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394E5" w14:textId="6981D7DC" w:rsidR="003529BA" w:rsidRDefault="003529BA">
      <w:pPr>
        <w:contextualSpacing w:val="0"/>
        <w:rPr>
          <w:lang w:val="ru-RU"/>
        </w:rPr>
      </w:pPr>
      <w:r w:rsidRPr="003529BA">
        <w:rPr>
          <w:lang w:val="ru-RU"/>
        </w:rPr>
        <w:t xml:space="preserve">Twitter </w:t>
      </w:r>
      <w:r>
        <w:rPr>
          <w:lang w:val="en-US"/>
        </w:rPr>
        <w:t>r</w:t>
      </w:r>
      <w:r w:rsidRPr="003529BA">
        <w:rPr>
          <w:lang w:val="ru-RU"/>
        </w:rPr>
        <w:t>egistration</w:t>
      </w:r>
    </w:p>
    <w:p w14:paraId="689AE889" w14:textId="47EF48C3" w:rsidR="00950D25" w:rsidRDefault="003529BA">
      <w:pPr>
        <w:contextualSpacing w:val="0"/>
        <w:rPr>
          <w:lang w:val="en-US"/>
        </w:rPr>
      </w:pPr>
      <w:r w:rsidRPr="003529BA">
        <w:rPr>
          <w:lang w:val="ru-RU"/>
        </w:rPr>
        <w:t>Created July 06, 2018</w:t>
      </w:r>
      <w:r>
        <w:rPr>
          <w:lang w:val="en-US"/>
        </w:rPr>
        <w:t>.</w:t>
      </w:r>
    </w:p>
    <w:p w14:paraId="41C7367C" w14:textId="097FE429" w:rsidR="003529BA" w:rsidRPr="003529BA" w:rsidRDefault="003529BA">
      <w:pPr>
        <w:contextualSpacing w:val="0"/>
        <w:rPr>
          <w:lang w:val="en-US"/>
        </w:rPr>
      </w:pPr>
      <w:r>
        <w:rPr>
          <w:lang w:val="en-US"/>
        </w:rPr>
        <w:t>T</w:t>
      </w:r>
      <w:r w:rsidRPr="003529BA">
        <w:rPr>
          <w:lang w:val="en-US"/>
        </w:rPr>
        <w:t>o register the application, you must:</w:t>
      </w:r>
    </w:p>
    <w:p w14:paraId="30533E90" w14:textId="63D7254B" w:rsidR="00CA7234" w:rsidRDefault="00CA7234" w:rsidP="00CA7234">
      <w:pPr>
        <w:numPr>
          <w:ilvl w:val="0"/>
          <w:numId w:val="1"/>
        </w:numPr>
        <w:rPr>
          <w:lang w:val="en-US"/>
        </w:rPr>
      </w:pPr>
      <w:r w:rsidRPr="00CA7234">
        <w:rPr>
          <w:lang w:val="en-US"/>
        </w:rPr>
        <w:t xml:space="preserve">Go to </w:t>
      </w:r>
      <w:hyperlink r:id="rId7" w:history="1">
        <w:r w:rsidRPr="00CA7234">
          <w:rPr>
            <w:rStyle w:val="Hyperlink"/>
            <w:lang w:val="en-US"/>
          </w:rPr>
          <w:t>https://apps.twitter.com/</w:t>
        </w:r>
      </w:hyperlink>
      <w:r w:rsidRPr="00CA7234">
        <w:rPr>
          <w:lang w:val="en-US"/>
        </w:rPr>
        <w:t>.</w:t>
      </w:r>
    </w:p>
    <w:p w14:paraId="11453252" w14:textId="7537BDA8" w:rsidR="00950D25" w:rsidRPr="005817A8" w:rsidRDefault="00CA7234" w:rsidP="005817A8">
      <w:pPr>
        <w:numPr>
          <w:ilvl w:val="0"/>
          <w:numId w:val="1"/>
        </w:numPr>
        <w:rPr>
          <w:lang w:val="en-US"/>
        </w:rPr>
      </w:pPr>
      <w:r w:rsidRPr="005817A8">
        <w:rPr>
          <w:lang w:val="en-US"/>
        </w:rPr>
        <w:t>On the page that opens, click on the "Sign in".</w:t>
      </w:r>
    </w:p>
    <w:p w14:paraId="26A82B9D" w14:textId="77777777" w:rsidR="00950D25" w:rsidRDefault="00C7199C">
      <w:pPr>
        <w:contextualSpacing w:val="0"/>
      </w:pPr>
      <w:r>
        <w:rPr>
          <w:noProof/>
        </w:rPr>
        <w:drawing>
          <wp:inline distT="114300" distB="114300" distL="114300" distR="114300" wp14:anchorId="560B4527" wp14:editId="0968DA3D">
            <wp:extent cx="5734050" cy="29210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892EC" w14:textId="3F1337FD" w:rsidR="00950D25" w:rsidRPr="00C77452" w:rsidRDefault="005817A8">
      <w:pPr>
        <w:contextualSpacing w:val="0"/>
        <w:rPr>
          <w:lang w:val="en-US"/>
        </w:rPr>
      </w:pPr>
      <w:r w:rsidRPr="005817A8">
        <w:rPr>
          <w:lang w:val="en-US"/>
        </w:rPr>
        <w:t>3</w:t>
      </w:r>
      <w:r w:rsidR="00C77452" w:rsidRPr="00C77452">
        <w:rPr>
          <w:lang w:val="en-US"/>
        </w:rPr>
        <w:t>. Enter your credentials and click on the "Log in".</w:t>
      </w:r>
    </w:p>
    <w:p w14:paraId="42794BB0" w14:textId="77777777" w:rsidR="00950D25" w:rsidRDefault="00C7199C">
      <w:pPr>
        <w:contextualSpacing w:val="0"/>
      </w:pPr>
      <w:r>
        <w:rPr>
          <w:noProof/>
        </w:rPr>
        <w:drawing>
          <wp:inline distT="114300" distB="114300" distL="114300" distR="114300" wp14:anchorId="16890D4F" wp14:editId="22D05D8D">
            <wp:extent cx="5734050" cy="27686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984C4" w14:textId="77777777" w:rsidR="00950D25" w:rsidRDefault="00950D25">
      <w:pPr>
        <w:contextualSpacing w:val="0"/>
      </w:pPr>
    </w:p>
    <w:p w14:paraId="67BA7AA0" w14:textId="40E503F6" w:rsidR="00950D25" w:rsidRPr="00C77452" w:rsidRDefault="005817A8">
      <w:pPr>
        <w:contextualSpacing w:val="0"/>
        <w:rPr>
          <w:lang w:val="en-US"/>
        </w:rPr>
      </w:pPr>
      <w:r w:rsidRPr="005817A8">
        <w:rPr>
          <w:lang w:val="en-US"/>
        </w:rPr>
        <w:t>4</w:t>
      </w:r>
      <w:r w:rsidR="00C77452" w:rsidRPr="00C77452">
        <w:rPr>
          <w:lang w:val="en-US"/>
        </w:rPr>
        <w:t>. On the Twitter Apps page, click on the "Create New App" button.</w:t>
      </w:r>
      <w:r w:rsidR="00C7199C">
        <w:rPr>
          <w:noProof/>
        </w:rPr>
        <w:drawing>
          <wp:inline distT="114300" distB="114300" distL="114300" distR="114300" wp14:anchorId="2EA1B980" wp14:editId="0D561DB9">
            <wp:extent cx="5734050" cy="6731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17513" w14:textId="215498EE" w:rsidR="00950D25" w:rsidRPr="00C77452" w:rsidRDefault="005817A8">
      <w:pPr>
        <w:contextualSpacing w:val="0"/>
        <w:rPr>
          <w:lang w:val="en-US"/>
        </w:rPr>
      </w:pPr>
      <w:r w:rsidRPr="005817A8">
        <w:rPr>
          <w:lang w:val="en-US"/>
        </w:rPr>
        <w:t>5</w:t>
      </w:r>
      <w:r w:rsidR="00C77452" w:rsidRPr="00C77452">
        <w:rPr>
          <w:lang w:val="en-US"/>
        </w:rPr>
        <w:t xml:space="preserve">. On the Create an application page, fill in the required data, agree with the developer license agreement and click on the "Developer Agreement" button. </w:t>
      </w:r>
      <w:proofErr w:type="gramStart"/>
      <w:r w:rsidR="00C77452" w:rsidRPr="00C77452">
        <w:rPr>
          <w:lang w:val="en-US"/>
        </w:rPr>
        <w:t>Also</w:t>
      </w:r>
      <w:proofErr w:type="gramEnd"/>
      <w:r w:rsidR="00C77452" w:rsidRPr="00C77452">
        <w:rPr>
          <w:lang w:val="en-US"/>
        </w:rPr>
        <w:t xml:space="preserve"> do not forget to specify the Callback URLs to which the necessary keys for the API call will be returned.</w:t>
      </w:r>
      <w:r w:rsidR="00C7199C">
        <w:rPr>
          <w:noProof/>
        </w:rPr>
        <w:drawing>
          <wp:inline distT="114300" distB="114300" distL="114300" distR="114300" wp14:anchorId="3BBEFADA" wp14:editId="28AA6353">
            <wp:extent cx="5734050" cy="5232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52428" w14:textId="77777777" w:rsidR="00950D25" w:rsidRPr="00C77452" w:rsidRDefault="00950D25">
      <w:pPr>
        <w:contextualSpacing w:val="0"/>
        <w:rPr>
          <w:lang w:val="en-US"/>
        </w:rPr>
      </w:pPr>
    </w:p>
    <w:p w14:paraId="1A7969CC" w14:textId="58EC004F" w:rsidR="00950D25" w:rsidRPr="00C77452" w:rsidRDefault="00C77452">
      <w:pPr>
        <w:contextualSpacing w:val="0"/>
        <w:rPr>
          <w:lang w:val="en-US"/>
        </w:rPr>
      </w:pPr>
      <w:r w:rsidRPr="00C77452">
        <w:rPr>
          <w:lang w:val="en-US"/>
        </w:rPr>
        <w:t>6. On the Keys and Access Tokens tab, click the modify app permissions link.</w:t>
      </w:r>
      <w:r w:rsidR="00C7199C">
        <w:rPr>
          <w:noProof/>
        </w:rPr>
        <w:drawing>
          <wp:inline distT="114300" distB="114300" distL="114300" distR="114300" wp14:anchorId="2BB130BC" wp14:editId="47A75E02">
            <wp:extent cx="5734050" cy="5130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C8423" w14:textId="43FD4AF5" w:rsidR="00950D25" w:rsidRPr="00C77452" w:rsidRDefault="00C7199C">
      <w:pPr>
        <w:contextualSpacing w:val="0"/>
        <w:rPr>
          <w:lang w:val="en-US"/>
        </w:rPr>
      </w:pPr>
      <w:r w:rsidRPr="003529BA">
        <w:rPr>
          <w:lang w:val="en-US"/>
        </w:rPr>
        <w:t xml:space="preserve">7. </w:t>
      </w:r>
      <w:r w:rsidR="00C77452" w:rsidRPr="00C77452">
        <w:rPr>
          <w:lang w:val="en-US"/>
        </w:rPr>
        <w:t>Specify the type of access to the Read, Write and Access direct messages application and click the Update Settings button.</w:t>
      </w:r>
    </w:p>
    <w:p w14:paraId="2CC60211" w14:textId="77777777" w:rsidR="00950D25" w:rsidRPr="003529BA" w:rsidRDefault="00950D25">
      <w:pPr>
        <w:contextualSpacing w:val="0"/>
        <w:rPr>
          <w:lang w:val="en-US"/>
        </w:rPr>
      </w:pPr>
    </w:p>
    <w:p w14:paraId="434A075D" w14:textId="77777777" w:rsidR="00950D25" w:rsidRPr="003529BA" w:rsidRDefault="00950D25">
      <w:pPr>
        <w:contextualSpacing w:val="0"/>
        <w:rPr>
          <w:lang w:val="en-US"/>
        </w:rPr>
      </w:pPr>
    </w:p>
    <w:p w14:paraId="0A0955AD" w14:textId="77777777" w:rsidR="00950D25" w:rsidRPr="003529BA" w:rsidRDefault="00950D25">
      <w:pPr>
        <w:contextualSpacing w:val="0"/>
        <w:rPr>
          <w:lang w:val="en-US"/>
        </w:rPr>
      </w:pPr>
    </w:p>
    <w:p w14:paraId="23288DFD" w14:textId="77777777" w:rsidR="00950D25" w:rsidRPr="003529BA" w:rsidRDefault="00950D25">
      <w:pPr>
        <w:contextualSpacing w:val="0"/>
        <w:rPr>
          <w:lang w:val="en-US"/>
        </w:rPr>
      </w:pPr>
    </w:p>
    <w:p w14:paraId="65DBE8F7" w14:textId="77777777" w:rsidR="00950D25" w:rsidRDefault="00C7199C">
      <w:pPr>
        <w:contextualSpacing w:val="0"/>
      </w:pPr>
      <w:r>
        <w:rPr>
          <w:noProof/>
        </w:rPr>
        <w:drawing>
          <wp:inline distT="114300" distB="114300" distL="114300" distR="114300" wp14:anchorId="7ACE5807" wp14:editId="5913F48F">
            <wp:extent cx="5734050" cy="4051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54590" w14:textId="77777777" w:rsidR="00950D25" w:rsidRDefault="00950D25">
      <w:pPr>
        <w:contextualSpacing w:val="0"/>
      </w:pPr>
    </w:p>
    <w:p w14:paraId="1C7C75D3" w14:textId="29D130A8" w:rsidR="00950D25" w:rsidRPr="00C77452" w:rsidRDefault="00C7199C">
      <w:pPr>
        <w:contextualSpacing w:val="0"/>
        <w:rPr>
          <w:lang w:val="en-US"/>
        </w:rPr>
      </w:pPr>
      <w:r w:rsidRPr="00C77452">
        <w:rPr>
          <w:lang w:val="en-US"/>
        </w:rPr>
        <w:t xml:space="preserve">8. </w:t>
      </w:r>
      <w:r w:rsidR="00C77452" w:rsidRPr="00C77452">
        <w:rPr>
          <w:lang w:val="en-US"/>
        </w:rPr>
        <w:t>Now you can use the "Consumer Key" and "Consumer Secret" on the "Keys and Access Tokens" page for authorization in the service.</w:t>
      </w:r>
    </w:p>
    <w:p w14:paraId="40C88153" w14:textId="5944565A" w:rsidR="00950D25" w:rsidRDefault="00C7199C">
      <w:pPr>
        <w:contextualSpacing w:val="0"/>
      </w:pPr>
      <w:r>
        <w:rPr>
          <w:noProof/>
        </w:rPr>
        <w:drawing>
          <wp:inline distT="114300" distB="114300" distL="114300" distR="114300" wp14:anchorId="6D9A0111" wp14:editId="4827D153">
            <wp:extent cx="5734050" cy="3695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61AB3" w14:textId="77777777" w:rsidR="00950D25" w:rsidRPr="005817A8" w:rsidRDefault="00950D25">
      <w:pPr>
        <w:contextualSpacing w:val="0"/>
        <w:rPr>
          <w:lang w:val="ru-RU"/>
        </w:rPr>
      </w:pPr>
      <w:bookmarkStart w:id="0" w:name="_GoBack"/>
      <w:bookmarkEnd w:id="0"/>
    </w:p>
    <w:sectPr w:rsidR="00950D25" w:rsidRPr="005817A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8C725" w14:textId="77777777" w:rsidR="00C7199C" w:rsidRDefault="00C7199C" w:rsidP="003529BA">
      <w:pPr>
        <w:spacing w:line="240" w:lineRule="auto"/>
      </w:pPr>
      <w:r>
        <w:separator/>
      </w:r>
    </w:p>
  </w:endnote>
  <w:endnote w:type="continuationSeparator" w:id="0">
    <w:p w14:paraId="4B0AA6D9" w14:textId="77777777" w:rsidR="00C7199C" w:rsidRDefault="00C7199C" w:rsidP="0035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5BA1C" w14:textId="77777777" w:rsidR="003529BA" w:rsidRDefault="00352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692CC" w14:textId="77777777" w:rsidR="003529BA" w:rsidRDefault="003529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FDEE4" w14:textId="77777777" w:rsidR="003529BA" w:rsidRDefault="00352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E0BA1" w14:textId="77777777" w:rsidR="00C7199C" w:rsidRDefault="00C7199C" w:rsidP="003529BA">
      <w:pPr>
        <w:spacing w:line="240" w:lineRule="auto"/>
      </w:pPr>
      <w:r>
        <w:separator/>
      </w:r>
    </w:p>
  </w:footnote>
  <w:footnote w:type="continuationSeparator" w:id="0">
    <w:p w14:paraId="08D57DC8" w14:textId="77777777" w:rsidR="00C7199C" w:rsidRDefault="00C7199C" w:rsidP="00352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05F1B" w14:textId="77777777" w:rsidR="003529BA" w:rsidRDefault="00352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58DB1" w14:textId="77777777" w:rsidR="003529BA" w:rsidRDefault="003529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628B7" w14:textId="77777777" w:rsidR="003529BA" w:rsidRDefault="00352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1640"/>
    <w:multiLevelType w:val="multilevel"/>
    <w:tmpl w:val="A2E0F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D25"/>
    <w:rsid w:val="003529BA"/>
    <w:rsid w:val="005817A8"/>
    <w:rsid w:val="00950D25"/>
    <w:rsid w:val="00C7199C"/>
    <w:rsid w:val="00C77452"/>
    <w:rsid w:val="00CA7234"/>
    <w:rsid w:val="00D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5FE0"/>
  <w15:docId w15:val="{4BAEA908-F5C9-4532-9586-CDD46168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529BA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BA"/>
  </w:style>
  <w:style w:type="paragraph" w:styleId="Footer">
    <w:name w:val="footer"/>
    <w:basedOn w:val="Normal"/>
    <w:link w:val="FooterChar"/>
    <w:uiPriority w:val="99"/>
    <w:unhideWhenUsed/>
    <w:rsid w:val="003529BA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BA"/>
  </w:style>
  <w:style w:type="character" w:styleId="Hyperlink">
    <w:name w:val="Hyperlink"/>
    <w:basedOn w:val="DefaultParagraphFont"/>
    <w:uiPriority w:val="99"/>
    <w:unhideWhenUsed/>
    <w:rsid w:val="00CA7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s.twitter.com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2018-07-11T08:13:00Z</dcterms:created>
  <dcterms:modified xsi:type="dcterms:W3CDTF">2018-07-11T08:52:00Z</dcterms:modified>
</cp:coreProperties>
</file>