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7803D"/>
          <w:sz w:val="68"/>
        </w:rPr>
        <w:t>DATA SPEAK</w:t>
      </w:r>
    </w:p>
    <w:p>
      <w:pPr>
        <w:jc w:val="center"/>
      </w:pPr>
      <w:r>
        <w:rPr>
          <w:b/>
          <w:color w:val="1F2937"/>
          <w:sz w:val="44"/>
        </w:rPr>
        <w:t>Laravel API Documentation</w:t>
      </w:r>
    </w:p>
    <w:p>
      <w:pPr>
        <w:jc w:val="center"/>
      </w:pPr>
      <w:r>
        <w:rPr>
          <w:color w:val="6B7280"/>
          <w:sz w:val="24"/>
        </w:rPr>
        <w:t>Application API and orchestration contract</w:t>
      </w:r>
    </w:p>
    <w:p/>
    <w:p>
      <w:pPr>
        <w:jc w:val="center"/>
      </w:pPr>
      <w:r>
        <w:rPr>
          <w:i/>
        </w:rPr>
        <w:t>Turning Data Into Clearer Decisions</w:t>
      </w:r>
    </w:p>
    <w:p/>
    <w:tbl>
      <w:tblPr>
        <w:tblStyle w:val="TableGrid"/>
        <w:tblW w:type="auto" w:w="0"/>
        <w:jc w:val="center"/>
        <w:tblLook w:firstColumn="1" w:firstRow="1" w:lastColumn="0" w:lastRow="0" w:noHBand="0" w:noVBand="1" w:val="04A0"/>
      </w:tblPr>
      <w:tblGrid>
        <w:gridCol w:w="5040"/>
        <w:gridCol w:w="5040"/>
      </w:tblGrid>
      <w:tr>
        <w:tc>
          <w:tcPr>
            <w:tcW w:type="dxa" w:w="5040"/>
            <w:shd w:fill="17803D"/>
            <w:vAlign w:val="center"/>
          </w:tcPr>
          <w:p>
            <w:r/>
            <w:r>
              <w:rPr>
                <w:rFonts w:ascii="Aptos" w:hAnsi="Aptos"/>
                <w:b/>
                <w:color w:val="FFFFFF"/>
                <w:sz w:val="17"/>
              </w:rPr>
              <w:t>Document</w:t>
            </w:r>
          </w:p>
        </w:tc>
        <w:tc>
          <w:tcPr>
            <w:tcW w:type="dxa" w:w="5040"/>
            <w:shd w:fill="17803D"/>
            <w:vAlign w:val="center"/>
          </w:tcPr>
          <w:p>
            <w:r/>
            <w:r>
              <w:rPr>
                <w:rFonts w:ascii="Aptos" w:hAnsi="Aptos"/>
                <w:b/>
                <w:color w:val="FFFFFF"/>
                <w:sz w:val="17"/>
              </w:rPr>
              <w:t>Value</w:t>
            </w:r>
          </w:p>
        </w:tc>
      </w:tr>
      <w:tr>
        <w:tc>
          <w:tcPr>
            <w:tcW w:type="dxa" w:w="5040"/>
            <w:vAlign w:val="center"/>
          </w:tcPr>
          <w:p>
            <w:r/>
            <w:r>
              <w:rPr>
                <w:rFonts w:ascii="Aptos" w:hAnsi="Aptos"/>
                <w:b w:val="0"/>
                <w:color w:val="1F2937"/>
                <w:sz w:val="16"/>
              </w:rPr>
              <w:t>Project</w:t>
            </w:r>
          </w:p>
        </w:tc>
        <w:tc>
          <w:tcPr>
            <w:tcW w:type="dxa" w:w="5040"/>
            <w:vAlign w:val="center"/>
          </w:tcPr>
          <w:p>
            <w:r/>
            <w:r>
              <w:rPr>
                <w:rFonts w:ascii="Aptos" w:hAnsi="Aptos"/>
                <w:b w:val="0"/>
                <w:color w:val="1F2937"/>
                <w:sz w:val="16"/>
              </w:rPr>
              <w:t>Data Speak - AI-Assisted Data Analytics and Executive Insight Platform</w:t>
            </w:r>
          </w:p>
        </w:tc>
      </w:tr>
      <w:tr>
        <w:tc>
          <w:tcPr>
            <w:tcW w:type="dxa" w:w="5040"/>
            <w:vAlign w:val="center"/>
            <w:shd w:fill="F7FAF8"/>
          </w:tcPr>
          <w:p>
            <w:r/>
            <w:r>
              <w:rPr>
                <w:rFonts w:ascii="Aptos" w:hAnsi="Aptos"/>
                <w:b w:val="0"/>
                <w:color w:val="1F2937"/>
                <w:sz w:val="16"/>
              </w:rPr>
              <w:t>Document status</w:t>
            </w:r>
          </w:p>
        </w:tc>
        <w:tc>
          <w:tcPr>
            <w:tcW w:type="dxa" w:w="5040"/>
            <w:vAlign w:val="center"/>
            <w:shd w:fill="F7FAF8"/>
          </w:tcPr>
          <w:p>
            <w:r/>
            <w:r>
              <w:rPr>
                <w:rFonts w:ascii="Aptos" w:hAnsi="Aptos"/>
                <w:b w:val="0"/>
                <w:color w:val="1F2937"/>
                <w:sz w:val="16"/>
              </w:rPr>
              <w:t>Baseline technical specification</w:t>
            </w:r>
          </w:p>
        </w:tc>
      </w:tr>
      <w:tr>
        <w:tc>
          <w:tcPr>
            <w:tcW w:type="dxa" w:w="5040"/>
            <w:vAlign w:val="center"/>
          </w:tcPr>
          <w:p>
            <w:r/>
            <w:r>
              <w:rPr>
                <w:rFonts w:ascii="Aptos" w:hAnsi="Aptos"/>
                <w:b w:val="0"/>
                <w:color w:val="1F2937"/>
                <w:sz w:val="16"/>
              </w:rPr>
              <w:t>Prepared for</w:t>
            </w:r>
          </w:p>
        </w:tc>
        <w:tc>
          <w:tcPr>
            <w:tcW w:type="dxa" w:w="5040"/>
            <w:vAlign w:val="center"/>
          </w:tcPr>
          <w:p>
            <w:r/>
            <w:r>
              <w:rPr>
                <w:rFonts w:ascii="Aptos" w:hAnsi="Aptos"/>
                <w:b w:val="0"/>
                <w:color w:val="1F2937"/>
                <w:sz w:val="16"/>
              </w:rPr>
              <w:t>MSIT Capstone Project</w:t>
            </w:r>
          </w:p>
        </w:tc>
      </w:tr>
      <w:tr>
        <w:tc>
          <w:tcPr>
            <w:tcW w:type="dxa" w:w="5040"/>
            <w:vAlign w:val="center"/>
            <w:shd w:fill="F7FAF8"/>
          </w:tcPr>
          <w:p>
            <w:r/>
            <w:r>
              <w:rPr>
                <w:rFonts w:ascii="Aptos" w:hAnsi="Aptos"/>
                <w:b w:val="0"/>
                <w:color w:val="1F2937"/>
                <w:sz w:val="16"/>
              </w:rPr>
              <w:t>Version</w:t>
            </w:r>
          </w:p>
        </w:tc>
        <w:tc>
          <w:tcPr>
            <w:tcW w:type="dxa" w:w="5040"/>
            <w:vAlign w:val="center"/>
            <w:shd w:fill="F7FAF8"/>
          </w:tcPr>
          <w:p>
            <w:r/>
            <w:r>
              <w:rPr>
                <w:rFonts w:ascii="Aptos" w:hAnsi="Aptos"/>
                <w:b w:val="0"/>
                <w:color w:val="1F2937"/>
                <w:sz w:val="16"/>
              </w:rPr>
              <w:t>1.0</w:t>
            </w:r>
          </w:p>
        </w:tc>
      </w:tr>
      <w:tr>
        <w:tc>
          <w:tcPr>
            <w:tcW w:type="dxa" w:w="5040"/>
            <w:vAlign w:val="center"/>
          </w:tcPr>
          <w:p>
            <w:r/>
            <w:r>
              <w:rPr>
                <w:rFonts w:ascii="Aptos" w:hAnsi="Aptos"/>
                <w:b w:val="0"/>
                <w:color w:val="1F2937"/>
                <w:sz w:val="16"/>
              </w:rPr>
              <w:t>Date</w:t>
            </w:r>
          </w:p>
        </w:tc>
        <w:tc>
          <w:tcPr>
            <w:tcW w:type="dxa" w:w="5040"/>
            <w:vAlign w:val="center"/>
          </w:tcPr>
          <w:p>
            <w:r/>
            <w:r>
              <w:rPr>
                <w:rFonts w:ascii="Aptos" w:hAnsi="Aptos"/>
                <w:b w:val="0"/>
                <w:color w:val="1F2937"/>
                <w:sz w:val="16"/>
              </w:rPr>
              <w:t>3 October 2026</w:t>
            </w:r>
          </w:p>
        </w:tc>
      </w:tr>
      <w:tr>
        <w:tc>
          <w:tcPr>
            <w:tcW w:type="dxa" w:w="5040"/>
            <w:vAlign w:val="center"/>
            <w:shd w:fill="F7FAF8"/>
          </w:tcPr>
          <w:p>
            <w:r/>
            <w:r>
              <w:rPr>
                <w:rFonts w:ascii="Aptos" w:hAnsi="Aptos"/>
                <w:b w:val="0"/>
                <w:color w:val="1F2937"/>
                <w:sz w:val="16"/>
              </w:rPr>
              <w:t>Implementation note</w:t>
            </w:r>
          </w:p>
        </w:tc>
        <w:tc>
          <w:tcPr>
            <w:tcW w:type="dxa" w:w="5040"/>
            <w:vAlign w:val="center"/>
            <w:shd w:fill="F7FAF8"/>
          </w:tcPr>
          <w:p>
            <w:r/>
            <w:r>
              <w:rPr>
                <w:rFonts w:ascii="Aptos" w:hAnsi="Aptos"/>
                <w:b w:val="0"/>
                <w:color w:val="1F2937"/>
                <w:sz w:val="16"/>
              </w:rPr>
              <w:t>Designed/prototyped items are clearly distinguished from production implementation.</w:t>
            </w:r>
          </w:p>
        </w:tc>
      </w:tr>
    </w:tbl>
    <w:p/>
    <w:p>
      <w:r>
        <w:br w:type="page"/>
      </w:r>
    </w:p>
    <w:p>
      <w:pPr>
        <w:pStyle w:val="Heading1"/>
      </w:pPr>
      <w:r>
        <w:t>1. Purpose and Scope</w:t>
      </w:r>
    </w:p>
    <w:p>
      <w:r>
        <w:t>This document specifies the PHP/Laravel application API for Data Speak. Laravel is the primary API boundary for the React frontend. It manages authentication, analysis lifecycle, field definitions, orchestration of deterministic analytics, report retrieval, traceability, and persistence of derived metadata. FastAPI is treated as an internal analytics service rather than a public frontend API.</w:t>
      </w:r>
    </w:p>
    <w:p>
      <w:pPr>
        <w:pStyle w:val="Heading2"/>
      </w:pPr>
      <w:r>
        <w:t>Document Status Legend</w:t>
      </w:r>
    </w:p>
    <w:tbl>
      <w:tblPr>
        <w:tblStyle w:val="TableGrid"/>
        <w:tblW w:type="auto" w:w="0"/>
        <w:jc w:val="center"/>
        <w:tblLook w:firstColumn="1" w:firstRow="1" w:lastColumn="0" w:lastRow="0" w:noHBand="0" w:noVBand="1" w:val="04A0"/>
      </w:tblPr>
      <w:tblGrid>
        <w:gridCol w:w="5040"/>
        <w:gridCol w:w="5040"/>
      </w:tblGrid>
      <w:tr>
        <w:tc>
          <w:tcPr>
            <w:tcW w:type="dxa" w:w="5040"/>
            <w:shd w:fill="17803D"/>
            <w:vAlign w:val="center"/>
          </w:tcPr>
          <w:p>
            <w:r/>
            <w:r>
              <w:rPr>
                <w:rFonts w:ascii="Aptos" w:hAnsi="Aptos"/>
                <w:b/>
                <w:color w:val="FFFFFF"/>
                <w:sz w:val="17"/>
              </w:rPr>
              <w:t>Status</w:t>
            </w:r>
          </w:p>
        </w:tc>
        <w:tc>
          <w:tcPr>
            <w:tcW w:type="dxa" w:w="5040"/>
            <w:shd w:fill="17803D"/>
            <w:vAlign w:val="center"/>
          </w:tcPr>
          <w:p>
            <w:r/>
            <w:r>
              <w:rPr>
                <w:rFonts w:ascii="Aptos" w:hAnsi="Aptos"/>
                <w:b/>
                <w:color w:val="FFFFFF"/>
                <w:sz w:val="17"/>
              </w:rPr>
              <w:t>Meaning</w:t>
            </w:r>
          </w:p>
        </w:tc>
      </w:tr>
      <w:tr>
        <w:tc>
          <w:tcPr>
            <w:tcW w:type="dxa" w:w="5040"/>
            <w:vAlign w:val="center"/>
          </w:tcPr>
          <w:p>
            <w:r/>
            <w:r>
              <w:rPr>
                <w:rFonts w:ascii="Aptos" w:hAnsi="Aptos"/>
                <w:b w:val="0"/>
                <w:color w:val="1F2937"/>
                <w:sz w:val="16"/>
              </w:rPr>
              <w:t>Implemented</w:t>
            </w:r>
          </w:p>
        </w:tc>
        <w:tc>
          <w:tcPr>
            <w:tcW w:type="dxa" w:w="5040"/>
            <w:vAlign w:val="center"/>
          </w:tcPr>
          <w:p>
            <w:r/>
            <w:r>
              <w:rPr>
                <w:rFonts w:ascii="Aptos" w:hAnsi="Aptos"/>
                <w:b w:val="0"/>
                <w:color w:val="1F2937"/>
                <w:sz w:val="16"/>
              </w:rPr>
              <w:t>Working production code or infrastructure exists.</w:t>
            </w:r>
          </w:p>
        </w:tc>
      </w:tr>
      <w:tr>
        <w:tc>
          <w:tcPr>
            <w:tcW w:type="dxa" w:w="5040"/>
            <w:vAlign w:val="center"/>
            <w:shd w:fill="F7FAF8"/>
          </w:tcPr>
          <w:p>
            <w:r/>
            <w:r>
              <w:rPr>
                <w:rFonts w:ascii="Aptos" w:hAnsi="Aptos"/>
                <w:b w:val="0"/>
                <w:color w:val="1F2937"/>
                <w:sz w:val="16"/>
              </w:rPr>
              <w:t>Prototyped</w:t>
            </w:r>
          </w:p>
        </w:tc>
        <w:tc>
          <w:tcPr>
            <w:tcW w:type="dxa" w:w="5040"/>
            <w:vAlign w:val="center"/>
            <w:shd w:fill="F7FAF8"/>
          </w:tcPr>
          <w:p>
            <w:r/>
            <w:r>
              <w:rPr>
                <w:rFonts w:ascii="Aptos" w:hAnsi="Aptos"/>
                <w:b w:val="0"/>
                <w:color w:val="1F2937"/>
                <w:sz w:val="16"/>
              </w:rPr>
              <w:t>Interactive or UI prototype exists; production integration may not exist.</w:t>
            </w:r>
          </w:p>
        </w:tc>
      </w:tr>
      <w:tr>
        <w:tc>
          <w:tcPr>
            <w:tcW w:type="dxa" w:w="5040"/>
            <w:vAlign w:val="center"/>
          </w:tcPr>
          <w:p>
            <w:r/>
            <w:r>
              <w:rPr>
                <w:rFonts w:ascii="Aptos" w:hAnsi="Aptos"/>
                <w:b w:val="0"/>
                <w:color w:val="1F2937"/>
                <w:sz w:val="16"/>
              </w:rPr>
              <w:t>Designed</w:t>
            </w:r>
          </w:p>
        </w:tc>
        <w:tc>
          <w:tcPr>
            <w:tcW w:type="dxa" w:w="5040"/>
            <w:vAlign w:val="center"/>
          </w:tcPr>
          <w:p>
            <w:r/>
            <w:r>
              <w:rPr>
                <w:rFonts w:ascii="Aptos" w:hAnsi="Aptos"/>
                <w:b w:val="0"/>
                <w:color w:val="1F2937"/>
                <w:sz w:val="16"/>
              </w:rPr>
              <w:t>Architecture, contract, data model, or behavior has been specified.</w:t>
            </w:r>
          </w:p>
        </w:tc>
      </w:tr>
      <w:tr>
        <w:tc>
          <w:tcPr>
            <w:tcW w:type="dxa" w:w="5040"/>
            <w:vAlign w:val="center"/>
            <w:shd w:fill="F7FAF8"/>
          </w:tcPr>
          <w:p>
            <w:r/>
            <w:r>
              <w:rPr>
                <w:rFonts w:ascii="Aptos" w:hAnsi="Aptos"/>
                <w:b w:val="0"/>
                <w:color w:val="1F2937"/>
                <w:sz w:val="16"/>
              </w:rPr>
              <w:t>Planned</w:t>
            </w:r>
          </w:p>
        </w:tc>
        <w:tc>
          <w:tcPr>
            <w:tcW w:type="dxa" w:w="5040"/>
            <w:vAlign w:val="center"/>
            <w:shd w:fill="F7FAF8"/>
          </w:tcPr>
          <w:p>
            <w:r/>
            <w:r>
              <w:rPr>
                <w:rFonts w:ascii="Aptos" w:hAnsi="Aptos"/>
                <w:b w:val="0"/>
                <w:color w:val="1F2937"/>
                <w:sz w:val="16"/>
              </w:rPr>
              <w:t>Approved future capability not yet implemented.</w:t>
            </w:r>
          </w:p>
        </w:tc>
      </w:tr>
    </w:tbl>
    <w:p/>
    <w:p>
      <w:pPr>
        <w:pStyle w:val="Heading1"/>
      </w:pPr>
      <w:r>
        <w:t>2. Architectural Role</w:t>
      </w:r>
    </w:p>
    <w:p>
      <w:r>
        <w:t>Request flow: React + TypeScript -&gt; Laravel API -&gt; PostgreSQL / Redis / FastAPI -&gt; analytical evidence -&gt; AI/validation services -&gt; report. Raw CSV rows are transient and must not be written to PostgreSQL, Redis, object storage, application logs, or external AI services.</w:t>
      </w:r>
    </w:p>
    <w:p>
      <w:pPr>
        <w:pStyle w:val="Heading1"/>
      </w:pPr>
      <w:r>
        <w:t>3. API Conventions</w:t>
      </w:r>
    </w:p>
    <w:tbl>
      <w:tblPr>
        <w:tblStyle w:val="TableGrid"/>
        <w:tblW w:type="auto" w:w="0"/>
        <w:jc w:val="center"/>
        <w:tblLook w:firstColumn="1" w:firstRow="1" w:lastColumn="0" w:lastRow="0" w:noHBand="0" w:noVBand="1" w:val="04A0"/>
      </w:tblPr>
      <w:tblGrid>
        <w:gridCol w:w="5040"/>
        <w:gridCol w:w="5040"/>
      </w:tblGrid>
      <w:tr>
        <w:tc>
          <w:tcPr>
            <w:tcW w:type="dxa" w:w="5040"/>
            <w:shd w:fill="17803D"/>
            <w:vAlign w:val="center"/>
          </w:tcPr>
          <w:p>
            <w:r/>
            <w:r>
              <w:rPr>
                <w:rFonts w:ascii="Aptos" w:hAnsi="Aptos"/>
                <w:b/>
                <w:color w:val="FFFFFF"/>
                <w:sz w:val="17"/>
              </w:rPr>
              <w:t>Item</w:t>
            </w:r>
          </w:p>
        </w:tc>
        <w:tc>
          <w:tcPr>
            <w:tcW w:type="dxa" w:w="5040"/>
            <w:shd w:fill="17803D"/>
            <w:vAlign w:val="center"/>
          </w:tcPr>
          <w:p>
            <w:r/>
            <w:r>
              <w:rPr>
                <w:rFonts w:ascii="Aptos" w:hAnsi="Aptos"/>
                <w:b/>
                <w:color w:val="FFFFFF"/>
                <w:sz w:val="17"/>
              </w:rPr>
              <w:t>Specification</w:t>
            </w:r>
          </w:p>
        </w:tc>
      </w:tr>
      <w:tr>
        <w:tc>
          <w:tcPr>
            <w:tcW w:type="dxa" w:w="5040"/>
            <w:vAlign w:val="center"/>
          </w:tcPr>
          <w:p>
            <w:r/>
            <w:r>
              <w:rPr>
                <w:rFonts w:ascii="Aptos" w:hAnsi="Aptos"/>
                <w:b w:val="0"/>
                <w:color w:val="1F2937"/>
                <w:sz w:val="16"/>
              </w:rPr>
              <w:t>Base path</w:t>
            </w:r>
          </w:p>
        </w:tc>
        <w:tc>
          <w:tcPr>
            <w:tcW w:type="dxa" w:w="5040"/>
            <w:vAlign w:val="center"/>
          </w:tcPr>
          <w:p>
            <w:r/>
            <w:r>
              <w:rPr>
                <w:rFonts w:ascii="Aptos" w:hAnsi="Aptos"/>
                <w:b w:val="0"/>
                <w:color w:val="1F2937"/>
                <w:sz w:val="16"/>
              </w:rPr>
              <w:t>/api/v1</w:t>
            </w:r>
          </w:p>
        </w:tc>
      </w:tr>
      <w:tr>
        <w:tc>
          <w:tcPr>
            <w:tcW w:type="dxa" w:w="5040"/>
            <w:vAlign w:val="center"/>
            <w:shd w:fill="F7FAF8"/>
          </w:tcPr>
          <w:p>
            <w:r/>
            <w:r>
              <w:rPr>
                <w:rFonts w:ascii="Aptos" w:hAnsi="Aptos"/>
                <w:b w:val="0"/>
                <w:color w:val="1F2937"/>
                <w:sz w:val="16"/>
              </w:rPr>
              <w:t>Content type</w:t>
            </w:r>
          </w:p>
        </w:tc>
        <w:tc>
          <w:tcPr>
            <w:tcW w:type="dxa" w:w="5040"/>
            <w:vAlign w:val="center"/>
            <w:shd w:fill="F7FAF8"/>
          </w:tcPr>
          <w:p>
            <w:r/>
            <w:r>
              <w:rPr>
                <w:rFonts w:ascii="Aptos" w:hAnsi="Aptos"/>
                <w:b w:val="0"/>
                <w:color w:val="1F2937"/>
                <w:sz w:val="16"/>
              </w:rPr>
              <w:t>application/json; multipart/form-data only for CSV upload</w:t>
            </w:r>
          </w:p>
        </w:tc>
      </w:tr>
      <w:tr>
        <w:tc>
          <w:tcPr>
            <w:tcW w:type="dxa" w:w="5040"/>
            <w:vAlign w:val="center"/>
          </w:tcPr>
          <w:p>
            <w:r/>
            <w:r>
              <w:rPr>
                <w:rFonts w:ascii="Aptos" w:hAnsi="Aptos"/>
                <w:b w:val="0"/>
                <w:color w:val="1F2937"/>
                <w:sz w:val="16"/>
              </w:rPr>
              <w:t>Authentication</w:t>
            </w:r>
          </w:p>
        </w:tc>
        <w:tc>
          <w:tcPr>
            <w:tcW w:type="dxa" w:w="5040"/>
            <w:vAlign w:val="center"/>
          </w:tcPr>
          <w:p>
            <w:r/>
            <w:r>
              <w:rPr>
                <w:rFonts w:ascii="Aptos" w:hAnsi="Aptos"/>
                <w:b w:val="0"/>
                <w:color w:val="1F2937"/>
                <w:sz w:val="16"/>
              </w:rPr>
              <w:t>Bearer token using Laravel Sanctum in production</w:t>
            </w:r>
          </w:p>
        </w:tc>
      </w:tr>
      <w:tr>
        <w:tc>
          <w:tcPr>
            <w:tcW w:type="dxa" w:w="5040"/>
            <w:vAlign w:val="center"/>
            <w:shd w:fill="F7FAF8"/>
          </w:tcPr>
          <w:p>
            <w:r/>
            <w:r>
              <w:rPr>
                <w:rFonts w:ascii="Aptos" w:hAnsi="Aptos"/>
                <w:b w:val="0"/>
                <w:color w:val="1F2937"/>
                <w:sz w:val="16"/>
              </w:rPr>
              <w:t>Identifiers</w:t>
            </w:r>
          </w:p>
        </w:tc>
        <w:tc>
          <w:tcPr>
            <w:tcW w:type="dxa" w:w="5040"/>
            <w:vAlign w:val="center"/>
            <w:shd w:fill="F7FAF8"/>
          </w:tcPr>
          <w:p>
            <w:r/>
            <w:r>
              <w:rPr>
                <w:rFonts w:ascii="Aptos" w:hAnsi="Aptos"/>
                <w:b w:val="0"/>
                <w:color w:val="1F2937"/>
                <w:sz w:val="16"/>
              </w:rPr>
              <w:t>UUID preferred for externally visible analysis resources</w:t>
            </w:r>
          </w:p>
        </w:tc>
      </w:tr>
      <w:tr>
        <w:tc>
          <w:tcPr>
            <w:tcW w:type="dxa" w:w="5040"/>
            <w:vAlign w:val="center"/>
          </w:tcPr>
          <w:p>
            <w:r/>
            <w:r>
              <w:rPr>
                <w:rFonts w:ascii="Aptos" w:hAnsi="Aptos"/>
                <w:b w:val="0"/>
                <w:color w:val="1F2937"/>
                <w:sz w:val="16"/>
              </w:rPr>
              <w:t>Dates</w:t>
            </w:r>
          </w:p>
        </w:tc>
        <w:tc>
          <w:tcPr>
            <w:tcW w:type="dxa" w:w="5040"/>
            <w:vAlign w:val="center"/>
          </w:tcPr>
          <w:p>
            <w:r/>
            <w:r>
              <w:rPr>
                <w:rFonts w:ascii="Aptos" w:hAnsi="Aptos"/>
                <w:b w:val="0"/>
                <w:color w:val="1F2937"/>
                <w:sz w:val="16"/>
              </w:rPr>
              <w:t>ISO 8601 UTC in API responses</w:t>
            </w:r>
          </w:p>
        </w:tc>
      </w:tr>
      <w:tr>
        <w:tc>
          <w:tcPr>
            <w:tcW w:type="dxa" w:w="5040"/>
            <w:vAlign w:val="center"/>
            <w:shd w:fill="F7FAF8"/>
          </w:tcPr>
          <w:p>
            <w:r/>
            <w:r>
              <w:rPr>
                <w:rFonts w:ascii="Aptos" w:hAnsi="Aptos"/>
                <w:b w:val="0"/>
                <w:color w:val="1F2937"/>
                <w:sz w:val="16"/>
              </w:rPr>
              <w:t>Success envelope</w:t>
            </w:r>
          </w:p>
        </w:tc>
        <w:tc>
          <w:tcPr>
            <w:tcW w:type="dxa" w:w="5040"/>
            <w:vAlign w:val="center"/>
            <w:shd w:fill="F7FAF8"/>
          </w:tcPr>
          <w:p>
            <w:r/>
            <w:r>
              <w:rPr>
                <w:rFonts w:ascii="Aptos" w:hAnsi="Aptos"/>
                <w:b w:val="0"/>
                <w:color w:val="1F2937"/>
                <w:sz w:val="16"/>
              </w:rPr>
              <w:t>data + optional meta</w:t>
            </w:r>
          </w:p>
        </w:tc>
      </w:tr>
      <w:tr>
        <w:tc>
          <w:tcPr>
            <w:tcW w:type="dxa" w:w="5040"/>
            <w:vAlign w:val="center"/>
          </w:tcPr>
          <w:p>
            <w:r/>
            <w:r>
              <w:rPr>
                <w:rFonts w:ascii="Aptos" w:hAnsi="Aptos"/>
                <w:b w:val="0"/>
                <w:color w:val="1F2937"/>
                <w:sz w:val="16"/>
              </w:rPr>
              <w:t>Error envelope</w:t>
            </w:r>
          </w:p>
        </w:tc>
        <w:tc>
          <w:tcPr>
            <w:tcW w:type="dxa" w:w="5040"/>
            <w:vAlign w:val="center"/>
          </w:tcPr>
          <w:p>
            <w:r/>
            <w:r>
              <w:rPr>
                <w:rFonts w:ascii="Aptos" w:hAnsi="Aptos"/>
                <w:b w:val="0"/>
                <w:color w:val="1F2937"/>
                <w:sz w:val="16"/>
              </w:rPr>
              <w:t>error.code, error.message, optional error.details</w:t>
            </w:r>
          </w:p>
        </w:tc>
      </w:tr>
      <w:tr>
        <w:tc>
          <w:tcPr>
            <w:tcW w:type="dxa" w:w="5040"/>
            <w:vAlign w:val="center"/>
            <w:shd w:fill="F7FAF8"/>
          </w:tcPr>
          <w:p>
            <w:r/>
            <w:r>
              <w:rPr>
                <w:rFonts w:ascii="Aptos" w:hAnsi="Aptos"/>
                <w:b w:val="0"/>
                <w:color w:val="1F2937"/>
                <w:sz w:val="16"/>
              </w:rPr>
              <w:t>Idempotency</w:t>
            </w:r>
          </w:p>
        </w:tc>
        <w:tc>
          <w:tcPr>
            <w:tcW w:type="dxa" w:w="5040"/>
            <w:vAlign w:val="center"/>
            <w:shd w:fill="F7FAF8"/>
          </w:tcPr>
          <w:p>
            <w:r/>
            <w:r>
              <w:rPr>
                <w:rFonts w:ascii="Aptos" w:hAnsi="Aptos"/>
                <w:b w:val="0"/>
                <w:color w:val="1F2937"/>
                <w:sz w:val="16"/>
              </w:rPr>
              <w:t>Recommended for analysis-run and report-generation commands</w:t>
            </w:r>
          </w:p>
        </w:tc>
      </w:tr>
    </w:tbl>
    <w:p/>
    <w:p>
      <w:pPr>
        <w:pStyle w:val="Heading1"/>
      </w:pPr>
      <w:r>
        <w:t>4. Endpoint Catalogue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7803D"/>
            <w:vAlign w:val="center"/>
          </w:tcPr>
          <w:p>
            <w:r/>
            <w:r>
              <w:rPr>
                <w:rFonts w:ascii="Aptos" w:hAnsi="Aptos"/>
                <w:b/>
                <w:color w:val="FFFFFF"/>
                <w:sz w:val="17"/>
              </w:rPr>
              <w:t>ID</w:t>
            </w:r>
          </w:p>
        </w:tc>
        <w:tc>
          <w:tcPr>
            <w:tcW w:type="dxa" w:w="2016"/>
            <w:shd w:fill="17803D"/>
            <w:vAlign w:val="center"/>
          </w:tcPr>
          <w:p>
            <w:r/>
            <w:r>
              <w:rPr>
                <w:rFonts w:ascii="Aptos" w:hAnsi="Aptos"/>
                <w:b/>
                <w:color w:val="FFFFFF"/>
                <w:sz w:val="17"/>
              </w:rPr>
              <w:t>Method</w:t>
            </w:r>
          </w:p>
        </w:tc>
        <w:tc>
          <w:tcPr>
            <w:tcW w:type="dxa" w:w="2016"/>
            <w:shd w:fill="17803D"/>
            <w:vAlign w:val="center"/>
          </w:tcPr>
          <w:p>
            <w:r/>
            <w:r>
              <w:rPr>
                <w:rFonts w:ascii="Aptos" w:hAnsi="Aptos"/>
                <w:b/>
                <w:color w:val="FFFFFF"/>
                <w:sz w:val="17"/>
              </w:rPr>
              <w:t>Endpoint</w:t>
            </w:r>
          </w:p>
        </w:tc>
        <w:tc>
          <w:tcPr>
            <w:tcW w:type="dxa" w:w="2016"/>
            <w:shd w:fill="17803D"/>
            <w:vAlign w:val="center"/>
          </w:tcPr>
          <w:p>
            <w:r/>
            <w:r>
              <w:rPr>
                <w:rFonts w:ascii="Aptos" w:hAnsi="Aptos"/>
                <w:b/>
                <w:color w:val="FFFFFF"/>
                <w:sz w:val="17"/>
              </w:rPr>
              <w:t>Purpose</w:t>
            </w:r>
          </w:p>
        </w:tc>
        <w:tc>
          <w:tcPr>
            <w:tcW w:type="dxa" w:w="2016"/>
            <w:shd w:fill="17803D"/>
            <w:vAlign w:val="center"/>
          </w:tcPr>
          <w:p>
            <w:r/>
            <w:r>
              <w:rPr>
                <w:rFonts w:ascii="Aptos" w:hAnsi="Aptos"/>
                <w:b/>
                <w:color w:val="FFFFFF"/>
                <w:sz w:val="17"/>
              </w:rPr>
              <w:t>Status</w:t>
            </w:r>
          </w:p>
        </w:tc>
      </w:tr>
      <w:tr>
        <w:tc>
          <w:tcPr>
            <w:tcW w:type="dxa" w:w="2016"/>
            <w:vAlign w:val="center"/>
          </w:tcPr>
          <w:p>
            <w:r/>
            <w:r>
              <w:rPr>
                <w:rFonts w:ascii="Aptos" w:hAnsi="Aptos"/>
                <w:b w:val="0"/>
                <w:color w:val="1F2937"/>
                <w:sz w:val="16"/>
              </w:rPr>
              <w:t>AUTH-API-001</w:t>
            </w:r>
          </w:p>
        </w:tc>
        <w:tc>
          <w:tcPr>
            <w:tcW w:type="dxa" w:w="2016"/>
            <w:vAlign w:val="center"/>
          </w:tcPr>
          <w:p>
            <w:r/>
            <w:r>
              <w:rPr>
                <w:rFonts w:ascii="Aptos" w:hAnsi="Aptos"/>
                <w:b w:val="0"/>
                <w:color w:val="1F2937"/>
                <w:sz w:val="16"/>
              </w:rPr>
              <w:t>POST</w:t>
            </w:r>
          </w:p>
        </w:tc>
        <w:tc>
          <w:tcPr>
            <w:tcW w:type="dxa" w:w="2016"/>
            <w:vAlign w:val="center"/>
          </w:tcPr>
          <w:p>
            <w:r/>
            <w:r>
              <w:rPr>
                <w:rFonts w:ascii="Aptos" w:hAnsi="Aptos"/>
                <w:b w:val="0"/>
                <w:color w:val="1F2937"/>
                <w:sz w:val="16"/>
              </w:rPr>
              <w:t>/auth/register</w:t>
            </w:r>
          </w:p>
        </w:tc>
        <w:tc>
          <w:tcPr>
            <w:tcW w:type="dxa" w:w="2016"/>
            <w:vAlign w:val="center"/>
          </w:tcPr>
          <w:p>
            <w:r/>
            <w:r>
              <w:rPr>
                <w:rFonts w:ascii="Aptos" w:hAnsi="Aptos"/>
                <w:b w:val="0"/>
                <w:color w:val="1F2937"/>
                <w:sz w:val="16"/>
              </w:rPr>
              <w:t>Create account</w:t>
            </w:r>
          </w:p>
        </w:tc>
        <w:tc>
          <w:tcPr>
            <w:tcW w:type="dxa" w:w="2016"/>
            <w:vAlign w:val="center"/>
          </w:tcPr>
          <w:p>
            <w:r/>
            <w:r>
              <w:rPr>
                <w:rFonts w:ascii="Aptos" w:hAnsi="Aptos"/>
                <w:b w:val="0"/>
                <w:color w:val="1F2937"/>
                <w:sz w:val="16"/>
              </w:rPr>
              <w:t>Planned</w:t>
            </w:r>
          </w:p>
        </w:tc>
      </w:tr>
      <w:tr>
        <w:tc>
          <w:tcPr>
            <w:tcW w:type="dxa" w:w="2016"/>
            <w:vAlign w:val="center"/>
            <w:shd w:fill="F7FAF8"/>
          </w:tcPr>
          <w:p>
            <w:r/>
            <w:r>
              <w:rPr>
                <w:rFonts w:ascii="Aptos" w:hAnsi="Aptos"/>
                <w:b w:val="0"/>
                <w:color w:val="1F2937"/>
                <w:sz w:val="16"/>
              </w:rPr>
              <w:t>AUTH-API-002</w:t>
            </w:r>
          </w:p>
        </w:tc>
        <w:tc>
          <w:tcPr>
            <w:tcW w:type="dxa" w:w="2016"/>
            <w:vAlign w:val="center"/>
            <w:shd w:fill="F7FAF8"/>
          </w:tcPr>
          <w:p>
            <w:r/>
            <w:r>
              <w:rPr>
                <w:rFonts w:ascii="Aptos" w:hAnsi="Aptos"/>
                <w:b w:val="0"/>
                <w:color w:val="1F2937"/>
                <w:sz w:val="16"/>
              </w:rPr>
              <w:t>POST</w:t>
            </w:r>
          </w:p>
        </w:tc>
        <w:tc>
          <w:tcPr>
            <w:tcW w:type="dxa" w:w="2016"/>
            <w:vAlign w:val="center"/>
            <w:shd w:fill="F7FAF8"/>
          </w:tcPr>
          <w:p>
            <w:r/>
            <w:r>
              <w:rPr>
                <w:rFonts w:ascii="Aptos" w:hAnsi="Aptos"/>
                <w:b w:val="0"/>
                <w:color w:val="1F2937"/>
                <w:sz w:val="16"/>
              </w:rPr>
              <w:t>/auth/login</w:t>
            </w:r>
          </w:p>
        </w:tc>
        <w:tc>
          <w:tcPr>
            <w:tcW w:type="dxa" w:w="2016"/>
            <w:vAlign w:val="center"/>
            <w:shd w:fill="F7FAF8"/>
          </w:tcPr>
          <w:p>
            <w:r/>
            <w:r>
              <w:rPr>
                <w:rFonts w:ascii="Aptos" w:hAnsi="Aptos"/>
                <w:b w:val="0"/>
                <w:color w:val="1F2937"/>
                <w:sz w:val="16"/>
              </w:rPr>
              <w:t>Authenticate and issue token</w:t>
            </w:r>
          </w:p>
        </w:tc>
        <w:tc>
          <w:tcPr>
            <w:tcW w:type="dxa" w:w="2016"/>
            <w:vAlign w:val="center"/>
            <w:shd w:fill="F7FAF8"/>
          </w:tcPr>
          <w:p>
            <w:r/>
            <w:r>
              <w:rPr>
                <w:rFonts w:ascii="Aptos" w:hAnsi="Aptos"/>
                <w:b w:val="0"/>
                <w:color w:val="1F2937"/>
                <w:sz w:val="16"/>
              </w:rPr>
              <w:t>Planned</w:t>
            </w:r>
          </w:p>
        </w:tc>
      </w:tr>
      <w:tr>
        <w:tc>
          <w:tcPr>
            <w:tcW w:type="dxa" w:w="2016"/>
            <w:vAlign w:val="center"/>
          </w:tcPr>
          <w:p>
            <w:r/>
            <w:r>
              <w:rPr>
                <w:rFonts w:ascii="Aptos" w:hAnsi="Aptos"/>
                <w:b w:val="0"/>
                <w:color w:val="1F2937"/>
                <w:sz w:val="16"/>
              </w:rPr>
              <w:t>AUTH-API-003</w:t>
            </w:r>
          </w:p>
        </w:tc>
        <w:tc>
          <w:tcPr>
            <w:tcW w:type="dxa" w:w="2016"/>
            <w:vAlign w:val="center"/>
          </w:tcPr>
          <w:p>
            <w:r/>
            <w:r>
              <w:rPr>
                <w:rFonts w:ascii="Aptos" w:hAnsi="Aptos"/>
                <w:b w:val="0"/>
                <w:color w:val="1F2937"/>
                <w:sz w:val="16"/>
              </w:rPr>
              <w:t>POST</w:t>
            </w:r>
          </w:p>
        </w:tc>
        <w:tc>
          <w:tcPr>
            <w:tcW w:type="dxa" w:w="2016"/>
            <w:vAlign w:val="center"/>
          </w:tcPr>
          <w:p>
            <w:r/>
            <w:r>
              <w:rPr>
                <w:rFonts w:ascii="Aptos" w:hAnsi="Aptos"/>
                <w:b w:val="0"/>
                <w:color w:val="1F2937"/>
                <w:sz w:val="16"/>
              </w:rPr>
              <w:t>/auth/logout</w:t>
            </w:r>
          </w:p>
        </w:tc>
        <w:tc>
          <w:tcPr>
            <w:tcW w:type="dxa" w:w="2016"/>
            <w:vAlign w:val="center"/>
          </w:tcPr>
          <w:p>
            <w:r/>
            <w:r>
              <w:rPr>
                <w:rFonts w:ascii="Aptos" w:hAnsi="Aptos"/>
                <w:b w:val="0"/>
                <w:color w:val="1F2937"/>
                <w:sz w:val="16"/>
              </w:rPr>
              <w:t>Revoke active token</w:t>
            </w:r>
          </w:p>
        </w:tc>
        <w:tc>
          <w:tcPr>
            <w:tcW w:type="dxa" w:w="2016"/>
            <w:vAlign w:val="center"/>
          </w:tcPr>
          <w:p>
            <w:r/>
            <w:r>
              <w:rPr>
                <w:rFonts w:ascii="Aptos" w:hAnsi="Aptos"/>
                <w:b w:val="0"/>
                <w:color w:val="1F2937"/>
                <w:sz w:val="16"/>
              </w:rPr>
              <w:t>Planned</w:t>
            </w:r>
          </w:p>
        </w:tc>
      </w:tr>
      <w:tr>
        <w:tc>
          <w:tcPr>
            <w:tcW w:type="dxa" w:w="2016"/>
            <w:vAlign w:val="center"/>
            <w:shd w:fill="F7FAF8"/>
          </w:tcPr>
          <w:p>
            <w:r/>
            <w:r>
              <w:rPr>
                <w:rFonts w:ascii="Aptos" w:hAnsi="Aptos"/>
                <w:b w:val="0"/>
                <w:color w:val="1F2937"/>
                <w:sz w:val="16"/>
              </w:rPr>
              <w:t>AUTH-API-004</w:t>
            </w:r>
          </w:p>
        </w:tc>
        <w:tc>
          <w:tcPr>
            <w:tcW w:type="dxa" w:w="2016"/>
            <w:vAlign w:val="center"/>
            <w:shd w:fill="F7FAF8"/>
          </w:tcPr>
          <w:p>
            <w:r/>
            <w:r>
              <w:rPr>
                <w:rFonts w:ascii="Aptos" w:hAnsi="Aptos"/>
                <w:b w:val="0"/>
                <w:color w:val="1F2937"/>
                <w:sz w:val="16"/>
              </w:rPr>
              <w:t>GET</w:t>
            </w:r>
          </w:p>
        </w:tc>
        <w:tc>
          <w:tcPr>
            <w:tcW w:type="dxa" w:w="2016"/>
            <w:vAlign w:val="center"/>
            <w:shd w:fill="F7FAF8"/>
          </w:tcPr>
          <w:p>
            <w:r/>
            <w:r>
              <w:rPr>
                <w:rFonts w:ascii="Aptos" w:hAnsi="Aptos"/>
                <w:b w:val="0"/>
                <w:color w:val="1F2937"/>
                <w:sz w:val="16"/>
              </w:rPr>
              <w:t>/me</w:t>
            </w:r>
          </w:p>
        </w:tc>
        <w:tc>
          <w:tcPr>
            <w:tcW w:type="dxa" w:w="2016"/>
            <w:vAlign w:val="center"/>
            <w:shd w:fill="F7FAF8"/>
          </w:tcPr>
          <w:p>
            <w:r/>
            <w:r>
              <w:rPr>
                <w:rFonts w:ascii="Aptos" w:hAnsi="Aptos"/>
                <w:b w:val="0"/>
                <w:color w:val="1F2937"/>
                <w:sz w:val="16"/>
              </w:rPr>
              <w:t>Return authenticated user</w:t>
            </w:r>
          </w:p>
        </w:tc>
        <w:tc>
          <w:tcPr>
            <w:tcW w:type="dxa" w:w="2016"/>
            <w:vAlign w:val="center"/>
            <w:shd w:fill="F7FAF8"/>
          </w:tcPr>
          <w:p>
            <w:r/>
            <w:r>
              <w:rPr>
                <w:rFonts w:ascii="Aptos" w:hAnsi="Aptos"/>
                <w:b w:val="0"/>
                <w:color w:val="1F2937"/>
                <w:sz w:val="16"/>
              </w:rPr>
              <w:t>Planned</w:t>
            </w:r>
          </w:p>
        </w:tc>
      </w:tr>
      <w:tr>
        <w:tc>
          <w:tcPr>
            <w:tcW w:type="dxa" w:w="2016"/>
            <w:vAlign w:val="center"/>
          </w:tcPr>
          <w:p>
            <w:r/>
            <w:r>
              <w:rPr>
                <w:rFonts w:ascii="Aptos" w:hAnsi="Aptos"/>
                <w:b w:val="0"/>
                <w:color w:val="1F2937"/>
                <w:sz w:val="16"/>
              </w:rPr>
              <w:t>ANL-API-001</w:t>
            </w:r>
          </w:p>
        </w:tc>
        <w:tc>
          <w:tcPr>
            <w:tcW w:type="dxa" w:w="2016"/>
            <w:vAlign w:val="center"/>
          </w:tcPr>
          <w:p>
            <w:r/>
            <w:r>
              <w:rPr>
                <w:rFonts w:ascii="Aptos" w:hAnsi="Aptos"/>
                <w:b w:val="0"/>
                <w:color w:val="1F2937"/>
                <w:sz w:val="16"/>
              </w:rPr>
              <w:t>GET</w:t>
            </w:r>
          </w:p>
        </w:tc>
        <w:tc>
          <w:tcPr>
            <w:tcW w:type="dxa" w:w="2016"/>
            <w:vAlign w:val="center"/>
          </w:tcPr>
          <w:p>
            <w:r/>
            <w:r>
              <w:rPr>
                <w:rFonts w:ascii="Aptos" w:hAnsi="Aptos"/>
                <w:b w:val="0"/>
                <w:color w:val="1F2937"/>
                <w:sz w:val="16"/>
              </w:rPr>
              <w:t>/analyses</w:t>
            </w:r>
          </w:p>
        </w:tc>
        <w:tc>
          <w:tcPr>
            <w:tcW w:type="dxa" w:w="2016"/>
            <w:vAlign w:val="center"/>
          </w:tcPr>
          <w:p>
            <w:r/>
            <w:r>
              <w:rPr>
                <w:rFonts w:ascii="Aptos" w:hAnsi="Aptos"/>
                <w:b w:val="0"/>
                <w:color w:val="1F2937"/>
                <w:sz w:val="16"/>
              </w:rPr>
              <w:t>List user's analyses</w:t>
            </w:r>
          </w:p>
        </w:tc>
        <w:tc>
          <w:tcPr>
            <w:tcW w:type="dxa" w:w="2016"/>
            <w:vAlign w:val="center"/>
          </w:tcPr>
          <w:p>
            <w:r/>
            <w:r>
              <w:rPr>
                <w:rFonts w:ascii="Aptos" w:hAnsi="Aptos"/>
                <w:b w:val="0"/>
                <w:color w:val="1F2937"/>
                <w:sz w:val="16"/>
              </w:rPr>
              <w:t>Designed</w:t>
            </w:r>
          </w:p>
        </w:tc>
      </w:tr>
      <w:tr>
        <w:tc>
          <w:tcPr>
            <w:tcW w:type="dxa" w:w="2016"/>
            <w:vAlign w:val="center"/>
            <w:shd w:fill="F7FAF8"/>
          </w:tcPr>
          <w:p>
            <w:r/>
            <w:r>
              <w:rPr>
                <w:rFonts w:ascii="Aptos" w:hAnsi="Aptos"/>
                <w:b w:val="0"/>
                <w:color w:val="1F2937"/>
                <w:sz w:val="16"/>
              </w:rPr>
              <w:t>ANL-API-002</w:t>
            </w:r>
          </w:p>
        </w:tc>
        <w:tc>
          <w:tcPr>
            <w:tcW w:type="dxa" w:w="2016"/>
            <w:vAlign w:val="center"/>
            <w:shd w:fill="F7FAF8"/>
          </w:tcPr>
          <w:p>
            <w:r/>
            <w:r>
              <w:rPr>
                <w:rFonts w:ascii="Aptos" w:hAnsi="Aptos"/>
                <w:b w:val="0"/>
                <w:color w:val="1F2937"/>
                <w:sz w:val="16"/>
              </w:rPr>
              <w:t>POST</w:t>
            </w:r>
          </w:p>
        </w:tc>
        <w:tc>
          <w:tcPr>
            <w:tcW w:type="dxa" w:w="2016"/>
            <w:vAlign w:val="center"/>
            <w:shd w:fill="F7FAF8"/>
          </w:tcPr>
          <w:p>
            <w:r/>
            <w:r>
              <w:rPr>
                <w:rFonts w:ascii="Aptos" w:hAnsi="Aptos"/>
                <w:b w:val="0"/>
                <w:color w:val="1F2937"/>
                <w:sz w:val="16"/>
              </w:rPr>
              <w:t>/analyses</w:t>
            </w:r>
          </w:p>
        </w:tc>
        <w:tc>
          <w:tcPr>
            <w:tcW w:type="dxa" w:w="2016"/>
            <w:vAlign w:val="center"/>
            <w:shd w:fill="F7FAF8"/>
          </w:tcPr>
          <w:p>
            <w:r/>
            <w:r>
              <w:rPr>
                <w:rFonts w:ascii="Aptos" w:hAnsi="Aptos"/>
                <w:b w:val="0"/>
                <w:color w:val="1F2937"/>
                <w:sz w:val="16"/>
              </w:rPr>
              <w:t>Create analysis shell</w:t>
            </w:r>
          </w:p>
        </w:tc>
        <w:tc>
          <w:tcPr>
            <w:tcW w:type="dxa" w:w="2016"/>
            <w:vAlign w:val="center"/>
            <w:shd w:fill="F7FAF8"/>
          </w:tcPr>
          <w:p>
            <w:r/>
            <w:r>
              <w:rPr>
                <w:rFonts w:ascii="Aptos" w:hAnsi="Aptos"/>
                <w:b w:val="0"/>
                <w:color w:val="1F2937"/>
                <w:sz w:val="16"/>
              </w:rPr>
              <w:t>Designed</w:t>
            </w:r>
          </w:p>
        </w:tc>
      </w:tr>
      <w:tr>
        <w:tc>
          <w:tcPr>
            <w:tcW w:type="dxa" w:w="2016"/>
            <w:vAlign w:val="center"/>
          </w:tcPr>
          <w:p>
            <w:r/>
            <w:r>
              <w:rPr>
                <w:rFonts w:ascii="Aptos" w:hAnsi="Aptos"/>
                <w:b w:val="0"/>
                <w:color w:val="1F2937"/>
                <w:sz w:val="16"/>
              </w:rPr>
              <w:t>ANL-API-003</w:t>
            </w:r>
          </w:p>
        </w:tc>
        <w:tc>
          <w:tcPr>
            <w:tcW w:type="dxa" w:w="2016"/>
            <w:vAlign w:val="center"/>
          </w:tcPr>
          <w:p>
            <w:r/>
            <w:r>
              <w:rPr>
                <w:rFonts w:ascii="Aptos" w:hAnsi="Aptos"/>
                <w:b w:val="0"/>
                <w:color w:val="1F2937"/>
                <w:sz w:val="16"/>
              </w:rPr>
              <w:t>GET</w:t>
            </w:r>
          </w:p>
        </w:tc>
        <w:tc>
          <w:tcPr>
            <w:tcW w:type="dxa" w:w="2016"/>
            <w:vAlign w:val="center"/>
          </w:tcPr>
          <w:p>
            <w:r/>
            <w:r>
              <w:rPr>
                <w:rFonts w:ascii="Aptos" w:hAnsi="Aptos"/>
                <w:b w:val="0"/>
                <w:color w:val="1F2937"/>
                <w:sz w:val="16"/>
              </w:rPr>
              <w:t>/analyses/{id}</w:t>
            </w:r>
          </w:p>
        </w:tc>
        <w:tc>
          <w:tcPr>
            <w:tcW w:type="dxa" w:w="2016"/>
            <w:vAlign w:val="center"/>
          </w:tcPr>
          <w:p>
            <w:r/>
            <w:r>
              <w:rPr>
                <w:rFonts w:ascii="Aptos" w:hAnsi="Aptos"/>
                <w:b w:val="0"/>
                <w:color w:val="1F2937"/>
                <w:sz w:val="16"/>
              </w:rPr>
              <w:t>Get analysis and current stage</w:t>
            </w:r>
          </w:p>
        </w:tc>
        <w:tc>
          <w:tcPr>
            <w:tcW w:type="dxa" w:w="2016"/>
            <w:vAlign w:val="center"/>
          </w:tcPr>
          <w:p>
            <w:r/>
            <w:r>
              <w:rPr>
                <w:rFonts w:ascii="Aptos" w:hAnsi="Aptos"/>
                <w:b w:val="0"/>
                <w:color w:val="1F2937"/>
                <w:sz w:val="16"/>
              </w:rPr>
              <w:t>Designed</w:t>
            </w:r>
          </w:p>
        </w:tc>
      </w:tr>
      <w:tr>
        <w:tc>
          <w:tcPr>
            <w:tcW w:type="dxa" w:w="2016"/>
            <w:vAlign w:val="center"/>
            <w:shd w:fill="F7FAF8"/>
          </w:tcPr>
          <w:p>
            <w:r/>
            <w:r>
              <w:rPr>
                <w:rFonts w:ascii="Aptos" w:hAnsi="Aptos"/>
                <w:b w:val="0"/>
                <w:color w:val="1F2937"/>
                <w:sz w:val="16"/>
              </w:rPr>
              <w:t>ANL-API-004</w:t>
            </w:r>
          </w:p>
        </w:tc>
        <w:tc>
          <w:tcPr>
            <w:tcW w:type="dxa" w:w="2016"/>
            <w:vAlign w:val="center"/>
            <w:shd w:fill="F7FAF8"/>
          </w:tcPr>
          <w:p>
            <w:r/>
            <w:r>
              <w:rPr>
                <w:rFonts w:ascii="Aptos" w:hAnsi="Aptos"/>
                <w:b w:val="0"/>
                <w:color w:val="1F2937"/>
                <w:sz w:val="16"/>
              </w:rPr>
              <w:t>DELETE</w:t>
            </w:r>
          </w:p>
        </w:tc>
        <w:tc>
          <w:tcPr>
            <w:tcW w:type="dxa" w:w="2016"/>
            <w:vAlign w:val="center"/>
            <w:shd w:fill="F7FAF8"/>
          </w:tcPr>
          <w:p>
            <w:r/>
            <w:r>
              <w:rPr>
                <w:rFonts w:ascii="Aptos" w:hAnsi="Aptos"/>
                <w:b w:val="0"/>
                <w:color w:val="1F2937"/>
                <w:sz w:val="16"/>
              </w:rPr>
              <w:t>/analyses/{id}</w:t>
            </w:r>
          </w:p>
        </w:tc>
        <w:tc>
          <w:tcPr>
            <w:tcW w:type="dxa" w:w="2016"/>
            <w:vAlign w:val="center"/>
            <w:shd w:fill="F7FAF8"/>
          </w:tcPr>
          <w:p>
            <w:r/>
            <w:r>
              <w:rPr>
                <w:rFonts w:ascii="Aptos" w:hAnsi="Aptos"/>
                <w:b w:val="0"/>
                <w:color w:val="1F2937"/>
                <w:sz w:val="16"/>
              </w:rPr>
              <w:t>Delete analysis and derived records</w:t>
            </w:r>
          </w:p>
        </w:tc>
        <w:tc>
          <w:tcPr>
            <w:tcW w:type="dxa" w:w="2016"/>
            <w:vAlign w:val="center"/>
            <w:shd w:fill="F7FAF8"/>
          </w:tcPr>
          <w:p>
            <w:r/>
            <w:r>
              <w:rPr>
                <w:rFonts w:ascii="Aptos" w:hAnsi="Aptos"/>
                <w:b w:val="0"/>
                <w:color w:val="1F2937"/>
                <w:sz w:val="16"/>
              </w:rPr>
              <w:t>Designed</w:t>
            </w:r>
          </w:p>
        </w:tc>
      </w:tr>
      <w:tr>
        <w:tc>
          <w:tcPr>
            <w:tcW w:type="dxa" w:w="2016"/>
            <w:vAlign w:val="center"/>
          </w:tcPr>
          <w:p>
            <w:r/>
            <w:r>
              <w:rPr>
                <w:rFonts w:ascii="Aptos" w:hAnsi="Aptos"/>
                <w:b w:val="0"/>
                <w:color w:val="1F2937"/>
                <w:sz w:val="16"/>
              </w:rPr>
              <w:t>DATA-API-001</w:t>
            </w:r>
          </w:p>
        </w:tc>
        <w:tc>
          <w:tcPr>
            <w:tcW w:type="dxa" w:w="2016"/>
            <w:vAlign w:val="center"/>
          </w:tcPr>
          <w:p>
            <w:r/>
            <w:r>
              <w:rPr>
                <w:rFonts w:ascii="Aptos" w:hAnsi="Aptos"/>
                <w:b w:val="0"/>
                <w:color w:val="1F2937"/>
                <w:sz w:val="16"/>
              </w:rPr>
              <w:t>POST</w:t>
            </w:r>
          </w:p>
        </w:tc>
        <w:tc>
          <w:tcPr>
            <w:tcW w:type="dxa" w:w="2016"/>
            <w:vAlign w:val="center"/>
          </w:tcPr>
          <w:p>
            <w:r/>
            <w:r>
              <w:rPr>
                <w:rFonts w:ascii="Aptos" w:hAnsi="Aptos"/>
                <w:b w:val="0"/>
                <w:color w:val="1F2937"/>
                <w:sz w:val="16"/>
              </w:rPr>
              <w:t>/analyses/{id}/dataset</w:t>
            </w:r>
          </w:p>
        </w:tc>
        <w:tc>
          <w:tcPr>
            <w:tcW w:type="dxa" w:w="2016"/>
            <w:vAlign w:val="center"/>
          </w:tcPr>
          <w:p>
            <w:r/>
            <w:r>
              <w:rPr>
                <w:rFonts w:ascii="Aptos" w:hAnsi="Aptos"/>
                <w:b w:val="0"/>
                <w:color w:val="1F2937"/>
                <w:sz w:val="16"/>
              </w:rPr>
              <w:t>Upload transient CSV</w:t>
            </w:r>
          </w:p>
        </w:tc>
        <w:tc>
          <w:tcPr>
            <w:tcW w:type="dxa" w:w="2016"/>
            <w:vAlign w:val="center"/>
          </w:tcPr>
          <w:p>
            <w:r/>
            <w:r>
              <w:rPr>
                <w:rFonts w:ascii="Aptos" w:hAnsi="Aptos"/>
                <w:b w:val="0"/>
                <w:color w:val="1F2937"/>
                <w:sz w:val="16"/>
              </w:rPr>
              <w:t>Prototyped/Designed</w:t>
            </w:r>
          </w:p>
        </w:tc>
      </w:tr>
      <w:tr>
        <w:tc>
          <w:tcPr>
            <w:tcW w:type="dxa" w:w="2016"/>
            <w:vAlign w:val="center"/>
            <w:shd w:fill="F7FAF8"/>
          </w:tcPr>
          <w:p>
            <w:r/>
            <w:r>
              <w:rPr>
                <w:rFonts w:ascii="Aptos" w:hAnsi="Aptos"/>
                <w:b w:val="0"/>
                <w:color w:val="1F2937"/>
                <w:sz w:val="16"/>
              </w:rPr>
              <w:t>DATA-API-002</w:t>
            </w:r>
          </w:p>
        </w:tc>
        <w:tc>
          <w:tcPr>
            <w:tcW w:type="dxa" w:w="2016"/>
            <w:vAlign w:val="center"/>
            <w:shd w:fill="F7FAF8"/>
          </w:tcPr>
          <w:p>
            <w:r/>
            <w:r>
              <w:rPr>
                <w:rFonts w:ascii="Aptos" w:hAnsi="Aptos"/>
                <w:b w:val="0"/>
                <w:color w:val="1F2937"/>
                <w:sz w:val="16"/>
              </w:rPr>
              <w:t>POST</w:t>
            </w:r>
          </w:p>
        </w:tc>
        <w:tc>
          <w:tcPr>
            <w:tcW w:type="dxa" w:w="2016"/>
            <w:vAlign w:val="center"/>
            <w:shd w:fill="F7FAF8"/>
          </w:tcPr>
          <w:p>
            <w:r/>
            <w:r>
              <w:rPr>
                <w:rFonts w:ascii="Aptos" w:hAnsi="Aptos"/>
                <w:b w:val="0"/>
                <w:color w:val="1F2937"/>
                <w:sz w:val="16"/>
              </w:rPr>
              <w:t>/analyses/{id}/validate</w:t>
            </w:r>
          </w:p>
        </w:tc>
        <w:tc>
          <w:tcPr>
            <w:tcW w:type="dxa" w:w="2016"/>
            <w:vAlign w:val="center"/>
            <w:shd w:fill="F7FAF8"/>
          </w:tcPr>
          <w:p>
            <w:r/>
            <w:r>
              <w:rPr>
                <w:rFonts w:ascii="Aptos" w:hAnsi="Aptos"/>
                <w:b w:val="0"/>
                <w:color w:val="1F2937"/>
                <w:sz w:val="16"/>
              </w:rPr>
              <w:t>Validate uploaded CSV</w:t>
            </w:r>
          </w:p>
        </w:tc>
        <w:tc>
          <w:tcPr>
            <w:tcW w:type="dxa" w:w="2016"/>
            <w:vAlign w:val="center"/>
            <w:shd w:fill="F7FAF8"/>
          </w:tcPr>
          <w:p>
            <w:r/>
            <w:r>
              <w:rPr>
                <w:rFonts w:ascii="Aptos" w:hAnsi="Aptos"/>
                <w:b w:val="0"/>
                <w:color w:val="1F2937"/>
                <w:sz w:val="16"/>
              </w:rPr>
              <w:t>Designed</w:t>
            </w:r>
          </w:p>
        </w:tc>
      </w:tr>
      <w:tr>
        <w:tc>
          <w:tcPr>
            <w:tcW w:type="dxa" w:w="2016"/>
            <w:vAlign w:val="center"/>
          </w:tcPr>
          <w:p>
            <w:r/>
            <w:r>
              <w:rPr>
                <w:rFonts w:ascii="Aptos" w:hAnsi="Aptos"/>
                <w:b w:val="0"/>
                <w:color w:val="1F2937"/>
                <w:sz w:val="16"/>
              </w:rPr>
              <w:t>PROF-API-001</w:t>
            </w:r>
          </w:p>
        </w:tc>
        <w:tc>
          <w:tcPr>
            <w:tcW w:type="dxa" w:w="2016"/>
            <w:vAlign w:val="center"/>
          </w:tcPr>
          <w:p>
            <w:r/>
            <w:r>
              <w:rPr>
                <w:rFonts w:ascii="Aptos" w:hAnsi="Aptos"/>
                <w:b w:val="0"/>
                <w:color w:val="1F2937"/>
                <w:sz w:val="16"/>
              </w:rPr>
              <w:t>POST</w:t>
            </w:r>
          </w:p>
        </w:tc>
        <w:tc>
          <w:tcPr>
            <w:tcW w:type="dxa" w:w="2016"/>
            <w:vAlign w:val="center"/>
          </w:tcPr>
          <w:p>
            <w:r/>
            <w:r>
              <w:rPr>
                <w:rFonts w:ascii="Aptos" w:hAnsi="Aptos"/>
                <w:b w:val="0"/>
                <w:color w:val="1F2937"/>
                <w:sz w:val="16"/>
              </w:rPr>
              <w:t>/analyses/{id}/profile</w:t>
            </w:r>
          </w:p>
        </w:tc>
        <w:tc>
          <w:tcPr>
            <w:tcW w:type="dxa" w:w="2016"/>
            <w:vAlign w:val="center"/>
          </w:tcPr>
          <w:p>
            <w:r/>
            <w:r>
              <w:rPr>
                <w:rFonts w:ascii="Aptos" w:hAnsi="Aptos"/>
                <w:b w:val="0"/>
                <w:color w:val="1F2937"/>
                <w:sz w:val="16"/>
              </w:rPr>
              <w:t>Run profiling through analytics service</w:t>
            </w:r>
          </w:p>
        </w:tc>
        <w:tc>
          <w:tcPr>
            <w:tcW w:type="dxa" w:w="2016"/>
            <w:vAlign w:val="center"/>
          </w:tcPr>
          <w:p>
            <w:r/>
            <w:r>
              <w:rPr>
                <w:rFonts w:ascii="Aptos" w:hAnsi="Aptos"/>
                <w:b w:val="0"/>
                <w:color w:val="1F2937"/>
                <w:sz w:val="16"/>
              </w:rPr>
              <w:t>Designed</w:t>
            </w:r>
          </w:p>
        </w:tc>
      </w:tr>
      <w:tr>
        <w:tc>
          <w:tcPr>
            <w:tcW w:type="dxa" w:w="2016"/>
            <w:vAlign w:val="center"/>
            <w:shd w:fill="F7FAF8"/>
          </w:tcPr>
          <w:p>
            <w:r/>
            <w:r>
              <w:rPr>
                <w:rFonts w:ascii="Aptos" w:hAnsi="Aptos"/>
                <w:b w:val="0"/>
                <w:color w:val="1F2937"/>
                <w:sz w:val="16"/>
              </w:rPr>
              <w:t>PROF-API-002</w:t>
            </w:r>
          </w:p>
        </w:tc>
        <w:tc>
          <w:tcPr>
            <w:tcW w:type="dxa" w:w="2016"/>
            <w:vAlign w:val="center"/>
            <w:shd w:fill="F7FAF8"/>
          </w:tcPr>
          <w:p>
            <w:r/>
            <w:r>
              <w:rPr>
                <w:rFonts w:ascii="Aptos" w:hAnsi="Aptos"/>
                <w:b w:val="0"/>
                <w:color w:val="1F2937"/>
                <w:sz w:val="16"/>
              </w:rPr>
              <w:t>GET</w:t>
            </w:r>
          </w:p>
        </w:tc>
        <w:tc>
          <w:tcPr>
            <w:tcW w:type="dxa" w:w="2016"/>
            <w:vAlign w:val="center"/>
            <w:shd w:fill="F7FAF8"/>
          </w:tcPr>
          <w:p>
            <w:r/>
            <w:r>
              <w:rPr>
                <w:rFonts w:ascii="Aptos" w:hAnsi="Aptos"/>
                <w:b w:val="0"/>
                <w:color w:val="1F2937"/>
                <w:sz w:val="16"/>
              </w:rPr>
              <w:t>/analyses/{id}/profile</w:t>
            </w:r>
          </w:p>
        </w:tc>
        <w:tc>
          <w:tcPr>
            <w:tcW w:type="dxa" w:w="2016"/>
            <w:vAlign w:val="center"/>
            <w:shd w:fill="F7FAF8"/>
          </w:tcPr>
          <w:p>
            <w:r/>
            <w:r>
              <w:rPr>
                <w:rFonts w:ascii="Aptos" w:hAnsi="Aptos"/>
                <w:b w:val="0"/>
                <w:color w:val="1F2937"/>
                <w:sz w:val="16"/>
              </w:rPr>
              <w:t>Return stored derived profile</w:t>
            </w:r>
          </w:p>
        </w:tc>
        <w:tc>
          <w:tcPr>
            <w:tcW w:type="dxa" w:w="2016"/>
            <w:vAlign w:val="center"/>
            <w:shd w:fill="F7FAF8"/>
          </w:tcPr>
          <w:p>
            <w:r/>
            <w:r>
              <w:rPr>
                <w:rFonts w:ascii="Aptos" w:hAnsi="Aptos"/>
                <w:b w:val="0"/>
                <w:color w:val="1F2937"/>
                <w:sz w:val="16"/>
              </w:rPr>
              <w:t>Designed</w:t>
            </w:r>
          </w:p>
        </w:tc>
      </w:tr>
      <w:tr>
        <w:tc>
          <w:tcPr>
            <w:tcW w:type="dxa" w:w="2016"/>
            <w:vAlign w:val="center"/>
          </w:tcPr>
          <w:p>
            <w:r/>
            <w:r>
              <w:rPr>
                <w:rFonts w:ascii="Aptos" w:hAnsi="Aptos"/>
                <w:b w:val="0"/>
                <w:color w:val="1F2937"/>
                <w:sz w:val="16"/>
              </w:rPr>
              <w:t>DEF-API-001</w:t>
            </w:r>
          </w:p>
        </w:tc>
        <w:tc>
          <w:tcPr>
            <w:tcW w:type="dxa" w:w="2016"/>
            <w:vAlign w:val="center"/>
          </w:tcPr>
          <w:p>
            <w:r/>
            <w:r>
              <w:rPr>
                <w:rFonts w:ascii="Aptos" w:hAnsi="Aptos"/>
                <w:b w:val="0"/>
                <w:color w:val="1F2937"/>
                <w:sz w:val="16"/>
              </w:rPr>
              <w:t>PUT</w:t>
            </w:r>
          </w:p>
        </w:tc>
        <w:tc>
          <w:tcPr>
            <w:tcW w:type="dxa" w:w="2016"/>
            <w:vAlign w:val="center"/>
          </w:tcPr>
          <w:p>
            <w:r/>
            <w:r>
              <w:rPr>
                <w:rFonts w:ascii="Aptos" w:hAnsi="Aptos"/>
                <w:b w:val="0"/>
                <w:color w:val="1F2937"/>
                <w:sz w:val="16"/>
              </w:rPr>
              <w:t>/analyses/{id}/definitions</w:t>
            </w:r>
          </w:p>
        </w:tc>
        <w:tc>
          <w:tcPr>
            <w:tcW w:type="dxa" w:w="2016"/>
            <w:vAlign w:val="center"/>
          </w:tcPr>
          <w:p>
            <w:r/>
            <w:r>
              <w:rPr>
                <w:rFonts w:ascii="Aptos" w:hAnsi="Aptos"/>
                <w:b w:val="0"/>
                <w:color w:val="1F2937"/>
                <w:sz w:val="16"/>
              </w:rPr>
              <w:t>Save business field definitions</w:t>
            </w:r>
          </w:p>
        </w:tc>
        <w:tc>
          <w:tcPr>
            <w:tcW w:type="dxa" w:w="2016"/>
            <w:vAlign w:val="center"/>
          </w:tcPr>
          <w:p>
            <w:r/>
            <w:r>
              <w:rPr>
                <w:rFonts w:ascii="Aptos" w:hAnsi="Aptos"/>
                <w:b w:val="0"/>
                <w:color w:val="1F2937"/>
                <w:sz w:val="16"/>
              </w:rPr>
              <w:t>Prototyped/Designed</w:t>
            </w:r>
          </w:p>
        </w:tc>
      </w:tr>
      <w:tr>
        <w:tc>
          <w:tcPr>
            <w:tcW w:type="dxa" w:w="2016"/>
            <w:vAlign w:val="center"/>
            <w:shd w:fill="F7FAF8"/>
          </w:tcPr>
          <w:p>
            <w:r/>
            <w:r>
              <w:rPr>
                <w:rFonts w:ascii="Aptos" w:hAnsi="Aptos"/>
                <w:b w:val="0"/>
                <w:color w:val="1F2937"/>
                <w:sz w:val="16"/>
              </w:rPr>
              <w:t>RUN-API-001</w:t>
            </w:r>
          </w:p>
        </w:tc>
        <w:tc>
          <w:tcPr>
            <w:tcW w:type="dxa" w:w="2016"/>
            <w:vAlign w:val="center"/>
            <w:shd w:fill="F7FAF8"/>
          </w:tcPr>
          <w:p>
            <w:r/>
            <w:r>
              <w:rPr>
                <w:rFonts w:ascii="Aptos" w:hAnsi="Aptos"/>
                <w:b w:val="0"/>
                <w:color w:val="1F2937"/>
                <w:sz w:val="16"/>
              </w:rPr>
              <w:t>POST</w:t>
            </w:r>
          </w:p>
        </w:tc>
        <w:tc>
          <w:tcPr>
            <w:tcW w:type="dxa" w:w="2016"/>
            <w:vAlign w:val="center"/>
            <w:shd w:fill="F7FAF8"/>
          </w:tcPr>
          <w:p>
            <w:r/>
            <w:r>
              <w:rPr>
                <w:rFonts w:ascii="Aptos" w:hAnsi="Aptos"/>
                <w:b w:val="0"/>
                <w:color w:val="1F2937"/>
                <w:sz w:val="16"/>
              </w:rPr>
              <w:t>/analyses/{id}/run</w:t>
            </w:r>
          </w:p>
        </w:tc>
        <w:tc>
          <w:tcPr>
            <w:tcW w:type="dxa" w:w="2016"/>
            <w:vAlign w:val="center"/>
            <w:shd w:fill="F7FAF8"/>
          </w:tcPr>
          <w:p>
            <w:r/>
            <w:r>
              <w:rPr>
                <w:rFonts w:ascii="Aptos" w:hAnsi="Aptos"/>
                <w:b w:val="0"/>
                <w:color w:val="1F2937"/>
                <w:sz w:val="16"/>
              </w:rPr>
              <w:t>Queue deterministic analysis</w:t>
            </w:r>
          </w:p>
        </w:tc>
        <w:tc>
          <w:tcPr>
            <w:tcW w:type="dxa" w:w="2016"/>
            <w:vAlign w:val="center"/>
            <w:shd w:fill="F7FAF8"/>
          </w:tcPr>
          <w:p>
            <w:r/>
            <w:r>
              <w:rPr>
                <w:rFonts w:ascii="Aptos" w:hAnsi="Aptos"/>
                <w:b w:val="0"/>
                <w:color w:val="1F2937"/>
                <w:sz w:val="16"/>
              </w:rPr>
              <w:t>Designed</w:t>
            </w:r>
          </w:p>
        </w:tc>
      </w:tr>
      <w:tr>
        <w:tc>
          <w:tcPr>
            <w:tcW w:type="dxa" w:w="2016"/>
            <w:vAlign w:val="center"/>
          </w:tcPr>
          <w:p>
            <w:r/>
            <w:r>
              <w:rPr>
                <w:rFonts w:ascii="Aptos" w:hAnsi="Aptos"/>
                <w:b w:val="0"/>
                <w:color w:val="1F2937"/>
                <w:sz w:val="16"/>
              </w:rPr>
              <w:t>RUN-API-002</w:t>
            </w:r>
          </w:p>
        </w:tc>
        <w:tc>
          <w:tcPr>
            <w:tcW w:type="dxa" w:w="2016"/>
            <w:vAlign w:val="center"/>
          </w:tcPr>
          <w:p>
            <w:r/>
            <w:r>
              <w:rPr>
                <w:rFonts w:ascii="Aptos" w:hAnsi="Aptos"/>
                <w:b w:val="0"/>
                <w:color w:val="1F2937"/>
                <w:sz w:val="16"/>
              </w:rPr>
              <w:t>GET</w:t>
            </w:r>
          </w:p>
        </w:tc>
        <w:tc>
          <w:tcPr>
            <w:tcW w:type="dxa" w:w="2016"/>
            <w:vAlign w:val="center"/>
          </w:tcPr>
          <w:p>
            <w:r/>
            <w:r>
              <w:rPr>
                <w:rFonts w:ascii="Aptos" w:hAnsi="Aptos"/>
                <w:b w:val="0"/>
                <w:color w:val="1F2937"/>
                <w:sz w:val="16"/>
              </w:rPr>
              <w:t>/analyses/{id}/status</w:t>
            </w:r>
          </w:p>
        </w:tc>
        <w:tc>
          <w:tcPr>
            <w:tcW w:type="dxa" w:w="2016"/>
            <w:vAlign w:val="center"/>
          </w:tcPr>
          <w:p>
            <w:r/>
            <w:r>
              <w:rPr>
                <w:rFonts w:ascii="Aptos" w:hAnsi="Aptos"/>
                <w:b w:val="0"/>
                <w:color w:val="1F2937"/>
                <w:sz w:val="16"/>
              </w:rPr>
              <w:t>Return stage/job progress</w:t>
            </w:r>
          </w:p>
        </w:tc>
        <w:tc>
          <w:tcPr>
            <w:tcW w:type="dxa" w:w="2016"/>
            <w:vAlign w:val="center"/>
          </w:tcPr>
          <w:p>
            <w:r/>
            <w:r>
              <w:rPr>
                <w:rFonts w:ascii="Aptos" w:hAnsi="Aptos"/>
                <w:b w:val="0"/>
                <w:color w:val="1F2937"/>
                <w:sz w:val="16"/>
              </w:rPr>
              <w:t>Designed</w:t>
            </w:r>
          </w:p>
        </w:tc>
      </w:tr>
      <w:tr>
        <w:tc>
          <w:tcPr>
            <w:tcW w:type="dxa" w:w="2016"/>
            <w:vAlign w:val="center"/>
            <w:shd w:fill="F7FAF8"/>
          </w:tcPr>
          <w:p>
            <w:r/>
            <w:r>
              <w:rPr>
                <w:rFonts w:ascii="Aptos" w:hAnsi="Aptos"/>
                <w:b w:val="0"/>
                <w:color w:val="1F2937"/>
                <w:sz w:val="16"/>
              </w:rPr>
              <w:t>INS-API-001</w:t>
            </w:r>
          </w:p>
        </w:tc>
        <w:tc>
          <w:tcPr>
            <w:tcW w:type="dxa" w:w="2016"/>
            <w:vAlign w:val="center"/>
            <w:shd w:fill="F7FAF8"/>
          </w:tcPr>
          <w:p>
            <w:r/>
            <w:r>
              <w:rPr>
                <w:rFonts w:ascii="Aptos" w:hAnsi="Aptos"/>
                <w:b w:val="0"/>
                <w:color w:val="1F2937"/>
                <w:sz w:val="16"/>
              </w:rPr>
              <w:t>GET</w:t>
            </w:r>
          </w:p>
        </w:tc>
        <w:tc>
          <w:tcPr>
            <w:tcW w:type="dxa" w:w="2016"/>
            <w:vAlign w:val="center"/>
            <w:shd w:fill="F7FAF8"/>
          </w:tcPr>
          <w:p>
            <w:r/>
            <w:r>
              <w:rPr>
                <w:rFonts w:ascii="Aptos" w:hAnsi="Aptos"/>
                <w:b w:val="0"/>
                <w:color w:val="1F2937"/>
                <w:sz w:val="16"/>
              </w:rPr>
              <w:t>/analyses/{id}/insights</w:t>
            </w:r>
          </w:p>
        </w:tc>
        <w:tc>
          <w:tcPr>
            <w:tcW w:type="dxa" w:w="2016"/>
            <w:vAlign w:val="center"/>
            <w:shd w:fill="F7FAF8"/>
          </w:tcPr>
          <w:p>
            <w:r/>
            <w:r>
              <w:rPr>
                <w:rFonts w:ascii="Aptos" w:hAnsi="Aptos"/>
                <w:b w:val="0"/>
                <w:color w:val="1F2937"/>
                <w:sz w:val="16"/>
              </w:rPr>
              <w:t>Return ranked insights/evidence</w:t>
            </w:r>
          </w:p>
        </w:tc>
        <w:tc>
          <w:tcPr>
            <w:tcW w:type="dxa" w:w="2016"/>
            <w:vAlign w:val="center"/>
            <w:shd w:fill="F7FAF8"/>
          </w:tcPr>
          <w:p>
            <w:r/>
            <w:r>
              <w:rPr>
                <w:rFonts w:ascii="Aptos" w:hAnsi="Aptos"/>
                <w:b w:val="0"/>
                <w:color w:val="1F2937"/>
                <w:sz w:val="16"/>
              </w:rPr>
              <w:t>Designed</w:t>
            </w:r>
          </w:p>
        </w:tc>
      </w:tr>
      <w:tr>
        <w:tc>
          <w:tcPr>
            <w:tcW w:type="dxa" w:w="2016"/>
            <w:vAlign w:val="center"/>
          </w:tcPr>
          <w:p>
            <w:r/>
            <w:r>
              <w:rPr>
                <w:rFonts w:ascii="Aptos" w:hAnsi="Aptos"/>
                <w:b w:val="0"/>
                <w:color w:val="1F2937"/>
                <w:sz w:val="16"/>
              </w:rPr>
              <w:t>VIS-API-001</w:t>
            </w:r>
          </w:p>
        </w:tc>
        <w:tc>
          <w:tcPr>
            <w:tcW w:type="dxa" w:w="2016"/>
            <w:vAlign w:val="center"/>
          </w:tcPr>
          <w:p>
            <w:r/>
            <w:r>
              <w:rPr>
                <w:rFonts w:ascii="Aptos" w:hAnsi="Aptos"/>
                <w:b w:val="0"/>
                <w:color w:val="1F2937"/>
                <w:sz w:val="16"/>
              </w:rPr>
              <w:t>GET</w:t>
            </w:r>
          </w:p>
        </w:tc>
        <w:tc>
          <w:tcPr>
            <w:tcW w:type="dxa" w:w="2016"/>
            <w:vAlign w:val="center"/>
          </w:tcPr>
          <w:p>
            <w:r/>
            <w:r>
              <w:rPr>
                <w:rFonts w:ascii="Aptos" w:hAnsi="Aptos"/>
                <w:b w:val="0"/>
                <w:color w:val="1F2937"/>
                <w:sz w:val="16"/>
              </w:rPr>
              <w:t>/analyses/{id}/visualizations</w:t>
            </w:r>
          </w:p>
        </w:tc>
        <w:tc>
          <w:tcPr>
            <w:tcW w:type="dxa" w:w="2016"/>
            <w:vAlign w:val="center"/>
          </w:tcPr>
          <w:p>
            <w:r/>
            <w:r>
              <w:rPr>
                <w:rFonts w:ascii="Aptos" w:hAnsi="Aptos"/>
                <w:b w:val="0"/>
                <w:color w:val="1F2937"/>
                <w:sz w:val="16"/>
              </w:rPr>
              <w:t>Return visualization specifications</w:t>
            </w:r>
          </w:p>
        </w:tc>
        <w:tc>
          <w:tcPr>
            <w:tcW w:type="dxa" w:w="2016"/>
            <w:vAlign w:val="center"/>
          </w:tcPr>
          <w:p>
            <w:r/>
            <w:r>
              <w:rPr>
                <w:rFonts w:ascii="Aptos" w:hAnsi="Aptos"/>
                <w:b w:val="0"/>
                <w:color w:val="1F2937"/>
                <w:sz w:val="16"/>
              </w:rPr>
              <w:t>Designed</w:t>
            </w:r>
          </w:p>
        </w:tc>
      </w:tr>
      <w:tr>
        <w:tc>
          <w:tcPr>
            <w:tcW w:type="dxa" w:w="2016"/>
            <w:vAlign w:val="center"/>
            <w:shd w:fill="F7FAF8"/>
          </w:tcPr>
          <w:p>
            <w:r/>
            <w:r>
              <w:rPr>
                <w:rFonts w:ascii="Aptos" w:hAnsi="Aptos"/>
                <w:b w:val="0"/>
                <w:color w:val="1F2937"/>
                <w:sz w:val="16"/>
              </w:rPr>
              <w:t>RPT-API-001</w:t>
            </w:r>
          </w:p>
        </w:tc>
        <w:tc>
          <w:tcPr>
            <w:tcW w:type="dxa" w:w="2016"/>
            <w:vAlign w:val="center"/>
            <w:shd w:fill="F7FAF8"/>
          </w:tcPr>
          <w:p>
            <w:r/>
            <w:r>
              <w:rPr>
                <w:rFonts w:ascii="Aptos" w:hAnsi="Aptos"/>
                <w:b w:val="0"/>
                <w:color w:val="1F2937"/>
                <w:sz w:val="16"/>
              </w:rPr>
              <w:t>POST</w:t>
            </w:r>
          </w:p>
        </w:tc>
        <w:tc>
          <w:tcPr>
            <w:tcW w:type="dxa" w:w="2016"/>
            <w:vAlign w:val="center"/>
            <w:shd w:fill="F7FAF8"/>
          </w:tcPr>
          <w:p>
            <w:r/>
            <w:r>
              <w:rPr>
                <w:rFonts w:ascii="Aptos" w:hAnsi="Aptos"/>
                <w:b w:val="0"/>
                <w:color w:val="1F2937"/>
                <w:sz w:val="16"/>
              </w:rPr>
              <w:t>/analyses/{id}/report</w:t>
            </w:r>
          </w:p>
        </w:tc>
        <w:tc>
          <w:tcPr>
            <w:tcW w:type="dxa" w:w="2016"/>
            <w:vAlign w:val="center"/>
            <w:shd w:fill="F7FAF8"/>
          </w:tcPr>
          <w:p>
            <w:r/>
            <w:r>
              <w:rPr>
                <w:rFonts w:ascii="Aptos" w:hAnsi="Aptos"/>
                <w:b w:val="0"/>
                <w:color w:val="1F2937"/>
                <w:sz w:val="16"/>
              </w:rPr>
              <w:t>Generate/assemble report</w:t>
            </w:r>
          </w:p>
        </w:tc>
        <w:tc>
          <w:tcPr>
            <w:tcW w:type="dxa" w:w="2016"/>
            <w:vAlign w:val="center"/>
            <w:shd w:fill="F7FAF8"/>
          </w:tcPr>
          <w:p>
            <w:r/>
            <w:r>
              <w:rPr>
                <w:rFonts w:ascii="Aptos" w:hAnsi="Aptos"/>
                <w:b w:val="0"/>
                <w:color w:val="1F2937"/>
                <w:sz w:val="16"/>
              </w:rPr>
              <w:t>Designed</w:t>
            </w:r>
          </w:p>
        </w:tc>
      </w:tr>
      <w:tr>
        <w:tc>
          <w:tcPr>
            <w:tcW w:type="dxa" w:w="2016"/>
            <w:vAlign w:val="center"/>
          </w:tcPr>
          <w:p>
            <w:r/>
            <w:r>
              <w:rPr>
                <w:rFonts w:ascii="Aptos" w:hAnsi="Aptos"/>
                <w:b w:val="0"/>
                <w:color w:val="1F2937"/>
                <w:sz w:val="16"/>
              </w:rPr>
              <w:t>RPT-API-002</w:t>
            </w:r>
          </w:p>
        </w:tc>
        <w:tc>
          <w:tcPr>
            <w:tcW w:type="dxa" w:w="2016"/>
            <w:vAlign w:val="center"/>
          </w:tcPr>
          <w:p>
            <w:r/>
            <w:r>
              <w:rPr>
                <w:rFonts w:ascii="Aptos" w:hAnsi="Aptos"/>
                <w:b w:val="0"/>
                <w:color w:val="1F2937"/>
                <w:sz w:val="16"/>
              </w:rPr>
              <w:t>GET</w:t>
            </w:r>
          </w:p>
        </w:tc>
        <w:tc>
          <w:tcPr>
            <w:tcW w:type="dxa" w:w="2016"/>
            <w:vAlign w:val="center"/>
          </w:tcPr>
          <w:p>
            <w:r/>
            <w:r>
              <w:rPr>
                <w:rFonts w:ascii="Aptos" w:hAnsi="Aptos"/>
                <w:b w:val="0"/>
                <w:color w:val="1F2937"/>
                <w:sz w:val="16"/>
              </w:rPr>
              <w:t>/analyses/{id}/report</w:t>
            </w:r>
          </w:p>
        </w:tc>
        <w:tc>
          <w:tcPr>
            <w:tcW w:type="dxa" w:w="2016"/>
            <w:vAlign w:val="center"/>
          </w:tcPr>
          <w:p>
            <w:r/>
            <w:r>
              <w:rPr>
                <w:rFonts w:ascii="Aptos" w:hAnsi="Aptos"/>
                <w:b w:val="0"/>
                <w:color w:val="1F2937"/>
                <w:sz w:val="16"/>
              </w:rPr>
              <w:t>Return executive report</w:t>
            </w:r>
          </w:p>
        </w:tc>
        <w:tc>
          <w:tcPr>
            <w:tcW w:type="dxa" w:w="2016"/>
            <w:vAlign w:val="center"/>
          </w:tcPr>
          <w:p>
            <w:r/>
            <w:r>
              <w:rPr>
                <w:rFonts w:ascii="Aptos" w:hAnsi="Aptos"/>
                <w:b w:val="0"/>
                <w:color w:val="1F2937"/>
                <w:sz w:val="16"/>
              </w:rPr>
              <w:t>Prototyped/Designed</w:t>
            </w:r>
          </w:p>
        </w:tc>
      </w:tr>
      <w:tr>
        <w:tc>
          <w:tcPr>
            <w:tcW w:type="dxa" w:w="2016"/>
            <w:vAlign w:val="center"/>
            <w:shd w:fill="F7FAF8"/>
          </w:tcPr>
          <w:p>
            <w:r/>
            <w:r>
              <w:rPr>
                <w:rFonts w:ascii="Aptos" w:hAnsi="Aptos"/>
                <w:b w:val="0"/>
                <w:color w:val="1F2937"/>
                <w:sz w:val="16"/>
              </w:rPr>
              <w:t>TRC-API-001</w:t>
            </w:r>
          </w:p>
        </w:tc>
        <w:tc>
          <w:tcPr>
            <w:tcW w:type="dxa" w:w="2016"/>
            <w:vAlign w:val="center"/>
            <w:shd w:fill="F7FAF8"/>
          </w:tcPr>
          <w:p>
            <w:r/>
            <w:r>
              <w:rPr>
                <w:rFonts w:ascii="Aptos" w:hAnsi="Aptos"/>
                <w:b w:val="0"/>
                <w:color w:val="1F2937"/>
                <w:sz w:val="16"/>
              </w:rPr>
              <w:t>GET</w:t>
            </w:r>
          </w:p>
        </w:tc>
        <w:tc>
          <w:tcPr>
            <w:tcW w:type="dxa" w:w="2016"/>
            <w:vAlign w:val="center"/>
            <w:shd w:fill="F7FAF8"/>
          </w:tcPr>
          <w:p>
            <w:r/>
            <w:r>
              <w:rPr>
                <w:rFonts w:ascii="Aptos" w:hAnsi="Aptos"/>
                <w:b w:val="0"/>
                <w:color w:val="1F2937"/>
                <w:sz w:val="16"/>
              </w:rPr>
              <w:t>/analyses/{id}/claims/{claimId}</w:t>
            </w:r>
          </w:p>
        </w:tc>
        <w:tc>
          <w:tcPr>
            <w:tcW w:type="dxa" w:w="2016"/>
            <w:vAlign w:val="center"/>
            <w:shd w:fill="F7FAF8"/>
          </w:tcPr>
          <w:p>
            <w:r/>
            <w:r>
              <w:rPr>
                <w:rFonts w:ascii="Aptos" w:hAnsi="Aptos"/>
                <w:b w:val="0"/>
                <w:color w:val="1F2937"/>
                <w:sz w:val="16"/>
              </w:rPr>
              <w:t>Return claim with supporting evidence</w:t>
            </w:r>
          </w:p>
        </w:tc>
        <w:tc>
          <w:tcPr>
            <w:tcW w:type="dxa" w:w="2016"/>
            <w:vAlign w:val="center"/>
            <w:shd w:fill="F7FAF8"/>
          </w:tcPr>
          <w:p>
            <w:r/>
            <w:r>
              <w:rPr>
                <w:rFonts w:ascii="Aptos" w:hAnsi="Aptos"/>
                <w:b w:val="0"/>
                <w:color w:val="1F2937"/>
                <w:sz w:val="16"/>
              </w:rPr>
              <w:t>Designed</w:t>
            </w:r>
          </w:p>
        </w:tc>
      </w:tr>
    </w:tbl>
    <w:p/>
    <w:p>
      <w:pPr>
        <w:pStyle w:val="Heading1"/>
      </w:pPr>
      <w:r>
        <w:t>5. Authentication APIs</w:t>
      </w:r>
    </w:p>
    <w:p>
      <w:pPr>
        <w:pStyle w:val="Heading2"/>
      </w:pPr>
      <w:r>
        <w:t>5.1 Login</w:t>
      </w:r>
    </w:p>
    <w:p>
      <w:pPr>
        <w:pStyle w:val="NoSpacing"/>
        <w:spacing w:after="160"/>
        <w:ind w:left="360" w:right="216"/>
      </w:pPr>
      <w:r>
        <w:rPr>
          <w:rFonts w:ascii="Consolas" w:hAnsi="Consolas"/>
          <w:sz w:val="17"/>
        </w:rPr>
        <w:t>POST /api/v1/auth/login</w:t>
        <w:br/>
        <w:t>{</w:t>
        <w:br/>
        <w:t xml:space="preserve">  "email": "user@example.com",</w:t>
        <w:br/>
        <w:t xml:space="preserve">  "password": "********"</w:t>
        <w:br/>
        <w:t>}</w:t>
      </w:r>
    </w:p>
    <w:p>
      <w:pPr>
        <w:pStyle w:val="NoSpacing"/>
        <w:spacing w:after="160"/>
        <w:ind w:left="360" w:right="216"/>
      </w:pPr>
      <w:r>
        <w:rPr>
          <w:rFonts w:ascii="Consolas" w:hAnsi="Consolas"/>
          <w:sz w:val="17"/>
        </w:rPr>
        <w:t>200 OK</w:t>
        <w:br/>
        <w:t>{</w:t>
        <w:br/>
        <w:t xml:space="preserve">  "data": {</w:t>
        <w:br/>
        <w:t xml:space="preserve">    "token": "&lt;sanctum-token&gt;",</w:t>
        <w:br/>
        <w:t xml:space="preserve">    "user": {"id":"...","name":"...","email":"..."}</w:t>
        <w:br/>
        <w:t xml:space="preserve">  }</w:t>
        <w:br/>
        <w:t>}</w:t>
      </w:r>
    </w:p>
    <w:p>
      <w:pPr>
        <w:pStyle w:val="Heading1"/>
      </w:pPr>
      <w:r>
        <w:t>6. Analysis Lifecycle</w:t>
      </w:r>
    </w:p>
    <w:p>
      <w:r>
        <w:t>An analysis is the central application aggregate. A typical state progression is CREATED -&gt; UPLOADED -&gt; VALIDATED -&gt; PROFILED -&gt; DEFINED -&gt; ANALYZING -&gt; ANALYZED -&gt; REPORTING -&gt; COMPLETED. FAILED may occur at processing stages. User-facing labels should remain understandable and need not expose internal enum names.</w:t>
      </w:r>
    </w:p>
    <w:p>
      <w:pPr>
        <w:pStyle w:val="Heading2"/>
      </w:pPr>
      <w:r>
        <w:t>6.1 Create Analysis</w:t>
      </w:r>
    </w:p>
    <w:p>
      <w:pPr>
        <w:pStyle w:val="NoSpacing"/>
        <w:spacing w:after="160"/>
        <w:ind w:left="360" w:right="216"/>
      </w:pPr>
      <w:r>
        <w:rPr>
          <w:rFonts w:ascii="Consolas" w:hAnsi="Consolas"/>
          <w:sz w:val="17"/>
        </w:rPr>
        <w:t>POST /api/v1/analyses</w:t>
        <w:br/>
        <w:t>{</w:t>
        <w:br/>
        <w:t xml:space="preserve">  "name": "September Sales Analysis"</w:t>
        <w:br/>
        <w:t>}</w:t>
      </w:r>
    </w:p>
    <w:p>
      <w:pPr>
        <w:pStyle w:val="NoSpacing"/>
        <w:spacing w:after="160"/>
        <w:ind w:left="360" w:right="216"/>
      </w:pPr>
      <w:r>
        <w:rPr>
          <w:rFonts w:ascii="Consolas" w:hAnsi="Consolas"/>
          <w:sz w:val="17"/>
        </w:rPr>
        <w:t>201 Created</w:t>
        <w:br/>
        <w:t>{</w:t>
        <w:br/>
        <w:t xml:space="preserve">  "data": {</w:t>
        <w:br/>
        <w:t xml:space="preserve">    "id": "anl_...",</w:t>
        <w:br/>
        <w:t xml:space="preserve">    "name": "September Sales Analysis",</w:t>
        <w:br/>
        <w:t xml:space="preserve">    "status": "CREATED",</w:t>
        <w:br/>
        <w:t xml:space="preserve">    "current_stage": "UPLOAD"</w:t>
        <w:br/>
        <w:t xml:space="preserve">  }</w:t>
        <w:br/>
        <w:t>}</w:t>
      </w:r>
    </w:p>
    <w:p>
      <w:pPr>
        <w:pStyle w:val="Heading1"/>
      </w:pPr>
      <w:r>
        <w:t>7. Dataset Upload and Validation</w:t>
      </w:r>
    </w:p>
    <w:p>
      <w:r>
        <w:t>CSV upload is transient. Laravel accepts the upload, applies file-level controls, and passes a controlled temporary file reference/stream to the analytics layer. Temporary content must be deleted after the required processing step or failure cleanup.</w:t>
      </w:r>
    </w:p>
    <w:tbl>
      <w:tblPr>
        <w:tblStyle w:val="TableGrid"/>
        <w:tblW w:type="auto" w:w="0"/>
        <w:jc w:val="center"/>
        <w:tblLook w:firstColumn="1" w:firstRow="1" w:lastColumn="0" w:lastRow="0" w:noHBand="0" w:noVBand="1" w:val="04A0"/>
      </w:tblPr>
      <w:tblGrid>
        <w:gridCol w:w="5040"/>
        <w:gridCol w:w="5040"/>
      </w:tblGrid>
      <w:tr>
        <w:tc>
          <w:tcPr>
            <w:tcW w:type="dxa" w:w="5040"/>
            <w:shd w:fill="17803D"/>
            <w:vAlign w:val="center"/>
          </w:tcPr>
          <w:p>
            <w:r/>
            <w:r>
              <w:rPr>
                <w:rFonts w:ascii="Aptos" w:hAnsi="Aptos"/>
                <w:b/>
                <w:color w:val="FFFFFF"/>
                <w:sz w:val="17"/>
              </w:rPr>
              <w:t>Validation Area</w:t>
            </w:r>
          </w:p>
        </w:tc>
        <w:tc>
          <w:tcPr>
            <w:tcW w:type="dxa" w:w="5040"/>
            <w:shd w:fill="17803D"/>
            <w:vAlign w:val="center"/>
          </w:tcPr>
          <w:p>
            <w:r/>
            <w:r>
              <w:rPr>
                <w:rFonts w:ascii="Aptos" w:hAnsi="Aptos"/>
                <w:b/>
                <w:color w:val="FFFFFF"/>
                <w:sz w:val="17"/>
              </w:rPr>
              <w:t>Examples</w:t>
            </w:r>
          </w:p>
        </w:tc>
      </w:tr>
      <w:tr>
        <w:tc>
          <w:tcPr>
            <w:tcW w:type="dxa" w:w="5040"/>
            <w:vAlign w:val="center"/>
          </w:tcPr>
          <w:p>
            <w:r/>
            <w:r>
              <w:rPr>
                <w:rFonts w:ascii="Aptos" w:hAnsi="Aptos"/>
                <w:b w:val="0"/>
                <w:color w:val="1F2937"/>
                <w:sz w:val="16"/>
              </w:rPr>
              <w:t>File</w:t>
            </w:r>
          </w:p>
        </w:tc>
        <w:tc>
          <w:tcPr>
            <w:tcW w:type="dxa" w:w="5040"/>
            <w:vAlign w:val="center"/>
          </w:tcPr>
          <w:p>
            <w:r/>
            <w:r>
              <w:rPr>
                <w:rFonts w:ascii="Aptos" w:hAnsi="Aptos"/>
                <w:b w:val="0"/>
                <w:color w:val="1F2937"/>
                <w:sz w:val="16"/>
              </w:rPr>
              <w:t>CSV extension/MIME, size limit, non-empty file</w:t>
            </w:r>
          </w:p>
        </w:tc>
      </w:tr>
      <w:tr>
        <w:tc>
          <w:tcPr>
            <w:tcW w:type="dxa" w:w="5040"/>
            <w:vAlign w:val="center"/>
            <w:shd w:fill="F7FAF8"/>
          </w:tcPr>
          <w:p>
            <w:r/>
            <w:r>
              <w:rPr>
                <w:rFonts w:ascii="Aptos" w:hAnsi="Aptos"/>
                <w:b w:val="0"/>
                <w:color w:val="1F2937"/>
                <w:sz w:val="16"/>
              </w:rPr>
              <w:t>Structure</w:t>
            </w:r>
          </w:p>
        </w:tc>
        <w:tc>
          <w:tcPr>
            <w:tcW w:type="dxa" w:w="5040"/>
            <w:vAlign w:val="center"/>
            <w:shd w:fill="F7FAF8"/>
          </w:tcPr>
          <w:p>
            <w:r/>
            <w:r>
              <w:rPr>
                <w:rFonts w:ascii="Aptos" w:hAnsi="Aptos"/>
                <w:b w:val="0"/>
                <w:color w:val="1F2937"/>
                <w:sz w:val="16"/>
              </w:rPr>
              <w:t>Readable header row, unique/usable columns, consistent parsing</w:t>
            </w:r>
          </w:p>
        </w:tc>
      </w:tr>
      <w:tr>
        <w:tc>
          <w:tcPr>
            <w:tcW w:type="dxa" w:w="5040"/>
            <w:vAlign w:val="center"/>
          </w:tcPr>
          <w:p>
            <w:r/>
            <w:r>
              <w:rPr>
                <w:rFonts w:ascii="Aptos" w:hAnsi="Aptos"/>
                <w:b w:val="0"/>
                <w:color w:val="1F2937"/>
                <w:sz w:val="16"/>
              </w:rPr>
              <w:t>Content</w:t>
            </w:r>
          </w:p>
        </w:tc>
        <w:tc>
          <w:tcPr>
            <w:tcW w:type="dxa" w:w="5040"/>
            <w:vAlign w:val="center"/>
          </w:tcPr>
          <w:p>
            <w:r/>
            <w:r>
              <w:rPr>
                <w:rFonts w:ascii="Aptos" w:hAnsi="Aptos"/>
                <w:b w:val="0"/>
                <w:color w:val="1F2937"/>
                <w:sz w:val="16"/>
              </w:rPr>
              <w:t>Rows present, detectable values, malformed row handling</w:t>
            </w:r>
          </w:p>
        </w:tc>
      </w:tr>
      <w:tr>
        <w:tc>
          <w:tcPr>
            <w:tcW w:type="dxa" w:w="5040"/>
            <w:vAlign w:val="center"/>
            <w:shd w:fill="F7FAF8"/>
          </w:tcPr>
          <w:p>
            <w:r/>
            <w:r>
              <w:rPr>
                <w:rFonts w:ascii="Aptos" w:hAnsi="Aptos"/>
                <w:b w:val="0"/>
                <w:color w:val="1F2937"/>
                <w:sz w:val="16"/>
              </w:rPr>
              <w:t>Safety</w:t>
            </w:r>
          </w:p>
        </w:tc>
        <w:tc>
          <w:tcPr>
            <w:tcW w:type="dxa" w:w="5040"/>
            <w:vAlign w:val="center"/>
            <w:shd w:fill="F7FAF8"/>
          </w:tcPr>
          <w:p>
            <w:r/>
            <w:r>
              <w:rPr>
                <w:rFonts w:ascii="Aptos" w:hAnsi="Aptos"/>
                <w:b w:val="0"/>
                <w:color w:val="1F2937"/>
                <w:sz w:val="16"/>
              </w:rPr>
              <w:t>Reject executable content patterns where applicable; never execute uploaded content</w:t>
            </w:r>
          </w:p>
        </w:tc>
      </w:tr>
      <w:tr>
        <w:tc>
          <w:tcPr>
            <w:tcW w:type="dxa" w:w="5040"/>
            <w:vAlign w:val="center"/>
          </w:tcPr>
          <w:p>
            <w:r/>
            <w:r>
              <w:rPr>
                <w:rFonts w:ascii="Aptos" w:hAnsi="Aptos"/>
                <w:b w:val="0"/>
                <w:color w:val="1F2937"/>
                <w:sz w:val="16"/>
              </w:rPr>
              <w:t>Privacy</w:t>
            </w:r>
          </w:p>
        </w:tc>
        <w:tc>
          <w:tcPr>
            <w:tcW w:type="dxa" w:w="5040"/>
            <w:vAlign w:val="center"/>
          </w:tcPr>
          <w:p>
            <w:r/>
            <w:r>
              <w:rPr>
                <w:rFonts w:ascii="Aptos" w:hAnsi="Aptos"/>
                <w:b w:val="0"/>
                <w:color w:val="1F2937"/>
                <w:sz w:val="16"/>
              </w:rPr>
              <w:t>No raw rows in logs, PostgreSQL, Redis payloads, or LLM prompts</w:t>
            </w:r>
          </w:p>
        </w:tc>
      </w:tr>
    </w:tbl>
    <w:p/>
    <w:p>
      <w:pPr>
        <w:pStyle w:val="Heading1"/>
      </w:pPr>
      <w:r>
        <w:t>8. Field Definitions</w:t>
      </w:r>
    </w:p>
    <w:p>
      <w:pPr>
        <w:pStyle w:val="NoSpacing"/>
        <w:spacing w:after="160"/>
        <w:ind w:left="360" w:right="216"/>
      </w:pPr>
      <w:r>
        <w:rPr>
          <w:rFonts w:ascii="Consolas" w:hAnsi="Consolas"/>
          <w:sz w:val="17"/>
        </w:rPr>
        <w:t>PUT /api/v1/analyses/{id}/definitions</w:t>
        <w:br/>
        <w:t>{</w:t>
        <w:br/>
        <w:t xml:space="preserve">  "definitions": [</w:t>
        <w:br/>
        <w:t xml:space="preserve">    {"column":"revenue_thb","business_name":"Revenue","semantic_type":"currency","unit":"THB"},</w:t>
        <w:br/>
        <w:t xml:space="preserve">    {"column":"order_date","business_name":"Order Date","semantic_type":"date"},</w:t>
        <w:br/>
        <w:t xml:space="preserve">    {"column":"region","business_name":"Sales Region","semantic_type":"category"}</w:t>
        <w:br/>
        <w:t xml:space="preserve">  ]</w:t>
        <w:br/>
        <w:t>}</w:t>
      </w:r>
    </w:p>
    <w:p>
      <w:pPr>
        <w:pStyle w:val="Heading1"/>
      </w:pPr>
      <w:r>
        <w:t>9. Analysis Execution and Polling</w:t>
      </w:r>
    </w:p>
    <w:p>
      <w:r>
        <w:t>The frontend starts analysis through Laravel and polls the status endpoint approximately every two seconds while a job is active. Laravel may use Redis/queues for job coordination. Redis should store job metadata/status, not raw dataset rows.</w:t>
      </w:r>
    </w:p>
    <w:p>
      <w:pPr>
        <w:pStyle w:val="NoSpacing"/>
        <w:spacing w:after="160"/>
        <w:ind w:left="360" w:right="216"/>
      </w:pPr>
      <w:r>
        <w:rPr>
          <w:rFonts w:ascii="Consolas" w:hAnsi="Consolas"/>
          <w:sz w:val="17"/>
        </w:rPr>
        <w:t>POST /api/v1/analyses/{id}/run</w:t>
        <w:br/>
        <w:t>202 Accepted</w:t>
        <w:br/>
        <w:t>{"data":{"analysis_id":"...","job_id":"job_...","status":"QUEUED"}}</w:t>
      </w:r>
    </w:p>
    <w:p>
      <w:pPr>
        <w:pStyle w:val="NoSpacing"/>
        <w:spacing w:after="160"/>
        <w:ind w:left="360" w:right="216"/>
      </w:pPr>
      <w:r>
        <w:rPr>
          <w:rFonts w:ascii="Consolas" w:hAnsi="Consolas"/>
          <w:sz w:val="17"/>
        </w:rPr>
        <w:t>GET /api/v1/analyses/{id}/status</w:t>
        <w:br/>
        <w:t>{"data":{"status":"ANALYZING","stage":"STATISTICAL_ANALYSIS","progress":62}}</w:t>
      </w:r>
    </w:p>
    <w:p>
      <w:pPr>
        <w:pStyle w:val="Heading1"/>
      </w:pPr>
      <w:r>
        <w:t>10. Report and Traceability</w:t>
      </w:r>
    </w:p>
    <w:p>
      <w:r>
        <w:t>The report API returns narrative sections, summary metrics, visualization specifications, findings, and claim identifiers. A traceability request resolves a claim to one or more evidence records, including metric definition, computed value, method, and source columns.</w:t>
      </w:r>
    </w:p>
    <w:p>
      <w:pPr>
        <w:pStyle w:val="Heading1"/>
      </w:pPr>
      <w:r>
        <w:t>11. Error Contract</w:t>
      </w:r>
    </w:p>
    <w:p>
      <w:pPr>
        <w:pStyle w:val="NoSpacing"/>
        <w:spacing w:after="160"/>
        <w:ind w:left="360" w:right="216"/>
      </w:pPr>
      <w:r>
        <w:rPr>
          <w:rFonts w:ascii="Consolas" w:hAnsi="Consolas"/>
          <w:sz w:val="17"/>
        </w:rPr>
        <w:t>422 Unprocessable Entity</w:t>
        <w:br/>
        <w:t>{</w:t>
        <w:br/>
        <w:t xml:space="preserve">  "error": {</w:t>
        <w:br/>
        <w:t xml:space="preserve">    "code": "CSV_VALIDATION_FAILED",</w:t>
        <w:br/>
        <w:t xml:space="preserve">    "message": "The dataset could not be validated.",</w:t>
        <w:br/>
        <w:t xml:space="preserve">    "details": [{"field":"file","issue":"Header row is missing."}]</w:t>
        <w:br/>
        <w:t xml:space="preserve">  }</w:t>
        <w:br/>
        <w:t>}</w:t>
      </w:r>
    </w:p>
    <w:tbl>
      <w:tblPr>
        <w:tblStyle w:val="TableGrid"/>
        <w:tblW w:type="auto" w:w="0"/>
        <w:jc w:val="center"/>
        <w:tblLook w:firstColumn="1" w:firstRow="1" w:lastColumn="0" w:lastRow="0" w:noHBand="0" w:noVBand="1" w:val="04A0"/>
      </w:tblPr>
      <w:tblGrid>
        <w:gridCol w:w="5040"/>
        <w:gridCol w:w="5040"/>
      </w:tblGrid>
      <w:tr>
        <w:tc>
          <w:tcPr>
            <w:tcW w:type="dxa" w:w="5040"/>
            <w:shd w:fill="17803D"/>
            <w:vAlign w:val="center"/>
          </w:tcPr>
          <w:p>
            <w:r/>
            <w:r>
              <w:rPr>
                <w:rFonts w:ascii="Aptos" w:hAnsi="Aptos"/>
                <w:b/>
                <w:color w:val="FFFFFF"/>
                <w:sz w:val="17"/>
              </w:rPr>
              <w:t>HTTP</w:t>
            </w:r>
          </w:p>
        </w:tc>
        <w:tc>
          <w:tcPr>
            <w:tcW w:type="dxa" w:w="5040"/>
            <w:shd w:fill="17803D"/>
            <w:vAlign w:val="center"/>
          </w:tcPr>
          <w:p>
            <w:r/>
            <w:r>
              <w:rPr>
                <w:rFonts w:ascii="Aptos" w:hAnsi="Aptos"/>
                <w:b/>
                <w:color w:val="FFFFFF"/>
                <w:sz w:val="17"/>
              </w:rPr>
              <w:t>Use</w:t>
            </w:r>
          </w:p>
        </w:tc>
      </w:tr>
      <w:tr>
        <w:tc>
          <w:tcPr>
            <w:tcW w:type="dxa" w:w="5040"/>
            <w:vAlign w:val="center"/>
          </w:tcPr>
          <w:p>
            <w:r/>
            <w:r>
              <w:rPr>
                <w:rFonts w:ascii="Aptos" w:hAnsi="Aptos"/>
                <w:b w:val="0"/>
                <w:color w:val="1F2937"/>
                <w:sz w:val="16"/>
              </w:rPr>
              <w:t>400</w:t>
            </w:r>
          </w:p>
        </w:tc>
        <w:tc>
          <w:tcPr>
            <w:tcW w:type="dxa" w:w="5040"/>
            <w:vAlign w:val="center"/>
          </w:tcPr>
          <w:p>
            <w:r/>
            <w:r>
              <w:rPr>
                <w:rFonts w:ascii="Aptos" w:hAnsi="Aptos"/>
                <w:b w:val="0"/>
                <w:color w:val="1F2937"/>
                <w:sz w:val="16"/>
              </w:rPr>
              <w:t>Malformed request</w:t>
            </w:r>
          </w:p>
        </w:tc>
      </w:tr>
      <w:tr>
        <w:tc>
          <w:tcPr>
            <w:tcW w:type="dxa" w:w="5040"/>
            <w:vAlign w:val="center"/>
            <w:shd w:fill="F7FAF8"/>
          </w:tcPr>
          <w:p>
            <w:r/>
            <w:r>
              <w:rPr>
                <w:rFonts w:ascii="Aptos" w:hAnsi="Aptos"/>
                <w:b w:val="0"/>
                <w:color w:val="1F2937"/>
                <w:sz w:val="16"/>
              </w:rPr>
              <w:t>401</w:t>
            </w:r>
          </w:p>
        </w:tc>
        <w:tc>
          <w:tcPr>
            <w:tcW w:type="dxa" w:w="5040"/>
            <w:vAlign w:val="center"/>
            <w:shd w:fill="F7FAF8"/>
          </w:tcPr>
          <w:p>
            <w:r/>
            <w:r>
              <w:rPr>
                <w:rFonts w:ascii="Aptos" w:hAnsi="Aptos"/>
                <w:b w:val="0"/>
                <w:color w:val="1F2937"/>
                <w:sz w:val="16"/>
              </w:rPr>
              <w:t>Unauthenticated</w:t>
            </w:r>
          </w:p>
        </w:tc>
      </w:tr>
      <w:tr>
        <w:tc>
          <w:tcPr>
            <w:tcW w:type="dxa" w:w="5040"/>
            <w:vAlign w:val="center"/>
          </w:tcPr>
          <w:p>
            <w:r/>
            <w:r>
              <w:rPr>
                <w:rFonts w:ascii="Aptos" w:hAnsi="Aptos"/>
                <w:b w:val="0"/>
                <w:color w:val="1F2937"/>
                <w:sz w:val="16"/>
              </w:rPr>
              <w:t>403</w:t>
            </w:r>
          </w:p>
        </w:tc>
        <w:tc>
          <w:tcPr>
            <w:tcW w:type="dxa" w:w="5040"/>
            <w:vAlign w:val="center"/>
          </w:tcPr>
          <w:p>
            <w:r/>
            <w:r>
              <w:rPr>
                <w:rFonts w:ascii="Aptos" w:hAnsi="Aptos"/>
                <w:b w:val="0"/>
                <w:color w:val="1F2937"/>
                <w:sz w:val="16"/>
              </w:rPr>
              <w:t>Not authorized for resource</w:t>
            </w:r>
          </w:p>
        </w:tc>
      </w:tr>
      <w:tr>
        <w:tc>
          <w:tcPr>
            <w:tcW w:type="dxa" w:w="5040"/>
            <w:vAlign w:val="center"/>
            <w:shd w:fill="F7FAF8"/>
          </w:tcPr>
          <w:p>
            <w:r/>
            <w:r>
              <w:rPr>
                <w:rFonts w:ascii="Aptos" w:hAnsi="Aptos"/>
                <w:b w:val="0"/>
                <w:color w:val="1F2937"/>
                <w:sz w:val="16"/>
              </w:rPr>
              <w:t>404</w:t>
            </w:r>
          </w:p>
        </w:tc>
        <w:tc>
          <w:tcPr>
            <w:tcW w:type="dxa" w:w="5040"/>
            <w:vAlign w:val="center"/>
            <w:shd w:fill="F7FAF8"/>
          </w:tcPr>
          <w:p>
            <w:r/>
            <w:r>
              <w:rPr>
                <w:rFonts w:ascii="Aptos" w:hAnsi="Aptos"/>
                <w:b w:val="0"/>
                <w:color w:val="1F2937"/>
                <w:sz w:val="16"/>
              </w:rPr>
              <w:t>Resource not found</w:t>
            </w:r>
          </w:p>
        </w:tc>
      </w:tr>
      <w:tr>
        <w:tc>
          <w:tcPr>
            <w:tcW w:type="dxa" w:w="5040"/>
            <w:vAlign w:val="center"/>
          </w:tcPr>
          <w:p>
            <w:r/>
            <w:r>
              <w:rPr>
                <w:rFonts w:ascii="Aptos" w:hAnsi="Aptos"/>
                <w:b w:val="0"/>
                <w:color w:val="1F2937"/>
                <w:sz w:val="16"/>
              </w:rPr>
              <w:t>409</w:t>
            </w:r>
          </w:p>
        </w:tc>
        <w:tc>
          <w:tcPr>
            <w:tcW w:type="dxa" w:w="5040"/>
            <w:vAlign w:val="center"/>
          </w:tcPr>
          <w:p>
            <w:r/>
            <w:r>
              <w:rPr>
                <w:rFonts w:ascii="Aptos" w:hAnsi="Aptos"/>
                <w:b w:val="0"/>
                <w:color w:val="1F2937"/>
                <w:sz w:val="16"/>
              </w:rPr>
              <w:t>Invalid lifecycle transition/conflict</w:t>
            </w:r>
          </w:p>
        </w:tc>
      </w:tr>
      <w:tr>
        <w:tc>
          <w:tcPr>
            <w:tcW w:type="dxa" w:w="5040"/>
            <w:vAlign w:val="center"/>
            <w:shd w:fill="F7FAF8"/>
          </w:tcPr>
          <w:p>
            <w:r/>
            <w:r>
              <w:rPr>
                <w:rFonts w:ascii="Aptos" w:hAnsi="Aptos"/>
                <w:b w:val="0"/>
                <w:color w:val="1F2937"/>
                <w:sz w:val="16"/>
              </w:rPr>
              <w:t>422</w:t>
            </w:r>
          </w:p>
        </w:tc>
        <w:tc>
          <w:tcPr>
            <w:tcW w:type="dxa" w:w="5040"/>
            <w:vAlign w:val="center"/>
            <w:shd w:fill="F7FAF8"/>
          </w:tcPr>
          <w:p>
            <w:r/>
            <w:r>
              <w:rPr>
                <w:rFonts w:ascii="Aptos" w:hAnsi="Aptos"/>
                <w:b w:val="0"/>
                <w:color w:val="1F2937"/>
                <w:sz w:val="16"/>
              </w:rPr>
              <w:t>Validation failure</w:t>
            </w:r>
          </w:p>
        </w:tc>
      </w:tr>
      <w:tr>
        <w:tc>
          <w:tcPr>
            <w:tcW w:type="dxa" w:w="5040"/>
            <w:vAlign w:val="center"/>
          </w:tcPr>
          <w:p>
            <w:r/>
            <w:r>
              <w:rPr>
                <w:rFonts w:ascii="Aptos" w:hAnsi="Aptos"/>
                <w:b w:val="0"/>
                <w:color w:val="1F2937"/>
                <w:sz w:val="16"/>
              </w:rPr>
              <w:t>429</w:t>
            </w:r>
          </w:p>
        </w:tc>
        <w:tc>
          <w:tcPr>
            <w:tcW w:type="dxa" w:w="5040"/>
            <w:vAlign w:val="center"/>
          </w:tcPr>
          <w:p>
            <w:r/>
            <w:r>
              <w:rPr>
                <w:rFonts w:ascii="Aptos" w:hAnsi="Aptos"/>
                <w:b w:val="0"/>
                <w:color w:val="1F2937"/>
                <w:sz w:val="16"/>
              </w:rPr>
              <w:t>Rate limited</w:t>
            </w:r>
          </w:p>
        </w:tc>
      </w:tr>
      <w:tr>
        <w:tc>
          <w:tcPr>
            <w:tcW w:type="dxa" w:w="5040"/>
            <w:vAlign w:val="center"/>
            <w:shd w:fill="F7FAF8"/>
          </w:tcPr>
          <w:p>
            <w:r/>
            <w:r>
              <w:rPr>
                <w:rFonts w:ascii="Aptos" w:hAnsi="Aptos"/>
                <w:b w:val="0"/>
                <w:color w:val="1F2937"/>
                <w:sz w:val="16"/>
              </w:rPr>
              <w:t>500</w:t>
            </w:r>
          </w:p>
        </w:tc>
        <w:tc>
          <w:tcPr>
            <w:tcW w:type="dxa" w:w="5040"/>
            <w:vAlign w:val="center"/>
            <w:shd w:fill="F7FAF8"/>
          </w:tcPr>
          <w:p>
            <w:r/>
            <w:r>
              <w:rPr>
                <w:rFonts w:ascii="Aptos" w:hAnsi="Aptos"/>
                <w:b w:val="0"/>
                <w:color w:val="1F2937"/>
                <w:sz w:val="16"/>
              </w:rPr>
              <w:t>Unexpected application error</w:t>
            </w:r>
          </w:p>
        </w:tc>
      </w:tr>
      <w:tr>
        <w:tc>
          <w:tcPr>
            <w:tcW w:type="dxa" w:w="5040"/>
            <w:vAlign w:val="center"/>
          </w:tcPr>
          <w:p>
            <w:r/>
            <w:r>
              <w:rPr>
                <w:rFonts w:ascii="Aptos" w:hAnsi="Aptos"/>
                <w:b w:val="0"/>
                <w:color w:val="1F2937"/>
                <w:sz w:val="16"/>
              </w:rPr>
              <w:t>502/503</w:t>
            </w:r>
          </w:p>
        </w:tc>
        <w:tc>
          <w:tcPr>
            <w:tcW w:type="dxa" w:w="5040"/>
            <w:vAlign w:val="center"/>
          </w:tcPr>
          <w:p>
            <w:r/>
            <w:r>
              <w:rPr>
                <w:rFonts w:ascii="Aptos" w:hAnsi="Aptos"/>
                <w:b w:val="0"/>
                <w:color w:val="1F2937"/>
                <w:sz w:val="16"/>
              </w:rPr>
              <w:t>Dependent analytics/AI service unavailable</w:t>
            </w:r>
          </w:p>
        </w:tc>
      </w:tr>
    </w:tbl>
    <w:p/>
    <w:p>
      <w:pPr>
        <w:pStyle w:val="Heading1"/>
      </w:pPr>
      <w:r>
        <w:t>12. Security and Privacy Requirements</w:t>
      </w:r>
    </w:p>
    <w:p>
      <w:pPr>
        <w:pStyle w:val="ListBullet"/>
      </w:pPr>
      <w:r>
        <w:t>Authorize every analysis resource against the authenticated user.</w:t>
      </w:r>
    </w:p>
    <w:p>
      <w:pPr>
        <w:pStyle w:val="ListBullet"/>
      </w:pPr>
      <w:r>
        <w:t>Validate and normalize all input at the Laravel boundary.</w:t>
      </w:r>
    </w:p>
    <w:p>
      <w:pPr>
        <w:pStyle w:val="ListBullet"/>
      </w:pPr>
      <w:r>
        <w:t>Apply upload size/type limits and temporary-file cleanup.</w:t>
      </w:r>
    </w:p>
    <w:p>
      <w:pPr>
        <w:pStyle w:val="ListBullet"/>
      </w:pPr>
      <w:r>
        <w:t>Do not include raw CSV values in application logs or exception telemetry.</w:t>
      </w:r>
    </w:p>
    <w:p>
      <w:pPr>
        <w:pStyle w:val="ListBullet"/>
      </w:pPr>
      <w:r>
        <w:t>Use HTTPS in deployed environments and secrets from environment/secret management.</w:t>
      </w:r>
    </w:p>
    <w:p>
      <w:pPr>
        <w:pStyle w:val="ListBullet"/>
      </w:pPr>
      <w:r>
        <w:t>Apply rate limits to authentication, upload, run, and report-generation endpoints.</w:t>
      </w:r>
    </w:p>
    <w:p>
      <w:pPr>
        <w:pStyle w:val="ListBullet"/>
      </w:pPr>
      <w:r>
        <w:t>Record auditable lifecycle events without storing raw customer rows.</w:t>
      </w:r>
    </w:p>
    <w:p>
      <w:pPr>
        <w:pStyle w:val="Heading1"/>
      </w:pPr>
      <w:r>
        <w:t>13. Laravel-to-FastAPI Contract</w:t>
      </w:r>
    </w:p>
    <w:p>
      <w:r>
        <w:t>Laravel calls FastAPI using an internal authenticated service contract. The analytics service returns deterministic derived results. Laravel persists only the required derived metadata/evidence. Raw dataset content should be passed transiently and disposed of after processing.</w:t>
      </w:r>
    </w:p>
    <w:p>
      <w:pPr>
        <w:pStyle w:val="Heading1"/>
      </w:pPr>
      <w:r>
        <w:t>14. Acceptance Criteria</w:t>
      </w:r>
    </w:p>
    <w:p>
      <w:pPr>
        <w:pStyle w:val="ListBullet"/>
      </w:pPr>
      <w:r>
        <w:t>Frontend never needs to call FastAPI directly.</w:t>
      </w:r>
    </w:p>
    <w:p>
      <w:pPr>
        <w:pStyle w:val="ListBullet"/>
      </w:pPr>
      <w:r>
        <w:t>Every report claim can resolve to supporting evidence.</w:t>
      </w:r>
    </w:p>
    <w:p>
      <w:pPr>
        <w:pStyle w:val="ListBullet"/>
      </w:pPr>
      <w:r>
        <w:t>Analysis status supports asynchronous UI polling.</w:t>
      </w:r>
    </w:p>
    <w:p>
      <w:pPr>
        <w:pStyle w:val="ListBullet"/>
      </w:pPr>
      <w:r>
        <w:t>Raw uploaded CSV rows are not persisted by application infrastructure.</w:t>
      </w:r>
    </w:p>
    <w:p>
      <w:pPr>
        <w:pStyle w:val="ListBullet"/>
      </w:pPr>
      <w:r>
        <w:t>API errors are structured and safe for user-facing handling.</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Data Speak - MSIT Capstone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color w:val="6B7280"/>
        <w:sz w:val="16"/>
      </w:rPr>
      <w:t>DATA SPEAK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803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80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80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