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803D"/>
          <w:sz w:val="68"/>
        </w:rPr>
        <w:t>DATA SPEAK</w:t>
      </w:r>
    </w:p>
    <w:p>
      <w:pPr>
        <w:jc w:val="center"/>
      </w:pPr>
      <w:r>
        <w:rPr>
          <w:b/>
          <w:color w:val="1F2937"/>
          <w:sz w:val="44"/>
        </w:rPr>
        <w:t>Program Specification + Architecture</w:t>
      </w:r>
    </w:p>
    <w:p>
      <w:pPr>
        <w:jc w:val="center"/>
      </w:pPr>
      <w:r>
        <w:rPr>
          <w:color w:val="6B7280"/>
          <w:sz w:val="24"/>
        </w:rPr>
        <w:t>Master technical specification</w:t>
      </w:r>
    </w:p>
    <w:p/>
    <w:p>
      <w:pPr>
        <w:jc w:val="center"/>
      </w:pPr>
      <w:r>
        <w:rPr>
          <w:i/>
        </w:rPr>
        <w:t>Turning Data Into Clearer Decisions</w:t>
      </w:r>
    </w:p>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Document</w:t>
            </w:r>
          </w:p>
        </w:tc>
        <w:tc>
          <w:tcPr>
            <w:tcW w:type="dxa" w:w="5040"/>
            <w:shd w:fill="17803D"/>
            <w:vAlign w:val="center"/>
          </w:tcPr>
          <w:p>
            <w:r/>
            <w:r>
              <w:rPr>
                <w:rFonts w:ascii="Aptos" w:hAnsi="Aptos"/>
                <w:b/>
                <w:color w:val="FFFFFF"/>
                <w:sz w:val="17"/>
              </w:rPr>
              <w:t>Value</w:t>
            </w:r>
          </w:p>
        </w:tc>
      </w:tr>
      <w:tr>
        <w:tc>
          <w:tcPr>
            <w:tcW w:type="dxa" w:w="5040"/>
            <w:vAlign w:val="center"/>
          </w:tcPr>
          <w:p>
            <w:r/>
            <w:r>
              <w:rPr>
                <w:rFonts w:ascii="Aptos" w:hAnsi="Aptos"/>
                <w:b w:val="0"/>
                <w:color w:val="1F2937"/>
                <w:sz w:val="16"/>
              </w:rPr>
              <w:t>Project</w:t>
            </w:r>
          </w:p>
        </w:tc>
        <w:tc>
          <w:tcPr>
            <w:tcW w:type="dxa" w:w="5040"/>
            <w:vAlign w:val="center"/>
          </w:tcPr>
          <w:p>
            <w:r/>
            <w:r>
              <w:rPr>
                <w:rFonts w:ascii="Aptos" w:hAnsi="Aptos"/>
                <w:b w:val="0"/>
                <w:color w:val="1F2937"/>
                <w:sz w:val="16"/>
              </w:rPr>
              <w:t>Data Speak - AI-Assisted Data Analytics and Executive Insight Platform</w:t>
            </w:r>
          </w:p>
        </w:tc>
      </w:tr>
      <w:tr>
        <w:tc>
          <w:tcPr>
            <w:tcW w:type="dxa" w:w="5040"/>
            <w:vAlign w:val="center"/>
            <w:shd w:fill="F7FAF8"/>
          </w:tcPr>
          <w:p>
            <w:r/>
            <w:r>
              <w:rPr>
                <w:rFonts w:ascii="Aptos" w:hAnsi="Aptos"/>
                <w:b w:val="0"/>
                <w:color w:val="1F2937"/>
                <w:sz w:val="16"/>
              </w:rPr>
              <w:t>Document status</w:t>
            </w:r>
          </w:p>
        </w:tc>
        <w:tc>
          <w:tcPr>
            <w:tcW w:type="dxa" w:w="5040"/>
            <w:vAlign w:val="center"/>
            <w:shd w:fill="F7FAF8"/>
          </w:tcPr>
          <w:p>
            <w:r/>
            <w:r>
              <w:rPr>
                <w:rFonts w:ascii="Aptos" w:hAnsi="Aptos"/>
                <w:b w:val="0"/>
                <w:color w:val="1F2937"/>
                <w:sz w:val="16"/>
              </w:rPr>
              <w:t>Baseline technical specification</w:t>
            </w:r>
          </w:p>
        </w:tc>
      </w:tr>
      <w:tr>
        <w:tc>
          <w:tcPr>
            <w:tcW w:type="dxa" w:w="5040"/>
            <w:vAlign w:val="center"/>
          </w:tcPr>
          <w:p>
            <w:r/>
            <w:r>
              <w:rPr>
                <w:rFonts w:ascii="Aptos" w:hAnsi="Aptos"/>
                <w:b w:val="0"/>
                <w:color w:val="1F2937"/>
                <w:sz w:val="16"/>
              </w:rPr>
              <w:t>Prepared for</w:t>
            </w:r>
          </w:p>
        </w:tc>
        <w:tc>
          <w:tcPr>
            <w:tcW w:type="dxa" w:w="5040"/>
            <w:vAlign w:val="center"/>
          </w:tcPr>
          <w:p>
            <w:r/>
            <w:r>
              <w:rPr>
                <w:rFonts w:ascii="Aptos" w:hAnsi="Aptos"/>
                <w:b w:val="0"/>
                <w:color w:val="1F2937"/>
                <w:sz w:val="16"/>
              </w:rPr>
              <w:t>MSIT Capstone Project</w:t>
            </w:r>
          </w:p>
        </w:tc>
      </w:tr>
      <w:tr>
        <w:tc>
          <w:tcPr>
            <w:tcW w:type="dxa" w:w="5040"/>
            <w:vAlign w:val="center"/>
            <w:shd w:fill="F7FAF8"/>
          </w:tcPr>
          <w:p>
            <w:r/>
            <w:r>
              <w:rPr>
                <w:rFonts w:ascii="Aptos" w:hAnsi="Aptos"/>
                <w:b w:val="0"/>
                <w:color w:val="1F2937"/>
                <w:sz w:val="16"/>
              </w:rPr>
              <w:t>Version</w:t>
            </w:r>
          </w:p>
        </w:tc>
        <w:tc>
          <w:tcPr>
            <w:tcW w:type="dxa" w:w="5040"/>
            <w:vAlign w:val="center"/>
            <w:shd w:fill="F7FAF8"/>
          </w:tcPr>
          <w:p>
            <w:r/>
            <w:r>
              <w:rPr>
                <w:rFonts w:ascii="Aptos" w:hAnsi="Aptos"/>
                <w:b w:val="0"/>
                <w:color w:val="1F2937"/>
                <w:sz w:val="16"/>
              </w:rPr>
              <w:t>1.0</w:t>
            </w:r>
          </w:p>
        </w:tc>
      </w:tr>
      <w:tr>
        <w:tc>
          <w:tcPr>
            <w:tcW w:type="dxa" w:w="5040"/>
            <w:vAlign w:val="center"/>
          </w:tcPr>
          <w:p>
            <w:r/>
            <w:r>
              <w:rPr>
                <w:rFonts w:ascii="Aptos" w:hAnsi="Aptos"/>
                <w:b w:val="0"/>
                <w:color w:val="1F2937"/>
                <w:sz w:val="16"/>
              </w:rPr>
              <w:t>Date</w:t>
            </w:r>
          </w:p>
        </w:tc>
        <w:tc>
          <w:tcPr>
            <w:tcW w:type="dxa" w:w="5040"/>
            <w:vAlign w:val="center"/>
          </w:tcPr>
          <w:p>
            <w:r/>
            <w:r>
              <w:rPr>
                <w:rFonts w:ascii="Aptos" w:hAnsi="Aptos"/>
                <w:b w:val="0"/>
                <w:color w:val="1F2937"/>
                <w:sz w:val="16"/>
              </w:rPr>
              <w:t>3 October 2026</w:t>
            </w:r>
          </w:p>
        </w:tc>
      </w:tr>
      <w:tr>
        <w:tc>
          <w:tcPr>
            <w:tcW w:type="dxa" w:w="5040"/>
            <w:vAlign w:val="center"/>
            <w:shd w:fill="F7FAF8"/>
          </w:tcPr>
          <w:p>
            <w:r/>
            <w:r>
              <w:rPr>
                <w:rFonts w:ascii="Aptos" w:hAnsi="Aptos"/>
                <w:b w:val="0"/>
                <w:color w:val="1F2937"/>
                <w:sz w:val="16"/>
              </w:rPr>
              <w:t>Implementation note</w:t>
            </w:r>
          </w:p>
        </w:tc>
        <w:tc>
          <w:tcPr>
            <w:tcW w:type="dxa" w:w="5040"/>
            <w:vAlign w:val="center"/>
            <w:shd w:fill="F7FAF8"/>
          </w:tcPr>
          <w:p>
            <w:r/>
            <w:r>
              <w:rPr>
                <w:rFonts w:ascii="Aptos" w:hAnsi="Aptos"/>
                <w:b w:val="0"/>
                <w:color w:val="1F2937"/>
                <w:sz w:val="16"/>
              </w:rPr>
              <w:t>Designed/prototyped items are clearly distinguished from production implementation.</w:t>
            </w:r>
          </w:p>
        </w:tc>
      </w:tr>
    </w:tbl>
    <w:p/>
    <w:p>
      <w:r>
        <w:br w:type="page"/>
      </w:r>
    </w:p>
    <w:p>
      <w:pPr>
        <w:pStyle w:val="Heading1"/>
      </w:pPr>
      <w:r>
        <w:t>1. System Overview</w:t>
      </w:r>
    </w:p>
    <w:p>
      <w:r>
        <w:t>Data Speak is an AI-assisted analytics and executive insight platform for structured business CSV data. It is designed for business users, managers, SMEs and decision-makers who need understandable analytical findings without requiring advanced statistical expertise.</w:t>
      </w:r>
    </w:p>
    <w:p>
      <w:pPr>
        <w:pStyle w:val="Heading1"/>
      </w:pPr>
      <w:r>
        <w:t>2. Objectives</w:t>
      </w:r>
    </w:p>
    <w:p>
      <w:pPr>
        <w:pStyle w:val="ListBullet"/>
      </w:pPr>
      <w:r>
        <w:t>Convert a structured CSV dataset into validated analytical evidence.</w:t>
      </w:r>
    </w:p>
    <w:p>
      <w:pPr>
        <w:pStyle w:val="ListBullet"/>
      </w:pPr>
      <w:r>
        <w:t>Translate technical dataset fields into business-understandable definitions.</w:t>
      </w:r>
    </w:p>
    <w:p>
      <w:pPr>
        <w:pStyle w:val="ListBullet"/>
      </w:pPr>
      <w:r>
        <w:t>Detect and rank useful findings using deterministic results.</w:t>
      </w:r>
    </w:p>
    <w:p>
      <w:pPr>
        <w:pStyle w:val="ListBullet"/>
      </w:pPr>
      <w:r>
        <w:t>Recommend and render appropriate visualizations.</w:t>
      </w:r>
    </w:p>
    <w:p>
      <w:pPr>
        <w:pStyle w:val="ListBullet"/>
      </w:pPr>
      <w:r>
        <w:t>Use AI to interpret evidence without delegating critical calculations to the LLM.</w:t>
      </w:r>
    </w:p>
    <w:p>
      <w:pPr>
        <w:pStyle w:val="ListBullet"/>
      </w:pPr>
      <w:r>
        <w:t>Validate generated claims and provide traceability into the executive report.</w:t>
      </w:r>
    </w:p>
    <w:p>
      <w:pPr>
        <w:pStyle w:val="ListBullet"/>
      </w:pPr>
      <w:r>
        <w:t>Minimize raw-data retention for privacy.</w:t>
      </w:r>
    </w:p>
    <w:p>
      <w:pPr>
        <w:pStyle w:val="Heading2"/>
      </w:pPr>
      <w:r>
        <w:t>Document Status Legend</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Status</w:t>
            </w:r>
          </w:p>
        </w:tc>
        <w:tc>
          <w:tcPr>
            <w:tcW w:type="dxa" w:w="5040"/>
            <w:shd w:fill="17803D"/>
            <w:vAlign w:val="center"/>
          </w:tcPr>
          <w:p>
            <w:r/>
            <w:r>
              <w:rPr>
                <w:rFonts w:ascii="Aptos" w:hAnsi="Aptos"/>
                <w:b/>
                <w:color w:val="FFFFFF"/>
                <w:sz w:val="17"/>
              </w:rPr>
              <w:t>Meaning</w:t>
            </w:r>
          </w:p>
        </w:tc>
      </w:tr>
      <w:tr>
        <w:tc>
          <w:tcPr>
            <w:tcW w:type="dxa" w:w="5040"/>
            <w:vAlign w:val="center"/>
          </w:tcPr>
          <w:p>
            <w:r/>
            <w:r>
              <w:rPr>
                <w:rFonts w:ascii="Aptos" w:hAnsi="Aptos"/>
                <w:b w:val="0"/>
                <w:color w:val="1F2937"/>
                <w:sz w:val="16"/>
              </w:rPr>
              <w:t>Implemented</w:t>
            </w:r>
          </w:p>
        </w:tc>
        <w:tc>
          <w:tcPr>
            <w:tcW w:type="dxa" w:w="5040"/>
            <w:vAlign w:val="center"/>
          </w:tcPr>
          <w:p>
            <w:r/>
            <w:r>
              <w:rPr>
                <w:rFonts w:ascii="Aptos" w:hAnsi="Aptos"/>
                <w:b w:val="0"/>
                <w:color w:val="1F2937"/>
                <w:sz w:val="16"/>
              </w:rPr>
              <w:t>Working production code or infrastructure exists.</w:t>
            </w:r>
          </w:p>
        </w:tc>
      </w:tr>
      <w:tr>
        <w:tc>
          <w:tcPr>
            <w:tcW w:type="dxa" w:w="5040"/>
            <w:vAlign w:val="center"/>
            <w:shd w:fill="F7FAF8"/>
          </w:tcPr>
          <w:p>
            <w:r/>
            <w:r>
              <w:rPr>
                <w:rFonts w:ascii="Aptos" w:hAnsi="Aptos"/>
                <w:b w:val="0"/>
                <w:color w:val="1F2937"/>
                <w:sz w:val="16"/>
              </w:rPr>
              <w:t>Prototyped</w:t>
            </w:r>
          </w:p>
        </w:tc>
        <w:tc>
          <w:tcPr>
            <w:tcW w:type="dxa" w:w="5040"/>
            <w:vAlign w:val="center"/>
            <w:shd w:fill="F7FAF8"/>
          </w:tcPr>
          <w:p>
            <w:r/>
            <w:r>
              <w:rPr>
                <w:rFonts w:ascii="Aptos" w:hAnsi="Aptos"/>
                <w:b w:val="0"/>
                <w:color w:val="1F2937"/>
                <w:sz w:val="16"/>
              </w:rPr>
              <w:t>Interactive or UI prototype exists; production integration may not exist.</w:t>
            </w:r>
          </w:p>
        </w:tc>
      </w:tr>
      <w:tr>
        <w:tc>
          <w:tcPr>
            <w:tcW w:type="dxa" w:w="5040"/>
            <w:vAlign w:val="center"/>
          </w:tcPr>
          <w:p>
            <w:r/>
            <w:r>
              <w:rPr>
                <w:rFonts w:ascii="Aptos" w:hAnsi="Aptos"/>
                <w:b w:val="0"/>
                <w:color w:val="1F2937"/>
                <w:sz w:val="16"/>
              </w:rPr>
              <w:t>Designed</w:t>
            </w:r>
          </w:p>
        </w:tc>
        <w:tc>
          <w:tcPr>
            <w:tcW w:type="dxa" w:w="5040"/>
            <w:vAlign w:val="center"/>
          </w:tcPr>
          <w:p>
            <w:r/>
            <w:r>
              <w:rPr>
                <w:rFonts w:ascii="Aptos" w:hAnsi="Aptos"/>
                <w:b w:val="0"/>
                <w:color w:val="1F2937"/>
                <w:sz w:val="16"/>
              </w:rPr>
              <w:t>Architecture, contract, data model, or behavior has been specified.</w:t>
            </w:r>
          </w:p>
        </w:tc>
      </w:tr>
      <w:tr>
        <w:tc>
          <w:tcPr>
            <w:tcW w:type="dxa" w:w="5040"/>
            <w:vAlign w:val="center"/>
            <w:shd w:fill="F7FAF8"/>
          </w:tcPr>
          <w:p>
            <w:r/>
            <w:r>
              <w:rPr>
                <w:rFonts w:ascii="Aptos" w:hAnsi="Aptos"/>
                <w:b w:val="0"/>
                <w:color w:val="1F2937"/>
                <w:sz w:val="16"/>
              </w:rPr>
              <w:t>Planned</w:t>
            </w:r>
          </w:p>
        </w:tc>
        <w:tc>
          <w:tcPr>
            <w:tcW w:type="dxa" w:w="5040"/>
            <w:vAlign w:val="center"/>
            <w:shd w:fill="F7FAF8"/>
          </w:tcPr>
          <w:p>
            <w:r/>
            <w:r>
              <w:rPr>
                <w:rFonts w:ascii="Aptos" w:hAnsi="Aptos"/>
                <w:b w:val="0"/>
                <w:color w:val="1F2937"/>
                <w:sz w:val="16"/>
              </w:rPr>
              <w:t>Approved future capability not yet implemented.</w:t>
            </w:r>
          </w:p>
        </w:tc>
      </w:tr>
    </w:tbl>
    <w:p/>
    <w:p>
      <w:pPr>
        <w:pStyle w:val="Heading1"/>
      </w:pPr>
      <w:r>
        <w:t>3. Architectural Principles</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Principle</w:t>
            </w:r>
          </w:p>
        </w:tc>
        <w:tc>
          <w:tcPr>
            <w:tcW w:type="dxa" w:w="5040"/>
            <w:shd w:fill="17803D"/>
            <w:vAlign w:val="center"/>
          </w:tcPr>
          <w:p>
            <w:r/>
            <w:r>
              <w:rPr>
                <w:rFonts w:ascii="Aptos" w:hAnsi="Aptos"/>
                <w:b/>
                <w:color w:val="FFFFFF"/>
                <w:sz w:val="17"/>
              </w:rPr>
              <w:t>Specification</w:t>
            </w:r>
          </w:p>
        </w:tc>
      </w:tr>
      <w:tr>
        <w:tc>
          <w:tcPr>
            <w:tcW w:type="dxa" w:w="5040"/>
            <w:vAlign w:val="center"/>
          </w:tcPr>
          <w:p>
            <w:r/>
            <w:r>
              <w:rPr>
                <w:rFonts w:ascii="Aptos" w:hAnsi="Aptos"/>
                <w:b w:val="0"/>
                <w:color w:val="1F2937"/>
                <w:sz w:val="16"/>
              </w:rPr>
              <w:t>Deterministic computation</w:t>
            </w:r>
          </w:p>
        </w:tc>
        <w:tc>
          <w:tcPr>
            <w:tcW w:type="dxa" w:w="5040"/>
            <w:vAlign w:val="center"/>
          </w:tcPr>
          <w:p>
            <w:r/>
            <w:r>
              <w:rPr>
                <w:rFonts w:ascii="Aptos" w:hAnsi="Aptos"/>
                <w:b w:val="0"/>
                <w:color w:val="1F2937"/>
                <w:sz w:val="16"/>
              </w:rPr>
              <w:t>Software/statistical libraries calculate critical numerical results.</w:t>
            </w:r>
          </w:p>
        </w:tc>
      </w:tr>
      <w:tr>
        <w:tc>
          <w:tcPr>
            <w:tcW w:type="dxa" w:w="5040"/>
            <w:vAlign w:val="center"/>
            <w:shd w:fill="F7FAF8"/>
          </w:tcPr>
          <w:p>
            <w:r/>
            <w:r>
              <w:rPr>
                <w:rFonts w:ascii="Aptos" w:hAnsi="Aptos"/>
                <w:b w:val="0"/>
                <w:color w:val="1F2937"/>
                <w:sz w:val="16"/>
              </w:rPr>
              <w:t>AI interpretation</w:t>
            </w:r>
          </w:p>
        </w:tc>
        <w:tc>
          <w:tcPr>
            <w:tcW w:type="dxa" w:w="5040"/>
            <w:vAlign w:val="center"/>
            <w:shd w:fill="F7FAF8"/>
          </w:tcPr>
          <w:p>
            <w:r/>
            <w:r>
              <w:rPr>
                <w:rFonts w:ascii="Aptos" w:hAnsi="Aptos"/>
                <w:b w:val="0"/>
                <w:color w:val="1F2937"/>
                <w:sz w:val="16"/>
              </w:rPr>
              <w:t>LLM interprets derived evidence; it is not the source of critical numbers.</w:t>
            </w:r>
          </w:p>
        </w:tc>
      </w:tr>
      <w:tr>
        <w:tc>
          <w:tcPr>
            <w:tcW w:type="dxa" w:w="5040"/>
            <w:vAlign w:val="center"/>
          </w:tcPr>
          <w:p>
            <w:r/>
            <w:r>
              <w:rPr>
                <w:rFonts w:ascii="Aptos" w:hAnsi="Aptos"/>
                <w:b w:val="0"/>
                <w:color w:val="1F2937"/>
                <w:sz w:val="16"/>
              </w:rPr>
              <w:t>Validation</w:t>
            </w:r>
          </w:p>
        </w:tc>
        <w:tc>
          <w:tcPr>
            <w:tcW w:type="dxa" w:w="5040"/>
            <w:vAlign w:val="center"/>
          </w:tcPr>
          <w:p>
            <w:r/>
            <w:r>
              <w:rPr>
                <w:rFonts w:ascii="Aptos" w:hAnsi="Aptos"/>
                <w:b w:val="0"/>
                <w:color w:val="1F2937"/>
                <w:sz w:val="16"/>
              </w:rPr>
              <w:t>Generated claims are checked against evidence before final reporting.</w:t>
            </w:r>
          </w:p>
        </w:tc>
      </w:tr>
      <w:tr>
        <w:tc>
          <w:tcPr>
            <w:tcW w:type="dxa" w:w="5040"/>
            <w:vAlign w:val="center"/>
            <w:shd w:fill="F7FAF8"/>
          </w:tcPr>
          <w:p>
            <w:r/>
            <w:r>
              <w:rPr>
                <w:rFonts w:ascii="Aptos" w:hAnsi="Aptos"/>
                <w:b w:val="0"/>
                <w:color w:val="1F2937"/>
                <w:sz w:val="16"/>
              </w:rPr>
              <w:t>Traceability</w:t>
            </w:r>
          </w:p>
        </w:tc>
        <w:tc>
          <w:tcPr>
            <w:tcW w:type="dxa" w:w="5040"/>
            <w:vAlign w:val="center"/>
            <w:shd w:fill="F7FAF8"/>
          </w:tcPr>
          <w:p>
            <w:r/>
            <w:r>
              <w:rPr>
                <w:rFonts w:ascii="Aptos" w:hAnsi="Aptos"/>
                <w:b w:val="0"/>
                <w:color w:val="1F2937"/>
                <w:sz w:val="16"/>
              </w:rPr>
              <w:t>Report claim -&gt; evidence -&gt; method/value/source columns.</w:t>
            </w:r>
          </w:p>
        </w:tc>
      </w:tr>
      <w:tr>
        <w:tc>
          <w:tcPr>
            <w:tcW w:type="dxa" w:w="5040"/>
            <w:vAlign w:val="center"/>
          </w:tcPr>
          <w:p>
            <w:r/>
            <w:r>
              <w:rPr>
                <w:rFonts w:ascii="Aptos" w:hAnsi="Aptos"/>
                <w:b w:val="0"/>
                <w:color w:val="1F2937"/>
                <w:sz w:val="16"/>
              </w:rPr>
              <w:t>Data minimization</w:t>
            </w:r>
          </w:p>
        </w:tc>
        <w:tc>
          <w:tcPr>
            <w:tcW w:type="dxa" w:w="5040"/>
            <w:vAlign w:val="center"/>
          </w:tcPr>
          <w:p>
            <w:r/>
            <w:r>
              <w:rPr>
                <w:rFonts w:ascii="Aptos" w:hAnsi="Aptos"/>
                <w:b w:val="0"/>
                <w:color w:val="1F2937"/>
                <w:sz w:val="16"/>
              </w:rPr>
              <w:t>Raw CSV rows are transient and not retained in application stores.</w:t>
            </w:r>
          </w:p>
        </w:tc>
      </w:tr>
      <w:tr>
        <w:tc>
          <w:tcPr>
            <w:tcW w:type="dxa" w:w="5040"/>
            <w:vAlign w:val="center"/>
            <w:shd w:fill="F7FAF8"/>
          </w:tcPr>
          <w:p>
            <w:r/>
            <w:r>
              <w:rPr>
                <w:rFonts w:ascii="Aptos" w:hAnsi="Aptos"/>
                <w:b w:val="0"/>
                <w:color w:val="1F2937"/>
                <w:sz w:val="16"/>
              </w:rPr>
              <w:t>Separation of concerns</w:t>
            </w:r>
          </w:p>
        </w:tc>
        <w:tc>
          <w:tcPr>
            <w:tcW w:type="dxa" w:w="5040"/>
            <w:vAlign w:val="center"/>
            <w:shd w:fill="F7FAF8"/>
          </w:tcPr>
          <w:p>
            <w:r/>
            <w:r>
              <w:rPr>
                <w:rFonts w:ascii="Aptos" w:hAnsi="Aptos"/>
                <w:b w:val="0"/>
                <w:color w:val="1F2937"/>
                <w:sz w:val="16"/>
              </w:rPr>
              <w:t>React, Laravel, FastAPI, persistence, AI and validation have distinct responsibilities.</w:t>
            </w:r>
          </w:p>
        </w:tc>
      </w:tr>
      <w:tr>
        <w:tc>
          <w:tcPr>
            <w:tcW w:type="dxa" w:w="5040"/>
            <w:vAlign w:val="center"/>
          </w:tcPr>
          <w:p>
            <w:r/>
            <w:r>
              <w:rPr>
                <w:rFonts w:ascii="Aptos" w:hAnsi="Aptos"/>
                <w:b w:val="0"/>
                <w:color w:val="1F2937"/>
                <w:sz w:val="16"/>
              </w:rPr>
              <w:t>API boundary</w:t>
            </w:r>
          </w:p>
        </w:tc>
        <w:tc>
          <w:tcPr>
            <w:tcW w:type="dxa" w:w="5040"/>
            <w:vAlign w:val="center"/>
          </w:tcPr>
          <w:p>
            <w:r/>
            <w:r>
              <w:rPr>
                <w:rFonts w:ascii="Aptos" w:hAnsi="Aptos"/>
                <w:b w:val="0"/>
                <w:color w:val="1F2937"/>
                <w:sz w:val="16"/>
              </w:rPr>
              <w:t>React calls Laravel; Laravel orchestrates internal services.</w:t>
            </w:r>
          </w:p>
        </w:tc>
      </w:tr>
    </w:tbl>
    <w:p/>
    <w:p>
      <w:pPr>
        <w:pStyle w:val="Heading1"/>
      </w:pPr>
      <w:r>
        <w:t>4. Logical Architecture</w:t>
      </w:r>
    </w:p>
    <w:p>
      <w:pPr>
        <w:pStyle w:val="NoSpacing"/>
        <w:spacing w:after="160"/>
        <w:ind w:left="360" w:right="216"/>
      </w:pPr>
      <w:r>
        <w:rPr>
          <w:rFonts w:ascii="Consolas" w:hAnsi="Consolas"/>
          <w:sz w:val="17"/>
        </w:rPr>
        <w:t>User</w:t>
        <w:br/>
        <w:t xml:space="preserve">  |</w:t>
        <w:br/>
        <w:t xml:space="preserve">  v</w:t>
        <w:br/>
        <w:t>React + TypeScript</w:t>
        <w:br/>
        <w:t xml:space="preserve">  |</w:t>
        <w:br/>
        <w:t xml:space="preserve">  v</w:t>
        <w:br/>
        <w:t>Laravel API</w:t>
        <w:br/>
        <w:t xml:space="preserve">  |-- PostgreSQL / RDS</w:t>
        <w:br/>
        <w:t xml:space="preserve">  |-- Redis / Queue</w:t>
        <w:br/>
        <w:t xml:space="preserve">  |</w:t>
        <w:br/>
        <w:t xml:space="preserve">  v</w:t>
        <w:br/>
        <w:t>Python / FastAPI Analytics</w:t>
        <w:br/>
        <w:t xml:space="preserve">  |-- Polars</w:t>
        <w:br/>
        <w:t xml:space="preserve">  |-- SciPy</w:t>
        <w:br/>
        <w:t xml:space="preserve">  |-- statsmodels</w:t>
        <w:br/>
        <w:t xml:space="preserve">  `-- scikit-learn</w:t>
        <w:br/>
        <w:t xml:space="preserve">  |</w:t>
        <w:br/>
        <w:t xml:space="preserve">  v</w:t>
        <w:br/>
        <w:t>Analytical Evidence</w:t>
        <w:br/>
        <w:t xml:space="preserve">  |</w:t>
        <w:br/>
        <w:t xml:space="preserve">  v</w:t>
        <w:br/>
        <w:t>AI Gateway</w:t>
        <w:br/>
        <w:t xml:space="preserve">  |-- Qwen via vLLM</w:t>
        <w:br/>
        <w:t xml:space="preserve">  `-- External LLM (optional)</w:t>
        <w:br/>
        <w:t xml:space="preserve">  |</w:t>
        <w:br/>
        <w:t xml:space="preserve">  v</w:t>
        <w:br/>
        <w:t>Claim Validation / NLI</w:t>
        <w:br/>
        <w:t xml:space="preserve">  |</w:t>
        <w:br/>
        <w:t xml:space="preserve">  v</w:t>
        <w:br/>
        <w:t>Executive Report</w:t>
      </w:r>
    </w:p>
    <w:p>
      <w:pPr>
        <w:pStyle w:val="Heading1"/>
      </w:pPr>
      <w:r>
        <w:t>5. Component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803D"/>
            <w:vAlign w:val="center"/>
          </w:tcPr>
          <w:p>
            <w:r/>
            <w:r>
              <w:rPr>
                <w:rFonts w:ascii="Aptos" w:hAnsi="Aptos"/>
                <w:b/>
                <w:color w:val="FFFFFF"/>
                <w:sz w:val="17"/>
              </w:rPr>
              <w:t>Component</w:t>
            </w:r>
          </w:p>
        </w:tc>
        <w:tc>
          <w:tcPr>
            <w:tcW w:type="dxa" w:w="3360"/>
            <w:shd w:fill="17803D"/>
            <w:vAlign w:val="center"/>
          </w:tcPr>
          <w:p>
            <w:r/>
            <w:r>
              <w:rPr>
                <w:rFonts w:ascii="Aptos" w:hAnsi="Aptos"/>
                <w:b/>
                <w:color w:val="FFFFFF"/>
                <w:sz w:val="17"/>
              </w:rPr>
              <w:t>Responsibilities</w:t>
            </w:r>
          </w:p>
        </w:tc>
        <w:tc>
          <w:tcPr>
            <w:tcW w:type="dxa" w:w="3360"/>
            <w:shd w:fill="17803D"/>
            <w:vAlign w:val="center"/>
          </w:tcPr>
          <w:p>
            <w:r/>
            <w:r>
              <w:rPr>
                <w:rFonts w:ascii="Aptos" w:hAnsi="Aptos"/>
                <w:b/>
                <w:color w:val="FFFFFF"/>
                <w:sz w:val="17"/>
              </w:rPr>
              <w:t>Must Not Do</w:t>
            </w:r>
          </w:p>
        </w:tc>
      </w:tr>
      <w:tr>
        <w:tc>
          <w:tcPr>
            <w:tcW w:type="dxa" w:w="3360"/>
            <w:vAlign w:val="center"/>
          </w:tcPr>
          <w:p>
            <w:r/>
            <w:r>
              <w:rPr>
                <w:rFonts w:ascii="Aptos" w:hAnsi="Aptos"/>
                <w:b w:val="0"/>
                <w:color w:val="1F2937"/>
                <w:sz w:val="16"/>
              </w:rPr>
              <w:t>React + TypeScript</w:t>
            </w:r>
          </w:p>
        </w:tc>
        <w:tc>
          <w:tcPr>
            <w:tcW w:type="dxa" w:w="3360"/>
            <w:vAlign w:val="center"/>
          </w:tcPr>
          <w:p>
            <w:r/>
            <w:r>
              <w:rPr>
                <w:rFonts w:ascii="Aptos" w:hAnsi="Aptos"/>
                <w:b w:val="0"/>
                <w:color w:val="1F2937"/>
                <w:sz w:val="16"/>
              </w:rPr>
              <w:t>UI, routing, forms, charts, progress, report/traceability display</w:t>
            </w:r>
          </w:p>
        </w:tc>
        <w:tc>
          <w:tcPr>
            <w:tcW w:type="dxa" w:w="3360"/>
            <w:vAlign w:val="center"/>
          </w:tcPr>
          <w:p>
            <w:r/>
            <w:r>
              <w:rPr>
                <w:rFonts w:ascii="Aptos" w:hAnsi="Aptos"/>
                <w:b w:val="0"/>
                <w:color w:val="1F2937"/>
                <w:sz w:val="16"/>
              </w:rPr>
              <w:t>Calculate authoritative analytics or call FastAPI directly</w:t>
            </w:r>
          </w:p>
        </w:tc>
      </w:tr>
      <w:tr>
        <w:tc>
          <w:tcPr>
            <w:tcW w:type="dxa" w:w="3360"/>
            <w:vAlign w:val="center"/>
            <w:shd w:fill="F7FAF8"/>
          </w:tcPr>
          <w:p>
            <w:r/>
            <w:r>
              <w:rPr>
                <w:rFonts w:ascii="Aptos" w:hAnsi="Aptos"/>
                <w:b w:val="0"/>
                <w:color w:val="1F2937"/>
                <w:sz w:val="16"/>
              </w:rPr>
              <w:t>Laravel</w:t>
            </w:r>
          </w:p>
        </w:tc>
        <w:tc>
          <w:tcPr>
            <w:tcW w:type="dxa" w:w="3360"/>
            <w:vAlign w:val="center"/>
            <w:shd w:fill="F7FAF8"/>
          </w:tcPr>
          <w:p>
            <w:r/>
            <w:r>
              <w:rPr>
                <w:rFonts w:ascii="Aptos" w:hAnsi="Aptos"/>
                <w:b w:val="0"/>
                <w:color w:val="1F2937"/>
                <w:sz w:val="16"/>
              </w:rPr>
              <w:t>Auth, analysis lifecycle, authorization, orchestration, persistence, public API</w:t>
            </w:r>
          </w:p>
        </w:tc>
        <w:tc>
          <w:tcPr>
            <w:tcW w:type="dxa" w:w="3360"/>
            <w:vAlign w:val="center"/>
            <w:shd w:fill="F7FAF8"/>
          </w:tcPr>
          <w:p>
            <w:r/>
            <w:r>
              <w:rPr>
                <w:rFonts w:ascii="Aptos" w:hAnsi="Aptos"/>
                <w:b w:val="0"/>
                <w:color w:val="1F2937"/>
                <w:sz w:val="16"/>
              </w:rPr>
              <w:t>Use LLM as calculator; persist raw CSV rows</w:t>
            </w:r>
          </w:p>
        </w:tc>
      </w:tr>
      <w:tr>
        <w:tc>
          <w:tcPr>
            <w:tcW w:type="dxa" w:w="3360"/>
            <w:vAlign w:val="center"/>
          </w:tcPr>
          <w:p>
            <w:r/>
            <w:r>
              <w:rPr>
                <w:rFonts w:ascii="Aptos" w:hAnsi="Aptos"/>
                <w:b w:val="0"/>
                <w:color w:val="1F2937"/>
                <w:sz w:val="16"/>
              </w:rPr>
              <w:t>FastAPI</w:t>
            </w:r>
          </w:p>
        </w:tc>
        <w:tc>
          <w:tcPr>
            <w:tcW w:type="dxa" w:w="3360"/>
            <w:vAlign w:val="center"/>
          </w:tcPr>
          <w:p>
            <w:r/>
            <w:r>
              <w:rPr>
                <w:rFonts w:ascii="Aptos" w:hAnsi="Aptos"/>
                <w:b w:val="0"/>
                <w:color w:val="1F2937"/>
                <w:sz w:val="16"/>
              </w:rPr>
              <w:t>Validation, profiling, deterministic statistics, evidence, insight/visualization logic</w:t>
            </w:r>
          </w:p>
        </w:tc>
        <w:tc>
          <w:tcPr>
            <w:tcW w:type="dxa" w:w="3360"/>
            <w:vAlign w:val="center"/>
          </w:tcPr>
          <w:p>
            <w:r/>
            <w:r>
              <w:rPr>
                <w:rFonts w:ascii="Aptos" w:hAnsi="Aptos"/>
                <w:b w:val="0"/>
                <w:color w:val="1F2937"/>
                <w:sz w:val="16"/>
              </w:rPr>
              <w:t>Own user auth or final application state</w:t>
            </w:r>
          </w:p>
        </w:tc>
      </w:tr>
      <w:tr>
        <w:tc>
          <w:tcPr>
            <w:tcW w:type="dxa" w:w="3360"/>
            <w:vAlign w:val="center"/>
            <w:shd w:fill="F7FAF8"/>
          </w:tcPr>
          <w:p>
            <w:r/>
            <w:r>
              <w:rPr>
                <w:rFonts w:ascii="Aptos" w:hAnsi="Aptos"/>
                <w:b w:val="0"/>
                <w:color w:val="1F2937"/>
                <w:sz w:val="16"/>
              </w:rPr>
              <w:t>PostgreSQL</w:t>
            </w:r>
          </w:p>
        </w:tc>
        <w:tc>
          <w:tcPr>
            <w:tcW w:type="dxa" w:w="3360"/>
            <w:vAlign w:val="center"/>
            <w:shd w:fill="F7FAF8"/>
          </w:tcPr>
          <w:p>
            <w:r/>
            <w:r>
              <w:rPr>
                <w:rFonts w:ascii="Aptos" w:hAnsi="Aptos"/>
                <w:b w:val="0"/>
                <w:color w:val="1F2937"/>
                <w:sz w:val="16"/>
              </w:rPr>
              <w:t>Users, analyses, stages, column metadata, definitions, evidence, insights, visualizations, claims, reports</w:t>
            </w:r>
          </w:p>
        </w:tc>
        <w:tc>
          <w:tcPr>
            <w:tcW w:type="dxa" w:w="3360"/>
            <w:vAlign w:val="center"/>
            <w:shd w:fill="F7FAF8"/>
          </w:tcPr>
          <w:p>
            <w:r/>
            <w:r>
              <w:rPr>
                <w:rFonts w:ascii="Aptos" w:hAnsi="Aptos"/>
                <w:b w:val="0"/>
                <w:color w:val="1F2937"/>
                <w:sz w:val="16"/>
              </w:rPr>
              <w:t>Store raw CSV dataset rows</w:t>
            </w:r>
          </w:p>
        </w:tc>
      </w:tr>
      <w:tr>
        <w:tc>
          <w:tcPr>
            <w:tcW w:type="dxa" w:w="3360"/>
            <w:vAlign w:val="center"/>
          </w:tcPr>
          <w:p>
            <w:r/>
            <w:r>
              <w:rPr>
                <w:rFonts w:ascii="Aptos" w:hAnsi="Aptos"/>
                <w:b w:val="0"/>
                <w:color w:val="1F2937"/>
                <w:sz w:val="16"/>
              </w:rPr>
              <w:t>Redis</w:t>
            </w:r>
          </w:p>
        </w:tc>
        <w:tc>
          <w:tcPr>
            <w:tcW w:type="dxa" w:w="3360"/>
            <w:vAlign w:val="center"/>
          </w:tcPr>
          <w:p>
            <w:r/>
            <w:r>
              <w:rPr>
                <w:rFonts w:ascii="Aptos" w:hAnsi="Aptos"/>
                <w:b w:val="0"/>
                <w:color w:val="1F2937"/>
                <w:sz w:val="16"/>
              </w:rPr>
              <w:t>Queue/job coordination and processing status</w:t>
            </w:r>
          </w:p>
        </w:tc>
        <w:tc>
          <w:tcPr>
            <w:tcW w:type="dxa" w:w="3360"/>
            <w:vAlign w:val="center"/>
          </w:tcPr>
          <w:p>
            <w:r/>
            <w:r>
              <w:rPr>
                <w:rFonts w:ascii="Aptos" w:hAnsi="Aptos"/>
                <w:b w:val="0"/>
                <w:color w:val="1F2937"/>
                <w:sz w:val="16"/>
              </w:rPr>
              <w:t>Store raw CSV rows</w:t>
            </w:r>
          </w:p>
        </w:tc>
      </w:tr>
      <w:tr>
        <w:tc>
          <w:tcPr>
            <w:tcW w:type="dxa" w:w="3360"/>
            <w:vAlign w:val="center"/>
            <w:shd w:fill="F7FAF8"/>
          </w:tcPr>
          <w:p>
            <w:r/>
            <w:r>
              <w:rPr>
                <w:rFonts w:ascii="Aptos" w:hAnsi="Aptos"/>
                <w:b w:val="0"/>
                <w:color w:val="1F2937"/>
                <w:sz w:val="16"/>
              </w:rPr>
              <w:t>AI Gateway</w:t>
            </w:r>
          </w:p>
        </w:tc>
        <w:tc>
          <w:tcPr>
            <w:tcW w:type="dxa" w:w="3360"/>
            <w:vAlign w:val="center"/>
            <w:shd w:fill="F7FAF8"/>
          </w:tcPr>
          <w:p>
            <w:r/>
            <w:r>
              <w:rPr>
                <w:rFonts w:ascii="Aptos" w:hAnsi="Aptos"/>
                <w:b w:val="0"/>
                <w:color w:val="1F2937"/>
                <w:sz w:val="16"/>
              </w:rPr>
              <w:t>Interpret derived evidence; generate structured narrative/claims</w:t>
            </w:r>
          </w:p>
        </w:tc>
        <w:tc>
          <w:tcPr>
            <w:tcW w:type="dxa" w:w="3360"/>
            <w:vAlign w:val="center"/>
            <w:shd w:fill="F7FAF8"/>
          </w:tcPr>
          <w:p>
            <w:r/>
            <w:r>
              <w:rPr>
                <w:rFonts w:ascii="Aptos" w:hAnsi="Aptos"/>
                <w:b w:val="0"/>
                <w:color w:val="1F2937"/>
                <w:sz w:val="16"/>
              </w:rPr>
              <w:t>Receive unnecessary raw customer rows or invent authoritative metrics</w:t>
            </w:r>
          </w:p>
        </w:tc>
      </w:tr>
      <w:tr>
        <w:tc>
          <w:tcPr>
            <w:tcW w:type="dxa" w:w="3360"/>
            <w:vAlign w:val="center"/>
          </w:tcPr>
          <w:p>
            <w:r/>
            <w:r>
              <w:rPr>
                <w:rFonts w:ascii="Aptos" w:hAnsi="Aptos"/>
                <w:b w:val="0"/>
                <w:color w:val="1F2937"/>
                <w:sz w:val="16"/>
              </w:rPr>
              <w:t>Claim Validator</w:t>
            </w:r>
          </w:p>
        </w:tc>
        <w:tc>
          <w:tcPr>
            <w:tcW w:type="dxa" w:w="3360"/>
            <w:vAlign w:val="center"/>
          </w:tcPr>
          <w:p>
            <w:r/>
            <w:r>
              <w:rPr>
                <w:rFonts w:ascii="Aptos" w:hAnsi="Aptos"/>
                <w:b w:val="0"/>
                <w:color w:val="1F2937"/>
                <w:sz w:val="16"/>
              </w:rPr>
              <w:t>Compare structured claims with evidence and validation rules</w:t>
            </w:r>
          </w:p>
        </w:tc>
        <w:tc>
          <w:tcPr>
            <w:tcW w:type="dxa" w:w="3360"/>
            <w:vAlign w:val="center"/>
          </w:tcPr>
          <w:p>
            <w:r/>
            <w:r>
              <w:rPr>
                <w:rFonts w:ascii="Aptos" w:hAnsi="Aptos"/>
                <w:b w:val="0"/>
                <w:color w:val="1F2937"/>
                <w:sz w:val="16"/>
              </w:rPr>
              <w:t>Replace deterministic calculation</w:t>
            </w:r>
          </w:p>
        </w:tc>
      </w:tr>
    </w:tbl>
    <w:p/>
    <w:p>
      <w:pPr>
        <w:pStyle w:val="Heading1"/>
      </w:pPr>
      <w:r>
        <w:t>6. Processing Workflow</w:t>
      </w:r>
    </w:p>
    <w:p>
      <w:pPr>
        <w:pStyle w:val="NoSpacing"/>
        <w:spacing w:after="160"/>
        <w:ind w:left="360" w:right="216"/>
      </w:pPr>
      <w:r>
        <w:rPr>
          <w:rFonts w:ascii="Consolas" w:hAnsi="Consolas"/>
          <w:sz w:val="17"/>
        </w:rPr>
        <w:t>1. CSV Upload</w:t>
        <w:br/>
        <w:t>2. Validation</w:t>
        <w:br/>
        <w:t>3. Profiling</w:t>
        <w:br/>
        <w:t>4. Data Definition</w:t>
        <w:br/>
        <w:t>5. Deterministic Statistical Analysis</w:t>
        <w:br/>
        <w:t>6. Insight Detection and Ranking</w:t>
        <w:br/>
        <w:t>7. Visualization Recommendation</w:t>
        <w:br/>
        <w:t>8. AI Insight Synthesis</w:t>
        <w:br/>
        <w:t>9. Structured Claim Generation</w:t>
        <w:br/>
        <w:t>10. Claim Validation</w:t>
        <w:br/>
        <w:t>11. Narrative Rendering</w:t>
        <w:br/>
        <w:t>12. Final Executive Report</w:t>
      </w:r>
    </w:p>
    <w:p>
      <w:pPr>
        <w:pStyle w:val="Heading1"/>
      </w:pPr>
      <w:r>
        <w:t>7. Program Modules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803D"/>
            <w:vAlign w:val="center"/>
          </w:tcPr>
          <w:p>
            <w:r/>
            <w:r>
              <w:rPr>
                <w:rFonts w:ascii="Aptos" w:hAnsi="Aptos"/>
                <w:b/>
                <w:color w:val="FFFFFF"/>
                <w:sz w:val="17"/>
              </w:rPr>
              <w:t>ID</w:t>
            </w:r>
          </w:p>
        </w:tc>
        <w:tc>
          <w:tcPr>
            <w:tcW w:type="dxa" w:w="2520"/>
            <w:shd w:fill="17803D"/>
            <w:vAlign w:val="center"/>
          </w:tcPr>
          <w:p>
            <w:r/>
            <w:r>
              <w:rPr>
                <w:rFonts w:ascii="Aptos" w:hAnsi="Aptos"/>
                <w:b/>
                <w:color w:val="FFFFFF"/>
                <w:sz w:val="17"/>
              </w:rPr>
              <w:t>Module</w:t>
            </w:r>
          </w:p>
        </w:tc>
        <w:tc>
          <w:tcPr>
            <w:tcW w:type="dxa" w:w="2520"/>
            <w:shd w:fill="17803D"/>
            <w:vAlign w:val="center"/>
          </w:tcPr>
          <w:p>
            <w:r/>
            <w:r>
              <w:rPr>
                <w:rFonts w:ascii="Aptos" w:hAnsi="Aptos"/>
                <w:b/>
                <w:color w:val="FFFFFF"/>
                <w:sz w:val="17"/>
              </w:rPr>
              <w:t>Primary Layer</w:t>
            </w:r>
          </w:p>
        </w:tc>
        <w:tc>
          <w:tcPr>
            <w:tcW w:type="dxa" w:w="2520"/>
            <w:shd w:fill="17803D"/>
            <w:vAlign w:val="center"/>
          </w:tcPr>
          <w:p>
            <w:r/>
            <w:r>
              <w:rPr>
                <w:rFonts w:ascii="Aptos" w:hAnsi="Aptos"/>
                <w:b/>
                <w:color w:val="FFFFFF"/>
                <w:sz w:val="17"/>
              </w:rPr>
              <w:t>Responsibility</w:t>
            </w:r>
          </w:p>
        </w:tc>
      </w:tr>
      <w:tr>
        <w:tc>
          <w:tcPr>
            <w:tcW w:type="dxa" w:w="2520"/>
            <w:vAlign w:val="center"/>
          </w:tcPr>
          <w:p>
            <w:r/>
            <w:r>
              <w:rPr>
                <w:rFonts w:ascii="Aptos" w:hAnsi="Aptos"/>
                <w:b w:val="0"/>
                <w:color w:val="1F2937"/>
                <w:sz w:val="16"/>
              </w:rPr>
              <w:t>MOD-01</w:t>
            </w:r>
          </w:p>
        </w:tc>
        <w:tc>
          <w:tcPr>
            <w:tcW w:type="dxa" w:w="2520"/>
            <w:vAlign w:val="center"/>
          </w:tcPr>
          <w:p>
            <w:r/>
            <w:r>
              <w:rPr>
                <w:rFonts w:ascii="Aptos" w:hAnsi="Aptos"/>
                <w:b w:val="0"/>
                <w:color w:val="1F2937"/>
                <w:sz w:val="16"/>
              </w:rPr>
              <w:t>Authentication</w:t>
            </w:r>
          </w:p>
        </w:tc>
        <w:tc>
          <w:tcPr>
            <w:tcW w:type="dxa" w:w="2520"/>
            <w:vAlign w:val="center"/>
          </w:tcPr>
          <w:p>
            <w:r/>
            <w:r>
              <w:rPr>
                <w:rFonts w:ascii="Aptos" w:hAnsi="Aptos"/>
                <w:b w:val="0"/>
                <w:color w:val="1F2937"/>
                <w:sz w:val="16"/>
              </w:rPr>
              <w:t>Laravel + React</w:t>
            </w:r>
          </w:p>
        </w:tc>
        <w:tc>
          <w:tcPr>
            <w:tcW w:type="dxa" w:w="2520"/>
            <w:vAlign w:val="center"/>
          </w:tcPr>
          <w:p>
            <w:r/>
            <w:r>
              <w:rPr>
                <w:rFonts w:ascii="Aptos" w:hAnsi="Aptos"/>
                <w:b w:val="0"/>
                <w:color w:val="1F2937"/>
                <w:sz w:val="16"/>
              </w:rPr>
              <w:t>Account/session and protected access</w:t>
            </w:r>
          </w:p>
        </w:tc>
      </w:tr>
      <w:tr>
        <w:tc>
          <w:tcPr>
            <w:tcW w:type="dxa" w:w="2520"/>
            <w:vAlign w:val="center"/>
            <w:shd w:fill="F7FAF8"/>
          </w:tcPr>
          <w:p>
            <w:r/>
            <w:r>
              <w:rPr>
                <w:rFonts w:ascii="Aptos" w:hAnsi="Aptos"/>
                <w:b w:val="0"/>
                <w:color w:val="1F2937"/>
                <w:sz w:val="16"/>
              </w:rPr>
              <w:t>MOD-02</w:t>
            </w:r>
          </w:p>
        </w:tc>
        <w:tc>
          <w:tcPr>
            <w:tcW w:type="dxa" w:w="2520"/>
            <w:vAlign w:val="center"/>
            <w:shd w:fill="F7FAF8"/>
          </w:tcPr>
          <w:p>
            <w:r/>
            <w:r>
              <w:rPr>
                <w:rFonts w:ascii="Aptos" w:hAnsi="Aptos"/>
                <w:b w:val="0"/>
                <w:color w:val="1F2937"/>
                <w:sz w:val="16"/>
              </w:rPr>
              <w:t>Analysis Management</w:t>
            </w:r>
          </w:p>
        </w:tc>
        <w:tc>
          <w:tcPr>
            <w:tcW w:type="dxa" w:w="2520"/>
            <w:vAlign w:val="center"/>
            <w:shd w:fill="F7FAF8"/>
          </w:tcPr>
          <w:p>
            <w:r/>
            <w:r>
              <w:rPr>
                <w:rFonts w:ascii="Aptos" w:hAnsi="Aptos"/>
                <w:b w:val="0"/>
                <w:color w:val="1F2937"/>
                <w:sz w:val="16"/>
              </w:rPr>
              <w:t>Laravel + React</w:t>
            </w:r>
          </w:p>
        </w:tc>
        <w:tc>
          <w:tcPr>
            <w:tcW w:type="dxa" w:w="2520"/>
            <w:vAlign w:val="center"/>
            <w:shd w:fill="F7FAF8"/>
          </w:tcPr>
          <w:p>
            <w:r/>
            <w:r>
              <w:rPr>
                <w:rFonts w:ascii="Aptos" w:hAnsi="Aptos"/>
                <w:b w:val="0"/>
                <w:color w:val="1F2937"/>
                <w:sz w:val="16"/>
              </w:rPr>
              <w:t>Analysis CRUD and lifecycle</w:t>
            </w:r>
          </w:p>
        </w:tc>
      </w:tr>
      <w:tr>
        <w:tc>
          <w:tcPr>
            <w:tcW w:type="dxa" w:w="2520"/>
            <w:vAlign w:val="center"/>
          </w:tcPr>
          <w:p>
            <w:r/>
            <w:r>
              <w:rPr>
                <w:rFonts w:ascii="Aptos" w:hAnsi="Aptos"/>
                <w:b w:val="0"/>
                <w:color w:val="1F2937"/>
                <w:sz w:val="16"/>
              </w:rPr>
              <w:t>MOD-03</w:t>
            </w:r>
          </w:p>
        </w:tc>
        <w:tc>
          <w:tcPr>
            <w:tcW w:type="dxa" w:w="2520"/>
            <w:vAlign w:val="center"/>
          </w:tcPr>
          <w:p>
            <w:r/>
            <w:r>
              <w:rPr>
                <w:rFonts w:ascii="Aptos" w:hAnsi="Aptos"/>
                <w:b w:val="0"/>
                <w:color w:val="1F2937"/>
                <w:sz w:val="16"/>
              </w:rPr>
              <w:t>CSV Intake</w:t>
            </w:r>
          </w:p>
        </w:tc>
        <w:tc>
          <w:tcPr>
            <w:tcW w:type="dxa" w:w="2520"/>
            <w:vAlign w:val="center"/>
          </w:tcPr>
          <w:p>
            <w:r/>
            <w:r>
              <w:rPr>
                <w:rFonts w:ascii="Aptos" w:hAnsi="Aptos"/>
                <w:b w:val="0"/>
                <w:color w:val="1F2937"/>
                <w:sz w:val="16"/>
              </w:rPr>
              <w:t>React + Laravel</w:t>
            </w:r>
          </w:p>
        </w:tc>
        <w:tc>
          <w:tcPr>
            <w:tcW w:type="dxa" w:w="2520"/>
            <w:vAlign w:val="center"/>
          </w:tcPr>
          <w:p>
            <w:r/>
            <w:r>
              <w:rPr>
                <w:rFonts w:ascii="Aptos" w:hAnsi="Aptos"/>
                <w:b w:val="0"/>
                <w:color w:val="1F2937"/>
                <w:sz w:val="16"/>
              </w:rPr>
              <w:t>Transient upload and validation orchestration</w:t>
            </w:r>
          </w:p>
        </w:tc>
      </w:tr>
      <w:tr>
        <w:tc>
          <w:tcPr>
            <w:tcW w:type="dxa" w:w="2520"/>
            <w:vAlign w:val="center"/>
            <w:shd w:fill="F7FAF8"/>
          </w:tcPr>
          <w:p>
            <w:r/>
            <w:r>
              <w:rPr>
                <w:rFonts w:ascii="Aptos" w:hAnsi="Aptos"/>
                <w:b w:val="0"/>
                <w:color w:val="1F2937"/>
                <w:sz w:val="16"/>
              </w:rPr>
              <w:t>MOD-04</w:t>
            </w:r>
          </w:p>
        </w:tc>
        <w:tc>
          <w:tcPr>
            <w:tcW w:type="dxa" w:w="2520"/>
            <w:vAlign w:val="center"/>
            <w:shd w:fill="F7FAF8"/>
          </w:tcPr>
          <w:p>
            <w:r/>
            <w:r>
              <w:rPr>
                <w:rFonts w:ascii="Aptos" w:hAnsi="Aptos"/>
                <w:b w:val="0"/>
                <w:color w:val="1F2937"/>
                <w:sz w:val="16"/>
              </w:rPr>
              <w:t>Profiling</w:t>
            </w:r>
          </w:p>
        </w:tc>
        <w:tc>
          <w:tcPr>
            <w:tcW w:type="dxa" w:w="2520"/>
            <w:vAlign w:val="center"/>
            <w:shd w:fill="F7FAF8"/>
          </w:tcPr>
          <w:p>
            <w:r/>
            <w:r>
              <w:rPr>
                <w:rFonts w:ascii="Aptos" w:hAnsi="Aptos"/>
                <w:b w:val="0"/>
                <w:color w:val="1F2937"/>
                <w:sz w:val="16"/>
              </w:rPr>
              <w:t>FastAPI</w:t>
            </w:r>
          </w:p>
        </w:tc>
        <w:tc>
          <w:tcPr>
            <w:tcW w:type="dxa" w:w="2520"/>
            <w:vAlign w:val="center"/>
            <w:shd w:fill="F7FAF8"/>
          </w:tcPr>
          <w:p>
            <w:r/>
            <w:r>
              <w:rPr>
                <w:rFonts w:ascii="Aptos" w:hAnsi="Aptos"/>
                <w:b w:val="0"/>
                <w:color w:val="1F2937"/>
                <w:sz w:val="16"/>
              </w:rPr>
              <w:t>Structure/type/completeness/quality metadata</w:t>
            </w:r>
          </w:p>
        </w:tc>
      </w:tr>
      <w:tr>
        <w:tc>
          <w:tcPr>
            <w:tcW w:type="dxa" w:w="2520"/>
            <w:vAlign w:val="center"/>
          </w:tcPr>
          <w:p>
            <w:r/>
            <w:r>
              <w:rPr>
                <w:rFonts w:ascii="Aptos" w:hAnsi="Aptos"/>
                <w:b w:val="0"/>
                <w:color w:val="1F2937"/>
                <w:sz w:val="16"/>
              </w:rPr>
              <w:t>MOD-05</w:t>
            </w:r>
          </w:p>
        </w:tc>
        <w:tc>
          <w:tcPr>
            <w:tcW w:type="dxa" w:w="2520"/>
            <w:vAlign w:val="center"/>
          </w:tcPr>
          <w:p>
            <w:r/>
            <w:r>
              <w:rPr>
                <w:rFonts w:ascii="Aptos" w:hAnsi="Aptos"/>
                <w:b w:val="0"/>
                <w:color w:val="1F2937"/>
                <w:sz w:val="16"/>
              </w:rPr>
              <w:t>Data Definition</w:t>
            </w:r>
          </w:p>
        </w:tc>
        <w:tc>
          <w:tcPr>
            <w:tcW w:type="dxa" w:w="2520"/>
            <w:vAlign w:val="center"/>
          </w:tcPr>
          <w:p>
            <w:r/>
            <w:r>
              <w:rPr>
                <w:rFonts w:ascii="Aptos" w:hAnsi="Aptos"/>
                <w:b w:val="0"/>
                <w:color w:val="1F2937"/>
                <w:sz w:val="16"/>
              </w:rPr>
              <w:t>React + Laravel</w:t>
            </w:r>
          </w:p>
        </w:tc>
        <w:tc>
          <w:tcPr>
            <w:tcW w:type="dxa" w:w="2520"/>
            <w:vAlign w:val="center"/>
          </w:tcPr>
          <w:p>
            <w:r/>
            <w:r>
              <w:rPr>
                <w:rFonts w:ascii="Aptos" w:hAnsi="Aptos"/>
                <w:b w:val="0"/>
                <w:color w:val="1F2937"/>
                <w:sz w:val="16"/>
              </w:rPr>
              <w:t>Business names, semantic types and units</w:t>
            </w:r>
          </w:p>
        </w:tc>
      </w:tr>
      <w:tr>
        <w:tc>
          <w:tcPr>
            <w:tcW w:type="dxa" w:w="2520"/>
            <w:vAlign w:val="center"/>
            <w:shd w:fill="F7FAF8"/>
          </w:tcPr>
          <w:p>
            <w:r/>
            <w:r>
              <w:rPr>
                <w:rFonts w:ascii="Aptos" w:hAnsi="Aptos"/>
                <w:b w:val="0"/>
                <w:color w:val="1F2937"/>
                <w:sz w:val="16"/>
              </w:rPr>
              <w:t>MOD-06</w:t>
            </w:r>
          </w:p>
        </w:tc>
        <w:tc>
          <w:tcPr>
            <w:tcW w:type="dxa" w:w="2520"/>
            <w:vAlign w:val="center"/>
            <w:shd w:fill="F7FAF8"/>
          </w:tcPr>
          <w:p>
            <w:r/>
            <w:r>
              <w:rPr>
                <w:rFonts w:ascii="Aptos" w:hAnsi="Aptos"/>
                <w:b w:val="0"/>
                <w:color w:val="1F2937"/>
                <w:sz w:val="16"/>
              </w:rPr>
              <w:t>Analytics Engine</w:t>
            </w:r>
          </w:p>
        </w:tc>
        <w:tc>
          <w:tcPr>
            <w:tcW w:type="dxa" w:w="2520"/>
            <w:vAlign w:val="center"/>
            <w:shd w:fill="F7FAF8"/>
          </w:tcPr>
          <w:p>
            <w:r/>
            <w:r>
              <w:rPr>
                <w:rFonts w:ascii="Aptos" w:hAnsi="Aptos"/>
                <w:b w:val="0"/>
                <w:color w:val="1F2937"/>
                <w:sz w:val="16"/>
              </w:rPr>
              <w:t>FastAPI</w:t>
            </w:r>
          </w:p>
        </w:tc>
        <w:tc>
          <w:tcPr>
            <w:tcW w:type="dxa" w:w="2520"/>
            <w:vAlign w:val="center"/>
            <w:shd w:fill="F7FAF8"/>
          </w:tcPr>
          <w:p>
            <w:r/>
            <w:r>
              <w:rPr>
                <w:rFonts w:ascii="Aptos" w:hAnsi="Aptos"/>
                <w:b w:val="0"/>
                <w:color w:val="1F2937"/>
                <w:sz w:val="16"/>
              </w:rPr>
              <w:t>Deterministic statistical analysis</w:t>
            </w:r>
          </w:p>
        </w:tc>
      </w:tr>
      <w:tr>
        <w:tc>
          <w:tcPr>
            <w:tcW w:type="dxa" w:w="2520"/>
            <w:vAlign w:val="center"/>
          </w:tcPr>
          <w:p>
            <w:r/>
            <w:r>
              <w:rPr>
                <w:rFonts w:ascii="Aptos" w:hAnsi="Aptos"/>
                <w:b w:val="0"/>
                <w:color w:val="1F2937"/>
                <w:sz w:val="16"/>
              </w:rPr>
              <w:t>MOD-07</w:t>
            </w:r>
          </w:p>
        </w:tc>
        <w:tc>
          <w:tcPr>
            <w:tcW w:type="dxa" w:w="2520"/>
            <w:vAlign w:val="center"/>
          </w:tcPr>
          <w:p>
            <w:r/>
            <w:r>
              <w:rPr>
                <w:rFonts w:ascii="Aptos" w:hAnsi="Aptos"/>
                <w:b w:val="0"/>
                <w:color w:val="1F2937"/>
                <w:sz w:val="16"/>
              </w:rPr>
              <w:t>Insight Engine</w:t>
            </w:r>
          </w:p>
        </w:tc>
        <w:tc>
          <w:tcPr>
            <w:tcW w:type="dxa" w:w="2520"/>
            <w:vAlign w:val="center"/>
          </w:tcPr>
          <w:p>
            <w:r/>
            <w:r>
              <w:rPr>
                <w:rFonts w:ascii="Aptos" w:hAnsi="Aptos"/>
                <w:b w:val="0"/>
                <w:color w:val="1F2937"/>
                <w:sz w:val="16"/>
              </w:rPr>
              <w:t>FastAPI</w:t>
            </w:r>
          </w:p>
        </w:tc>
        <w:tc>
          <w:tcPr>
            <w:tcW w:type="dxa" w:w="2520"/>
            <w:vAlign w:val="center"/>
          </w:tcPr>
          <w:p>
            <w:r/>
            <w:r>
              <w:rPr>
                <w:rFonts w:ascii="Aptos" w:hAnsi="Aptos"/>
                <w:b w:val="0"/>
                <w:color w:val="1F2937"/>
                <w:sz w:val="16"/>
              </w:rPr>
              <w:t>Evidence-based detection and ranking</w:t>
            </w:r>
          </w:p>
        </w:tc>
      </w:tr>
      <w:tr>
        <w:tc>
          <w:tcPr>
            <w:tcW w:type="dxa" w:w="2520"/>
            <w:vAlign w:val="center"/>
            <w:shd w:fill="F7FAF8"/>
          </w:tcPr>
          <w:p>
            <w:r/>
            <w:r>
              <w:rPr>
                <w:rFonts w:ascii="Aptos" w:hAnsi="Aptos"/>
                <w:b w:val="0"/>
                <w:color w:val="1F2937"/>
                <w:sz w:val="16"/>
              </w:rPr>
              <w:t>MOD-08</w:t>
            </w:r>
          </w:p>
        </w:tc>
        <w:tc>
          <w:tcPr>
            <w:tcW w:type="dxa" w:w="2520"/>
            <w:vAlign w:val="center"/>
            <w:shd w:fill="F7FAF8"/>
          </w:tcPr>
          <w:p>
            <w:r/>
            <w:r>
              <w:rPr>
                <w:rFonts w:ascii="Aptos" w:hAnsi="Aptos"/>
                <w:b w:val="0"/>
                <w:color w:val="1F2937"/>
                <w:sz w:val="16"/>
              </w:rPr>
              <w:t>Visualization Engine</w:t>
            </w:r>
          </w:p>
        </w:tc>
        <w:tc>
          <w:tcPr>
            <w:tcW w:type="dxa" w:w="2520"/>
            <w:vAlign w:val="center"/>
            <w:shd w:fill="F7FAF8"/>
          </w:tcPr>
          <w:p>
            <w:r/>
            <w:r>
              <w:rPr>
                <w:rFonts w:ascii="Aptos" w:hAnsi="Aptos"/>
                <w:b w:val="0"/>
                <w:color w:val="1F2937"/>
                <w:sz w:val="16"/>
              </w:rPr>
              <w:t>FastAPI + React</w:t>
            </w:r>
          </w:p>
        </w:tc>
        <w:tc>
          <w:tcPr>
            <w:tcW w:type="dxa" w:w="2520"/>
            <w:vAlign w:val="center"/>
            <w:shd w:fill="F7FAF8"/>
          </w:tcPr>
          <w:p>
            <w:r/>
            <w:r>
              <w:rPr>
                <w:rFonts w:ascii="Aptos" w:hAnsi="Aptos"/>
                <w:b w:val="0"/>
                <w:color w:val="1F2937"/>
                <w:sz w:val="16"/>
              </w:rPr>
              <w:t>Chart recommendation/specification/rendering</w:t>
            </w:r>
          </w:p>
        </w:tc>
      </w:tr>
      <w:tr>
        <w:tc>
          <w:tcPr>
            <w:tcW w:type="dxa" w:w="2520"/>
            <w:vAlign w:val="center"/>
          </w:tcPr>
          <w:p>
            <w:r/>
            <w:r>
              <w:rPr>
                <w:rFonts w:ascii="Aptos" w:hAnsi="Aptos"/>
                <w:b w:val="0"/>
                <w:color w:val="1F2937"/>
                <w:sz w:val="16"/>
              </w:rPr>
              <w:t>MOD-09</w:t>
            </w:r>
          </w:p>
        </w:tc>
        <w:tc>
          <w:tcPr>
            <w:tcW w:type="dxa" w:w="2520"/>
            <w:vAlign w:val="center"/>
          </w:tcPr>
          <w:p>
            <w:r/>
            <w:r>
              <w:rPr>
                <w:rFonts w:ascii="Aptos" w:hAnsi="Aptos"/>
                <w:b w:val="0"/>
                <w:color w:val="1F2937"/>
                <w:sz w:val="16"/>
              </w:rPr>
              <w:t>AI Interpretation</w:t>
            </w:r>
          </w:p>
        </w:tc>
        <w:tc>
          <w:tcPr>
            <w:tcW w:type="dxa" w:w="2520"/>
            <w:vAlign w:val="center"/>
          </w:tcPr>
          <w:p>
            <w:r/>
            <w:r>
              <w:rPr>
                <w:rFonts w:ascii="Aptos" w:hAnsi="Aptos"/>
                <w:b w:val="0"/>
                <w:color w:val="1F2937"/>
                <w:sz w:val="16"/>
              </w:rPr>
              <w:t>AI Gateway</w:t>
            </w:r>
          </w:p>
        </w:tc>
        <w:tc>
          <w:tcPr>
            <w:tcW w:type="dxa" w:w="2520"/>
            <w:vAlign w:val="center"/>
          </w:tcPr>
          <w:p>
            <w:r/>
            <w:r>
              <w:rPr>
                <w:rFonts w:ascii="Aptos" w:hAnsi="Aptos"/>
                <w:b w:val="0"/>
                <w:color w:val="1F2937"/>
                <w:sz w:val="16"/>
              </w:rPr>
              <w:t>Interpret derived evidence</w:t>
            </w:r>
          </w:p>
        </w:tc>
      </w:tr>
      <w:tr>
        <w:tc>
          <w:tcPr>
            <w:tcW w:type="dxa" w:w="2520"/>
            <w:vAlign w:val="center"/>
            <w:shd w:fill="F7FAF8"/>
          </w:tcPr>
          <w:p>
            <w:r/>
            <w:r>
              <w:rPr>
                <w:rFonts w:ascii="Aptos" w:hAnsi="Aptos"/>
                <w:b w:val="0"/>
                <w:color w:val="1F2937"/>
                <w:sz w:val="16"/>
              </w:rPr>
              <w:t>MOD-10</w:t>
            </w:r>
          </w:p>
        </w:tc>
        <w:tc>
          <w:tcPr>
            <w:tcW w:type="dxa" w:w="2520"/>
            <w:vAlign w:val="center"/>
            <w:shd w:fill="F7FAF8"/>
          </w:tcPr>
          <w:p>
            <w:r/>
            <w:r>
              <w:rPr>
                <w:rFonts w:ascii="Aptos" w:hAnsi="Aptos"/>
                <w:b w:val="0"/>
                <w:color w:val="1F2937"/>
                <w:sz w:val="16"/>
              </w:rPr>
              <w:t>Claim Validation</w:t>
            </w:r>
          </w:p>
        </w:tc>
        <w:tc>
          <w:tcPr>
            <w:tcW w:type="dxa" w:w="2520"/>
            <w:vAlign w:val="center"/>
            <w:shd w:fill="F7FAF8"/>
          </w:tcPr>
          <w:p>
            <w:r/>
            <w:r>
              <w:rPr>
                <w:rFonts w:ascii="Aptos" w:hAnsi="Aptos"/>
                <w:b w:val="0"/>
                <w:color w:val="1F2937"/>
                <w:sz w:val="16"/>
              </w:rPr>
              <w:t>Validator/NLI</w:t>
            </w:r>
          </w:p>
        </w:tc>
        <w:tc>
          <w:tcPr>
            <w:tcW w:type="dxa" w:w="2520"/>
            <w:vAlign w:val="center"/>
            <w:shd w:fill="F7FAF8"/>
          </w:tcPr>
          <w:p>
            <w:r/>
            <w:r>
              <w:rPr>
                <w:rFonts w:ascii="Aptos" w:hAnsi="Aptos"/>
                <w:b w:val="0"/>
                <w:color w:val="1F2937"/>
                <w:sz w:val="16"/>
              </w:rPr>
              <w:t>Check structured claims against evidence</w:t>
            </w:r>
          </w:p>
        </w:tc>
      </w:tr>
      <w:tr>
        <w:tc>
          <w:tcPr>
            <w:tcW w:type="dxa" w:w="2520"/>
            <w:vAlign w:val="center"/>
          </w:tcPr>
          <w:p>
            <w:r/>
            <w:r>
              <w:rPr>
                <w:rFonts w:ascii="Aptos" w:hAnsi="Aptos"/>
                <w:b w:val="0"/>
                <w:color w:val="1F2937"/>
                <w:sz w:val="16"/>
              </w:rPr>
              <w:t>MOD-11</w:t>
            </w:r>
          </w:p>
        </w:tc>
        <w:tc>
          <w:tcPr>
            <w:tcW w:type="dxa" w:w="2520"/>
            <w:vAlign w:val="center"/>
          </w:tcPr>
          <w:p>
            <w:r/>
            <w:r>
              <w:rPr>
                <w:rFonts w:ascii="Aptos" w:hAnsi="Aptos"/>
                <w:b w:val="0"/>
                <w:color w:val="1F2937"/>
                <w:sz w:val="16"/>
              </w:rPr>
              <w:t>Executive Reporting</w:t>
            </w:r>
          </w:p>
        </w:tc>
        <w:tc>
          <w:tcPr>
            <w:tcW w:type="dxa" w:w="2520"/>
            <w:vAlign w:val="center"/>
          </w:tcPr>
          <w:p>
            <w:r/>
            <w:r>
              <w:rPr>
                <w:rFonts w:ascii="Aptos" w:hAnsi="Aptos"/>
                <w:b w:val="0"/>
                <w:color w:val="1F2937"/>
                <w:sz w:val="16"/>
              </w:rPr>
              <w:t>Laravel + React</w:t>
            </w:r>
          </w:p>
        </w:tc>
        <w:tc>
          <w:tcPr>
            <w:tcW w:type="dxa" w:w="2520"/>
            <w:vAlign w:val="center"/>
          </w:tcPr>
          <w:p>
            <w:r/>
            <w:r>
              <w:rPr>
                <w:rFonts w:ascii="Aptos" w:hAnsi="Aptos"/>
                <w:b w:val="0"/>
                <w:color w:val="1F2937"/>
                <w:sz w:val="16"/>
              </w:rPr>
              <w:t>Assemble and present validated report</w:t>
            </w:r>
          </w:p>
        </w:tc>
      </w:tr>
      <w:tr>
        <w:tc>
          <w:tcPr>
            <w:tcW w:type="dxa" w:w="2520"/>
            <w:vAlign w:val="center"/>
            <w:shd w:fill="F7FAF8"/>
          </w:tcPr>
          <w:p>
            <w:r/>
            <w:r>
              <w:rPr>
                <w:rFonts w:ascii="Aptos" w:hAnsi="Aptos"/>
                <w:b w:val="0"/>
                <w:color w:val="1F2937"/>
                <w:sz w:val="16"/>
              </w:rPr>
              <w:t>MOD-12</w:t>
            </w:r>
          </w:p>
        </w:tc>
        <w:tc>
          <w:tcPr>
            <w:tcW w:type="dxa" w:w="2520"/>
            <w:vAlign w:val="center"/>
            <w:shd w:fill="F7FAF8"/>
          </w:tcPr>
          <w:p>
            <w:r/>
            <w:r>
              <w:rPr>
                <w:rFonts w:ascii="Aptos" w:hAnsi="Aptos"/>
                <w:b w:val="0"/>
                <w:color w:val="1F2937"/>
                <w:sz w:val="16"/>
              </w:rPr>
              <w:t>Traceability</w:t>
            </w:r>
          </w:p>
        </w:tc>
        <w:tc>
          <w:tcPr>
            <w:tcW w:type="dxa" w:w="2520"/>
            <w:vAlign w:val="center"/>
            <w:shd w:fill="F7FAF8"/>
          </w:tcPr>
          <w:p>
            <w:r/>
            <w:r>
              <w:rPr>
                <w:rFonts w:ascii="Aptos" w:hAnsi="Aptos"/>
                <w:b w:val="0"/>
                <w:color w:val="1F2937"/>
                <w:sz w:val="16"/>
              </w:rPr>
              <w:t>Laravel + React</w:t>
            </w:r>
          </w:p>
        </w:tc>
        <w:tc>
          <w:tcPr>
            <w:tcW w:type="dxa" w:w="2520"/>
            <w:vAlign w:val="center"/>
            <w:shd w:fill="F7FAF8"/>
          </w:tcPr>
          <w:p>
            <w:r/>
            <w:r>
              <w:rPr>
                <w:rFonts w:ascii="Aptos" w:hAnsi="Aptos"/>
                <w:b w:val="0"/>
                <w:color w:val="1F2937"/>
                <w:sz w:val="16"/>
              </w:rPr>
              <w:t>Claim-to-evidence exploration</w:t>
            </w:r>
          </w:p>
        </w:tc>
      </w:tr>
    </w:tbl>
    <w:p/>
    <w:p>
      <w:pPr>
        <w:pStyle w:val="Heading1"/>
      </w:pPr>
      <w:r>
        <w:t>8. Data Architecture</w:t>
      </w:r>
    </w:p>
    <w:p>
      <w:r>
        <w:t>The current ERD design contains the following major entities: USERS, ANALYSES, ANALYSIS_STAGES, DATASET_COLUMNS, FIELD_DEFINITIONS, EVIDENCE, INSIGHTS, VISUALIZATIONS, AI_GENERATIONS, CLAIMS, and REPORTS.</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Entity</w:t>
            </w:r>
          </w:p>
        </w:tc>
        <w:tc>
          <w:tcPr>
            <w:tcW w:type="dxa" w:w="5040"/>
            <w:shd w:fill="17803D"/>
            <w:vAlign w:val="center"/>
          </w:tcPr>
          <w:p>
            <w:r/>
            <w:r>
              <w:rPr>
                <w:rFonts w:ascii="Aptos" w:hAnsi="Aptos"/>
                <w:b/>
                <w:color w:val="FFFFFF"/>
                <w:sz w:val="17"/>
              </w:rPr>
              <w:t>Purpose</w:t>
            </w:r>
          </w:p>
        </w:tc>
      </w:tr>
      <w:tr>
        <w:tc>
          <w:tcPr>
            <w:tcW w:type="dxa" w:w="5040"/>
            <w:vAlign w:val="center"/>
          </w:tcPr>
          <w:p>
            <w:r/>
            <w:r>
              <w:rPr>
                <w:rFonts w:ascii="Aptos" w:hAnsi="Aptos"/>
                <w:b w:val="0"/>
                <w:color w:val="1F2937"/>
                <w:sz w:val="16"/>
              </w:rPr>
              <w:t>USERS</w:t>
            </w:r>
          </w:p>
        </w:tc>
        <w:tc>
          <w:tcPr>
            <w:tcW w:type="dxa" w:w="5040"/>
            <w:vAlign w:val="center"/>
          </w:tcPr>
          <w:p>
            <w:r/>
            <w:r>
              <w:rPr>
                <w:rFonts w:ascii="Aptos" w:hAnsi="Aptos"/>
                <w:b w:val="0"/>
                <w:color w:val="1F2937"/>
                <w:sz w:val="16"/>
              </w:rPr>
              <w:t>Account identity</w:t>
            </w:r>
          </w:p>
        </w:tc>
      </w:tr>
      <w:tr>
        <w:tc>
          <w:tcPr>
            <w:tcW w:type="dxa" w:w="5040"/>
            <w:vAlign w:val="center"/>
            <w:shd w:fill="F7FAF8"/>
          </w:tcPr>
          <w:p>
            <w:r/>
            <w:r>
              <w:rPr>
                <w:rFonts w:ascii="Aptos" w:hAnsi="Aptos"/>
                <w:b w:val="0"/>
                <w:color w:val="1F2937"/>
                <w:sz w:val="16"/>
              </w:rPr>
              <w:t>ANALYSES</w:t>
            </w:r>
          </w:p>
        </w:tc>
        <w:tc>
          <w:tcPr>
            <w:tcW w:type="dxa" w:w="5040"/>
            <w:vAlign w:val="center"/>
            <w:shd w:fill="F7FAF8"/>
          </w:tcPr>
          <w:p>
            <w:r/>
            <w:r>
              <w:rPr>
                <w:rFonts w:ascii="Aptos" w:hAnsi="Aptos"/>
                <w:b w:val="0"/>
                <w:color w:val="1F2937"/>
                <w:sz w:val="16"/>
              </w:rPr>
              <w:t>Central analysis aggregate</w:t>
            </w:r>
          </w:p>
        </w:tc>
      </w:tr>
      <w:tr>
        <w:tc>
          <w:tcPr>
            <w:tcW w:type="dxa" w:w="5040"/>
            <w:vAlign w:val="center"/>
          </w:tcPr>
          <w:p>
            <w:r/>
            <w:r>
              <w:rPr>
                <w:rFonts w:ascii="Aptos" w:hAnsi="Aptos"/>
                <w:b w:val="0"/>
                <w:color w:val="1F2937"/>
                <w:sz w:val="16"/>
              </w:rPr>
              <w:t>ANALYSIS_STAGES</w:t>
            </w:r>
          </w:p>
        </w:tc>
        <w:tc>
          <w:tcPr>
            <w:tcW w:type="dxa" w:w="5040"/>
            <w:vAlign w:val="center"/>
          </w:tcPr>
          <w:p>
            <w:r/>
            <w:r>
              <w:rPr>
                <w:rFonts w:ascii="Aptos" w:hAnsi="Aptos"/>
                <w:b w:val="0"/>
                <w:color w:val="1F2937"/>
                <w:sz w:val="16"/>
              </w:rPr>
              <w:t>Lifecycle/stage history</w:t>
            </w:r>
          </w:p>
        </w:tc>
      </w:tr>
      <w:tr>
        <w:tc>
          <w:tcPr>
            <w:tcW w:type="dxa" w:w="5040"/>
            <w:vAlign w:val="center"/>
            <w:shd w:fill="F7FAF8"/>
          </w:tcPr>
          <w:p>
            <w:r/>
            <w:r>
              <w:rPr>
                <w:rFonts w:ascii="Aptos" w:hAnsi="Aptos"/>
                <w:b w:val="0"/>
                <w:color w:val="1F2937"/>
                <w:sz w:val="16"/>
              </w:rPr>
              <w:t>DATASET_COLUMNS</w:t>
            </w:r>
          </w:p>
        </w:tc>
        <w:tc>
          <w:tcPr>
            <w:tcW w:type="dxa" w:w="5040"/>
            <w:vAlign w:val="center"/>
            <w:shd w:fill="F7FAF8"/>
          </w:tcPr>
          <w:p>
            <w:r/>
            <w:r>
              <w:rPr>
                <w:rFonts w:ascii="Aptos" w:hAnsi="Aptos"/>
                <w:b w:val="0"/>
                <w:color w:val="1F2937"/>
                <w:sz w:val="16"/>
              </w:rPr>
              <w:t>Derived column metadata; not raw rows</w:t>
            </w:r>
          </w:p>
        </w:tc>
      </w:tr>
      <w:tr>
        <w:tc>
          <w:tcPr>
            <w:tcW w:type="dxa" w:w="5040"/>
            <w:vAlign w:val="center"/>
          </w:tcPr>
          <w:p>
            <w:r/>
            <w:r>
              <w:rPr>
                <w:rFonts w:ascii="Aptos" w:hAnsi="Aptos"/>
                <w:b w:val="0"/>
                <w:color w:val="1F2937"/>
                <w:sz w:val="16"/>
              </w:rPr>
              <w:t>FIELD_DEFINITIONS</w:t>
            </w:r>
          </w:p>
        </w:tc>
        <w:tc>
          <w:tcPr>
            <w:tcW w:type="dxa" w:w="5040"/>
            <w:vAlign w:val="center"/>
          </w:tcPr>
          <w:p>
            <w:r/>
            <w:r>
              <w:rPr>
                <w:rFonts w:ascii="Aptos" w:hAnsi="Aptos"/>
                <w:b w:val="0"/>
                <w:color w:val="1F2937"/>
                <w:sz w:val="16"/>
              </w:rPr>
              <w:t>Business meaning, semantic type and units</w:t>
            </w:r>
          </w:p>
        </w:tc>
      </w:tr>
      <w:tr>
        <w:tc>
          <w:tcPr>
            <w:tcW w:type="dxa" w:w="5040"/>
            <w:vAlign w:val="center"/>
            <w:shd w:fill="F7FAF8"/>
          </w:tcPr>
          <w:p>
            <w:r/>
            <w:r>
              <w:rPr>
                <w:rFonts w:ascii="Aptos" w:hAnsi="Aptos"/>
                <w:b w:val="0"/>
                <w:color w:val="1F2937"/>
                <w:sz w:val="16"/>
              </w:rPr>
              <w:t>EVIDENCE</w:t>
            </w:r>
          </w:p>
        </w:tc>
        <w:tc>
          <w:tcPr>
            <w:tcW w:type="dxa" w:w="5040"/>
            <w:vAlign w:val="center"/>
            <w:shd w:fill="F7FAF8"/>
          </w:tcPr>
          <w:p>
            <w:r/>
            <w:r>
              <w:rPr>
                <w:rFonts w:ascii="Aptos" w:hAnsi="Aptos"/>
                <w:b w:val="0"/>
                <w:color w:val="1F2937"/>
                <w:sz w:val="16"/>
              </w:rPr>
              <w:t>Deterministic metrics/method metadata</w:t>
            </w:r>
          </w:p>
        </w:tc>
      </w:tr>
      <w:tr>
        <w:tc>
          <w:tcPr>
            <w:tcW w:type="dxa" w:w="5040"/>
            <w:vAlign w:val="center"/>
          </w:tcPr>
          <w:p>
            <w:r/>
            <w:r>
              <w:rPr>
                <w:rFonts w:ascii="Aptos" w:hAnsi="Aptos"/>
                <w:b w:val="0"/>
                <w:color w:val="1F2937"/>
                <w:sz w:val="16"/>
              </w:rPr>
              <w:t>INSIGHTS</w:t>
            </w:r>
          </w:p>
        </w:tc>
        <w:tc>
          <w:tcPr>
            <w:tcW w:type="dxa" w:w="5040"/>
            <w:vAlign w:val="center"/>
          </w:tcPr>
          <w:p>
            <w:r/>
            <w:r>
              <w:rPr>
                <w:rFonts w:ascii="Aptos" w:hAnsi="Aptos"/>
                <w:b w:val="0"/>
                <w:color w:val="1F2937"/>
                <w:sz w:val="16"/>
              </w:rPr>
              <w:t>Ranked findings linked to evidence</w:t>
            </w:r>
          </w:p>
        </w:tc>
      </w:tr>
      <w:tr>
        <w:tc>
          <w:tcPr>
            <w:tcW w:type="dxa" w:w="5040"/>
            <w:vAlign w:val="center"/>
            <w:shd w:fill="F7FAF8"/>
          </w:tcPr>
          <w:p>
            <w:r/>
            <w:r>
              <w:rPr>
                <w:rFonts w:ascii="Aptos" w:hAnsi="Aptos"/>
                <w:b w:val="0"/>
                <w:color w:val="1F2937"/>
                <w:sz w:val="16"/>
              </w:rPr>
              <w:t>VISUALIZATIONS</w:t>
            </w:r>
          </w:p>
        </w:tc>
        <w:tc>
          <w:tcPr>
            <w:tcW w:type="dxa" w:w="5040"/>
            <w:vAlign w:val="center"/>
            <w:shd w:fill="F7FAF8"/>
          </w:tcPr>
          <w:p>
            <w:r/>
            <w:r>
              <w:rPr>
                <w:rFonts w:ascii="Aptos" w:hAnsi="Aptos"/>
                <w:b w:val="0"/>
                <w:color w:val="1F2937"/>
                <w:sz w:val="16"/>
              </w:rPr>
              <w:t>Chart specifications linked to evidence/insights</w:t>
            </w:r>
          </w:p>
        </w:tc>
      </w:tr>
      <w:tr>
        <w:tc>
          <w:tcPr>
            <w:tcW w:type="dxa" w:w="5040"/>
            <w:vAlign w:val="center"/>
          </w:tcPr>
          <w:p>
            <w:r/>
            <w:r>
              <w:rPr>
                <w:rFonts w:ascii="Aptos" w:hAnsi="Aptos"/>
                <w:b w:val="0"/>
                <w:color w:val="1F2937"/>
                <w:sz w:val="16"/>
              </w:rPr>
              <w:t>AI_GENERATIONS</w:t>
            </w:r>
          </w:p>
        </w:tc>
        <w:tc>
          <w:tcPr>
            <w:tcW w:type="dxa" w:w="5040"/>
            <w:vAlign w:val="center"/>
          </w:tcPr>
          <w:p>
            <w:r/>
            <w:r>
              <w:rPr>
                <w:rFonts w:ascii="Aptos" w:hAnsi="Aptos"/>
                <w:b w:val="0"/>
                <w:color w:val="1F2937"/>
                <w:sz w:val="16"/>
              </w:rPr>
              <w:t>Metadata/output records for AI interpretation</w:t>
            </w:r>
          </w:p>
        </w:tc>
      </w:tr>
      <w:tr>
        <w:tc>
          <w:tcPr>
            <w:tcW w:type="dxa" w:w="5040"/>
            <w:vAlign w:val="center"/>
            <w:shd w:fill="F7FAF8"/>
          </w:tcPr>
          <w:p>
            <w:r/>
            <w:r>
              <w:rPr>
                <w:rFonts w:ascii="Aptos" w:hAnsi="Aptos"/>
                <w:b w:val="0"/>
                <w:color w:val="1F2937"/>
                <w:sz w:val="16"/>
              </w:rPr>
              <w:t>CLAIMS</w:t>
            </w:r>
          </w:p>
        </w:tc>
        <w:tc>
          <w:tcPr>
            <w:tcW w:type="dxa" w:w="5040"/>
            <w:vAlign w:val="center"/>
            <w:shd w:fill="F7FAF8"/>
          </w:tcPr>
          <w:p>
            <w:r/>
            <w:r>
              <w:rPr>
                <w:rFonts w:ascii="Aptos" w:hAnsi="Aptos"/>
                <w:b w:val="0"/>
                <w:color w:val="1F2937"/>
                <w:sz w:val="16"/>
              </w:rPr>
              <w:t>Structured claims with evidence relationships and validation state</w:t>
            </w:r>
          </w:p>
        </w:tc>
      </w:tr>
      <w:tr>
        <w:tc>
          <w:tcPr>
            <w:tcW w:type="dxa" w:w="5040"/>
            <w:vAlign w:val="center"/>
          </w:tcPr>
          <w:p>
            <w:r/>
            <w:r>
              <w:rPr>
                <w:rFonts w:ascii="Aptos" w:hAnsi="Aptos"/>
                <w:b w:val="0"/>
                <w:color w:val="1F2937"/>
                <w:sz w:val="16"/>
              </w:rPr>
              <w:t>REPORTS</w:t>
            </w:r>
          </w:p>
        </w:tc>
        <w:tc>
          <w:tcPr>
            <w:tcW w:type="dxa" w:w="5040"/>
            <w:vAlign w:val="center"/>
          </w:tcPr>
          <w:p>
            <w:r/>
            <w:r>
              <w:rPr>
                <w:rFonts w:ascii="Aptos" w:hAnsi="Aptos"/>
                <w:b w:val="0"/>
                <w:color w:val="1F2937"/>
                <w:sz w:val="16"/>
              </w:rPr>
              <w:t>Final executive report metadata/content</w:t>
            </w:r>
          </w:p>
        </w:tc>
      </w:tr>
    </w:tbl>
    <w:p/>
    <w:p>
      <w:pPr>
        <w:pStyle w:val="Heading1"/>
      </w:pPr>
      <w:r>
        <w:t>9. Data Retention and Privacy</w:t>
      </w:r>
    </w:p>
    <w:p>
      <w:r>
        <w:t>Raw CSV/customer rows are processed transiently. The intended design does not persist raw rows in PostgreSQL/RDS, Redis, S3/object storage, application logs, or external AI systems. Persisted data is limited to the information required to operate and reproduce the analytical report, such as column metadata, definitions, deterministic evidence, insights, visualization specifications, claims, validation status and report content.</w:t>
      </w:r>
    </w:p>
    <w:p>
      <w:pPr>
        <w:pStyle w:val="Heading1"/>
      </w:pPr>
      <w:r>
        <w:t>10. API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803D"/>
            <w:vAlign w:val="center"/>
          </w:tcPr>
          <w:p>
            <w:r/>
            <w:r>
              <w:rPr>
                <w:rFonts w:ascii="Aptos" w:hAnsi="Aptos"/>
                <w:b/>
                <w:color w:val="FFFFFF"/>
                <w:sz w:val="17"/>
              </w:rPr>
              <w:t>Caller</w:t>
            </w:r>
          </w:p>
        </w:tc>
        <w:tc>
          <w:tcPr>
            <w:tcW w:type="dxa" w:w="3360"/>
            <w:shd w:fill="17803D"/>
            <w:vAlign w:val="center"/>
          </w:tcPr>
          <w:p>
            <w:r/>
            <w:r>
              <w:rPr>
                <w:rFonts w:ascii="Aptos" w:hAnsi="Aptos"/>
                <w:b/>
                <w:color w:val="FFFFFF"/>
                <w:sz w:val="17"/>
              </w:rPr>
              <w:t>Callee</w:t>
            </w:r>
          </w:p>
        </w:tc>
        <w:tc>
          <w:tcPr>
            <w:tcW w:type="dxa" w:w="3360"/>
            <w:shd w:fill="17803D"/>
            <w:vAlign w:val="center"/>
          </w:tcPr>
          <w:p>
            <w:r/>
            <w:r>
              <w:rPr>
                <w:rFonts w:ascii="Aptos" w:hAnsi="Aptos"/>
                <w:b/>
                <w:color w:val="FFFFFF"/>
                <w:sz w:val="17"/>
              </w:rPr>
              <w:t>Purpose</w:t>
            </w:r>
          </w:p>
        </w:tc>
      </w:tr>
      <w:tr>
        <w:tc>
          <w:tcPr>
            <w:tcW w:type="dxa" w:w="3360"/>
            <w:vAlign w:val="center"/>
          </w:tcPr>
          <w:p>
            <w:r/>
            <w:r>
              <w:rPr>
                <w:rFonts w:ascii="Aptos" w:hAnsi="Aptos"/>
                <w:b w:val="0"/>
                <w:color w:val="1F2937"/>
                <w:sz w:val="16"/>
              </w:rPr>
              <w:t>React</w:t>
            </w:r>
          </w:p>
        </w:tc>
        <w:tc>
          <w:tcPr>
            <w:tcW w:type="dxa" w:w="3360"/>
            <w:vAlign w:val="center"/>
          </w:tcPr>
          <w:p>
            <w:r/>
            <w:r>
              <w:rPr>
                <w:rFonts w:ascii="Aptos" w:hAnsi="Aptos"/>
                <w:b w:val="0"/>
                <w:color w:val="1F2937"/>
                <w:sz w:val="16"/>
              </w:rPr>
              <w:t>Laravel</w:t>
            </w:r>
          </w:p>
        </w:tc>
        <w:tc>
          <w:tcPr>
            <w:tcW w:type="dxa" w:w="3360"/>
            <w:vAlign w:val="center"/>
          </w:tcPr>
          <w:p>
            <w:r/>
            <w:r>
              <w:rPr>
                <w:rFonts w:ascii="Aptos" w:hAnsi="Aptos"/>
                <w:b w:val="0"/>
                <w:color w:val="1F2937"/>
                <w:sz w:val="16"/>
              </w:rPr>
              <w:t>All user-facing application operations</w:t>
            </w:r>
          </w:p>
        </w:tc>
      </w:tr>
      <w:tr>
        <w:tc>
          <w:tcPr>
            <w:tcW w:type="dxa" w:w="3360"/>
            <w:vAlign w:val="center"/>
            <w:shd w:fill="F7FAF8"/>
          </w:tcPr>
          <w:p>
            <w:r/>
            <w:r>
              <w:rPr>
                <w:rFonts w:ascii="Aptos" w:hAnsi="Aptos"/>
                <w:b w:val="0"/>
                <w:color w:val="1F2937"/>
                <w:sz w:val="16"/>
              </w:rPr>
              <w:t>Laravel</w:t>
            </w:r>
          </w:p>
        </w:tc>
        <w:tc>
          <w:tcPr>
            <w:tcW w:type="dxa" w:w="3360"/>
            <w:vAlign w:val="center"/>
            <w:shd w:fill="F7FAF8"/>
          </w:tcPr>
          <w:p>
            <w:r/>
            <w:r>
              <w:rPr>
                <w:rFonts w:ascii="Aptos" w:hAnsi="Aptos"/>
                <w:b w:val="0"/>
                <w:color w:val="1F2937"/>
                <w:sz w:val="16"/>
              </w:rPr>
              <w:t>FastAPI</w:t>
            </w:r>
          </w:p>
        </w:tc>
        <w:tc>
          <w:tcPr>
            <w:tcW w:type="dxa" w:w="3360"/>
            <w:vAlign w:val="center"/>
            <w:shd w:fill="F7FAF8"/>
          </w:tcPr>
          <w:p>
            <w:r/>
            <w:r>
              <w:rPr>
                <w:rFonts w:ascii="Aptos" w:hAnsi="Aptos"/>
                <w:b w:val="0"/>
                <w:color w:val="1F2937"/>
                <w:sz w:val="16"/>
              </w:rPr>
              <w:t>Validation, profiling, deterministic analytics</w:t>
            </w:r>
          </w:p>
        </w:tc>
      </w:tr>
      <w:tr>
        <w:tc>
          <w:tcPr>
            <w:tcW w:type="dxa" w:w="3360"/>
            <w:vAlign w:val="center"/>
          </w:tcPr>
          <w:p>
            <w:r/>
            <w:r>
              <w:rPr>
                <w:rFonts w:ascii="Aptos" w:hAnsi="Aptos"/>
                <w:b w:val="0"/>
                <w:color w:val="1F2937"/>
                <w:sz w:val="16"/>
              </w:rPr>
              <w:t>Laravel</w:t>
            </w:r>
          </w:p>
        </w:tc>
        <w:tc>
          <w:tcPr>
            <w:tcW w:type="dxa" w:w="3360"/>
            <w:vAlign w:val="center"/>
          </w:tcPr>
          <w:p>
            <w:r/>
            <w:r>
              <w:rPr>
                <w:rFonts w:ascii="Aptos" w:hAnsi="Aptos"/>
                <w:b w:val="0"/>
                <w:color w:val="1F2937"/>
                <w:sz w:val="16"/>
              </w:rPr>
              <w:t>Redis/Queue</w:t>
            </w:r>
          </w:p>
        </w:tc>
        <w:tc>
          <w:tcPr>
            <w:tcW w:type="dxa" w:w="3360"/>
            <w:vAlign w:val="center"/>
          </w:tcPr>
          <w:p>
            <w:r/>
            <w:r>
              <w:rPr>
                <w:rFonts w:ascii="Aptos" w:hAnsi="Aptos"/>
                <w:b w:val="0"/>
                <w:color w:val="1F2937"/>
                <w:sz w:val="16"/>
              </w:rPr>
              <w:t>Asynchronous job coordination/status</w:t>
            </w:r>
          </w:p>
        </w:tc>
      </w:tr>
      <w:tr>
        <w:tc>
          <w:tcPr>
            <w:tcW w:type="dxa" w:w="3360"/>
            <w:vAlign w:val="center"/>
            <w:shd w:fill="F7FAF8"/>
          </w:tcPr>
          <w:p>
            <w:r/>
            <w:r>
              <w:rPr>
                <w:rFonts w:ascii="Aptos" w:hAnsi="Aptos"/>
                <w:b w:val="0"/>
                <w:color w:val="1F2937"/>
                <w:sz w:val="16"/>
              </w:rPr>
              <w:t>Laravel</w:t>
            </w:r>
          </w:p>
        </w:tc>
        <w:tc>
          <w:tcPr>
            <w:tcW w:type="dxa" w:w="3360"/>
            <w:vAlign w:val="center"/>
            <w:shd w:fill="F7FAF8"/>
          </w:tcPr>
          <w:p>
            <w:r/>
            <w:r>
              <w:rPr>
                <w:rFonts w:ascii="Aptos" w:hAnsi="Aptos"/>
                <w:b w:val="0"/>
                <w:color w:val="1F2937"/>
                <w:sz w:val="16"/>
              </w:rPr>
              <w:t>PostgreSQL</w:t>
            </w:r>
          </w:p>
        </w:tc>
        <w:tc>
          <w:tcPr>
            <w:tcW w:type="dxa" w:w="3360"/>
            <w:vAlign w:val="center"/>
            <w:shd w:fill="F7FAF8"/>
          </w:tcPr>
          <w:p>
            <w:r/>
            <w:r>
              <w:rPr>
                <w:rFonts w:ascii="Aptos" w:hAnsi="Aptos"/>
                <w:b w:val="0"/>
                <w:color w:val="1F2937"/>
                <w:sz w:val="16"/>
              </w:rPr>
              <w:t>Application/derived analytical persistence</w:t>
            </w:r>
          </w:p>
        </w:tc>
      </w:tr>
      <w:tr>
        <w:tc>
          <w:tcPr>
            <w:tcW w:type="dxa" w:w="3360"/>
            <w:vAlign w:val="center"/>
          </w:tcPr>
          <w:p>
            <w:r/>
            <w:r>
              <w:rPr>
                <w:rFonts w:ascii="Aptos" w:hAnsi="Aptos"/>
                <w:b w:val="0"/>
                <w:color w:val="1F2937"/>
                <w:sz w:val="16"/>
              </w:rPr>
              <w:t>Laravel/AI orchestration</w:t>
            </w:r>
          </w:p>
        </w:tc>
        <w:tc>
          <w:tcPr>
            <w:tcW w:type="dxa" w:w="3360"/>
            <w:vAlign w:val="center"/>
          </w:tcPr>
          <w:p>
            <w:r/>
            <w:r>
              <w:rPr>
                <w:rFonts w:ascii="Aptos" w:hAnsi="Aptos"/>
                <w:b w:val="0"/>
                <w:color w:val="1F2937"/>
                <w:sz w:val="16"/>
              </w:rPr>
              <w:t>AI Gateway</w:t>
            </w:r>
          </w:p>
        </w:tc>
        <w:tc>
          <w:tcPr>
            <w:tcW w:type="dxa" w:w="3360"/>
            <w:vAlign w:val="center"/>
          </w:tcPr>
          <w:p>
            <w:r/>
            <w:r>
              <w:rPr>
                <w:rFonts w:ascii="Aptos" w:hAnsi="Aptos"/>
                <w:b w:val="0"/>
                <w:color w:val="1F2937"/>
                <w:sz w:val="16"/>
              </w:rPr>
              <w:t>Interpret evidence and generate structured claims</w:t>
            </w:r>
          </w:p>
        </w:tc>
      </w:tr>
      <w:tr>
        <w:tc>
          <w:tcPr>
            <w:tcW w:type="dxa" w:w="3360"/>
            <w:vAlign w:val="center"/>
            <w:shd w:fill="F7FAF8"/>
          </w:tcPr>
          <w:p>
            <w:r/>
            <w:r>
              <w:rPr>
                <w:rFonts w:ascii="Aptos" w:hAnsi="Aptos"/>
                <w:b w:val="0"/>
                <w:color w:val="1F2937"/>
                <w:sz w:val="16"/>
              </w:rPr>
              <w:t>Orchestration</w:t>
            </w:r>
          </w:p>
        </w:tc>
        <w:tc>
          <w:tcPr>
            <w:tcW w:type="dxa" w:w="3360"/>
            <w:vAlign w:val="center"/>
            <w:shd w:fill="F7FAF8"/>
          </w:tcPr>
          <w:p>
            <w:r/>
            <w:r>
              <w:rPr>
                <w:rFonts w:ascii="Aptos" w:hAnsi="Aptos"/>
                <w:b w:val="0"/>
                <w:color w:val="1F2937"/>
                <w:sz w:val="16"/>
              </w:rPr>
              <w:t>Claim Validator</w:t>
            </w:r>
          </w:p>
        </w:tc>
        <w:tc>
          <w:tcPr>
            <w:tcW w:type="dxa" w:w="3360"/>
            <w:vAlign w:val="center"/>
            <w:shd w:fill="F7FAF8"/>
          </w:tcPr>
          <w:p>
            <w:r/>
            <w:r>
              <w:rPr>
                <w:rFonts w:ascii="Aptos" w:hAnsi="Aptos"/>
                <w:b w:val="0"/>
                <w:color w:val="1F2937"/>
                <w:sz w:val="16"/>
              </w:rPr>
              <w:t>Validate claims against evidence</w:t>
            </w:r>
          </w:p>
        </w:tc>
      </w:tr>
    </w:tbl>
    <w:p/>
    <w:p>
      <w:pPr>
        <w:pStyle w:val="Heading1"/>
      </w:pPr>
      <w:r>
        <w:t>11. Analysis State Model</w:t>
      </w:r>
    </w:p>
    <w:p>
      <w:pPr>
        <w:pStyle w:val="NoSpacing"/>
        <w:spacing w:after="160"/>
        <w:ind w:left="360" w:right="216"/>
      </w:pPr>
      <w:r>
        <w:rPr>
          <w:rFonts w:ascii="Consolas" w:hAnsi="Consolas"/>
          <w:sz w:val="17"/>
        </w:rPr>
        <w:t>CREATED -&gt; UPLOADED -&gt; VALIDATED -&gt; PROFILED -&gt; DEFINED</w:t>
        <w:br/>
        <w:t xml:space="preserve">        -&gt; ANALYZING -&gt; ANALYZED -&gt; REPORTING -&gt; COMPLETED</w:t>
        <w:br/>
        <w:t>Any processing stage may transition to FAILED and, where safe, RETRY.</w:t>
      </w:r>
    </w:p>
    <w:p>
      <w:pPr>
        <w:pStyle w:val="Heading1"/>
      </w:pPr>
      <w:r>
        <w:t>12.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803D"/>
            <w:vAlign w:val="center"/>
          </w:tcPr>
          <w:p>
            <w:r/>
            <w:r>
              <w:rPr>
                <w:rFonts w:ascii="Aptos" w:hAnsi="Aptos"/>
                <w:b/>
                <w:color w:val="FFFFFF"/>
                <w:sz w:val="17"/>
              </w:rPr>
              <w:t>ID</w:t>
            </w:r>
          </w:p>
        </w:tc>
        <w:tc>
          <w:tcPr>
            <w:tcW w:type="dxa" w:w="3360"/>
            <w:shd w:fill="17803D"/>
            <w:vAlign w:val="center"/>
          </w:tcPr>
          <w:p>
            <w:r/>
            <w:r>
              <w:rPr>
                <w:rFonts w:ascii="Aptos" w:hAnsi="Aptos"/>
                <w:b/>
                <w:color w:val="FFFFFF"/>
                <w:sz w:val="17"/>
              </w:rPr>
              <w:t>Area</w:t>
            </w:r>
          </w:p>
        </w:tc>
        <w:tc>
          <w:tcPr>
            <w:tcW w:type="dxa" w:w="3360"/>
            <w:shd w:fill="17803D"/>
            <w:vAlign w:val="center"/>
          </w:tcPr>
          <w:p>
            <w:r/>
            <w:r>
              <w:rPr>
                <w:rFonts w:ascii="Aptos" w:hAnsi="Aptos"/>
                <w:b/>
                <w:color w:val="FFFFFF"/>
                <w:sz w:val="17"/>
              </w:rPr>
              <w:t>Requirement</w:t>
            </w:r>
          </w:p>
        </w:tc>
      </w:tr>
      <w:tr>
        <w:tc>
          <w:tcPr>
            <w:tcW w:type="dxa" w:w="3360"/>
            <w:vAlign w:val="center"/>
          </w:tcPr>
          <w:p>
            <w:r/>
            <w:r>
              <w:rPr>
                <w:rFonts w:ascii="Aptos" w:hAnsi="Aptos"/>
                <w:b w:val="0"/>
                <w:color w:val="1F2937"/>
                <w:sz w:val="16"/>
              </w:rPr>
              <w:t>NFR-SEC-001</w:t>
            </w:r>
          </w:p>
        </w:tc>
        <w:tc>
          <w:tcPr>
            <w:tcW w:type="dxa" w:w="3360"/>
            <w:vAlign w:val="center"/>
          </w:tcPr>
          <w:p>
            <w:r/>
            <w:r>
              <w:rPr>
                <w:rFonts w:ascii="Aptos" w:hAnsi="Aptos"/>
                <w:b w:val="0"/>
                <w:color w:val="1F2937"/>
                <w:sz w:val="16"/>
              </w:rPr>
              <w:t>Security</w:t>
            </w:r>
          </w:p>
        </w:tc>
        <w:tc>
          <w:tcPr>
            <w:tcW w:type="dxa" w:w="3360"/>
            <w:vAlign w:val="center"/>
          </w:tcPr>
          <w:p>
            <w:r/>
            <w:r>
              <w:rPr>
                <w:rFonts w:ascii="Aptos" w:hAnsi="Aptos"/>
                <w:b w:val="0"/>
                <w:color w:val="1F2937"/>
                <w:sz w:val="16"/>
              </w:rPr>
              <w:t>Authenticated/authorized access to analysis resources</w:t>
            </w:r>
          </w:p>
        </w:tc>
      </w:tr>
      <w:tr>
        <w:tc>
          <w:tcPr>
            <w:tcW w:type="dxa" w:w="3360"/>
            <w:vAlign w:val="center"/>
            <w:shd w:fill="F7FAF8"/>
          </w:tcPr>
          <w:p>
            <w:r/>
            <w:r>
              <w:rPr>
                <w:rFonts w:ascii="Aptos" w:hAnsi="Aptos"/>
                <w:b w:val="0"/>
                <w:color w:val="1F2937"/>
                <w:sz w:val="16"/>
              </w:rPr>
              <w:t>NFR-PRI-001</w:t>
            </w:r>
          </w:p>
        </w:tc>
        <w:tc>
          <w:tcPr>
            <w:tcW w:type="dxa" w:w="3360"/>
            <w:vAlign w:val="center"/>
            <w:shd w:fill="F7FAF8"/>
          </w:tcPr>
          <w:p>
            <w:r/>
            <w:r>
              <w:rPr>
                <w:rFonts w:ascii="Aptos" w:hAnsi="Aptos"/>
                <w:b w:val="0"/>
                <w:color w:val="1F2937"/>
                <w:sz w:val="16"/>
              </w:rPr>
              <w:t>Privacy</w:t>
            </w:r>
          </w:p>
        </w:tc>
        <w:tc>
          <w:tcPr>
            <w:tcW w:type="dxa" w:w="3360"/>
            <w:vAlign w:val="center"/>
            <w:shd w:fill="F7FAF8"/>
          </w:tcPr>
          <w:p>
            <w:r/>
            <w:r>
              <w:rPr>
                <w:rFonts w:ascii="Aptos" w:hAnsi="Aptos"/>
                <w:b w:val="0"/>
                <w:color w:val="1F2937"/>
                <w:sz w:val="16"/>
              </w:rPr>
              <w:t>No permanent storage of raw CSV rows</w:t>
            </w:r>
          </w:p>
        </w:tc>
      </w:tr>
      <w:tr>
        <w:tc>
          <w:tcPr>
            <w:tcW w:type="dxa" w:w="3360"/>
            <w:vAlign w:val="center"/>
          </w:tcPr>
          <w:p>
            <w:r/>
            <w:r>
              <w:rPr>
                <w:rFonts w:ascii="Aptos" w:hAnsi="Aptos"/>
                <w:b w:val="0"/>
                <w:color w:val="1F2937"/>
                <w:sz w:val="16"/>
              </w:rPr>
              <w:t>NFR-TRC-001</w:t>
            </w:r>
          </w:p>
        </w:tc>
        <w:tc>
          <w:tcPr>
            <w:tcW w:type="dxa" w:w="3360"/>
            <w:vAlign w:val="center"/>
          </w:tcPr>
          <w:p>
            <w:r/>
            <w:r>
              <w:rPr>
                <w:rFonts w:ascii="Aptos" w:hAnsi="Aptos"/>
                <w:b w:val="0"/>
                <w:color w:val="1F2937"/>
                <w:sz w:val="16"/>
              </w:rPr>
              <w:t>Traceability</w:t>
            </w:r>
          </w:p>
        </w:tc>
        <w:tc>
          <w:tcPr>
            <w:tcW w:type="dxa" w:w="3360"/>
            <w:vAlign w:val="center"/>
          </w:tcPr>
          <w:p>
            <w:r/>
            <w:r>
              <w:rPr>
                <w:rFonts w:ascii="Aptos" w:hAnsi="Aptos"/>
                <w:b w:val="0"/>
                <w:color w:val="1F2937"/>
                <w:sz w:val="16"/>
              </w:rPr>
              <w:t>Final claims trace to evidence</w:t>
            </w:r>
          </w:p>
        </w:tc>
      </w:tr>
      <w:tr>
        <w:tc>
          <w:tcPr>
            <w:tcW w:type="dxa" w:w="3360"/>
            <w:vAlign w:val="center"/>
            <w:shd w:fill="F7FAF8"/>
          </w:tcPr>
          <w:p>
            <w:r/>
            <w:r>
              <w:rPr>
                <w:rFonts w:ascii="Aptos" w:hAnsi="Aptos"/>
                <w:b w:val="0"/>
                <w:color w:val="1F2937"/>
                <w:sz w:val="16"/>
              </w:rPr>
              <w:t>NFR-REL-001</w:t>
            </w:r>
          </w:p>
        </w:tc>
        <w:tc>
          <w:tcPr>
            <w:tcW w:type="dxa" w:w="3360"/>
            <w:vAlign w:val="center"/>
            <w:shd w:fill="F7FAF8"/>
          </w:tcPr>
          <w:p>
            <w:r/>
            <w:r>
              <w:rPr>
                <w:rFonts w:ascii="Aptos" w:hAnsi="Aptos"/>
                <w:b w:val="0"/>
                <w:color w:val="1F2937"/>
                <w:sz w:val="16"/>
              </w:rPr>
              <w:t>Reliability</w:t>
            </w:r>
          </w:p>
        </w:tc>
        <w:tc>
          <w:tcPr>
            <w:tcW w:type="dxa" w:w="3360"/>
            <w:vAlign w:val="center"/>
            <w:shd w:fill="F7FAF8"/>
          </w:tcPr>
          <w:p>
            <w:r/>
            <w:r>
              <w:rPr>
                <w:rFonts w:ascii="Aptos" w:hAnsi="Aptos"/>
                <w:b w:val="0"/>
                <w:color w:val="1F2937"/>
                <w:sz w:val="16"/>
              </w:rPr>
              <w:t>Failures return structured status and support safe retry</w:t>
            </w:r>
          </w:p>
        </w:tc>
      </w:tr>
      <w:tr>
        <w:tc>
          <w:tcPr>
            <w:tcW w:type="dxa" w:w="3360"/>
            <w:vAlign w:val="center"/>
          </w:tcPr>
          <w:p>
            <w:r/>
            <w:r>
              <w:rPr>
                <w:rFonts w:ascii="Aptos" w:hAnsi="Aptos"/>
                <w:b w:val="0"/>
                <w:color w:val="1F2937"/>
                <w:sz w:val="16"/>
              </w:rPr>
              <w:t>NFR-PER-001</w:t>
            </w:r>
          </w:p>
        </w:tc>
        <w:tc>
          <w:tcPr>
            <w:tcW w:type="dxa" w:w="3360"/>
            <w:vAlign w:val="center"/>
          </w:tcPr>
          <w:p>
            <w:r/>
            <w:r>
              <w:rPr>
                <w:rFonts w:ascii="Aptos" w:hAnsi="Aptos"/>
                <w:b w:val="0"/>
                <w:color w:val="1F2937"/>
                <w:sz w:val="16"/>
              </w:rPr>
              <w:t>Performance</w:t>
            </w:r>
          </w:p>
        </w:tc>
        <w:tc>
          <w:tcPr>
            <w:tcW w:type="dxa" w:w="3360"/>
            <w:vAlign w:val="center"/>
          </w:tcPr>
          <w:p>
            <w:r/>
            <w:r>
              <w:rPr>
                <w:rFonts w:ascii="Aptos" w:hAnsi="Aptos"/>
                <w:b w:val="0"/>
                <w:color w:val="1F2937"/>
                <w:sz w:val="16"/>
              </w:rPr>
              <w:t>UI remains responsive; long analysis uses asynchronous processing</w:t>
            </w:r>
          </w:p>
        </w:tc>
      </w:tr>
      <w:tr>
        <w:tc>
          <w:tcPr>
            <w:tcW w:type="dxa" w:w="3360"/>
            <w:vAlign w:val="center"/>
            <w:shd w:fill="F7FAF8"/>
          </w:tcPr>
          <w:p>
            <w:r/>
            <w:r>
              <w:rPr>
                <w:rFonts w:ascii="Aptos" w:hAnsi="Aptos"/>
                <w:b w:val="0"/>
                <w:color w:val="1F2937"/>
                <w:sz w:val="16"/>
              </w:rPr>
              <w:t>NFR-USA-001</w:t>
            </w:r>
          </w:p>
        </w:tc>
        <w:tc>
          <w:tcPr>
            <w:tcW w:type="dxa" w:w="3360"/>
            <w:vAlign w:val="center"/>
            <w:shd w:fill="F7FAF8"/>
          </w:tcPr>
          <w:p>
            <w:r/>
            <w:r>
              <w:rPr>
                <w:rFonts w:ascii="Aptos" w:hAnsi="Aptos"/>
                <w:b w:val="0"/>
                <w:color w:val="1F2937"/>
                <w:sz w:val="16"/>
              </w:rPr>
              <w:t>Usability</w:t>
            </w:r>
          </w:p>
        </w:tc>
        <w:tc>
          <w:tcPr>
            <w:tcW w:type="dxa" w:w="3360"/>
            <w:vAlign w:val="center"/>
            <w:shd w:fill="F7FAF8"/>
          </w:tcPr>
          <w:p>
            <w:r/>
            <w:r>
              <w:rPr>
                <w:rFonts w:ascii="Aptos" w:hAnsi="Aptos"/>
                <w:b w:val="0"/>
                <w:color w:val="1F2937"/>
                <w:sz w:val="16"/>
              </w:rPr>
              <w:t>Business-friendly labels and guided five-step workflow</w:t>
            </w:r>
          </w:p>
        </w:tc>
      </w:tr>
      <w:tr>
        <w:tc>
          <w:tcPr>
            <w:tcW w:type="dxa" w:w="3360"/>
            <w:vAlign w:val="center"/>
          </w:tcPr>
          <w:p>
            <w:r/>
            <w:r>
              <w:rPr>
                <w:rFonts w:ascii="Aptos" w:hAnsi="Aptos"/>
                <w:b w:val="0"/>
                <w:color w:val="1F2937"/>
                <w:sz w:val="16"/>
              </w:rPr>
              <w:t>NFR-ACC-001</w:t>
            </w:r>
          </w:p>
        </w:tc>
        <w:tc>
          <w:tcPr>
            <w:tcW w:type="dxa" w:w="3360"/>
            <w:vAlign w:val="center"/>
          </w:tcPr>
          <w:p>
            <w:r/>
            <w:r>
              <w:rPr>
                <w:rFonts w:ascii="Aptos" w:hAnsi="Aptos"/>
                <w:b w:val="0"/>
                <w:color w:val="1F2937"/>
                <w:sz w:val="16"/>
              </w:rPr>
              <w:t>Accessibility</w:t>
            </w:r>
          </w:p>
        </w:tc>
        <w:tc>
          <w:tcPr>
            <w:tcW w:type="dxa" w:w="3360"/>
            <w:vAlign w:val="center"/>
          </w:tcPr>
          <w:p>
            <w:r/>
            <w:r>
              <w:rPr>
                <w:rFonts w:ascii="Aptos" w:hAnsi="Aptos"/>
                <w:b w:val="0"/>
                <w:color w:val="1F2937"/>
                <w:sz w:val="16"/>
              </w:rPr>
              <w:t>Keyboard operability, readable contrast, aria-live progress</w:t>
            </w:r>
          </w:p>
        </w:tc>
      </w:tr>
      <w:tr>
        <w:tc>
          <w:tcPr>
            <w:tcW w:type="dxa" w:w="3360"/>
            <w:vAlign w:val="center"/>
            <w:shd w:fill="F7FAF8"/>
          </w:tcPr>
          <w:p>
            <w:r/>
            <w:r>
              <w:rPr>
                <w:rFonts w:ascii="Aptos" w:hAnsi="Aptos"/>
                <w:b w:val="0"/>
                <w:color w:val="1F2937"/>
                <w:sz w:val="16"/>
              </w:rPr>
              <w:t>NFR-I18N-001</w:t>
            </w:r>
          </w:p>
        </w:tc>
        <w:tc>
          <w:tcPr>
            <w:tcW w:type="dxa" w:w="3360"/>
            <w:vAlign w:val="center"/>
            <w:shd w:fill="F7FAF8"/>
          </w:tcPr>
          <w:p>
            <w:r/>
            <w:r>
              <w:rPr>
                <w:rFonts w:ascii="Aptos" w:hAnsi="Aptos"/>
                <w:b w:val="0"/>
                <w:color w:val="1F2937"/>
                <w:sz w:val="16"/>
              </w:rPr>
              <w:t>Internationalization</w:t>
            </w:r>
          </w:p>
        </w:tc>
        <w:tc>
          <w:tcPr>
            <w:tcW w:type="dxa" w:w="3360"/>
            <w:vAlign w:val="center"/>
            <w:shd w:fill="F7FAF8"/>
          </w:tcPr>
          <w:p>
            <w:r/>
            <w:r>
              <w:rPr>
                <w:rFonts w:ascii="Aptos" w:hAnsi="Aptos"/>
                <w:b w:val="0"/>
                <w:color w:val="1F2937"/>
                <w:sz w:val="16"/>
              </w:rPr>
              <w:t>Unicode-safe labels including Thai/Myanmar text</w:t>
            </w:r>
          </w:p>
        </w:tc>
      </w:tr>
      <w:tr>
        <w:tc>
          <w:tcPr>
            <w:tcW w:type="dxa" w:w="3360"/>
            <w:vAlign w:val="center"/>
          </w:tcPr>
          <w:p>
            <w:r/>
            <w:r>
              <w:rPr>
                <w:rFonts w:ascii="Aptos" w:hAnsi="Aptos"/>
                <w:b w:val="0"/>
                <w:color w:val="1F2937"/>
                <w:sz w:val="16"/>
              </w:rPr>
              <w:t>NFR-MNT-001</w:t>
            </w:r>
          </w:p>
        </w:tc>
        <w:tc>
          <w:tcPr>
            <w:tcW w:type="dxa" w:w="3360"/>
            <w:vAlign w:val="center"/>
          </w:tcPr>
          <w:p>
            <w:r/>
            <w:r>
              <w:rPr>
                <w:rFonts w:ascii="Aptos" w:hAnsi="Aptos"/>
                <w:b w:val="0"/>
                <w:color w:val="1F2937"/>
                <w:sz w:val="16"/>
              </w:rPr>
              <w:t>Maintainability</w:t>
            </w:r>
          </w:p>
        </w:tc>
        <w:tc>
          <w:tcPr>
            <w:tcW w:type="dxa" w:w="3360"/>
            <w:vAlign w:val="center"/>
          </w:tcPr>
          <w:p>
            <w:r/>
            <w:r>
              <w:rPr>
                <w:rFonts w:ascii="Aptos" w:hAnsi="Aptos"/>
                <w:b w:val="0"/>
                <w:color w:val="1F2937"/>
                <w:sz w:val="16"/>
              </w:rPr>
              <w:t>Layered modules, typed contracts, automated tests</w:t>
            </w:r>
          </w:p>
        </w:tc>
      </w:tr>
      <w:tr>
        <w:tc>
          <w:tcPr>
            <w:tcW w:type="dxa" w:w="3360"/>
            <w:vAlign w:val="center"/>
            <w:shd w:fill="F7FAF8"/>
          </w:tcPr>
          <w:p>
            <w:r/>
            <w:r>
              <w:rPr>
                <w:rFonts w:ascii="Aptos" w:hAnsi="Aptos"/>
                <w:b w:val="0"/>
                <w:color w:val="1F2937"/>
                <w:sz w:val="16"/>
              </w:rPr>
              <w:t>NFR-OBS-001</w:t>
            </w:r>
          </w:p>
        </w:tc>
        <w:tc>
          <w:tcPr>
            <w:tcW w:type="dxa" w:w="3360"/>
            <w:vAlign w:val="center"/>
            <w:shd w:fill="F7FAF8"/>
          </w:tcPr>
          <w:p>
            <w:r/>
            <w:r>
              <w:rPr>
                <w:rFonts w:ascii="Aptos" w:hAnsi="Aptos"/>
                <w:b w:val="0"/>
                <w:color w:val="1F2937"/>
                <w:sz w:val="16"/>
              </w:rPr>
              <w:t>Observability</w:t>
            </w:r>
          </w:p>
        </w:tc>
        <w:tc>
          <w:tcPr>
            <w:tcW w:type="dxa" w:w="3360"/>
            <w:vAlign w:val="center"/>
            <w:shd w:fill="F7FAF8"/>
          </w:tcPr>
          <w:p>
            <w:r/>
            <w:r>
              <w:rPr>
                <w:rFonts w:ascii="Aptos" w:hAnsi="Aptos"/>
                <w:b w:val="0"/>
                <w:color w:val="1F2937"/>
                <w:sz w:val="16"/>
              </w:rPr>
              <w:t>Safe structured logs/metrics without raw row leakage</w:t>
            </w:r>
          </w:p>
        </w:tc>
      </w:tr>
    </w:tbl>
    <w:p/>
    <w:p>
      <w:pPr>
        <w:pStyle w:val="Heading1"/>
      </w:pPr>
      <w:r>
        <w:t>13. Deployment Architecture</w:t>
      </w:r>
    </w:p>
    <w:p>
      <w:r>
        <w:t>The capstone may begin with a development deployment and evolve to AWS. A production-oriented mapping can place the React frontend behind a web hosting/CDN layer, Laravel on application compute, PostgreSQL on RDS, Redis on a managed or containerized cache/queue service, and FastAPI on separate compute. Qwen may be served through vLLM on GPU-backed compute. Exact production sizing is outside this baseline specification and should be selected from measured workload.</w:t>
      </w:r>
    </w:p>
    <w:p>
      <w:pPr>
        <w:pStyle w:val="Heading1"/>
      </w:pPr>
      <w:r>
        <w:t>14. Repository Structure</w:t>
      </w:r>
    </w:p>
    <w:p>
      <w:pPr>
        <w:pStyle w:val="NoSpacing"/>
        <w:spacing w:after="160"/>
        <w:ind w:left="360" w:right="216"/>
      </w:pPr>
      <w:r>
        <w:rPr>
          <w:rFonts w:ascii="Consolas" w:hAnsi="Consolas"/>
          <w:sz w:val="17"/>
        </w:rPr>
        <w:t>dataspeak/</w:t>
        <w:br/>
        <w:t xml:space="preserve">  frontend/        # React + TypeScript</w:t>
        <w:br/>
        <w:t xml:space="preserve">  backend/         # Laravel</w:t>
        <w:br/>
        <w:t xml:space="preserve">  analytics/       # FastAPI + Python analytics</w:t>
        <w:br/>
        <w:t xml:space="preserve">  database/        # schemas/migrations/design artifacts</w:t>
        <w:br/>
        <w:t xml:space="preserve">  docs/            # requirements/architecture/reports</w:t>
        <w:br/>
        <w:t xml:space="preserve">  tests/           # automated/evaluation tests</w:t>
        <w:br/>
        <w:t xml:space="preserve">  docker/          # local service configuration</w:t>
        <w:br/>
        <w:t xml:space="preserve">  .github/workflows/ # CI/CD</w:t>
        <w:br/>
        <w:t xml:space="preserve">  README.md</w:t>
      </w:r>
    </w:p>
    <w:p>
      <w:pPr>
        <w:pStyle w:val="Heading1"/>
      </w:pPr>
      <w:r>
        <w:t>15.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Layer</w:t>
            </w:r>
          </w:p>
        </w:tc>
        <w:tc>
          <w:tcPr>
            <w:tcW w:type="dxa" w:w="5040"/>
            <w:shd w:fill="17803D"/>
            <w:vAlign w:val="center"/>
          </w:tcPr>
          <w:p>
            <w:r/>
            <w:r>
              <w:rPr>
                <w:rFonts w:ascii="Aptos" w:hAnsi="Aptos"/>
                <w:b/>
                <w:color w:val="FFFFFF"/>
                <w:sz w:val="17"/>
              </w:rPr>
              <w:t>Testing</w:t>
            </w:r>
          </w:p>
        </w:tc>
      </w:tr>
      <w:tr>
        <w:tc>
          <w:tcPr>
            <w:tcW w:type="dxa" w:w="5040"/>
            <w:vAlign w:val="center"/>
          </w:tcPr>
          <w:p>
            <w:r/>
            <w:r>
              <w:rPr>
                <w:rFonts w:ascii="Aptos" w:hAnsi="Aptos"/>
                <w:b w:val="0"/>
                <w:color w:val="1F2937"/>
                <w:sz w:val="16"/>
              </w:rPr>
              <w:t>Frontend</w:t>
            </w:r>
          </w:p>
        </w:tc>
        <w:tc>
          <w:tcPr>
            <w:tcW w:type="dxa" w:w="5040"/>
            <w:vAlign w:val="center"/>
          </w:tcPr>
          <w:p>
            <w:r/>
            <w:r>
              <w:rPr>
                <w:rFonts w:ascii="Aptos" w:hAnsi="Aptos"/>
                <w:b w:val="0"/>
                <w:color w:val="1F2937"/>
                <w:sz w:val="16"/>
              </w:rPr>
              <w:t>Component tests, route/workflow integration tests, accessibility checks</w:t>
            </w:r>
          </w:p>
        </w:tc>
      </w:tr>
      <w:tr>
        <w:tc>
          <w:tcPr>
            <w:tcW w:type="dxa" w:w="5040"/>
            <w:vAlign w:val="center"/>
            <w:shd w:fill="F7FAF8"/>
          </w:tcPr>
          <w:p>
            <w:r/>
            <w:r>
              <w:rPr>
                <w:rFonts w:ascii="Aptos" w:hAnsi="Aptos"/>
                <w:b w:val="0"/>
                <w:color w:val="1F2937"/>
                <w:sz w:val="16"/>
              </w:rPr>
              <w:t>Laravel</w:t>
            </w:r>
          </w:p>
        </w:tc>
        <w:tc>
          <w:tcPr>
            <w:tcW w:type="dxa" w:w="5040"/>
            <w:vAlign w:val="center"/>
            <w:shd w:fill="F7FAF8"/>
          </w:tcPr>
          <w:p>
            <w:r/>
            <w:r>
              <w:rPr>
                <w:rFonts w:ascii="Aptos" w:hAnsi="Aptos"/>
                <w:b w:val="0"/>
                <w:color w:val="1F2937"/>
                <w:sz w:val="16"/>
              </w:rPr>
              <w:t>Unit/feature tests, auth/authorization, validation, lifecycle and API contract tests</w:t>
            </w:r>
          </w:p>
        </w:tc>
      </w:tr>
      <w:tr>
        <w:tc>
          <w:tcPr>
            <w:tcW w:type="dxa" w:w="5040"/>
            <w:vAlign w:val="center"/>
          </w:tcPr>
          <w:p>
            <w:r/>
            <w:r>
              <w:rPr>
                <w:rFonts w:ascii="Aptos" w:hAnsi="Aptos"/>
                <w:b w:val="0"/>
                <w:color w:val="1F2937"/>
                <w:sz w:val="16"/>
              </w:rPr>
              <w:t>FastAPI</w:t>
            </w:r>
          </w:p>
        </w:tc>
        <w:tc>
          <w:tcPr>
            <w:tcW w:type="dxa" w:w="5040"/>
            <w:vAlign w:val="center"/>
          </w:tcPr>
          <w:p>
            <w:r/>
            <w:r>
              <w:rPr>
                <w:rFonts w:ascii="Aptos" w:hAnsi="Aptos"/>
                <w:b w:val="0"/>
                <w:color w:val="1F2937"/>
                <w:sz w:val="16"/>
              </w:rPr>
              <w:t>PyTest for deterministic calculations, validators and evidence generation</w:t>
            </w:r>
          </w:p>
        </w:tc>
      </w:tr>
      <w:tr>
        <w:tc>
          <w:tcPr>
            <w:tcW w:type="dxa" w:w="5040"/>
            <w:vAlign w:val="center"/>
            <w:shd w:fill="F7FAF8"/>
          </w:tcPr>
          <w:p>
            <w:r/>
            <w:r>
              <w:rPr>
                <w:rFonts w:ascii="Aptos" w:hAnsi="Aptos"/>
                <w:b w:val="0"/>
                <w:color w:val="1F2937"/>
                <w:sz w:val="16"/>
              </w:rPr>
              <w:t>Contracts</w:t>
            </w:r>
          </w:p>
        </w:tc>
        <w:tc>
          <w:tcPr>
            <w:tcW w:type="dxa" w:w="5040"/>
            <w:vAlign w:val="center"/>
            <w:shd w:fill="F7FAF8"/>
          </w:tcPr>
          <w:p>
            <w:r/>
            <w:r>
              <w:rPr>
                <w:rFonts w:ascii="Aptos" w:hAnsi="Aptos"/>
                <w:b w:val="0"/>
                <w:color w:val="1F2937"/>
                <w:sz w:val="16"/>
              </w:rPr>
              <w:t>Laravel-FastAPI schema/contract tests</w:t>
            </w:r>
          </w:p>
        </w:tc>
      </w:tr>
      <w:tr>
        <w:tc>
          <w:tcPr>
            <w:tcW w:type="dxa" w:w="5040"/>
            <w:vAlign w:val="center"/>
          </w:tcPr>
          <w:p>
            <w:r/>
            <w:r>
              <w:rPr>
                <w:rFonts w:ascii="Aptos" w:hAnsi="Aptos"/>
                <w:b w:val="0"/>
                <w:color w:val="1F2937"/>
                <w:sz w:val="16"/>
              </w:rPr>
              <w:t>Data</w:t>
            </w:r>
          </w:p>
        </w:tc>
        <w:tc>
          <w:tcPr>
            <w:tcW w:type="dxa" w:w="5040"/>
            <w:vAlign w:val="center"/>
          </w:tcPr>
          <w:p>
            <w:r/>
            <w:r>
              <w:rPr>
                <w:rFonts w:ascii="Aptos" w:hAnsi="Aptos"/>
                <w:b w:val="0"/>
                <w:color w:val="1F2937"/>
                <w:sz w:val="16"/>
              </w:rPr>
              <w:t>Known sample datasets with expected deterministic outputs</w:t>
            </w:r>
          </w:p>
        </w:tc>
      </w:tr>
      <w:tr>
        <w:tc>
          <w:tcPr>
            <w:tcW w:type="dxa" w:w="5040"/>
            <w:vAlign w:val="center"/>
            <w:shd w:fill="F7FAF8"/>
          </w:tcPr>
          <w:p>
            <w:r/>
            <w:r>
              <w:rPr>
                <w:rFonts w:ascii="Aptos" w:hAnsi="Aptos"/>
                <w:b w:val="0"/>
                <w:color w:val="1F2937"/>
                <w:sz w:val="16"/>
              </w:rPr>
              <w:t>End-to-end</w:t>
            </w:r>
          </w:p>
        </w:tc>
        <w:tc>
          <w:tcPr>
            <w:tcW w:type="dxa" w:w="5040"/>
            <w:vAlign w:val="center"/>
            <w:shd w:fill="F7FAF8"/>
          </w:tcPr>
          <w:p>
            <w:r/>
            <w:r>
              <w:rPr>
                <w:rFonts w:ascii="Aptos" w:hAnsi="Aptos"/>
                <w:b w:val="0"/>
                <w:color w:val="1F2937"/>
                <w:sz w:val="16"/>
              </w:rPr>
              <w:t>Upload -&gt; profile -&gt; define -&gt; analyze -&gt; report -&gt; traceability</w:t>
            </w:r>
          </w:p>
        </w:tc>
      </w:tr>
      <w:tr>
        <w:tc>
          <w:tcPr>
            <w:tcW w:type="dxa" w:w="5040"/>
            <w:vAlign w:val="center"/>
          </w:tcPr>
          <w:p>
            <w:r/>
            <w:r>
              <w:rPr>
                <w:rFonts w:ascii="Aptos" w:hAnsi="Aptos"/>
                <w:b w:val="0"/>
                <w:color w:val="1F2937"/>
                <w:sz w:val="16"/>
              </w:rPr>
              <w:t>AI/Validation</w:t>
            </w:r>
          </w:p>
        </w:tc>
        <w:tc>
          <w:tcPr>
            <w:tcW w:type="dxa" w:w="5040"/>
            <w:vAlign w:val="center"/>
          </w:tcPr>
          <w:p>
            <w:r/>
            <w:r>
              <w:rPr>
                <w:rFonts w:ascii="Aptos" w:hAnsi="Aptos"/>
                <w:b w:val="0"/>
                <w:color w:val="1F2937"/>
                <w:sz w:val="16"/>
              </w:rPr>
              <w:t>Structured output validation, evidence grounding, unsupported-claim rejection</w:t>
            </w:r>
          </w:p>
        </w:tc>
      </w:tr>
    </w:tbl>
    <w:p/>
    <w:p>
      <w:pPr>
        <w:pStyle w:val="Heading1"/>
      </w:pPr>
      <w:r>
        <w:t>16. Current Implementation Status</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Area</w:t>
            </w:r>
          </w:p>
        </w:tc>
        <w:tc>
          <w:tcPr>
            <w:tcW w:type="dxa" w:w="5040"/>
            <w:shd w:fill="17803D"/>
            <w:vAlign w:val="center"/>
          </w:tcPr>
          <w:p>
            <w:r/>
            <w:r>
              <w:rPr>
                <w:rFonts w:ascii="Aptos" w:hAnsi="Aptos"/>
                <w:b/>
                <w:color w:val="FFFFFF"/>
                <w:sz w:val="17"/>
              </w:rPr>
              <w:t>Status</w:t>
            </w:r>
          </w:p>
        </w:tc>
      </w:tr>
      <w:tr>
        <w:tc>
          <w:tcPr>
            <w:tcW w:type="dxa" w:w="5040"/>
            <w:vAlign w:val="center"/>
          </w:tcPr>
          <w:p>
            <w:r/>
            <w:r>
              <w:rPr>
                <w:rFonts w:ascii="Aptos" w:hAnsi="Aptos"/>
                <w:b w:val="0"/>
                <w:color w:val="1F2937"/>
                <w:sz w:val="16"/>
              </w:rPr>
              <w:t>Requirements and workflow</w:t>
            </w:r>
          </w:p>
        </w:tc>
        <w:tc>
          <w:tcPr>
            <w:tcW w:type="dxa" w:w="5040"/>
            <w:vAlign w:val="center"/>
          </w:tcPr>
          <w:p>
            <w:r/>
            <w:r>
              <w:rPr>
                <w:rFonts w:ascii="Aptos" w:hAnsi="Aptos"/>
                <w:b w:val="0"/>
                <w:color w:val="1F2937"/>
                <w:sz w:val="16"/>
              </w:rPr>
              <w:t>Designed/Completed</w:t>
            </w:r>
          </w:p>
        </w:tc>
      </w:tr>
      <w:tr>
        <w:tc>
          <w:tcPr>
            <w:tcW w:type="dxa" w:w="5040"/>
            <w:vAlign w:val="center"/>
            <w:shd w:fill="F7FAF8"/>
          </w:tcPr>
          <w:p>
            <w:r/>
            <w:r>
              <w:rPr>
                <w:rFonts w:ascii="Aptos" w:hAnsi="Aptos"/>
                <w:b w:val="0"/>
                <w:color w:val="1F2937"/>
                <w:sz w:val="16"/>
              </w:rPr>
              <w:t>System architecture</w:t>
            </w:r>
          </w:p>
        </w:tc>
        <w:tc>
          <w:tcPr>
            <w:tcW w:type="dxa" w:w="5040"/>
            <w:vAlign w:val="center"/>
            <w:shd w:fill="F7FAF8"/>
          </w:tcPr>
          <w:p>
            <w:r/>
            <w:r>
              <w:rPr>
                <w:rFonts w:ascii="Aptos" w:hAnsi="Aptos"/>
                <w:b w:val="0"/>
                <w:color w:val="1F2937"/>
                <w:sz w:val="16"/>
              </w:rPr>
              <w:t>Designed/Completed</w:t>
            </w:r>
          </w:p>
        </w:tc>
      </w:tr>
      <w:tr>
        <w:tc>
          <w:tcPr>
            <w:tcW w:type="dxa" w:w="5040"/>
            <w:vAlign w:val="center"/>
          </w:tcPr>
          <w:p>
            <w:r/>
            <w:r>
              <w:rPr>
                <w:rFonts w:ascii="Aptos" w:hAnsi="Aptos"/>
                <w:b w:val="0"/>
                <w:color w:val="1F2937"/>
                <w:sz w:val="16"/>
              </w:rPr>
              <w:t>Database ERD</w:t>
            </w:r>
          </w:p>
        </w:tc>
        <w:tc>
          <w:tcPr>
            <w:tcW w:type="dxa" w:w="5040"/>
            <w:vAlign w:val="center"/>
          </w:tcPr>
          <w:p>
            <w:r/>
            <w:r>
              <w:rPr>
                <w:rFonts w:ascii="Aptos" w:hAnsi="Aptos"/>
                <w:b w:val="0"/>
                <w:color w:val="1F2937"/>
                <w:sz w:val="16"/>
              </w:rPr>
              <w:t>Designed/Completed</w:t>
            </w:r>
          </w:p>
        </w:tc>
      </w:tr>
      <w:tr>
        <w:tc>
          <w:tcPr>
            <w:tcW w:type="dxa" w:w="5040"/>
            <w:vAlign w:val="center"/>
            <w:shd w:fill="F7FAF8"/>
          </w:tcPr>
          <w:p>
            <w:r/>
            <w:r>
              <w:rPr>
                <w:rFonts w:ascii="Aptos" w:hAnsi="Aptos"/>
                <w:b w:val="0"/>
                <w:color w:val="1F2937"/>
                <w:sz w:val="16"/>
              </w:rPr>
              <w:t>Interactive frontend UX</w:t>
            </w:r>
          </w:p>
        </w:tc>
        <w:tc>
          <w:tcPr>
            <w:tcW w:type="dxa" w:w="5040"/>
            <w:vAlign w:val="center"/>
            <w:shd w:fill="F7FAF8"/>
          </w:tcPr>
          <w:p>
            <w:r/>
            <w:r>
              <w:rPr>
                <w:rFonts w:ascii="Aptos" w:hAnsi="Aptos"/>
                <w:b w:val="0"/>
                <w:color w:val="1F2937"/>
                <w:sz w:val="16"/>
              </w:rPr>
              <w:t>Prototyped in Figma Make</w:t>
            </w:r>
          </w:p>
        </w:tc>
      </w:tr>
      <w:tr>
        <w:tc>
          <w:tcPr>
            <w:tcW w:type="dxa" w:w="5040"/>
            <w:vAlign w:val="center"/>
          </w:tcPr>
          <w:p>
            <w:r/>
            <w:r>
              <w:rPr>
                <w:rFonts w:ascii="Aptos" w:hAnsi="Aptos"/>
                <w:b w:val="0"/>
                <w:color w:val="1F2937"/>
                <w:sz w:val="16"/>
              </w:rPr>
              <w:t>Production React frontend</w:t>
            </w:r>
          </w:p>
        </w:tc>
        <w:tc>
          <w:tcPr>
            <w:tcW w:type="dxa" w:w="5040"/>
            <w:vAlign w:val="center"/>
          </w:tcPr>
          <w:p>
            <w:r/>
            <w:r>
              <w:rPr>
                <w:rFonts w:ascii="Aptos" w:hAnsi="Aptos"/>
                <w:b w:val="0"/>
                <w:color w:val="1F2937"/>
                <w:sz w:val="16"/>
              </w:rPr>
              <w:t>Next development phase</w:t>
            </w:r>
          </w:p>
        </w:tc>
      </w:tr>
      <w:tr>
        <w:tc>
          <w:tcPr>
            <w:tcW w:type="dxa" w:w="5040"/>
            <w:vAlign w:val="center"/>
            <w:shd w:fill="F7FAF8"/>
          </w:tcPr>
          <w:p>
            <w:r/>
            <w:r>
              <w:rPr>
                <w:rFonts w:ascii="Aptos" w:hAnsi="Aptos"/>
                <w:b w:val="0"/>
                <w:color w:val="1F2937"/>
                <w:sz w:val="16"/>
              </w:rPr>
              <w:t>Laravel API integration</w:t>
            </w:r>
          </w:p>
        </w:tc>
        <w:tc>
          <w:tcPr>
            <w:tcW w:type="dxa" w:w="5040"/>
            <w:vAlign w:val="center"/>
            <w:shd w:fill="F7FAF8"/>
          </w:tcPr>
          <w:p>
            <w:r/>
            <w:r>
              <w:rPr>
                <w:rFonts w:ascii="Aptos" w:hAnsi="Aptos"/>
                <w:b w:val="0"/>
                <w:color w:val="1F2937"/>
                <w:sz w:val="16"/>
              </w:rPr>
              <w:t>Planned/next phase</w:t>
            </w:r>
          </w:p>
        </w:tc>
      </w:tr>
      <w:tr>
        <w:tc>
          <w:tcPr>
            <w:tcW w:type="dxa" w:w="5040"/>
            <w:vAlign w:val="center"/>
          </w:tcPr>
          <w:p>
            <w:r/>
            <w:r>
              <w:rPr>
                <w:rFonts w:ascii="Aptos" w:hAnsi="Aptos"/>
                <w:b w:val="0"/>
                <w:color w:val="1F2937"/>
                <w:sz w:val="16"/>
              </w:rPr>
              <w:t>PostgreSQL full schema</w:t>
            </w:r>
          </w:p>
        </w:tc>
        <w:tc>
          <w:tcPr>
            <w:tcW w:type="dxa" w:w="5040"/>
            <w:vAlign w:val="center"/>
          </w:tcPr>
          <w:p>
            <w:r/>
            <w:r>
              <w:rPr>
                <w:rFonts w:ascii="Aptos" w:hAnsi="Aptos"/>
                <w:b w:val="0"/>
                <w:color w:val="1F2937"/>
                <w:sz w:val="16"/>
              </w:rPr>
              <w:t>Planned/next phase</w:t>
            </w:r>
          </w:p>
        </w:tc>
      </w:tr>
      <w:tr>
        <w:tc>
          <w:tcPr>
            <w:tcW w:type="dxa" w:w="5040"/>
            <w:vAlign w:val="center"/>
            <w:shd w:fill="F7FAF8"/>
          </w:tcPr>
          <w:p>
            <w:r/>
            <w:r>
              <w:rPr>
                <w:rFonts w:ascii="Aptos" w:hAnsi="Aptos"/>
                <w:b w:val="0"/>
                <w:color w:val="1F2937"/>
                <w:sz w:val="16"/>
              </w:rPr>
              <w:t>FastAPI analytics integration</w:t>
            </w:r>
          </w:p>
        </w:tc>
        <w:tc>
          <w:tcPr>
            <w:tcW w:type="dxa" w:w="5040"/>
            <w:vAlign w:val="center"/>
            <w:shd w:fill="F7FAF8"/>
          </w:tcPr>
          <w:p>
            <w:r/>
            <w:r>
              <w:rPr>
                <w:rFonts w:ascii="Aptos" w:hAnsi="Aptos"/>
                <w:b w:val="0"/>
                <w:color w:val="1F2937"/>
                <w:sz w:val="16"/>
              </w:rPr>
              <w:t>Planned</w:t>
            </w:r>
          </w:p>
        </w:tc>
      </w:tr>
      <w:tr>
        <w:tc>
          <w:tcPr>
            <w:tcW w:type="dxa" w:w="5040"/>
            <w:vAlign w:val="center"/>
          </w:tcPr>
          <w:p>
            <w:r/>
            <w:r>
              <w:rPr>
                <w:rFonts w:ascii="Aptos" w:hAnsi="Aptos"/>
                <w:b w:val="0"/>
                <w:color w:val="1F2937"/>
                <w:sz w:val="16"/>
              </w:rPr>
              <w:t>Redis processing integration</w:t>
            </w:r>
          </w:p>
        </w:tc>
        <w:tc>
          <w:tcPr>
            <w:tcW w:type="dxa" w:w="5040"/>
            <w:vAlign w:val="center"/>
          </w:tcPr>
          <w:p>
            <w:r/>
            <w:r>
              <w:rPr>
                <w:rFonts w:ascii="Aptos" w:hAnsi="Aptos"/>
                <w:b w:val="0"/>
                <w:color w:val="1F2937"/>
                <w:sz w:val="16"/>
              </w:rPr>
              <w:t>Planned</w:t>
            </w:r>
          </w:p>
        </w:tc>
      </w:tr>
      <w:tr>
        <w:tc>
          <w:tcPr>
            <w:tcW w:type="dxa" w:w="5040"/>
            <w:vAlign w:val="center"/>
            <w:shd w:fill="F7FAF8"/>
          </w:tcPr>
          <w:p>
            <w:r/>
            <w:r>
              <w:rPr>
                <w:rFonts w:ascii="Aptos" w:hAnsi="Aptos"/>
                <w:b w:val="0"/>
                <w:color w:val="1F2937"/>
                <w:sz w:val="16"/>
              </w:rPr>
              <w:t>AI Gateway / Qwen</w:t>
            </w:r>
          </w:p>
        </w:tc>
        <w:tc>
          <w:tcPr>
            <w:tcW w:type="dxa" w:w="5040"/>
            <w:vAlign w:val="center"/>
            <w:shd w:fill="F7FAF8"/>
          </w:tcPr>
          <w:p>
            <w:r/>
            <w:r>
              <w:rPr>
                <w:rFonts w:ascii="Aptos" w:hAnsi="Aptos"/>
                <w:b w:val="0"/>
                <w:color w:val="1F2937"/>
                <w:sz w:val="16"/>
              </w:rPr>
              <w:t>Planned</w:t>
            </w:r>
          </w:p>
        </w:tc>
      </w:tr>
      <w:tr>
        <w:tc>
          <w:tcPr>
            <w:tcW w:type="dxa" w:w="5040"/>
            <w:vAlign w:val="center"/>
          </w:tcPr>
          <w:p>
            <w:r/>
            <w:r>
              <w:rPr>
                <w:rFonts w:ascii="Aptos" w:hAnsi="Aptos"/>
                <w:b w:val="0"/>
                <w:color w:val="1F2937"/>
                <w:sz w:val="16"/>
              </w:rPr>
              <w:t>Claim validation</w:t>
            </w:r>
          </w:p>
        </w:tc>
        <w:tc>
          <w:tcPr>
            <w:tcW w:type="dxa" w:w="5040"/>
            <w:vAlign w:val="center"/>
          </w:tcPr>
          <w:p>
            <w:r/>
            <w:r>
              <w:rPr>
                <w:rFonts w:ascii="Aptos" w:hAnsi="Aptos"/>
                <w:b w:val="0"/>
                <w:color w:val="1F2937"/>
                <w:sz w:val="16"/>
              </w:rPr>
              <w:t>Planned</w:t>
            </w:r>
          </w:p>
        </w:tc>
      </w:tr>
      <w:tr>
        <w:tc>
          <w:tcPr>
            <w:tcW w:type="dxa" w:w="5040"/>
            <w:vAlign w:val="center"/>
            <w:shd w:fill="F7FAF8"/>
          </w:tcPr>
          <w:p>
            <w:r/>
            <w:r>
              <w:rPr>
                <w:rFonts w:ascii="Aptos" w:hAnsi="Aptos"/>
                <w:b w:val="0"/>
                <w:color w:val="1F2937"/>
                <w:sz w:val="16"/>
              </w:rPr>
              <w:t>Final production report generation</w:t>
            </w:r>
          </w:p>
        </w:tc>
        <w:tc>
          <w:tcPr>
            <w:tcW w:type="dxa" w:w="5040"/>
            <w:vAlign w:val="center"/>
            <w:shd w:fill="F7FAF8"/>
          </w:tcPr>
          <w:p>
            <w:r/>
            <w:r>
              <w:rPr>
                <w:rFonts w:ascii="Aptos" w:hAnsi="Aptos"/>
                <w:b w:val="0"/>
                <w:color w:val="1F2937"/>
                <w:sz w:val="16"/>
              </w:rPr>
              <w:t>Planned</w:t>
            </w:r>
          </w:p>
        </w:tc>
      </w:tr>
    </w:tbl>
    <w:p/>
    <w:p>
      <w:pPr>
        <w:pStyle w:val="Heading1"/>
      </w:pPr>
      <w:r>
        <w:t>17. Key Acceptance Criteria</w:t>
      </w:r>
    </w:p>
    <w:p>
      <w:pPr>
        <w:pStyle w:val="ListBullet"/>
      </w:pPr>
      <w:r>
        <w:t>A user can complete the guided Upload -&gt; Profile -&gt; Define -&gt; Analyze -&gt; Report flow.</w:t>
      </w:r>
    </w:p>
    <w:p>
      <w:pPr>
        <w:pStyle w:val="ListBullet"/>
      </w:pPr>
      <w:r>
        <w:t>Critical numerical results are reproducible from deterministic analytics.</w:t>
      </w:r>
    </w:p>
    <w:p>
      <w:pPr>
        <w:pStyle w:val="ListBullet"/>
      </w:pPr>
      <w:r>
        <w:t>AI receives derived evidence rather than unnecessary raw customer rows.</w:t>
      </w:r>
    </w:p>
    <w:p>
      <w:pPr>
        <w:pStyle w:val="ListBullet"/>
      </w:pPr>
      <w:r>
        <w:t>Every final claim has validation state and supporting evidence linkage.</w:t>
      </w:r>
    </w:p>
    <w:p>
      <w:pPr>
        <w:pStyle w:val="ListBullet"/>
      </w:pPr>
      <w:r>
        <w:t>The application does not permanently retain raw CSV rows.</w:t>
      </w:r>
    </w:p>
    <w:p>
      <w:pPr>
        <w:pStyle w:val="ListBullet"/>
      </w:pPr>
      <w:r>
        <w:t>The frontend uses Laravel as its application API boundary.</w:t>
      </w:r>
    </w:p>
    <w:p>
      <w:pPr>
        <w:pStyle w:val="ListBullet"/>
      </w:pPr>
      <w:r>
        <w:t>System documentation and code use consistent feature/API/module identifiers.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Data Speak - MSIT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DATA SPEAK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80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8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80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