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🏝️ Pulse Miami Hackathon: The MaRe Scale-Up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Bridging the Gap from Boutique Concept to Nationwide Luxury Authority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luxury head health system that integrates professional scalp assessment with high-end Italian cosmetics. It offers protocols for hair care through salon/spa procedures paired with retail products. While the business has a proven "lab" unit in Miami, it is currently trapped between two worlds: maintaining a hyper-premium, personalized boutique feel and the need for rapid, nationwide expansion.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an industry where wellness and scalp health are trending, the current manual process for identifying partner salons and creating marketing content is a bottleneck. The goal of this hackathon is to build an intelligent engine that enables B2B discovery and "Luxury-Grade" content creation, transforming months of manual networking into a scalable, high-fidelity growth machine.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The Problem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luxury beauty industry suffers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"The Personalized Scale Paradox."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grow, MaRe needs to reach thousands of high-end salons, but generic, automated outreach "kills" the luxury brand reputation 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an automated way to identify and "tickle the brain" of high-revenue salon owners ($1M+ revenue) and qualified customers, the brand remains localized despite nationwide demand for luxury hair care. And MaRe currently produces roughly one video per week, but needs 50+ pieces of high-quality content to dominate AI search and social feeds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The Challenge: The Growth Catalyst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mission is to design a platform that identifies the "Who, Where, and How" of luxury B2B expansion while serving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Creative Director and Head of Biz Dev.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 should enable: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Revenue-Verified Prospecting: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Identifying and ranking the 10,000–20,000 salons in the US that are compatible with MaRe’s luxury aesthetic and high end clients. For example, criteria could include at least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$1M+ annual revenue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threshold, and other qualifying factors you identify.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Luxury-Standard Outreach: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Generating personalized B2B communications that use "Salon Lingo" and avoid "AI-ish" red flags.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High-Volume Content Synthesis: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Scaling the creation of YouTube Shorts, blogs, and social assets that maintain strict brand standards while increasing output by 50x 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b w:val="1"/>
          <w:bCs w:val="1"/>
          <w:rtl w:val="0"/>
        </w:rPr>
        <w:t xml:space="preserve">Customer Awareness:</w:t>
      </w:r>
      <w:r w:rsidDel="00000000" w:rsidR="00000000" w:rsidRPr="00000000">
        <w:rPr>
          <w:rtl w:val="0"/>
        </w:rPr>
        <w:t xml:space="preserve"> Dominate AI search to establish MaRe as the best-in-class solution for luxury hair care both locally in Miami and nationwide with their full solution and suite of products.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User Profiles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building for two users: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MaRe Growth Lead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Prospective Salon Owner.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Growth Lead (Rebecca/Marianna):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Needs scale without sacrificing perfection. They want a "Human-in-the-Loop" system that drafts perfect emails and videos for final approval.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Salon Owner: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Needs to feel understood and be empowered as a MaRe channel partner. They are often not "tech-literate" and respond best to personalized value - like using the MaRe Eye tool to increase sales and customer retention.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Required Platforms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Participants must build a functional prototype addressing two core modes: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Global Prospector (B2B Automation)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Scrape and identify "Goldilocks" salons and spas: $1M+ revenue, multi-location, and premium aesthetic (e.g., IGK, DePasquale Circle of Beauty, Desange, Rosano Feretti).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Hyper-Personalized Outreach: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agents trained on "Salon Lingo" to draft emails or even generate "Postcard" concepts that reference specific salon social media highlights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 Calculator: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present the ROI for the salon owner, showing how the "MaRe Eye" camera increases retail conversion from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3% to 40%+.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Luxury Content Engine (Creative Scaling)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Brand-Safe Synthesis: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AI to generate 50+ video scripts or blog posts weekly, using specific vocabulary like "Systematic," "Luxury," "Natural/Organic",”Wellness”,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tools (e.g., HeyGen, Midjourney) to create high-fidelity shorts that educate consumers on "Scalp Health"&lt; “Hair care Routine” and "Head Spas"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Search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all content is reverse-engineered so that "Dandruff Solutions" or "Hair Routine", queries surface MaRe first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🏆 Judging Criteria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Judging will be driven by the MaRe founders and will center around their willingness to invest in your solution and around whether they believe the solution addresses their growth needs.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Criteria could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automated output (text and video) feel like a $130/session luxury brand, or does it feel like "AI spam"?.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Precision: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accurately did the tool filter for $1M+ revenue salons and corporate chains?.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Outreach Efficacy: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"Hook" use "Salon Lingo" effectively to put meetings on the calendar?.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seamlessly does the system move from a single "Signal" to 50 "Content Assets"?.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</w:pPr>
      <w:r w:rsidDel="00000000" w:rsidR="00000000" w:rsidRPr="00000000">
        <w:rPr>
          <w:b w:val="1"/>
          <w:bCs w:val="1"/>
          <w:rtl w:val="0"/>
        </w:rPr>
        <w:t xml:space="preserve">AI Search Dominance:</w:t>
      </w:r>
      <w:r w:rsidDel="00000000" w:rsidR="00000000" w:rsidRPr="00000000">
        <w:rPr>
          <w:rtl w:val="0"/>
        </w:rPr>
        <w:t xml:space="preserve"> Does the business show up on relevant AI search queries?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Suggested Tech Stack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1.5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ingesting MaRe’s luxury brand guidelines and "Salon Lingo" training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Sourcing: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Firecrawl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identifying high-revenue salons and scraping their specific social media "vibes".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"Human-in-the-Loop" approval flow, ensuring no content is posted without being "MaRe Verified".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HeyGen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Midjourney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generating luxury-standard video and image assets.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📐 Key Vocabulary &amp; Structure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Luxury, High-End, Systematic, Natural/Organic.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"Hooks":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* "Retail conversion in salons is very low; we take it to 40%+". * "Ancillary revenue through our automated B2C commission model". * "The System, not just a product".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3-Sentence B2B Structure: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6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Acknowledge their specific salon's aesthetic or location.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 the "MaRe Eye" as an upselling tool that builds client loyalty.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Guardrail: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Emphasize that MaRe only partners with "Luxury enough" salons to maintain mutual exclusivity.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