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t>Практическое занятие № 3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Тема работы: Объектно ориентированное программирование в Python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ЭФБО-07-24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Есина В.Д.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ОТЧЁТ О ВЫПОЛНЕНИИ ПРАКТИЧЕСКОЙ РАБОТЫ № 3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1 Общие сведения</w:t>
      </w:r>
    </w:p>
    <w:p>
      <w:pPr>
        <w:spacing w:line="276" w:lineRule="auto" w:after="80"/>
        <w:ind w:firstLine="700"/>
        <w:jc w:val="both"/>
      </w:pPr>
      <w:r>
        <w:rPr>
          <w:rFonts w:ascii="Times New Roman" w:hAnsi="Times New Roman"/>
          <w:b w:val="0"/>
          <w:sz w:val="24"/>
        </w:rPr>
        <w:t>В ПР3 функциональный проект «Сервис планирования использования помещений» преобразован в объектную модель. Работу выполнила Есина Варвара Дмитриевна, группа ЭФБО-07-24.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2 Объектная модель</w:t>
      </w:r>
    </w:p>
    <w:p>
      <w:pPr>
        <w:spacing w:line="276" w:lineRule="auto" w:after="80"/>
        <w:ind w:firstLine="700"/>
        <w:jc w:val="both"/>
      </w:pPr>
      <w:r>
        <w:rPr>
          <w:rFonts w:ascii="Times New Roman" w:hAnsi="Times New Roman"/>
          <w:sz w:val="24"/>
        </w:rPr>
        <w:t>Созданы классы Room, User, Event и Schedule. Каждая сущность размещена в отдельном модуле: room.py, user.py, event.py и schedule.py. Room хранит характеристики помещения и проверяет вместимость. User представляет организатора и инкапсулирует проверяемое свойство email. Event связывает объекты пользователя и помещения, вычисляет продолжительность и проверяет пересечение. Schedule содержит мероприятия и управляет расписанием. Операции с каталогом помещений вынесены в room_service.py. Репозиторий: https://github.com/ba0baber/trsp1.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3 Реализация ООП</w:t>
      </w:r>
    </w:p>
    <w:p>
      <w:pPr>
        <w:spacing w:line="276" w:lineRule="auto" w:after="80"/>
        <w:ind w:firstLine="700"/>
        <w:jc w:val="both"/>
      </w:pPr>
      <w:r>
        <w:rPr>
          <w:rFonts w:ascii="Times New Roman" w:hAnsi="Times New Roman"/>
          <w:b w:val="0"/>
          <w:sz w:val="24"/>
        </w:rPr>
        <w:t>Использованы конструкторы __init__, строковые представления __str__, атрибуты, методы, свойства @property, композиция и взаимодействие объектов. Наследование не применялось, поскольку между выделенными сущностями отсутствует обоснованное отношение «является». Полиморфизм проявляется в единообразном вызове str для объектов.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4 JSON и сохранение функциональности</w:t>
      </w:r>
    </w:p>
    <w:p>
      <w:pPr>
        <w:spacing w:line="276" w:lineRule="auto" w:after="80"/>
        <w:ind w:firstLine="700"/>
        <w:jc w:val="both"/>
      </w:pPr>
      <w:r>
        <w:rPr>
          <w:rFonts w:ascii="Times New Roman" w:hAnsi="Times New Roman"/>
          <w:b w:val="0"/>
          <w:sz w:val="24"/>
        </w:rPr>
        <w:t>При загрузке JSON создаются объекты Room, User и Event, а связи восстанавливаются по идентификаторам. При сохранении объекты преобразуются в словари. Сохранены поиск, фильтрация, сортировка, меню, контроль вместимости, защита от двойного бронирования и обработка исключений.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5 Проверка результата</w:t>
      </w:r>
    </w:p>
    <w:p>
      <w:pPr>
        <w:spacing w:line="276" w:lineRule="auto" w:after="80"/>
        <w:ind w:firstLine="700"/>
        <w:jc w:val="both"/>
      </w:pPr>
      <w:r>
        <w:rPr>
          <w:rFonts w:ascii="Times New Roman" w:hAnsi="Times New Roman"/>
          <w:b w:val="0"/>
          <w:sz w:val="24"/>
        </w:rPr>
        <w:t>Автоматизированные тесты адаптированы к объектной модели: успешно проходят 19 тестов. flake8 не обнаруживает замечаний, README.md обновлён. Результат ПР3 зафиксирован в Git.</w:t>
      </w:r>
    </w:p>
    <w:p>
      <w:pPr>
        <w:spacing w:before="120" w:after="60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276" w:lineRule="auto" w:after="80"/>
        <w:ind w:firstLine="700"/>
        <w:jc w:val="both"/>
      </w:pPr>
      <w:r>
        <w:rPr>
          <w:rFonts w:ascii="Times New Roman" w:hAnsi="Times New Roman"/>
          <w:b w:val="0"/>
          <w:sz w:val="24"/>
        </w:rPr>
        <w:t>Проект получил полноценную объектную модель предметной области, сохранил функциональность ПР2 и готов к дальнейшему использованию в веб-приложении на Django.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30"/>
        </w:rPr>
        <w:t>ПРИЛОЖЕНИЕ. ПОДТВЕРЖДЕНИЕ ВЫПОЛНЕНИЯ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sz w:val="22"/>
        </w:rPr>
        <w:t>Рисунок 1 — работа расписания на объектной модели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82091"/>
            <wp:docPr id="1468553569" name="Picture 146855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_run_roo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Times New Roman" w:hAnsi="Times New Roman"/>
          <w:b w:val="0"/>
          <w:sz w:val="22"/>
        </w:rPr>
        <w:t>Рисунок 2 — результаты 19 тестов и история Git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35588"/>
            <wp:docPr id="1468553570" name="Picture 1468553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_checks_r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55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