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tcv1-stage-1-trainer-guide"/>
    <w:p>
      <w:pPr>
        <w:pStyle w:val="Heading1"/>
      </w:pPr>
      <w:r>
        <w:t xml:space="preserve">DTCv1 Stage 1 – Trainer Guide</w:t>
      </w:r>
    </w:p>
    <w:bookmarkEnd w:id="20"/>
    <w:bookmarkStart w:id="22" w:name="lesson-local-api-debugging-part-2"/>
    <w:p>
      <w:pPr>
        <w:pStyle w:val="Heading1"/>
      </w:pPr>
      <w:r>
        <w:t xml:space="preserve">Lesson: Local API Debugging (Part 2)</w:t>
      </w:r>
    </w:p>
    <w:bookmarkStart w:id="21" w:name="Xcad34328b96a145aede6a4882e6df38cf318973"/>
    <w:p>
      <w:pPr>
        <w:pStyle w:val="Heading3"/>
      </w:pPr>
      <w:r>
        <w:t xml:space="preserve">Building and Testing the Local Development Environment</w:t>
      </w:r>
    </w:p>
    <w:p>
      <w:r>
        <w:pict>
          <v:rect style="width:0;height:1.5pt" o:hralign="center" o:hrstd="t" o:hr="t"/>
        </w:pict>
      </w:r>
    </w:p>
    <w:bookmarkEnd w:id="21"/>
    <w:bookmarkEnd w:id="22"/>
    <w:bookmarkStart w:id="23" w:name="content-check"/>
    <w:p>
      <w:pPr>
        <w:pStyle w:val="Heading1"/>
      </w:pPr>
      <w:r>
        <w:t xml:space="preserve">1. Content Check</w:t>
      </w:r>
    </w:p>
    <w:p>
      <w:pPr>
        <w:pStyle w:val="FirstParagraph"/>
      </w:pPr>
      <w:r>
        <w:t xml:space="preserve">This lesson continues Stage 1 by verifying that DTCv1 communicates correctly with the local API server instead of the cloud API. During this lesson, trainees investigate a login error, validate API endpoints using Swagger, identify the root cause, and configure the desktop application for local development.</w:t>
      </w:r>
    </w:p>
    <w:p>
      <w:r>
        <w:pict>
          <v:rect style="width:0;height:1.5pt" o:hralign="center" o:hrstd="t" o:hr="t"/>
        </w:pict>
      </w:r>
    </w:p>
    <w:bookmarkEnd w:id="23"/>
    <w:bookmarkStart w:id="24" w:name="lesson-objectives"/>
    <w:p>
      <w:pPr>
        <w:pStyle w:val="Heading1"/>
      </w:pPr>
      <w:r>
        <w:t xml:space="preserve">2. Lesson Objectives</w:t>
      </w:r>
    </w:p>
    <w:p>
      <w:pPr>
        <w:pStyle w:val="FirstParagraph"/>
      </w:pPr>
      <w:r>
        <w:t xml:space="preserve">By the end of this lesson, trainees will be able to:</w:t>
      </w:r>
    </w:p>
    <w:p>
      <w:pPr>
        <w:pStyle w:val="Compact"/>
        <w:numPr>
          <w:ilvl w:val="0"/>
          <w:numId w:val="1001"/>
        </w:numPr>
      </w:pPr>
      <w:r>
        <w:t xml:space="preserve">Verify that the FastAPI server is running correctly.</w:t>
      </w:r>
    </w:p>
    <w:p>
      <w:pPr>
        <w:pStyle w:val="Compact"/>
        <w:numPr>
          <w:ilvl w:val="0"/>
          <w:numId w:val="1001"/>
        </w:numPr>
      </w:pPr>
      <w:r>
        <w:t xml:space="preserve">Test API endpoints using Swagger UI.</w:t>
      </w:r>
    </w:p>
    <w:p>
      <w:pPr>
        <w:pStyle w:val="Compact"/>
        <w:numPr>
          <w:ilvl w:val="0"/>
          <w:numId w:val="1001"/>
        </w:numPr>
      </w:pPr>
      <w:r>
        <w:t xml:space="preserve">Distinguish between local and cloud API servers.</w:t>
      </w:r>
    </w:p>
    <w:p>
      <w:pPr>
        <w:pStyle w:val="Compact"/>
        <w:numPr>
          <w:ilvl w:val="0"/>
          <w:numId w:val="1001"/>
        </w:numPr>
      </w:pPr>
      <w:r>
        <w:t xml:space="preserve">Diagnose JSON parsing errors.</w:t>
      </w:r>
    </w:p>
    <w:p>
      <w:pPr>
        <w:pStyle w:val="Compact"/>
        <w:numPr>
          <w:ilvl w:val="0"/>
          <w:numId w:val="1001"/>
        </w:numPr>
      </w:pPr>
      <w:r>
        <w:t xml:space="preserve">Configure DTCv1 to communicate with the local API server.</w:t>
      </w:r>
    </w:p>
    <w:p>
      <w:pPr>
        <w:pStyle w:val="Compact"/>
        <w:numPr>
          <w:ilvl w:val="0"/>
          <w:numId w:val="1001"/>
        </w:numPr>
      </w:pPr>
      <w:r>
        <w:t xml:space="preserve">Apply safer techniques for handling API responses.</w:t>
      </w:r>
    </w:p>
    <w:p>
      <w:r>
        <w:pict>
          <v:rect style="width:0;height:1.5pt" o:hralign="center" o:hrstd="t" o:hr="t"/>
        </w:pict>
      </w:r>
    </w:p>
    <w:bookmarkEnd w:id="24"/>
    <w:bookmarkStart w:id="25" w:name="recommended-schedule"/>
    <w:p>
      <w:pPr>
        <w:pStyle w:val="Heading1"/>
      </w:pPr>
      <w:r>
        <w:t xml:space="preserve">3. Recommended Schedule</w:t>
      </w:r>
    </w:p>
    <w:tbl>
      <w:tblPr>
        <w:tblStyle w:val="Table"/>
        <w:tblW w:type="pct" w:w="5000"/>
        <w:tblLayout w:type="fixed"/>
        <w:tblLook w:firstRow="1" w:lastRow="0" w:firstColumn="0" w:lastColumn="0" w:noHBand="0" w:noVBand="0" w:val="0020"/>
      </w:tblPr>
      <w:tblGrid>
        <w:gridCol w:w="1532"/>
        <w:gridCol w:w="2554"/>
        <w:gridCol w:w="3832"/>
      </w:tblGrid>
      <w:tr>
        <w:trPr>
          <w:tblHeader w:val="on"/>
        </w:trPr>
        <w:tc>
          <w:tcPr/>
          <w:p>
            <w:pPr>
              <w:pStyle w:val="Compact"/>
            </w:pPr>
            <w:r>
              <w:t xml:space="preserve">Time</w:t>
            </w:r>
          </w:p>
        </w:tc>
        <w:tc>
          <w:tcPr/>
          <w:p>
            <w:pPr>
              <w:pStyle w:val="Compact"/>
            </w:pPr>
            <w:r>
              <w:t xml:space="preserve">Activity</w:t>
            </w:r>
          </w:p>
        </w:tc>
        <w:tc>
          <w:tcPr/>
          <w:p>
            <w:pPr>
              <w:pStyle w:val="Compact"/>
            </w:pPr>
            <w:r>
              <w:t xml:space="preserve">Trainer Focus</w:t>
            </w:r>
          </w:p>
        </w:tc>
      </w:tr>
      <w:tr>
        <w:tc>
          <w:tcPr/>
          <w:p>
            <w:pPr>
              <w:pStyle w:val="Compact"/>
            </w:pPr>
            <w:r>
              <w:t xml:space="preserve">08:00–09:00</w:t>
            </w:r>
          </w:p>
        </w:tc>
        <w:tc>
          <w:tcPr/>
          <w:p>
            <w:pPr>
              <w:pStyle w:val="Compact"/>
            </w:pPr>
            <w:r>
              <w:t xml:space="preserve">Review Local API</w:t>
            </w:r>
          </w:p>
        </w:tc>
        <w:tc>
          <w:tcPr/>
          <w:p>
            <w:pPr>
              <w:pStyle w:val="Compact"/>
            </w:pPr>
            <w:r>
              <w:t xml:space="preserve">Confirm server starts correctly</w:t>
            </w:r>
          </w:p>
        </w:tc>
      </w:tr>
      <w:tr>
        <w:tc>
          <w:tcPr/>
          <w:p>
            <w:pPr>
              <w:pStyle w:val="Compact"/>
            </w:pPr>
            <w:r>
              <w:t xml:space="preserve">09:00–10:15</w:t>
            </w:r>
          </w:p>
        </w:tc>
        <w:tc>
          <w:tcPr/>
          <w:p>
            <w:pPr>
              <w:pStyle w:val="Compact"/>
            </w:pPr>
            <w:r>
              <w:t xml:space="preserve">Swagger Testing</w:t>
            </w:r>
          </w:p>
        </w:tc>
        <w:tc>
          <w:tcPr/>
          <w:p>
            <w:pPr>
              <w:pStyle w:val="Compact"/>
            </w:pPr>
            <w:r>
              <w:t xml:space="preserve">Verify login endpoint</w:t>
            </w:r>
          </w:p>
        </w:tc>
      </w:tr>
      <w:tr>
        <w:tc>
          <w:tcPr/>
          <w:p>
            <w:pPr>
              <w:pStyle w:val="Compact"/>
            </w:pPr>
            <w:r>
              <w:t xml:space="preserve">10:15–10:30</w:t>
            </w:r>
          </w:p>
        </w:tc>
        <w:tc>
          <w:tcPr/>
          <w:p>
            <w:pPr>
              <w:pStyle w:val="Compact"/>
            </w:pPr>
            <w:r>
              <w:t xml:space="preserve">Snack Break</w:t>
            </w:r>
          </w:p>
        </w:tc>
        <w:tc>
          <w:tcPr/>
          <w:p>
            <w:pPr>
              <w:pStyle w:val="Compact"/>
            </w:pPr>
          </w:p>
        </w:tc>
      </w:tr>
      <w:tr>
        <w:tc>
          <w:tcPr/>
          <w:p>
            <w:pPr>
              <w:pStyle w:val="Compact"/>
            </w:pPr>
            <w:r>
              <w:t xml:space="preserve">10:30–12:00</w:t>
            </w:r>
          </w:p>
        </w:tc>
        <w:tc>
          <w:tcPr/>
          <w:p>
            <w:pPr>
              <w:pStyle w:val="Compact"/>
            </w:pPr>
            <w:r>
              <w:t xml:space="preserve">Desktop Debugging</w:t>
            </w:r>
          </w:p>
        </w:tc>
        <w:tc>
          <w:tcPr/>
          <w:p>
            <w:pPr>
              <w:pStyle w:val="Compact"/>
            </w:pPr>
            <w:r>
              <w:t xml:space="preserve">Investigate login failure</w:t>
            </w:r>
          </w:p>
        </w:tc>
      </w:tr>
      <w:tr>
        <w:tc>
          <w:tcPr/>
          <w:p>
            <w:pPr>
              <w:pStyle w:val="Compact"/>
            </w:pPr>
            <w:r>
              <w:t xml:space="preserve">12:00–12:45</w:t>
            </w:r>
          </w:p>
        </w:tc>
        <w:tc>
          <w:tcPr/>
          <w:p>
            <w:pPr>
              <w:pStyle w:val="Compact"/>
            </w:pPr>
            <w:r>
              <w:t xml:space="preserve">Lunch Break</w:t>
            </w:r>
          </w:p>
        </w:tc>
        <w:tc>
          <w:tcPr/>
          <w:p>
            <w:pPr>
              <w:pStyle w:val="Compact"/>
            </w:pPr>
          </w:p>
        </w:tc>
      </w:tr>
      <w:tr>
        <w:tc>
          <w:tcPr/>
          <w:p>
            <w:pPr>
              <w:pStyle w:val="Compact"/>
            </w:pPr>
            <w:r>
              <w:t xml:space="preserve">12:45–14:00</w:t>
            </w:r>
          </w:p>
        </w:tc>
        <w:tc>
          <w:tcPr/>
          <w:p>
            <w:pPr>
              <w:pStyle w:val="Compact"/>
            </w:pPr>
            <w:r>
              <w:t xml:space="preserve">Code Improvements</w:t>
            </w:r>
          </w:p>
        </w:tc>
        <w:tc>
          <w:tcPr/>
          <w:p>
            <w:pPr>
              <w:pStyle w:val="Compact"/>
            </w:pPr>
            <w:r>
              <w:t xml:space="preserve">Configure local API and improve error handling</w:t>
            </w:r>
          </w:p>
        </w:tc>
      </w:tr>
    </w:tbl>
    <w:p>
      <w:r>
        <w:pict>
          <v:rect style="width:0;height:1.5pt" o:hralign="center" o:hrstd="t" o:hr="t"/>
        </w:pict>
      </w:r>
    </w:p>
    <w:bookmarkEnd w:id="25"/>
    <w:bookmarkStart w:id="27" w:name="important-concepts"/>
    <w:p>
      <w:pPr>
        <w:pStyle w:val="Heading1"/>
      </w:pPr>
      <w:r>
        <w:t xml:space="preserve">4. Important Concepts</w:t>
      </w:r>
    </w:p>
    <w:bookmarkStart w:id="26" w:name="what-is-swagger"/>
    <w:p>
      <w:pPr>
        <w:pStyle w:val="Heading2"/>
      </w:pPr>
      <w:r>
        <w:t xml:space="preserve">What is Swagger?</w:t>
      </w:r>
    </w:p>
    <w:p>
      <w:pPr>
        <w:pStyle w:val="FirstParagraph"/>
      </w:pPr>
      <w:r>
        <w:t xml:space="preserve">Swagger UI is an interactive interface automatically generated by FastAPI. It allows developers to test API endpoints without writing any client code.</w:t>
      </w:r>
    </w:p>
    <w:p>
      <w:pPr>
        <w:pStyle w:val="BodyText"/>
      </w:pPr>
      <w:r>
        <w:t xml:space="preserve">Trainer Tip:</w:t>
      </w:r>
    </w:p>
    <w:p>
      <w:pPr>
        <w:pStyle w:val="BodyText"/>
      </w:pPr>
      <w:r>
        <w:t xml:space="preserve">Always verify the backend API using Swagger before debugging the desktop application. If the API works correctly, the problem is usually inside the client application.</w:t>
      </w:r>
    </w:p>
    <w:p>
      <w:r>
        <w:pict>
          <v:rect style="width:0;height:1.5pt" o:hralign="center" o:hrstd="t" o:hr="t"/>
        </w:pict>
      </w:r>
    </w:p>
    <w:bookmarkEnd w:id="26"/>
    <w:bookmarkEnd w:id="27"/>
    <w:bookmarkStart w:id="28" w:name="practical-teaching-method"/>
    <w:p>
      <w:pPr>
        <w:pStyle w:val="Heading1"/>
      </w:pPr>
      <w:r>
        <w:t xml:space="preserve">5. Practical Teaching Method</w:t>
      </w:r>
    </w:p>
    <w:p>
      <w:pPr>
        <w:pStyle w:val="Compact"/>
        <w:numPr>
          <w:ilvl w:val="0"/>
          <w:numId w:val="1002"/>
        </w:numPr>
      </w:pPr>
      <w:r>
        <w:t xml:space="preserve">Trainer starts the Local API server.</w:t>
      </w:r>
    </w:p>
    <w:p>
      <w:pPr>
        <w:pStyle w:val="Compact"/>
        <w:numPr>
          <w:ilvl w:val="0"/>
          <w:numId w:val="1002"/>
        </w:numPr>
      </w:pPr>
      <w:r>
        <w:t xml:space="preserve">Trainees verify that Swagger UI opens successfully.</w:t>
      </w:r>
    </w:p>
    <w:p>
      <w:pPr>
        <w:pStyle w:val="Compact"/>
        <w:numPr>
          <w:ilvl w:val="0"/>
          <w:numId w:val="1002"/>
        </w:numPr>
      </w:pPr>
      <w:r>
        <w:t xml:space="preserve">Trainer demonstrates testing the login endpoint.</w:t>
      </w:r>
    </w:p>
    <w:p>
      <w:pPr>
        <w:pStyle w:val="Compact"/>
        <w:numPr>
          <w:ilvl w:val="0"/>
          <w:numId w:val="1002"/>
        </w:numPr>
      </w:pPr>
      <w:r>
        <w:t xml:space="preserve">Trainees compare the API response with the desktop application’s behavior.</w:t>
      </w:r>
    </w:p>
    <w:p>
      <w:pPr>
        <w:pStyle w:val="Compact"/>
        <w:numPr>
          <w:ilvl w:val="0"/>
          <w:numId w:val="1002"/>
        </w:numPr>
      </w:pPr>
      <w:r>
        <w:t xml:space="preserve">Trainer explains how to identify the true source of an error before modifying the code.</w:t>
      </w:r>
    </w:p>
    <w:p>
      <w:r>
        <w:pict>
          <v:rect style="width:0;height:1.5pt" o:hralign="center" o:hrstd="t" o:hr="t"/>
        </w:pict>
      </w:r>
    </w:p>
    <w:bookmarkEnd w:id="28"/>
    <w:bookmarkStart w:id="29" w:name="practical-step-1-verify-swagger-ui"/>
    <w:p>
      <w:pPr>
        <w:pStyle w:val="Heading1"/>
      </w:pPr>
      <w:r>
        <w:t xml:space="preserve">6. Practical Step 1 – Verify Swagger UI</w:t>
      </w:r>
    </w:p>
    <w:p>
      <w:pPr>
        <w:pStyle w:val="FirstParagraph"/>
      </w:pPr>
      <w:r>
        <w:t xml:space="preserve">Open a web browser and navigate to:</w:t>
      </w:r>
    </w:p>
    <w:p>
      <w:pPr>
        <w:pStyle w:val="SourceCode"/>
      </w:pPr>
      <w:r>
        <w:rPr>
          <w:rStyle w:val="VerbatimChar"/>
        </w:rPr>
        <w:t xml:space="preserve">http://127.0.0.1:8000/docs</w:t>
      </w:r>
    </w:p>
    <w:p>
      <w:pPr>
        <w:pStyle w:val="FirstParagraph"/>
      </w:pPr>
      <w:r>
        <w:t xml:space="preserve">Expected Result:</w:t>
      </w:r>
    </w:p>
    <w:p>
      <w:pPr>
        <w:pStyle w:val="Compact"/>
        <w:numPr>
          <w:ilvl w:val="0"/>
          <w:numId w:val="1003"/>
        </w:numPr>
      </w:pPr>
      <w:r>
        <w:t xml:space="preserve">Swagger UI loads successfully.</w:t>
      </w:r>
    </w:p>
    <w:p>
      <w:pPr>
        <w:pStyle w:val="Compact"/>
        <w:numPr>
          <w:ilvl w:val="0"/>
          <w:numId w:val="1003"/>
        </w:numPr>
      </w:pPr>
      <w:r>
        <w:t xml:space="preserve">The</w:t>
      </w:r>
      <w:r>
        <w:t xml:space="preserve"> </w:t>
      </w:r>
      <w:r>
        <w:rPr>
          <w:b/>
          <w:bCs/>
        </w:rPr>
        <w:t xml:space="preserve">/login</w:t>
      </w:r>
      <w:r>
        <w:t xml:space="preserve"> </w:t>
      </w:r>
      <w:r>
        <w:t xml:space="preserve">endpoint is available.</w:t>
      </w:r>
    </w:p>
    <w:p>
      <w:pPr>
        <w:pStyle w:val="Compact"/>
        <w:numPr>
          <w:ilvl w:val="0"/>
          <w:numId w:val="1003"/>
        </w:numPr>
      </w:pPr>
      <w:r>
        <w:t xml:space="preserve">The API server is operational.</w:t>
      </w:r>
    </w:p>
    <w:p>
      <w:r>
        <w:pict>
          <v:rect style="width:0;height:1.5pt" o:hralign="center" o:hrstd="t" o:hr="t"/>
        </w:pict>
      </w:r>
    </w:p>
    <w:bookmarkEnd w:id="29"/>
    <w:bookmarkStart w:id="30" w:name="practical-step-2-test-the-login-endpoint"/>
    <w:p>
      <w:pPr>
        <w:pStyle w:val="Heading1"/>
      </w:pPr>
      <w:r>
        <w:t xml:space="preserve">7. Practical Step 2 – Test the Login Endpoint</w:t>
      </w:r>
    </w:p>
    <w:p>
      <w:pPr>
        <w:pStyle w:val="FirstParagraph"/>
      </w:pPr>
      <w:r>
        <w:t xml:space="preserve">Select</w:t>
      </w:r>
      <w:r>
        <w:t xml:space="preserve"> </w:t>
      </w:r>
      <w:r>
        <w:rPr>
          <w:b/>
          <w:bCs/>
        </w:rPr>
        <w:t xml:space="preserve">POST /login</w:t>
      </w:r>
      <w:r>
        <w:t xml:space="preserve">.</w:t>
      </w:r>
    </w:p>
    <w:p>
      <w:pPr>
        <w:pStyle w:val="BodyText"/>
      </w:pPr>
      <w:r>
        <w:t xml:space="preserve">Choose</w:t>
      </w:r>
      <w:r>
        <w:t xml:space="preserve"> </w:t>
      </w:r>
      <w:r>
        <w:rPr>
          <w:b/>
          <w:bCs/>
        </w:rPr>
        <w:t xml:space="preserve">Try it out</w:t>
      </w:r>
      <w:r>
        <w:t xml:space="preserve"> </w:t>
      </w:r>
      <w:r>
        <w:t xml:space="preserve">and execute the request using:</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"1234"</w:t>
      </w:r>
      <w:r>
        <w:br/>
      </w:r>
      <w:r>
        <w:rPr>
          <w:rStyle w:val="FunctionTok"/>
        </w:rPr>
        <w:t xml:space="preserve">}</w:t>
      </w:r>
    </w:p>
    <w:p>
      <w:pPr>
        <w:pStyle w:val="FirstParagraph"/>
      </w:pPr>
      <w:r>
        <w:t xml:space="preserve">Expected Result: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"System Admin"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FunctionTok"/>
        </w:rPr>
        <w:t xml:space="preserve">}</w:t>
      </w:r>
    </w:p>
    <w:p>
      <w:pPr>
        <w:pStyle w:val="FirstParagraph"/>
      </w:pPr>
      <w:r>
        <w:t xml:space="preserve">Trainer Explanation:</w:t>
      </w:r>
    </w:p>
    <w:p>
      <w:pPr>
        <w:pStyle w:val="BodyText"/>
      </w:pPr>
      <w:r>
        <w:t xml:space="preserve">A successful response confirms that:</w:t>
      </w:r>
    </w:p>
    <w:p>
      <w:pPr>
        <w:pStyle w:val="Compact"/>
        <w:numPr>
          <w:ilvl w:val="0"/>
          <w:numId w:val="1004"/>
        </w:numPr>
      </w:pPr>
      <w:r>
        <w:t xml:space="preserve">FastAPI is running.</w:t>
      </w:r>
    </w:p>
    <w:p>
      <w:pPr>
        <w:pStyle w:val="Compact"/>
        <w:numPr>
          <w:ilvl w:val="0"/>
          <w:numId w:val="1004"/>
        </w:numPr>
      </w:pPr>
      <w:r>
        <w:t xml:space="preserve">PostgreSQL is connected.</w:t>
      </w:r>
    </w:p>
    <w:p>
      <w:pPr>
        <w:pStyle w:val="Compact"/>
        <w:numPr>
          <w:ilvl w:val="0"/>
          <w:numId w:val="1004"/>
        </w:numPr>
      </w:pPr>
      <w:r>
        <w:t xml:space="preserve">The users table is accessible.</w:t>
      </w:r>
    </w:p>
    <w:p>
      <w:pPr>
        <w:pStyle w:val="Compact"/>
        <w:numPr>
          <w:ilvl w:val="0"/>
          <w:numId w:val="1004"/>
        </w:numPr>
      </w:pPr>
      <w:r>
        <w:t xml:space="preserve">Authentication is functioning correctly.</w:t>
      </w:r>
    </w:p>
    <w:p>
      <w:r>
        <w:pict>
          <v:rect style="width:0;height:1.5pt" o:hralign="center" o:hrstd="t" o:hr="t"/>
        </w:pict>
      </w:r>
    </w:p>
    <w:bookmarkEnd w:id="30"/>
    <w:bookmarkStart w:id="31" w:name="Xfe48311f0b3e81d7e407bd10709ef8a261c4c6d"/>
    <w:p>
      <w:pPr>
        <w:pStyle w:val="Heading1"/>
      </w:pPr>
      <w:r>
        <w:t xml:space="preserve">8. Practical Step 3 – Investigate the Desktop Error</w:t>
      </w:r>
    </w:p>
    <w:p>
      <w:pPr>
        <w:pStyle w:val="FirstParagraph"/>
      </w:pPr>
      <w:r>
        <w:t xml:space="preserve">The desktop application displayed:</w:t>
      </w:r>
    </w:p>
    <w:p>
      <w:pPr>
        <w:pStyle w:val="SourceCode"/>
      </w:pPr>
      <w:r>
        <w:rPr>
          <w:rStyle w:val="VerbatimChar"/>
        </w:rPr>
        <w:t xml:space="preserve">Expecting value: line 1 column 1 (char 0)</w:t>
      </w:r>
    </w:p>
    <w:p>
      <w:pPr>
        <w:pStyle w:val="FirstParagraph"/>
      </w:pPr>
      <w:r>
        <w:t xml:space="preserve">Trainer Explanation:</w:t>
      </w:r>
    </w:p>
    <w:p>
      <w:pPr>
        <w:pStyle w:val="BodyText"/>
      </w:pPr>
      <w:r>
        <w:t xml:space="preserve">This error indicates that Python attempted to read JSON from a response that was either empty or not valid JSON.</w:t>
      </w:r>
    </w:p>
    <w:p>
      <w:pPr>
        <w:pStyle w:val="BodyText"/>
      </w:pPr>
      <w:r>
        <w:t xml:space="preserve">The problem is not necessarily the login process itself; it often occurs when another API request is made immediately after login.</w:t>
      </w:r>
    </w:p>
    <w:p>
      <w:r>
        <w:pict>
          <v:rect style="width:0;height:1.5pt" o:hralign="center" o:hrstd="t" o:hr="t"/>
        </w:pict>
      </w:r>
    </w:p>
    <w:bookmarkEnd w:id="31"/>
    <w:bookmarkStart w:id="33" w:name="practical-step-4-identify-the-root-cause"/>
    <w:p>
      <w:pPr>
        <w:pStyle w:val="Heading1"/>
      </w:pPr>
      <w:r>
        <w:t xml:space="preserve">9. Practical Step 4 – Identify the Root Cause</w:t>
      </w:r>
    </w:p>
    <w:p>
      <w:pPr>
        <w:pStyle w:val="FirstParagraph"/>
      </w:pPr>
      <w:r>
        <w:t xml:space="preserve">Inspection of</w:t>
      </w:r>
      <w:r>
        <w:t xml:space="preserve"> </w:t>
      </w:r>
      <w:r>
        <w:rPr>
          <w:b/>
          <w:bCs/>
        </w:rPr>
        <w:t xml:space="preserve">DTCv1.py</w:t>
      </w:r>
      <w:r>
        <w:t xml:space="preserve"> </w:t>
      </w:r>
      <w:r>
        <w:t xml:space="preserve">revealed:</w:t>
      </w:r>
    </w:p>
    <w:bookmarkStart w:id="32" w:name="original-code"/>
    <w:p>
      <w:pPr>
        <w:pStyle w:val="Heading3"/>
      </w:pPr>
      <w:r>
        <w:t xml:space="preserve">Original Code</w:t>
      </w:r>
    </w:p>
    <w:p>
      <w:pPr>
        <w:pStyle w:val="SourceCode"/>
      </w:pPr>
      <w:r>
        <w:rPr>
          <w:rStyle w:val="NormalTok"/>
        </w:rPr>
        <w:t xml:space="preserve">API_BASE_URL </w:t>
      </w:r>
      <w:r>
        <w:rPr>
          <w:rStyle w:val="OperatorTok"/>
        </w:rPr>
        <w:t xml:space="preserve">=</w:t>
      </w:r>
      <w:r>
        <w:rPr>
          <w:rStyle w:val="NormalTok"/>
        </w:rPr>
        <w:t xml:space="preserve"> </w:t>
      </w:r>
      <w:r>
        <w:rPr>
          <w:rStyle w:val="StringTok"/>
        </w:rPr>
        <w:t xml:space="preserve">"https://dtc-api.onrender.com"</w:t>
      </w:r>
    </w:p>
    <w:p>
      <w:pPr>
        <w:pStyle w:val="FirstParagraph"/>
      </w:pPr>
      <w:r>
        <w:t xml:space="preserve">Although the Local API server was running, the desktop application was still communicating with the cloud server.</w:t>
      </w:r>
    </w:p>
    <w:p>
      <w:pPr>
        <w:pStyle w:val="BodyText"/>
      </w:pPr>
      <w:r>
        <w:t xml:space="preserve">Replace with:</w:t>
      </w:r>
    </w:p>
    <w:p>
      <w:pPr>
        <w:pStyle w:val="SourceCode"/>
      </w:pPr>
      <w:r>
        <w:rPr>
          <w:rStyle w:val="NormalTok"/>
        </w:rPr>
        <w:t xml:space="preserve">API_BASE_URL </w:t>
      </w:r>
      <w:r>
        <w:rPr>
          <w:rStyle w:val="OperatorTok"/>
        </w:rPr>
        <w:t xml:space="preserve">=</w:t>
      </w:r>
      <w:r>
        <w:rPr>
          <w:rStyle w:val="NormalTok"/>
        </w:rPr>
        <w:t xml:space="preserve"> </w:t>
      </w:r>
      <w:r>
        <w:rPr>
          <w:rStyle w:val="StringTok"/>
        </w:rPr>
        <w:t xml:space="preserve">"http://127.0.0.1:8000"</w:t>
      </w:r>
    </w:p>
    <w:p>
      <w:pPr>
        <w:pStyle w:val="FirstParagraph"/>
      </w:pPr>
      <w:r>
        <w:t xml:space="preserve">Expected Result:</w:t>
      </w:r>
    </w:p>
    <w:p>
      <w:pPr>
        <w:pStyle w:val="BodyText"/>
      </w:pPr>
      <w:r>
        <w:t xml:space="preserve">All API requests are sent to the Local API server running on the development machine.</w:t>
      </w:r>
    </w:p>
    <w:p>
      <w:pPr>
        <w:pStyle w:val="BodyText"/>
      </w:pPr>
      <w:r>
        <w:t xml:space="preserve">Trainer Tip:</w:t>
      </w:r>
    </w:p>
    <w:p>
      <w:pPr>
        <w:pStyle w:val="BodyText"/>
      </w:pPr>
      <w:r>
        <w:t xml:space="preserve">Maintain separate configurations for Local Development and Cloud Deployment to simplify switching between environments.</w:t>
      </w:r>
    </w:p>
    <w:p>
      <w:pPr>
        <w:pStyle w:val="BodyText"/>
      </w:pPr>
      <w:r>
        <w:t xml:space="preserve">Example:</w:t>
      </w:r>
    </w:p>
    <w:p>
      <w:pPr>
        <w:pStyle w:val="SourceCode"/>
      </w:pPr>
      <w:r>
        <w:rPr>
          <w:rStyle w:val="CommentTok"/>
        </w:rPr>
        <w:t xml:space="preserve"># Stage 1 (Local Development)</w:t>
      </w:r>
      <w:r>
        <w:br/>
      </w:r>
      <w:r>
        <w:rPr>
          <w:rStyle w:val="NormalTok"/>
        </w:rPr>
        <w:t xml:space="preserve">API_BASE_URL </w:t>
      </w:r>
      <w:r>
        <w:rPr>
          <w:rStyle w:val="OperatorTok"/>
        </w:rPr>
        <w:t xml:space="preserve">=</w:t>
      </w:r>
      <w:r>
        <w:rPr>
          <w:rStyle w:val="NormalTok"/>
        </w:rPr>
        <w:t xml:space="preserve"> </w:t>
      </w:r>
      <w:r>
        <w:rPr>
          <w:rStyle w:val="StringTok"/>
        </w:rPr>
        <w:t xml:space="preserve">"http://127.0.0.1:8000"</w:t>
      </w:r>
      <w:r>
        <w:br/>
      </w:r>
      <w:r>
        <w:br/>
      </w:r>
      <w:r>
        <w:rPr>
          <w:rStyle w:val="CommentTok"/>
        </w:rPr>
        <w:t xml:space="preserve"># Stage 2 (Cloud Deployment)</w:t>
      </w:r>
      <w:r>
        <w:br/>
      </w:r>
      <w:r>
        <w:rPr>
          <w:rStyle w:val="CommentTok"/>
        </w:rPr>
        <w:t xml:space="preserve"># API_BASE_URL = "https://dtc-api.onrender.com"</w:t>
      </w:r>
    </w:p>
    <w:p>
      <w:r>
        <w:pict>
          <v:rect style="width:0;height:1.5pt" o:hralign="center" o:hrstd="t" o:hr="t"/>
        </w:pict>
      </w:r>
    </w:p>
    <w:bookmarkEnd w:id="32"/>
    <w:bookmarkEnd w:id="33"/>
    <w:bookmarkStart w:id="34" w:name="practical-step-5-improve-error-handling"/>
    <w:p>
      <w:pPr>
        <w:pStyle w:val="Heading1"/>
      </w:pPr>
      <w:r>
        <w:t xml:space="preserve">10. Practical Step 5 – Improve Error Handling</w:t>
      </w:r>
    </w:p>
    <w:p>
      <w:pPr>
        <w:pStyle w:val="FirstParagraph"/>
      </w:pPr>
      <w:r>
        <w:t xml:space="preserve">Original Code:</w:t>
      </w:r>
    </w:p>
    <w:p>
      <w:pPr>
        <w:pStyle w:val="SourceCode"/>
      </w:pPr>
      <w:r>
        <w:rPr>
          <w:rStyle w:val="NormalTok"/>
        </w:rPr>
        <w:t xml:space="preserve">response </w:t>
      </w:r>
      <w:r>
        <w:rPr>
          <w:rStyle w:val="OperatorTok"/>
        </w:rPr>
        <w:t xml:space="preserve">=</w:t>
      </w:r>
      <w:r>
        <w:rPr>
          <w:rStyle w:val="NormalTok"/>
        </w:rPr>
        <w:t xml:space="preserve"> requests.post(...)</w:t>
      </w:r>
      <w:r>
        <w:br/>
      </w:r>
      <w:r>
        <w:rPr>
          <w:rStyle w:val="NormalTok"/>
        </w:rPr>
        <w:t xml:space="preserve">result </w:t>
      </w:r>
      <w:r>
        <w:rPr>
          <w:rStyle w:val="OperatorTok"/>
        </w:rPr>
        <w:t xml:space="preserve">=</w:t>
      </w:r>
      <w:r>
        <w:rPr>
          <w:rStyle w:val="NormalTok"/>
        </w:rPr>
        <w:t xml:space="preserve"> response.json()</w:t>
      </w:r>
    </w:p>
    <w:p>
      <w:pPr>
        <w:pStyle w:val="FirstParagraph"/>
      </w:pPr>
      <w:r>
        <w:t xml:space="preserve">Improved Version:</w:t>
      </w:r>
    </w:p>
    <w:p>
      <w:pPr>
        <w:pStyle w:val="SourceCode"/>
      </w:pPr>
      <w:r>
        <w:rPr>
          <w:rStyle w:val="NormalTok"/>
        </w:rPr>
        <w:t xml:space="preserve">response </w:t>
      </w:r>
      <w:r>
        <w:rPr>
          <w:rStyle w:val="OperatorTok"/>
        </w:rPr>
        <w:t xml:space="preserve">=</w:t>
      </w:r>
      <w:r>
        <w:rPr>
          <w:rStyle w:val="NormalTok"/>
        </w:rPr>
        <w:t xml:space="preserve"> requests.post(...)</w:t>
      </w:r>
      <w:r>
        <w:br/>
      </w:r>
      <w:r>
        <w:br/>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SpecialStringTok"/>
        </w:rPr>
        <w:t xml:space="preserve">f"HTTP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CharTok"/>
        </w:rPr>
        <w:t xml:space="preserve">\n</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result </w:t>
      </w:r>
      <w:r>
        <w:rPr>
          <w:rStyle w:val="OperatorTok"/>
        </w:rPr>
        <w:t xml:space="preserve">=</w:t>
      </w:r>
      <w:r>
        <w:rPr>
          <w:rStyle w:val="NormalTok"/>
        </w:rPr>
        <w:t xml:space="preserve"> response.json()</w:t>
      </w:r>
    </w:p>
    <w:p>
      <w:pPr>
        <w:pStyle w:val="FirstParagraph"/>
      </w:pPr>
      <w:r>
        <w:t xml:space="preserve">Expected Result:</w:t>
      </w:r>
    </w:p>
    <w:p>
      <w:pPr>
        <w:pStyle w:val="BodyText"/>
      </w:pPr>
      <w:r>
        <w:t xml:space="preserve">Instead of displaying a generic JSON parsing error, the application reports the actual HTTP error returned by the server.</w:t>
      </w:r>
    </w:p>
    <w:p>
      <w:pPr>
        <w:pStyle w:val="BodyText"/>
      </w:pPr>
      <w:r>
        <w:t xml:space="preserve">Trainer Explanation:</w:t>
      </w:r>
    </w:p>
    <w:p>
      <w:pPr>
        <w:pStyle w:val="BodyText"/>
      </w:pPr>
      <w:r>
        <w:t xml:space="preserve">Improved error handling significantly reduces debugging time by exposing the true server response.</w:t>
      </w:r>
    </w:p>
    <w:p>
      <w:r>
        <w:pict>
          <v:rect style="width:0;height:1.5pt" o:hralign="center" o:hrstd="t" o:hr="t"/>
        </w:pict>
      </w:r>
    </w:p>
    <w:bookmarkEnd w:id="34"/>
    <w:bookmarkStart w:id="35" w:name="common-errors-and-solutions"/>
    <w:p>
      <w:pPr>
        <w:pStyle w:val="Heading1"/>
      </w:pPr>
      <w:r>
        <w:t xml:space="preserve">11. Common Errors and Solutions</w:t>
      </w:r>
    </w:p>
    <w:tbl>
      <w:tblPr>
        <w:tblStyle w:val="Table"/>
        <w:tblW w:type="pct" w:w="5000"/>
        <w:tblLayout w:type="fixed"/>
        <w:tblLook w:firstRow="1" w:lastRow="0" w:firstColumn="0" w:lastColumn="0" w:noHBand="0" w:noVBand="0" w:val="0020"/>
      </w:tblPr>
      <w:tblGrid>
        <w:gridCol w:w="1863"/>
        <w:gridCol w:w="3727"/>
        <w:gridCol w:w="2329"/>
      </w:tblGrid>
      <w:tr>
        <w:trPr>
          <w:tblHeader w:val="on"/>
        </w:trPr>
        <w:tc>
          <w:tcPr/>
          <w:p>
            <w:pPr>
              <w:pStyle w:val="Compact"/>
            </w:pPr>
            <w:r>
              <w:t xml:space="preserve">Error</w:t>
            </w:r>
          </w:p>
        </w:tc>
        <w:tc>
          <w:tcPr/>
          <w:p>
            <w:pPr>
              <w:pStyle w:val="Compact"/>
            </w:pPr>
            <w:r>
              <w:t xml:space="preserve">Possible Cause</w:t>
            </w:r>
          </w:p>
        </w:tc>
        <w:tc>
          <w:tcPr/>
          <w:p>
            <w:pPr>
              <w:pStyle w:val="Compact"/>
            </w:pPr>
            <w:r>
              <w:t xml:space="preserve">Solution</w:t>
            </w:r>
          </w:p>
        </w:tc>
      </w:tr>
      <w:tr>
        <w:tc>
          <w:tcPr/>
          <w:p>
            <w:pPr>
              <w:pStyle w:val="Compact"/>
            </w:pPr>
            <w:r>
              <w:t xml:space="preserve">Expecting value: line 1 column 1 (char 0)</w:t>
            </w:r>
          </w:p>
        </w:tc>
        <w:tc>
          <w:tcPr/>
          <w:p>
            <w:pPr>
              <w:pStyle w:val="Compact"/>
            </w:pPr>
            <w:r>
              <w:t xml:space="preserve">Attempting to parse an empty or invalid response as JSON</w:t>
            </w:r>
          </w:p>
        </w:tc>
        <w:tc>
          <w:tcPr/>
          <w:p>
            <w:pPr>
              <w:pStyle w:val="Compact"/>
            </w:pPr>
            <w:r>
              <w:t xml:space="preserve">Verify the API response before calling</w:t>
            </w:r>
            <w:r>
              <w:t xml:space="preserve"> </w:t>
            </w:r>
            <w:r>
              <w:rPr>
                <w:rStyle w:val="VerbatimChar"/>
              </w:rPr>
              <w:t xml:space="preserve">response.json()</w:t>
            </w:r>
            <w:r>
              <w:t xml:space="preserve">.</w:t>
            </w:r>
          </w:p>
        </w:tc>
      </w:tr>
      <w:tr>
        <w:tc>
          <w:tcPr/>
          <w:p>
            <w:pPr>
              <w:pStyle w:val="Compact"/>
            </w:pPr>
            <w:r>
              <w:t xml:space="preserve">Login succeeds in Swagger but fails in DTCv1</w:t>
            </w:r>
          </w:p>
        </w:tc>
        <w:tc>
          <w:tcPr/>
          <w:p>
            <w:pPr>
              <w:pStyle w:val="Compact"/>
            </w:pPr>
            <w:r>
              <w:t xml:space="preserve">Desktop application points to the cloud API instead of the local API</w:t>
            </w:r>
          </w:p>
        </w:tc>
        <w:tc>
          <w:tcPr/>
          <w:p>
            <w:pPr>
              <w:pStyle w:val="Compact"/>
            </w:pPr>
            <w:r>
              <w:t xml:space="preserve">Update</w:t>
            </w:r>
            <w:r>
              <w:t xml:space="preserve"> </w:t>
            </w:r>
            <w:r>
              <w:rPr>
                <w:rStyle w:val="VerbatimChar"/>
              </w:rPr>
              <w:t xml:space="preserve">API_BASE_URL</w:t>
            </w:r>
            <w:r>
              <w:t xml:space="preserve"> </w:t>
            </w:r>
            <w:r>
              <w:t xml:space="preserve">to</w:t>
            </w:r>
            <w:r>
              <w:t xml:space="preserve"> </w:t>
            </w:r>
            <w:r>
              <w:rPr>
                <w:rStyle w:val="VerbatimChar"/>
              </w:rPr>
              <w:t xml:space="preserve">http://127.0.0.1:8000</w:t>
            </w:r>
            <w:r>
              <w:t xml:space="preserve">.</w:t>
            </w:r>
          </w:p>
        </w:tc>
      </w:tr>
      <w:tr>
        <w:tc>
          <w:tcPr/>
          <w:p>
            <w:pPr>
              <w:pStyle w:val="Compact"/>
            </w:pPr>
            <w:r>
              <w:t xml:space="preserve">Swagger does not open</w:t>
            </w:r>
          </w:p>
        </w:tc>
        <w:tc>
          <w:tcPr/>
          <w:p>
            <w:pPr>
              <w:pStyle w:val="Compact"/>
            </w:pPr>
            <w:r>
              <w:t xml:space="preserve">API server is not running</w:t>
            </w:r>
          </w:p>
        </w:tc>
        <w:tc>
          <w:tcPr/>
          <w:p>
            <w:pPr>
              <w:pStyle w:val="Compact"/>
            </w:pPr>
            <w:r>
              <w:t xml:space="preserve">Start Uvicorn before testing.</w:t>
            </w:r>
          </w:p>
        </w:tc>
      </w:tr>
    </w:tbl>
    <w:p>
      <w:r>
        <w:pict>
          <v:rect style="width:0;height:1.5pt" o:hralign="center" o:hrstd="t" o:hr="t"/>
        </w:pict>
      </w:r>
    </w:p>
    <w:bookmarkEnd w:id="35"/>
    <w:bookmarkStart w:id="36" w:name="daily-assignment"/>
    <w:p>
      <w:pPr>
        <w:pStyle w:val="Heading1"/>
      </w:pPr>
      <w:r>
        <w:t xml:space="preserve">12. Daily Assignment</w:t>
      </w:r>
    </w:p>
    <w:p>
      <w:pPr>
        <w:pStyle w:val="FirstParagraph"/>
      </w:pPr>
      <w:r>
        <w:t xml:space="preserve">Each trainee should:</w:t>
      </w:r>
    </w:p>
    <w:p>
      <w:pPr>
        <w:pStyle w:val="Compact"/>
        <w:numPr>
          <w:ilvl w:val="0"/>
          <w:numId w:val="1005"/>
        </w:numPr>
      </w:pPr>
      <w:r>
        <w:t xml:space="preserve">Start the Local API server.</w:t>
      </w:r>
    </w:p>
    <w:p>
      <w:pPr>
        <w:pStyle w:val="Compact"/>
        <w:numPr>
          <w:ilvl w:val="0"/>
          <w:numId w:val="1005"/>
        </w:numPr>
      </w:pPr>
      <w:r>
        <w:t xml:space="preserve">Open Swagger UI.</w:t>
      </w:r>
    </w:p>
    <w:p>
      <w:pPr>
        <w:pStyle w:val="Compact"/>
        <w:numPr>
          <w:ilvl w:val="0"/>
          <w:numId w:val="1005"/>
        </w:numPr>
      </w:pPr>
      <w:r>
        <w:t xml:space="preserve">Test the</w:t>
      </w:r>
      <w:r>
        <w:t xml:space="preserve"> </w:t>
      </w:r>
      <w:r>
        <w:rPr>
          <w:rStyle w:val="VerbatimChar"/>
        </w:rPr>
        <w:t xml:space="preserve">/login</w:t>
      </w:r>
      <w:r>
        <w:t xml:space="preserve"> </w:t>
      </w:r>
      <w:r>
        <w:t xml:space="preserve">endpoint.</w:t>
      </w:r>
    </w:p>
    <w:p>
      <w:pPr>
        <w:pStyle w:val="Compact"/>
        <w:numPr>
          <w:ilvl w:val="0"/>
          <w:numId w:val="1005"/>
        </w:numPr>
      </w:pPr>
      <w:r>
        <w:t xml:space="preserve">Verify that the login response is successful.</w:t>
      </w:r>
    </w:p>
    <w:p>
      <w:pPr>
        <w:pStyle w:val="Compact"/>
        <w:numPr>
          <w:ilvl w:val="0"/>
          <w:numId w:val="1005"/>
        </w:numPr>
      </w:pPr>
      <w:r>
        <w:t xml:space="preserve">Configure</w:t>
      </w:r>
      <w:r>
        <w:t xml:space="preserve"> </w:t>
      </w:r>
      <w:r>
        <w:rPr>
          <w:rStyle w:val="VerbatimChar"/>
        </w:rPr>
        <w:t xml:space="preserve">API_BASE_URL</w:t>
      </w:r>
      <w:r>
        <w:t xml:space="preserve"> </w:t>
      </w:r>
      <w:r>
        <w:t xml:space="preserve">for local development.</w:t>
      </w:r>
    </w:p>
    <w:p>
      <w:pPr>
        <w:pStyle w:val="Compact"/>
        <w:numPr>
          <w:ilvl w:val="0"/>
          <w:numId w:val="1005"/>
        </w:numPr>
      </w:pPr>
      <w:r>
        <w:t xml:space="preserve">Explain why the desktop application initially failed.</w:t>
      </w:r>
    </w:p>
    <w:p>
      <w:pPr>
        <w:pStyle w:val="Compact"/>
        <w:numPr>
          <w:ilvl w:val="0"/>
          <w:numId w:val="1005"/>
        </w:numPr>
      </w:pPr>
      <w:r>
        <w:t xml:space="preserve">Modify the error handling code to report HTTP errors before parsing JSON.</w:t>
      </w:r>
    </w:p>
    <w:p>
      <w:r>
        <w:pict>
          <v:rect style="width:0;height:1.5pt" o:hralign="center" o:hrstd="t" o:hr="t"/>
        </w:pict>
      </w:r>
    </w:p>
    <w:bookmarkEnd w:id="36"/>
    <w:bookmarkStart w:id="37" w:name="end-of-day-evaluation"/>
    <w:p>
      <w:pPr>
        <w:pStyle w:val="Heading1"/>
      </w:pPr>
      <w:r>
        <w:t xml:space="preserve">13. End of Day Evaluation</w:t>
      </w:r>
    </w:p>
    <w:p>
      <w:pPr>
        <w:pStyle w:val="FirstParagraph"/>
      </w:pPr>
      <w:r>
        <w:t xml:space="preserve">At the end of this lesson, trainees should be able to answer:</w:t>
      </w:r>
    </w:p>
    <w:p>
      <w:pPr>
        <w:pStyle w:val="Compact"/>
        <w:numPr>
          <w:ilvl w:val="0"/>
          <w:numId w:val="1006"/>
        </w:numPr>
      </w:pPr>
      <w:r>
        <w:t xml:space="preserve">Why should Swagger be tested before debugging the desktop application?</w:t>
      </w:r>
    </w:p>
    <w:p>
      <w:pPr>
        <w:pStyle w:val="Compact"/>
        <w:numPr>
          <w:ilvl w:val="0"/>
          <w:numId w:val="1006"/>
        </w:numPr>
      </w:pPr>
      <w:r>
        <w:t xml:space="preserve">What causes the error</w:t>
      </w:r>
      <w:r>
        <w:t xml:space="preserve"> </w:t>
      </w:r>
      <w:r>
        <w:t xml:space="preserve">“Expecting value: line 1 column 1 (char 0)”</w:t>
      </w:r>
      <w:r>
        <w:t xml:space="preserve">?</w:t>
      </w:r>
    </w:p>
    <w:p>
      <w:pPr>
        <w:pStyle w:val="Compact"/>
        <w:numPr>
          <w:ilvl w:val="0"/>
          <w:numId w:val="1006"/>
        </w:numPr>
      </w:pPr>
      <w:r>
        <w:t xml:space="preserve">Why is</w:t>
      </w:r>
      <w:r>
        <w:t xml:space="preserve"> </w:t>
      </w:r>
      <w:r>
        <w:rPr>
          <w:rStyle w:val="VerbatimChar"/>
        </w:rPr>
        <w:t xml:space="preserve">API_BASE_URL</w:t>
      </w:r>
      <w:r>
        <w:t xml:space="preserve"> </w:t>
      </w:r>
      <w:r>
        <w:t xml:space="preserve">important during development?</w:t>
      </w:r>
    </w:p>
    <w:p>
      <w:pPr>
        <w:pStyle w:val="Compact"/>
        <w:numPr>
          <w:ilvl w:val="0"/>
          <w:numId w:val="1006"/>
        </w:numPr>
      </w:pPr>
      <w:r>
        <w:t xml:space="preserve">What is the benefit of checking</w:t>
      </w:r>
      <w:r>
        <w:t xml:space="preserve"> </w:t>
      </w:r>
      <w:r>
        <w:rPr>
          <w:rStyle w:val="VerbatimChar"/>
        </w:rPr>
        <w:t xml:space="preserve">response.status_code</w:t>
      </w:r>
      <w:r>
        <w:t xml:space="preserve"> </w:t>
      </w:r>
      <w:r>
        <w:t xml:space="preserve">before calling</w:t>
      </w:r>
      <w:r>
        <w:t xml:space="preserve"> </w:t>
      </w:r>
      <w:r>
        <w:rPr>
          <w:rStyle w:val="VerbatimChar"/>
        </w:rPr>
        <w:t xml:space="preserve">response.json()</w:t>
      </w:r>
      <w:r>
        <w:t xml:space="preserve">?</w:t>
      </w:r>
    </w:p>
    <w:p>
      <w:pPr>
        <w:pStyle w:val="Compact"/>
        <w:numPr>
          <w:ilvl w:val="0"/>
          <w:numId w:val="1006"/>
        </w:numPr>
      </w:pPr>
      <w:r>
        <w:t xml:space="preserve">How does separating Local and Cloud configurations improve software development?</w:t>
      </w:r>
    </w:p>
    <w:p>
      <w:r>
        <w:pict>
          <v:rect style="width:0;height:1.5pt" o:hralign="center" o:hrstd="t" o:hr="t"/>
        </w:pict>
      </w:r>
    </w:p>
    <w:bookmarkEnd w:id="37"/>
    <w:bookmarkStart w:id="38" w:name="lesson-summary"/>
    <w:p>
      <w:pPr>
        <w:pStyle w:val="Heading1"/>
      </w:pPr>
      <w:r>
        <w:t xml:space="preserve">Lesson Summary</w:t>
      </w:r>
    </w:p>
    <w:p>
      <w:pPr>
        <w:pStyle w:val="FirstParagraph"/>
      </w:pPr>
      <w:r>
        <w:t xml:space="preserve">During this lesson, trainees verified that the Local API and PostgreSQL database were functioning correctly. By testing the login endpoint through Swagger, they confirmed that the backend infrastructure was operational and successfully identified that the desktop application was still configured to communicate with the cloud API server. After updating</w:t>
      </w:r>
      <w:r>
        <w:t xml:space="preserve"> </w:t>
      </w:r>
      <w:r>
        <w:rPr>
          <w:rStyle w:val="VerbatimChar"/>
        </w:rPr>
        <w:t xml:space="preserve">API_BASE_URL</w:t>
      </w:r>
      <w:r>
        <w:t xml:space="preserve"> </w:t>
      </w:r>
      <w:r>
        <w:t xml:space="preserve">and improving API error handling, the project became better prepared for reliable local development and future cloud deployment.</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2026-06-25T09:51:44Z</dcterms:created>
  <dcterms:modified xsi:type="dcterms:W3CDTF">2026-06-25T09:51:44Z</dcterms:modified>
</cp:coreProperties>
</file>

<file path=docProps/custom.xml><?xml version="1.0" encoding="utf-8"?>
<Properties xmlns="http://schemas.openxmlformats.org/officeDocument/2006/custom-properties" xmlns:vt="http://schemas.openxmlformats.org/officeDocument/2006/docPropsVTypes"/>
</file>