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ورقة عمل: بناء نموذج دردشة ذكاء اصطناعي محلي بدون إنترنت / Offline Chat AI Model Working Paper</w:t>
      </w:r>
    </w:p>
    <w:p>
      <w:r>
        <w:rPr>
          <w:b/>
        </w:rPr>
        <w:t>مقدمة / Introduction</w:t>
        <w:br/>
      </w:r>
      <w:r>
        <w:t>تهدف هذه الورقة إلى توجيه موظفي ديوان البلاط السلطاني في إنشاء واستخدام نموذج دردشة للذكاء الاصطناعي يعمل بالكامل على أجهزة الكمبيوتر دون اتصال بالإنترنت. يعد استخدام نماذج مفتوحة المصدر محلية الصنع وسيلة للحفاظ على خصوصية البيانات وتحسين الكفاءة وتقليل الاعتماد على الخدمات السحابية.</w:t>
        <w:br/>
      </w:r>
      <w:r>
        <w:t>This working paper guides Royal Court Office staff on building and using an offline AI chat model on local computers. Using open‑source models locally protects data privacy, improves efficiency and reduces reliance on cloud services.</w:t>
        <w:br/>
      </w:r>
    </w:p>
    <w:p>
      <w:pPr>
        <w:pStyle w:val="Heading2"/>
      </w:pPr>
      <w:r>
        <w:t>1. لماذا استخدام الذكاء الاصطناعي المحلي؟ / Why use local AI?</w:t>
      </w:r>
    </w:p>
    <w:p>
      <w:r>
        <w:rPr>
          <w:b/>
        </w:rPr>
        <w:t xml:space="preserve">• الخصوصية والسيادة على البيانات: </w:t>
      </w:r>
      <w:r>
        <w:t>النماذج المحلية تعمل دون إرسال بياناتك إلى الإنترنت، مما يمنحك تحكمًا كاملاً في المعلومات الحساسة【239414424304177†L23-L59】【879197338361916†L374-L378】.</w:t>
        <w:br/>
      </w:r>
      <w:r>
        <w:rPr>
          <w:b/>
        </w:rPr>
        <w:t xml:space="preserve">• توفير التكاليف وعدم الحاجة للاشتراك: </w:t>
      </w:r>
      <w:r>
        <w:t>استخدام نماذج محلية يوفر من رسوم الاشتراكات، كما يمكن تشغيل النماذج على أجهزة مكتبية عادية دون الحاجة إلى وحدة معالجة رسومات قوية【879197338361916†L374-L378】.</w:t>
        <w:br/>
      </w:r>
      <w:r>
        <w:rPr>
          <w:b/>
        </w:rPr>
        <w:t xml:space="preserve">• العمل في أي وقت ومن أي مكان: </w:t>
      </w:r>
      <w:r>
        <w:t>النموذج المحلي لا يعتمد على الاتصال بالإنترنت، مما يتيح لك استخدامه حتى أثناء انقطاع الشبكة【598051241574138†L357-L364】.</w:t>
        <w:br/>
      </w:r>
      <w:r>
        <w:rPr>
          <w:b/>
        </w:rPr>
        <w:t xml:space="preserve">• الأداء الجيد للنماذج الصغيرة: </w:t>
      </w:r>
      <w:r>
        <w:t>التقنيات الحديثة مثل التكميم تقلل حجم النماذج بحيث يمكن تشغيل نماذج تحتوي على 7–8 مليار معلمة على أجهزة بذاكرة 8 جيجابايت، مع الحفاظ على 85–90% من جودة النماذج الكبيرة【80215634604307†L33-L169】.</w:t>
        <w:br/>
      </w:r>
      <w:r>
        <w:rPr>
          <w:b/>
        </w:rPr>
        <w:t xml:space="preserve">• Privacy &amp; sovereignty: </w:t>
      </w:r>
      <w:r>
        <w:t>Local models keep all data on your machine, granting full control over sensitive information【239414424304177†L23-L59】【879197338361916†L374-L378】.</w:t>
        <w:br/>
      </w:r>
      <w:r>
        <w:rPr>
          <w:b/>
        </w:rPr>
        <w:t xml:space="preserve">• Cost savings &amp; independence: </w:t>
      </w:r>
      <w:r>
        <w:t>Running a local model eliminates subscription fees and can be done on ordinary desktops without GPUs【879197338361916†L374-L378】.</w:t>
        <w:br/>
      </w:r>
      <w:r>
        <w:rPr>
          <w:b/>
        </w:rPr>
        <w:t xml:space="preserve">• Always available: </w:t>
      </w:r>
      <w:r>
        <w:t>The model works even when the internet is unavailable【598051241574138†L357-L364】.</w:t>
        <w:br/>
      </w:r>
      <w:r>
        <w:rPr>
          <w:b/>
        </w:rPr>
        <w:t xml:space="preserve">• Efficient small models: </w:t>
      </w:r>
      <w:r>
        <w:t>Quantization techniques allow 7–8B‑parameter models to run on 8 GB RAM machines with roughly 85–90% of the quality of large models【80215634604307†L33-L169】.</w:t>
        <w:br/>
      </w:r>
    </w:p>
    <w:p>
      <w:pPr>
        <w:pStyle w:val="Heading2"/>
      </w:pPr>
      <w:r>
        <w:t>2. الأجهزة والأدوات المقترحة / Recommended hardware &amp; tools</w:t>
      </w:r>
    </w:p>
    <w:p>
      <w:r>
        <w:rPr>
          <w:b/>
        </w:rPr>
        <w:t xml:space="preserve">• المتطلبات المادية: </w:t>
      </w:r>
      <w:r>
        <w:t>تشير التوصيات إلى استخدام معالج متعدد النوى، وذاكرة RAM 16 جيجابايت أو أكثر، ومساحة تخزين 20–50 جيجابايت لتخزين النموذج ومكتباته【598051241574138†L240-L248】.</w:t>
        <w:br/>
      </w:r>
      <w:r>
        <w:rPr>
          <w:b/>
        </w:rPr>
        <w:t xml:space="preserve">• نماذج مفتوحة المصدر: </w:t>
      </w:r>
      <w:r>
        <w:t>من أشهر النماذج القابلة للتشغيل محليًا: Llama 3، Phi 3، Mistral، Gemma. يمكن تحميل هذه النماذج بوساطة أدوات مثل Ollama أو GPT4All【598051241574138†L250-L260】【80509144461914†L95-L132】.</w:t>
        <w:br/>
      </w:r>
      <w:r>
        <w:rPr>
          <w:b/>
        </w:rPr>
        <w:t xml:space="preserve">• منصات التشغيل المحلية: </w:t>
      </w:r>
      <w:r>
        <w:t>- **Ollama**: يوفر واجهة سطر أوامر لتحميل النماذج وتشغيلها بعبارات بسيطة مثل `ollama run mistral`. يدعم مئات النماذج ويعمل على أنظمة التشغيل ويندوز، ماك، ولينكس【80509144461914†L95-L132】【598051241574138†L250-L260】.</w:t>
        <w:br/>
        <w:t>- **Open WebUI**: واجهة ويب رسمية لـ Ollama تتيح إدارة النماذج والتفاعل معها عبر المتصفح. يمكن تشغيله محلياً باستخدام الأمر `open-webui serve` وفتح المتصفح على `localhost:8080`【598051241574138†L263-L336】.</w:t>
        <w:br/>
        <w:t>- **GPT4All**: نظام يتيح تشغيل النماذج الكبيرة على أجهزة مكتبية دون الحاجة إلى وحدات معالجة رسومات أو اتصال بالإنترنت؛ يتضمن ميزة LocalDocs للدردشة مع ملفاتك الخاصة【879197338361916†L374-L378】【879197338361916†L420-L456】.</w:t>
        <w:br/>
        <w:t>- **LM Studio و text‑generation‑webui و LocalAI**: أدوات واجهة مستخدم أخرى تدعم تشغيل النماذج محليًا وتخصيصها【80509144461914†L84-L132】.</w:t>
        <w:br/>
      </w:r>
      <w:r>
        <w:rPr>
          <w:b/>
        </w:rPr>
        <w:t xml:space="preserve">• Hardware requirements: </w:t>
      </w:r>
      <w:r>
        <w:t>A multi‑core CPU, 16 GB RAM or more, and 20–50 GB of free storage are recommended for local deployment【598051241574138†L240-L248】.</w:t>
        <w:br/>
      </w:r>
      <w:r>
        <w:rPr>
          <w:b/>
        </w:rPr>
        <w:t xml:space="preserve">• Open‑source models: </w:t>
      </w:r>
      <w:r>
        <w:t>Popular models include Llama 3, Phi 3, Mistral and Gemma; you can download them via tools like Ollama or GPT4All【598051241574138†L250-L260】【80509144461914†L95-L132】.</w:t>
        <w:br/>
      </w:r>
      <w:r>
        <w:rPr>
          <w:b/>
        </w:rPr>
        <w:t xml:space="preserve">• Local platforms: </w:t>
      </w:r>
      <w:r>
        <w:t>- **Ollama**: CLI tool enabling one‑line commands (`ollama run mistral`) to download/run models and supporting hundreds of models across Windows/macOS/Linux【80509144461914†L95-L132】【598051241574138†L250-L260】.</w:t>
        <w:br/>
        <w:t>- **Open WebUI**: Web interface for Ollama; run locally (`open-webui serve`) and access via `localhost:8080`【598051241574138†L263-L336】.</w:t>
        <w:br/>
        <w:t>- **GPT4All**: Platform that runs models on desktops without GPUs or internet and includes LocalDocs for chatting with your documents【879197338361916†L374-L378】【879197338361916†L420-L456】.</w:t>
        <w:br/>
        <w:t>- **LM Studio, text‑generation‑webui &amp; LocalAI**: Alternative GUIs for local model management【80509144461914†L84-L132】.</w:t>
        <w:br/>
      </w:r>
    </w:p>
    <w:p>
      <w:pPr>
        <w:pStyle w:val="Heading2"/>
      </w:pPr>
      <w:r>
        <w:t>3. خطوات تحميل وتشغيل النموذج بدون إنترنت / Steps to download &amp; run the model offline</w:t>
      </w:r>
    </w:p>
    <w:p>
      <w:r>
        <w:rPr>
          <w:b/>
        </w:rPr>
        <w:t xml:space="preserve">الخطوة 1 – التحقق من الأجهزة: </w:t>
      </w:r>
      <w:r>
        <w:t>تأكد من توافر معالج متعدد النوى، و16 جيجابايت من الذاكرة، ومساحة تخزين كافية【598051241574138†L240-L248】.</w:t>
        <w:br/>
      </w:r>
      <w:r>
        <w:rPr>
          <w:b/>
        </w:rPr>
        <w:t xml:space="preserve">Step 1 – Check hardware: </w:t>
      </w:r>
      <w:r>
        <w:t>Ensure a multi‑core CPU, 16 GB RAM and sufficient storage【598051241574138†L240-L248】.</w:t>
        <w:br/>
        <w:br/>
      </w:r>
      <w:r>
        <w:rPr>
          <w:b/>
        </w:rPr>
        <w:t xml:space="preserve">الخطوة 2 – تثبيت Ollama: </w:t>
      </w:r>
      <w:r>
        <w:t>انتقل إلى الموقع الرسمي لـ Ollama، وحمّل البرنامج لنظامك، ثم افتح سطر الأوامر واستخدم أمر تحميل النموذج (مثلاً: `ollama pull mistral`) ثم `ollama run mistral` لتشغيله【598051241574138†L250-L260】.</w:t>
        <w:br/>
      </w:r>
      <w:r>
        <w:rPr>
          <w:b/>
        </w:rPr>
        <w:t xml:space="preserve">Step 2 – Install Ollama: </w:t>
      </w:r>
      <w:r>
        <w:t>Download Ollama from its official site and install it; in the command line run `ollama pull mistral` (or another model) and then `ollama run mistral` to start chatting【598051241574138†L250-L260】.</w:t>
        <w:br/>
        <w:br/>
      </w:r>
      <w:r>
        <w:rPr>
          <w:b/>
        </w:rPr>
        <w:t xml:space="preserve">الخطوة 3 – استخدام واجهة الويب: </w:t>
      </w:r>
      <w:r>
        <w:t>إذا كنت تفضل واجهة رسومية، قم بتثبيت Open WebUI من GitHub، ثم شغّل الخدمة بالأمر `open-webui serve` وافتح المتصفح على `localhost:8080` للوصول إلى واجهة الدردشة【598051241574138†L263-L336】.</w:t>
        <w:br/>
      </w:r>
      <w:r>
        <w:rPr>
          <w:b/>
        </w:rPr>
        <w:t xml:space="preserve">Step 3 – Use a web interface: </w:t>
      </w:r>
      <w:r>
        <w:t>For a graphical experience install Open WebUI and run `open-webui serve`; open `localhost:8080` in your browser to chat with the model【598051241574138†L263-L336】.</w:t>
        <w:br/>
        <w:br/>
      </w:r>
      <w:r>
        <w:rPr>
          <w:b/>
        </w:rPr>
        <w:t xml:space="preserve">الخطوة 4 – تشغيل النماذج البديلة: </w:t>
      </w:r>
      <w:r>
        <w:t>يمكنك استخدام GPT4All أو LM Studio لتنزيل وتشغيل نماذج أخرى بطريقة مشابهة، كما توفر GPT4All واجهة تسمى LocalDocs لدعم البحث في ملفاتك المحلية【879197338361916†L374-L378】【879197338361916†L420-L456】.</w:t>
        <w:br/>
      </w:r>
      <w:r>
        <w:rPr>
          <w:b/>
        </w:rPr>
        <w:t xml:space="preserve">Step 4 – Alternative platforms: </w:t>
      </w:r>
      <w:r>
        <w:t>You may also use GPT4All or LM Studio; GPT4All offers LocalDocs to index and query your documents locally【879197338361916†L374-L378】【879197338361916†L420-L456】.</w:t>
        <w:br/>
      </w:r>
    </w:p>
    <w:p>
      <w:pPr>
        <w:pStyle w:val="Heading2"/>
      </w:pPr>
      <w:r>
        <w:t>4. تدريب النموذج على معرفتك / Training the model with your knowledge</w:t>
      </w:r>
    </w:p>
    <w:p>
      <w:r>
        <w:rPr>
          <w:i/>
        </w:rPr>
        <w:t>هناك طريقتان أساسيتان لإضافة المعرفة المحلية إلى النموذج: الاسترجاع المعزز للنصوص (RAG) أو إعادة التدريب الجزئي باستخدام تقنية LoRA.</w:t>
        <w:br/>
      </w:r>
      <w:r>
        <w:rPr>
          <w:i/>
        </w:rPr>
        <w:t>There are two primary ways to add local knowledge to your model: Retrieval‑Augmented Generation (RAG) and partial fine‑tuning via LoRA.</w:t>
        <w:br/>
      </w:r>
    </w:p>
    <w:p>
      <w:r>
        <w:rPr>
          <w:b/>
        </w:rPr>
        <w:t>4.1 الاسترجاع المعزز للنصوص (RAG) / Retrieval‑Augmented Generation (RAG)</w:t>
      </w:r>
      <w:r>
        <w:br/>
      </w:r>
      <w:r>
        <w:rPr>
          <w:b/>
        </w:rPr>
        <w:t xml:space="preserve">• فكرة عامة: </w:t>
      </w:r>
      <w:r>
        <w:t>يسمح لك RAG بإنشاء قاعدة معرفية من ملفات مثل PDF أو Excel عبر تحليل النص وتجزئته إلى مقاطع صغيرة وتخزينها في قاعدة بيانات شعاعية. عند طرح سؤال، يقوم النظام ببحث دلالي عن المقاطع ذات الصلة وإرسالها كنص إضافي إلى النموذج، مما يمنح إجابات مدعومة بالمعلومات【239414424304177†L65-L124】【20628427394409†L24-L35】.</w:t>
        <w:br/>
      </w:r>
      <w:r>
        <w:rPr>
          <w:b/>
        </w:rPr>
        <w:t xml:space="preserve">• بناء القاعدة: </w:t>
      </w:r>
      <w:r>
        <w:t>استخدم أدوات مفتوحة المصدر مثل LangChain لإنشاء سير العمل: (1) استخراج النص من مستنداتك باستخدام محولات متقدمة لتحسين جودة البيانات【20628427394409†L24-L35】؛ (2) تقسيم النص إلى أجزاء صغيرة؛ (3) استخدام نموذج تضمين لإنشاء المتجهات؛ (4) تخزين المتجهات في قاعدة بيانات مثل FAISS؛ (5) عند الاستعلام، يسترجع النظام المقاطع ذات الصلة ويرسلها للنموذج【20628427394409†L24-L57】【20628427394409†L108-L133】.</w:t>
        <w:br/>
      </w:r>
      <w:r>
        <w:rPr>
          <w:b/>
        </w:rPr>
        <w:t xml:space="preserve">• الاستخدام: </w:t>
      </w:r>
      <w:r>
        <w:t>تقدم GPT4All LocalDocs واجهة جاهزة لإعداد RAG بحيث يمكنك اختيار مجلد من ملفات PDF وسيقوم النظام بعملية الفهرسة واسترجاع الفقرات تلقائياً【239414424304177†L65-L124】. يمكنك أيضًا توظيف LangChain لبناء وكلاء (agents) تتفاعل مع البيانات المحلية وتستجيب للأسئلة المتكررة.</w:t>
        <w:br/>
      </w:r>
      <w:r>
        <w:rPr>
          <w:b/>
        </w:rPr>
        <w:t xml:space="preserve">• General idea: </w:t>
      </w:r>
      <w:r>
        <w:t>RAG builds a knowledge base by extracting and chunking text from documents, embedding the chunks into vectors and storing them in a vector database. When you ask a question, the system retrieves semantically related passages and sends them as context to the model【239414424304177†L65-L124】【20628427394409†L24-L35】.</w:t>
        <w:br/>
      </w:r>
      <w:r>
        <w:rPr>
          <w:b/>
        </w:rPr>
        <w:t xml:space="preserve">• Building the base: </w:t>
      </w:r>
      <w:r>
        <w:t>Use open‑source frameworks like LangChain: (1) extract text using advanced parsers to improve data quality【20628427394409†L24-L35】; (2) split into small chunks; (3) generate embeddings; (4) store in a vector database (e.g., FAISS); (5) when queried, retrieve relevant passages and provide them to the model【20628427394409†L24-L57】【20628427394409†L108-L133】.</w:t>
        <w:br/>
      </w:r>
      <w:r>
        <w:rPr>
          <w:b/>
        </w:rPr>
        <w:t xml:space="preserve">• Usage: </w:t>
      </w:r>
      <w:r>
        <w:t>GPT4All LocalDocs offers a ready-made RAG interface: select a folder of PDFs, let the system index it and chat with your data【239414424304177†L65-L124】. LangChain can also be used to build agents that answer domain questions from local files.</w:t>
        <w:br/>
      </w:r>
    </w:p>
    <w:p>
      <w:r>
        <w:rPr>
          <w:b/>
        </w:rPr>
        <w:t>4.2 إعادة التدريب الجزئي باستخدام LoRA / LoRA Fine‑tuning</w:t>
      </w:r>
      <w:r>
        <w:br/>
      </w:r>
      <w:r>
        <w:rPr>
          <w:b/>
        </w:rPr>
        <w:t xml:space="preserve">• ما هي LoRA؟ </w:t>
      </w:r>
      <w:r>
        <w:t>LoRA (Low‑Rank Adaptation) تضيف طبقات تكيف صغيرة إلى النموذج الأساسي بحيث يمكن تدريب نسبة صغيرة من المعلمات (~0.4%) بدلاً من إعادة تدريب كل شيء، مما يقلل الحاجة للذاكرة والوقت【773117926249687†L18-L87】. QLoRA تستخدم تكميم 4 بت لتقليل الذاكرة أكثر【773117926249687†L90-L130】.</w:t>
        <w:br/>
      </w:r>
      <w:r>
        <w:rPr>
          <w:b/>
        </w:rPr>
        <w:t xml:space="preserve">• المتطلبات: </w:t>
      </w:r>
      <w:r>
        <w:t>لتنفيذ LoRA تحتاج إلى مجموعة بيانات عالية الجودة من 500–1000 مثال ومعالج رسومي بذاكرة 8–16 GB؛ تستغرق عملية التدريب عادةً 1–4 ساعات على أجهزة حديثة【773117926249687†L18-L87】【773117926249687†L90-L130】.</w:t>
        <w:br/>
      </w:r>
      <w:r>
        <w:rPr>
          <w:b/>
        </w:rPr>
        <w:t xml:space="preserve">• كيفية إعداد البيانات: </w:t>
      </w:r>
      <w:r>
        <w:t>يقوم صانعو النماذج بتحضير البيانات بصيغة Alpaca (instruction, input, output)؛ يتم استخراج الأسئلة والإجابات من المستندات، كما في مثال تعليم لغة البرمجة Ballerina حيث تم توليد الأسئلة آلياً ثم وضعها في ملف JSON【757516038029989†L72-L132】.</w:t>
        <w:br/>
      </w:r>
      <w:r>
        <w:rPr>
          <w:b/>
        </w:rPr>
        <w:t xml:space="preserve">• أدوات التدريب: </w:t>
      </w:r>
      <w:r>
        <w:t>منصات مثل Unsloth و Llama‑Factory و Hugging Face TRL توفر واجهات سهلة لتطبيق LoRA؛ يمكن استخدامها مع Ollama لتدريب نسخة جديدة من النموذج【773117926249687†L18-L87】【757516038029989†L134-L147】.</w:t>
        <w:br/>
      </w:r>
      <w:r>
        <w:rPr>
          <w:b/>
        </w:rPr>
        <w:t xml:space="preserve">• مزايا وعيوب: </w:t>
      </w:r>
      <w:r>
        <w:t>يوفر RAG تحديثًا ديناميكيًا للمعرفة دون إعادة تدريب، بينما يعطي LoRA أداءً أعلى على المهام المتخصصة ولكن يحتاج إلى وقت وموارد أكبر【773117926249687†L90-L130】.</w:t>
        <w:br/>
      </w:r>
      <w:r>
        <w:rPr>
          <w:b/>
        </w:rPr>
        <w:t xml:space="preserve">• What is LoRA? </w:t>
      </w:r>
      <w:r>
        <w:t>LoRA adds small adapter layers (~0.4% of weights) so you fine‑tune only a tiny portion of the model; QLoRA uses 4‑bit quantization to further reduce memory【773117926249687†L18-L87】【773117926249687†L90-L130】.</w:t>
        <w:br/>
      </w:r>
      <w:r>
        <w:rPr>
          <w:b/>
        </w:rPr>
        <w:t xml:space="preserve">• Requirements: </w:t>
      </w:r>
      <w:r>
        <w:t>Fine‑tuning typically requires 500–1000 high‑quality examples and a GPU with 8–16 GB of memory; training takes 1–4 hours【773117926249687†L18-L87】【773117926249687†L90-L130】.</w:t>
        <w:br/>
      </w:r>
      <w:r>
        <w:rPr>
          <w:b/>
        </w:rPr>
        <w:t xml:space="preserve">• Preparing data: </w:t>
      </w:r>
      <w:r>
        <w:t>Prepare your dataset in Alpaca format (instruction, input, output); extract questions/answers from documents (e.g., Ballerina code and docs) and structure them into JSON【757516038029989†L72-L132】.</w:t>
        <w:br/>
      </w:r>
      <w:r>
        <w:rPr>
          <w:b/>
        </w:rPr>
        <w:t xml:space="preserve">• Training tools: </w:t>
      </w:r>
      <w:r>
        <w:t>Tools like Unsloth, Llama‑Factory and Hugging Face TRL provide easy interfaces for LoRA; they can be used with Ollama to train a new model【773117926249687†L18-L87】【757516038029989†L134-L147】.</w:t>
        <w:br/>
      </w:r>
      <w:r>
        <w:rPr>
          <w:b/>
        </w:rPr>
        <w:t xml:space="preserve">• Pros &amp; cons: </w:t>
      </w:r>
      <w:r>
        <w:t>RAG allows dynamic updates without retraining; LoRA yields higher accuracy on specialized tasks but requires more resources and time【773117926249687†L90-L130】.</w:t>
        <w:br/>
      </w:r>
    </w:p>
    <w:p>
      <w:pPr>
        <w:pStyle w:val="Heading2"/>
      </w:pPr>
      <w:r>
        <w:t>5. استخدام النموذج لإصدار التقارير وترتيب جداول Excel / Using the model to generate reports and rank Excel tables</w:t>
      </w:r>
    </w:p>
    <w:p>
      <w:r>
        <w:rPr>
          <w:b/>
        </w:rPr>
        <w:t xml:space="preserve">• إنشاء تقارير: </w:t>
      </w:r>
      <w:r>
        <w:t>يمكن للنماذج المحلية توليد نصوص وتقارير مهنية من خلال الدردشة؛ على سبيل المثال يمكنك مطالبة النموذج بكتابة تقرير عن أداء المدرسة باستخدام معايير معينة وسيقوم بإنشاء ملخص مفصل【598051241574138†L343-L350】.</w:t>
        <w:br/>
      </w:r>
      <w:r>
        <w:rPr>
          <w:b/>
        </w:rPr>
        <w:t xml:space="preserve">• تحليل الجدول: </w:t>
      </w:r>
      <w:r>
        <w:t>لا يستطيع النموذج التعامل مباشرةً مع ملفات Excel، لكن يمكن استخدام RAG لاستخراج بيانات الجداول في صيغة نصية ومن ثم توجيه النموذج لترتيب البيانات وفق معايير مثل الترتيب التصاعدي للدرجات أو حساب المتوسطات.</w:t>
        <w:br/>
      </w:r>
      <w:r>
        <w:rPr>
          <w:b/>
        </w:rPr>
        <w:t xml:space="preserve">• روبوت محادثة تفاعلي: </w:t>
      </w:r>
      <w:r>
        <w:t>بعد تحميل نموذجك عبر واجهة WebUI أو GPT4All، يمكنك فتح جلسة دردشة وسؤال النموذج عن أية بيانات أو طلب تلخيصات، وسيقوم بإنتاج إجابات مكتوبة باستخدام المعلومات المخزنة أو المعرفة التي تم تدريبها عليها【598051241574138†L343-L350】.</w:t>
        <w:br/>
      </w:r>
      <w:r>
        <w:rPr>
          <w:b/>
        </w:rPr>
        <w:t xml:space="preserve">• Report generation: </w:t>
      </w:r>
      <w:r>
        <w:t>Local models can generate professional reports; ask the model to write a report on school performance using specific criteria and it will produce a detailed summary【598051241574138†L343-L350】.</w:t>
        <w:br/>
      </w:r>
      <w:r>
        <w:rPr>
          <w:b/>
        </w:rPr>
        <w:t xml:space="preserve">• Table analysis: </w:t>
      </w:r>
      <w:r>
        <w:t>Although the model can’t directly open Excel files, you can convert table data to text via RAG and instruct the model to sort or compute metrics like averages and rankings.</w:t>
        <w:br/>
      </w:r>
      <w:r>
        <w:rPr>
          <w:b/>
        </w:rPr>
        <w:t xml:space="preserve">• Interactive chatbot: </w:t>
      </w:r>
      <w:r>
        <w:t>Using the WebUI or GPT4All interface, open a chat session and ask questions about your data; the model will produce written answers based on the stored knowledge【598051241574138†L343-L350】.</w:t>
        <w:br/>
      </w:r>
    </w:p>
    <w:p>
      <w:pPr>
        <w:pStyle w:val="Heading2"/>
      </w:pPr>
      <w:r>
        <w:t>6. تدريب النظام على سحب البيانات من ملفات PDF / Training the system to extract data from PDFs</w:t>
      </w:r>
    </w:p>
    <w:p>
      <w:r>
        <w:rPr>
          <w:b/>
        </w:rPr>
        <w:t xml:space="preserve">• استخراج النص: </w:t>
      </w:r>
      <w:r>
        <w:t>استخدم مكتبات مثل pdfplumber أو PyMuPDF لاستخراج النص من ملفات PDF. يمكن بعد ذلك تقسيم النص إلى فقرات صغيرة وتضمينها في قاعدة RAG【20628427394409†L24-L57】.</w:t>
        <w:br/>
      </w:r>
      <w:r>
        <w:rPr>
          <w:b/>
        </w:rPr>
        <w:t xml:space="preserve">• تجزئة النص: </w:t>
      </w:r>
      <w:r>
        <w:t>قسّم النص إلى مقاطع بطول ثابت (مثلاً 200–500 كلمة) لتسهيل الاسترجاع؛ يمكن للفواصل الطبيعية في الوثيقة (مثل العناوين) أن تساعد في تحديد نقاط التقطيع.</w:t>
        <w:br/>
      </w:r>
      <w:r>
        <w:rPr>
          <w:b/>
        </w:rPr>
        <w:t xml:space="preserve">• مخزن المتجهات: </w:t>
      </w:r>
      <w:r>
        <w:t>استخدم أدوات مثل FAISS أو Chroma لتخزين متجهات المقاطع بحيث يمكن للموديل البحث عن المعلومات ذات الصلة بسرعة.</w:t>
        <w:br/>
      </w:r>
      <w:r>
        <w:rPr>
          <w:b/>
        </w:rPr>
        <w:t xml:space="preserve">• تكوين وكيل محادثة: </w:t>
      </w:r>
      <w:r>
        <w:t>بعد إنشاء قاعدة البيانات، يمكنك إعداد وكيل دردشة باستخدام LangChain أو GPT4All LocalDocs ليسترجع المقاطع ذات الصلة ويقدمها للنموذج. هذه العملية تتم محلياً دون إرسال أي بيانات إلى الإنترنت【239414424304177†L65-L124】.</w:t>
        <w:br/>
      </w:r>
      <w:r>
        <w:rPr>
          <w:b/>
        </w:rPr>
        <w:t xml:space="preserve">• Text extraction: </w:t>
      </w:r>
      <w:r>
        <w:t>Use libraries like pdfplumber or PyMuPDF to extract text from PDFs. Then split the text into small chunks and embed them for the RAG pipeline【20628427394409†L24-L57】.</w:t>
        <w:br/>
      </w:r>
      <w:r>
        <w:rPr>
          <w:b/>
        </w:rPr>
        <w:t xml:space="preserve">• Chunking: </w:t>
      </w:r>
      <w:r>
        <w:t>Divide text into fixed‑size chunks (e.g., 200–500 words) to improve retrieval; natural breaks such as headings can guide chunk boundaries.</w:t>
        <w:br/>
      </w:r>
      <w:r>
        <w:rPr>
          <w:b/>
        </w:rPr>
        <w:t xml:space="preserve">• Vector store: </w:t>
      </w:r>
      <w:r>
        <w:t>Store embeddings in a vector database like FAISS or Chroma for efficient similarity search.</w:t>
        <w:br/>
      </w:r>
      <w:r>
        <w:rPr>
          <w:b/>
        </w:rPr>
        <w:t xml:space="preserve">• Chat agent: </w:t>
      </w:r>
      <w:r>
        <w:t>After building the knowledge base, set up a chat agent with LangChain or GPT4All LocalDocs to retrieve relevant chunks and feed them to the model; this runs locally without sending any data outside【239414424304177†L65-L124】.</w:t>
        <w:br/>
      </w:r>
    </w:p>
    <w:p>
      <w:pPr>
        <w:pStyle w:val="Heading2"/>
      </w:pPr>
      <w:r>
        <w:t>7. صنع خبير في مجال معين / Creating a domain expert</w:t>
      </w:r>
    </w:p>
    <w:p>
      <w:r>
        <w:rPr>
          <w:b/>
        </w:rPr>
        <w:t xml:space="preserve">• اختيار المجال: </w:t>
      </w:r>
      <w:r>
        <w:t>حدد المجال الذي تريد أن يتخصص فيه النموذج (مثل القوانين واللوائح). اجمع كافة الوثائق ذات الصلة (تشريعات، لوائح، تعليمات).</w:t>
        <w:br/>
      </w:r>
      <w:r>
        <w:rPr>
          <w:b/>
        </w:rPr>
        <w:t xml:space="preserve">• تحديد الاستراتيجية: </w:t>
      </w:r>
      <w:r>
        <w:t>إذا كان لديك كمية كبيرة من الوثائق وثقافة تغيير مستمرة، يفضل استخدام RAG لتوفير إجابات محدثة وديناميكية. أما إذا كانت المعلومات ثابتة وتحتاج إلى دقة عالية، فيمكنك تنفيذ LoRA لتدريب النموذج على هذه النصوص【773117926249687†L90-L130】.</w:t>
        <w:br/>
      </w:r>
      <w:r>
        <w:rPr>
          <w:b/>
        </w:rPr>
        <w:t xml:space="preserve">• إعداد البيانات: </w:t>
      </w:r>
      <w:r>
        <w:t>نظم الأسئلة المحتملة والإجابات المقابلة باستخدام صيغة Alpaca أو صيغة سؤال–جواب، أو قم باستخراج الأسئلة تلقائيًا باستخدام نموذج أساسي كما هو موضح في تجربة Ballerina【757516038029989†L72-L132】.</w:t>
        <w:br/>
      </w:r>
      <w:r>
        <w:rPr>
          <w:b/>
        </w:rPr>
        <w:t xml:space="preserve">• التدريب والتحقق: </w:t>
      </w:r>
      <w:r>
        <w:t>نفذ LoRA باستخدام Unsloth أو Llama‑Factory، ثم اختبر أداء النموذج باستخدام مجموعة من الأسئلة الجديدة. قم بضبط المعلمات أو تحديث قاعدة RAG حتى تحصل على أداء مقنع.</w:t>
        <w:br/>
      </w:r>
      <w:r>
        <w:rPr>
          <w:b/>
        </w:rPr>
        <w:t xml:space="preserve">• Choose the domain: </w:t>
      </w:r>
      <w:r>
        <w:t>Select the domain for specialization (e.g., legislation, regulations). Gather all relevant documents.</w:t>
        <w:br/>
      </w:r>
      <w:r>
        <w:rPr>
          <w:b/>
        </w:rPr>
        <w:t xml:space="preserve">• Strategy: </w:t>
      </w:r>
      <w:r>
        <w:t>If your information changes frequently, use RAG for dynamic updates; if the data is stable and high accuracy is needed, perform LoRA fine‑tuning【773117926249687†L90-L130】.</w:t>
        <w:br/>
      </w:r>
      <w:r>
        <w:rPr>
          <w:b/>
        </w:rPr>
        <w:t xml:space="preserve">• Prepare data: </w:t>
      </w:r>
      <w:r>
        <w:t>Organize potential questions and answers using Alpaca format or Q&amp;A pairs; auto‑generate questions using a base model as done in the Ballerina example【757516038029989†L72-L132】.</w:t>
        <w:br/>
      </w:r>
      <w:r>
        <w:rPr>
          <w:b/>
        </w:rPr>
        <w:t xml:space="preserve">• Train &amp; validate: </w:t>
      </w:r>
      <w:r>
        <w:t>Apply LoRA with Unsloth or Llama‑Factory, then test the model on unseen questions and adjust parameters or update the RAG knowledge base as needed.</w:t>
        <w:br/>
      </w:r>
    </w:p>
    <w:p>
      <w:pPr>
        <w:pStyle w:val="Heading2"/>
      </w:pPr>
      <w:r>
        <w:t>8. الخاتمة / Conclusion</w:t>
      </w:r>
    </w:p>
    <w:p>
      <w:r>
        <w:t>إن إنشاء نموذج دردشة ذكاء اصطناعي محلي مفتوح المصدر يعد خطوة مهمة نحو استقلالية البيانات وتعزيز قدرات المؤسسات الحكومية. من خلال اتباع الخطوات المذكورة لتحميل النموذج، وتدريبه على المعرفة، واستخدام تقنيتي RAG وLoRA، يمكن للموظفين تطوير نماذج متخصصة توفر إجابات سريعة ودقيقة دون الاعتماد على الإنترنت. يجب تقييم الموارد المتاحة واختيار الاستراتيجية المناسبة لكل حالة.</w:t>
        <w:br/>
      </w:r>
      <w:r>
        <w:t>Building an open‑source offline AI chat model is a significant step toward data sovereignty and enhancing capabilities within government institutions. By following the outlined steps for downloading, training and customizing the model using RAG and LoRA, staff can develop domain‑specific chatbots that deliver quick, accurate answers without relying on the Internet. Carefully assess your available resources and select the right approach for each scenario.</w:t>
        <w:br/>
      </w:r>
    </w:p>
    <w:p>
      <w:pPr>
        <w:pStyle w:val="Heading2"/>
      </w:pPr>
      <w:r>
        <w:t>المراجع / References</w:t>
      </w:r>
    </w:p>
    <w:p>
      <w:pPr>
        <w:pStyle w:val="ListNumber"/>
      </w:pPr>
      <w:r>
        <w:t>【80215634604307†L33-L169】 – AIThinkerLab: فوائد تشغيل الذكاء الاصطناعي محلياً، التكميم، خطوات إعداد Ollama.</w:t>
        <w:br/>
      </w:r>
      <w:r>
        <w:t>【80509144461914†L84-L132】 – Pinggy: قائمة بأدوات LLM المحلية مثل Ollama، LM Studio، GPT4All، وغيرها.</w:t>
        <w:br/>
      </w:r>
      <w:r>
        <w:t>【879197338361916†L374-L378】【879197338361916†L420-L456】 – GPT4All: تشغيل النماذج دون اتصال بالإنترنت وميزة LocalDocs.</w:t>
        <w:br/>
      </w:r>
      <w:r>
        <w:t>【239414424304177†L23-L59】【239414424304177†L65-L124】 – مقال Kurkista حول LocalDocs وRAG.</w:t>
        <w:br/>
      </w:r>
      <w:r>
        <w:t>【598051241574138†L240-L336】【598051241574138†L343-L350】 – مقال Marketing Data Science: متطلبات الأجهزة، تثبيت Ollama وOpen WebUI، أمثلة استخدام للنماذج المحلية.</w:t>
        <w:br/>
      </w:r>
      <w:r>
        <w:t>【20628427394409†L24-L57】【20628427394409†L108-L133】 – مقال NoCodeAPI: إنشاء قاعدة معرفية من ملفات PDF باستخدام RAG ولغة LangChain.</w:t>
        <w:br/>
      </w:r>
      <w:r>
        <w:t>【773117926249687†L18-L87】【773117926249687†L90-L130】 – مقال PromptQuorum حول LoRA وQLoRA، متطلبات التدريب، الفرق بين RAG وLoRA.</w:t>
        <w:br/>
      </w:r>
      <w:r>
        <w:t>【757516038029989†L72-L132】【757516038029989†L134-L147】 – مقال fine‑tuning Ballerina: إعداد بيانات Alpaca واستخدام Llama‑Factory.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