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33513F"/>
          <w:sz w:val="40"/>
          <w:szCs w:val="40"/>
        </w:rPr>
        <w:t>Guide d'utilisation — Pointage &amp; Planning BA22</w:t>
      </w:r>
    </w:p>
    <w:p>
      <w:pPr>
        <w:pStyle w:val="Normal"/>
        <w:spacing w:before="0" w:after="140"/>
        <w:rPr/>
      </w:pPr>
      <w:r>
        <w:rPr>
          <w:i/>
          <w:iCs/>
          <w:color w:val="6B6A5E"/>
        </w:rPr>
        <w:t>Banque Alimentaire de Lannion</w:t>
      </w:r>
    </w:p>
    <w:p>
      <w:pPr>
        <w:pStyle w:val="Normal"/>
        <w:pBdr>
          <w:bottom w:val="single" w:sz="6" w:space="8" w:color="E5DFCF"/>
        </w:pBdr>
        <w:spacing w:before="200" w:after="300"/>
        <w:rPr/>
      </w:pPr>
      <w:r>
        <w:rPr/>
      </w:r>
    </w:p>
    <w:p>
      <w:pPr>
        <w:pStyle w:val="Heading1"/>
        <w:spacing w:before="300" w:after="150"/>
        <w:rPr/>
      </w:pPr>
      <w:r>
        <w:rPr/>
        <w:t>Pour les bénévoles et salariés</w:t>
      </w:r>
    </w:p>
    <w:p>
      <w:pPr>
        <w:pStyle w:val="Heading2"/>
        <w:spacing w:before="280" w:after="120"/>
        <w:rPr/>
      </w:pPr>
      <w:r>
        <w:rPr/>
        <w:t>Pointer son arrivée et son départ (sur place)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/>
        <w:t>Sur l'écran d'accueil (kiosque), recherche ton nom, ou tape directement ton numéro à 3 chiffres (la validation se fait automatiquement dès le 3ᵉ chiffre saisi).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Une fenêtre confirme ce qui va être enregistré (ARRIVÉE ou DÉPART, avec la date et l'heure) — vérifie avant de valider.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Ta carte change de couleur selon ton statut du jour.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/>
        <w:t>Blanc : aucun pointage encore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Vert : arrivée pointée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Bleu : départ pointée</w:t>
      </w:r>
    </w:p>
    <w:p>
      <w:pPr>
        <w:pStyle w:val="Normal"/>
        <w:spacing w:before="0" w:after="140"/>
        <w:rPr/>
      </w:pPr>
      <w:r>
        <w:rPr/>
        <w:t>Par défaut, seules les personnes attendues ce jour-là s'affichent. Un lien « afficher tous les bénévoles » permet de voir tout le monde si besoin (venue imprévue, par exemple).</w:t>
      </w:r>
    </w:p>
    <w:p>
      <w:pPr>
        <w:pStyle w:val="Heading2"/>
        <w:spacing w:before="280" w:after="120"/>
        <w:rPr/>
      </w:pPr>
      <w:r>
        <w:rPr/>
        <w:t>Déclarer ou annuler une absence à distance</w:t>
      </w:r>
    </w:p>
    <w:p>
      <w:pPr>
        <w:pStyle w:val="Normal"/>
        <w:spacing w:before="0" w:after="140"/>
        <w:rPr/>
      </w:pPr>
      <w:r>
        <w:rPr/>
        <w:t>Pas besoin de te déplacer pour signaler une absence à venir :</w:t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/>
        <w:t>Va sur pointage.esl22.fr/absence.html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/>
        <w:t>Indique ton email.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b/>
          <w:bCs/>
        </w:rPr>
        <w:t>Tu reçois un email : « Confirmez votre adresse email » lors de ta toute première connexion</w:t>
      </w:r>
      <w:r>
        <w:rPr/>
        <w:t>, ou « Votre lien de connexion » les fois suivantes. Clique sur le bouton — tu es alors connecté(e) directement.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/>
        <w:t>Ajoute une nouvelle absence, ou annule une absence déjà déclarée.</w:t>
      </w:r>
    </w:p>
    <w:p>
      <w:pPr>
        <w:pStyle w:val="Normal"/>
        <w:spacing w:before="0" w:after="140"/>
        <w:rPr/>
      </w:pPr>
      <w:r>
        <w:rPr>
          <w:i/>
          <w:iCs/>
          <w:color w:val="6B6A5E"/>
        </w:rPr>
        <w:t>Pense à vérifier tes courriers indésirables/spams si l'email n'arrive pas. Si tu changes d'adresse email, préviens l'administrateur pour qu'il mette ta fiche à jour.</w:t>
      </w:r>
    </w:p>
    <w:p>
      <w:pPr>
        <w:pStyle w:val="Normal"/>
        <w:spacing w:before="0" w:after="140"/>
        <w:rPr/>
      </w:pPr>
      <w:r>
        <w:rPr>
          <w:i/>
          <w:iCs/>
          <w:color w:val="6B6A5E"/>
        </w:rPr>
        <w:t>(Voir le mode d'emploi dédié pour le détail de cette procédure.)</w:t>
      </w:r>
    </w:p>
    <w:p>
      <w:pPr>
        <w:pStyle w:val="Normal"/>
        <w:pBdr>
          <w:bottom w:val="single" w:sz="6" w:space="8" w:color="E5DFCF"/>
        </w:pBdr>
        <w:spacing w:before="200" w:after="300"/>
        <w:rPr/>
      </w:pPr>
      <w:r>
        <w:rPr/>
      </w:r>
    </w:p>
    <w:p>
      <w:pPr>
        <w:pStyle w:val="Heading1"/>
        <w:spacing w:before="300" w:after="150"/>
        <w:rPr/>
      </w:pPr>
      <w:r>
        <w:rPr/>
        <w:t>Pour l'administrateur</w:t>
      </w:r>
    </w:p>
    <w:p>
      <w:pPr>
        <w:pStyle w:val="Heading2"/>
        <w:spacing w:before="280" w:after="120"/>
        <w:rPr/>
      </w:pPr>
      <w:r>
        <w:rPr/>
        <w:t>Se connecter</w:t>
      </w:r>
    </w:p>
    <w:p>
      <w:pPr>
        <w:pStyle w:val="Normal"/>
        <w:spacing w:before="0" w:after="140"/>
        <w:rPr/>
      </w:pPr>
      <w:r>
        <w:rPr/>
        <w:t>Depuis l'écran d'accueil, clique sur « Espace admin », saisis ton email et ton mot de passe (compte administrateur, distinct du mot de passe d'entrée du site).</w:t>
      </w:r>
    </w:p>
    <w:p>
      <w:pPr>
        <w:pStyle w:val="Heading2"/>
        <w:spacing w:before="280" w:after="120"/>
        <w:rPr/>
      </w:pPr>
      <w:r>
        <w:rPr/>
        <w:t>Gérer les bénévoles et salariés</w:t>
      </w:r>
    </w:p>
    <w:p>
      <w:pPr>
        <w:pStyle w:val="Normal"/>
        <w:spacing w:before="0" w:after="140"/>
        <w:rPr/>
      </w:pPr>
      <w:r>
        <w:rPr/>
        <w:t>Onglet Bénévoles 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« + Ajouter » crée une nouvelle fiche — le numéro à 3 chiffres est proposé automatiquement (bouton « Régénérer » pour en tirer un autre si besoin)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Clique sur une ligne pour modifier une fiche existante : coordonnées, statut, catégorie (Bénévole/Salarié), type d'activité (pour la valorisation), postes qualifiés, jours de présence habituels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Les colonnes Nom, Catégorie, Postes qualifiés et Statut sont triables (clic sur l'en-tête)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 nombre de présences cumulées est affiché automatiquement (mis à jour à chaque pointage, aucune saisie requise)</w:t>
      </w:r>
    </w:p>
    <w:p>
      <w:pPr>
        <w:pStyle w:val="Heading2"/>
        <w:spacing w:before="280" w:after="120"/>
        <w:rPr/>
      </w:pPr>
      <w:r>
        <w:rPr/>
        <w:t>Congés, absences et fermetures</w:t>
      </w:r>
    </w:p>
    <w:p>
      <w:pPr>
        <w:pStyle w:val="Normal"/>
        <w:spacing w:before="0" w:after="140"/>
        <w:rPr/>
      </w:pPr>
      <w:r>
        <w:rPr/>
        <w:t>Onglet Congés / Absences 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Saisie manuelle d'un congé/absence pour un bénévole (avec dates et type)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Les entrées saisies par le bénévole lui-même portent un badge distinctif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En bas de l'onglet : fermetures de la BA (périodes où personne ne peut pointer — vacances, jours fériés). Clique sur une fermeture existante pour la modifier.</w:t>
      </w:r>
    </w:p>
    <w:p>
      <w:pPr>
        <w:pStyle w:val="Heading2"/>
        <w:spacing w:before="280" w:after="120"/>
        <w:rPr/>
      </w:pPr>
      <w:r>
        <w:rPr/>
        <w:t>Générer le planning hebdomadaire</w:t>
      </w:r>
    </w:p>
    <w:p>
      <w:pPr>
        <w:pStyle w:val="Normal"/>
        <w:spacing w:before="0" w:after="140"/>
        <w:rPr/>
      </w:pPr>
      <w:r>
        <w:rPr/>
        <w:t>Onglet Planning :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/>
        <w:t>Choisis n'importe quel jour de la semaine à planifier, clique « Semaine prochaine » pour aller directement à la semaine suivante.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/>
        <w:t>« Générer la semaine » produit une proposition d'affectation (Lundi→Vendredi), respectant les effectifs min/max par poste.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/>
        <w:t>Les cases encore incomplètes sont surlignées ; la liste des bénévoles disponibles mais non affectés apparaît en bas.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/>
        <w:t>« Imprimer ce planning » pour une version papier.</w:t>
      </w:r>
    </w:p>
    <w:p>
      <w:pPr>
        <w:pStyle w:val="Heading2"/>
        <w:spacing w:before="280" w:after="120"/>
        <w:rPr/>
      </w:pPr>
      <w:r>
        <w:rPr/>
        <w:t>Paramètres de valorisation</w:t>
      </w:r>
    </w:p>
    <w:p>
      <w:pPr>
        <w:pStyle w:val="Normal"/>
        <w:spacing w:before="0" w:after="140"/>
        <w:rPr/>
      </w:pPr>
      <w:r>
        <w:rPr/>
        <w:t>Onglet Paramètres : taux horaire par catégorie (Direction/Cadre/Agent/Autre) et indemnité kilométrique, à saisir chaque année (le SMIC évolue). Cliquer sur une année existante dans le tableau pour la modifier.</w:t>
      </w:r>
    </w:p>
    <w:p>
      <w:pPr>
        <w:pStyle w:val="Heading2"/>
        <w:spacing w:before="280" w:after="120"/>
        <w:rPr/>
      </w:pPr>
      <w:r>
        <w:rPr/>
        <w:t>Bilans annuels</w:t>
      </w:r>
    </w:p>
    <w:p>
      <w:pPr>
        <w:pStyle w:val="Normal"/>
        <w:spacing w:before="0" w:after="140"/>
        <w:rPr/>
      </w:pPr>
      <w:r>
        <w:rPr/>
        <w:t>Onglet Bilans 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Choisis une année, clique « Calculer »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Vue d'ensemble par catégorie (coût valorisé, heures, nombre de bénévoles) + indemnités kilométriques + total général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Tableau détaillé par bénévole (jours de présence, heures, jours de congé, distance, indemnité) — utile pour préparer les CERFA individuels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Les salariés sont automatiquement exclus de ces calculs (déjà rémunérés, pas de valorisation bénévolat)</w:t>
      </w:r>
    </w:p>
    <w:p>
      <w:pPr>
        <w:pStyle w:val="Normal"/>
        <w:pBdr>
          <w:bottom w:val="single" w:sz="6" w:space="8" w:color="E5DFCF"/>
        </w:pBdr>
        <w:spacing w:before="200" w:after="300"/>
        <w:rPr/>
      </w:pPr>
      <w:r>
        <w:rPr/>
      </w:r>
    </w:p>
    <w:p>
      <w:pPr>
        <w:pStyle w:val="Heading1"/>
        <w:spacing w:before="300" w:after="150"/>
        <w:rPr/>
      </w:pPr>
      <w:r>
        <w:rPr/>
        <w:t>Bon à savoir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 mot de passe d'entrée du site (différent du mot de passe admin) n'est demandé qu'une fois par appareil — le PC de l'accueil ne le redemandera pas au quotidien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 bouton « Quitter » sur le kiosque reverrouille l'accès sur cet appareil si besoin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Toutes les données (bénévoles, pointages, planning...) sont hébergées sur Supabase, avec des règles de sécurité empêchant tout accès non autorisé, y compris par une personne technique tentant de contourner l'interface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>
      <w:spacing w:before="300" w:after="150"/>
    </w:pPr>
    <w:rPr>
      <w:b/>
      <w:bCs/>
      <w:color w:val="33513F"/>
      <w:sz w:val="30"/>
      <w:szCs w:val="30"/>
    </w:rPr>
  </w:style>
  <w:style w:type="paragraph" w:styleId="Heading2">
    <w:name w:val="heading 2"/>
    <w:basedOn w:val="Heading"/>
    <w:qFormat/>
    <w:pPr>
      <w:spacing w:before="280" w:after="120"/>
    </w:pPr>
    <w:rPr>
      <w:b/>
      <w:bCs/>
      <w:color w:val="33513F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LibreOffice_project/8ca8d55c161d602844f5428fa4b58097424e324e</Application>
  <AppVersion>15.0000</AppVersion>
  <Pages>2</Pages>
  <Words>673</Words>
  <Characters>3560</Characters>
  <CharactersWithSpaces>4161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2026-08-19T11:15:42Z</dcterms:created>
  <dc:creator>Un-named</dc:creator>
  <dc:description/>
  <dc:language>fr-FR</dc:language>
  <cp:lastModifiedBy/>
  <dcterms:modified xsi:type="dcterms:W3CDTF">2026-08-20T10:32:15Z</dcterms:modified>
  <cp:revision>2</cp:revision>
  <dc:subject/>
  <dc:title/>
</cp:coreProperties>
</file>