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44"/>
          <w:szCs w:val="44"/>
        </w:rPr>
        <w:t xml:space="preserve">FULL CURRICULUM DRAFT</w:t>
      </w:r>
    </w:p>
    <w:p>
      <w:pPr>
        <w:spacing w:after="100"/>
        <w:jc w:val="center"/>
      </w:pPr>
      <w:r>
        <w:rPr>
          <w:rFonts w:ascii="Arial" w:cs="Arial" w:eastAsia="Arial" w:hAnsi="Arial"/>
          <w:b/>
          <w:bCs/>
          <w:color w:val="1F3864"/>
          <w:sz w:val="36"/>
          <w:szCs w:val="36"/>
        </w:rPr>
        <w:t xml:space="preserve">KAZAKH LANGUAGE (КАЗАХ ХЭЛ)</w:t>
      </w:r>
    </w:p>
    <w:p>
      <w:pPr>
        <w:spacing w:after="200"/>
        <w:jc w:val="center"/>
      </w:pPr>
      <w:r>
        <w:rPr>
          <w:rFonts w:ascii="Arial" w:cs="Arial" w:eastAsia="Arial" w:hAnsi="Arial"/>
          <w:color w:val="404040"/>
          <w:sz w:val="28"/>
          <w:szCs w:val="28"/>
        </w:rPr>
        <w:t xml:space="preserve">Grades 6–9 • Lower Secondary Education • Mongolia</w:t>
      </w:r>
    </w:p>
    <w:p>
      <w:pPr>
        <w:pBdr>
          <w:top w:val="single" w:color="1F3864" w:sz="6" w:space="1"/>
        </w:pBdr>
        <w:spacing w:before="400"/>
        <w:jc w:val="center"/>
      </w:pPr>
    </w:p>
    <w:p>
      <w:pPr>
        <w:spacing w:before="200"/>
        <w:jc w:val="center"/>
      </w:pPr>
      <w:r>
        <w:rPr>
          <w:rFonts w:ascii="Arial" w:cs="Arial" w:eastAsia="Arial" w:hAnsi="Arial"/>
          <w:color w:val="404040"/>
          <w:sz w:val="24"/>
          <w:szCs w:val="24"/>
        </w:rPr>
        <w:t xml:space="preserve">Step 7 — Full Subject Curriculum</w:t>
      </w:r>
    </w:p>
    <w:p>
      <w:pPr>
        <w:spacing w:after="80"/>
        <w:jc w:val="center"/>
      </w:pPr>
      <w:r>
        <w:rPr>
          <w:rFonts w:ascii="Arial" w:cs="Arial" w:eastAsia="Arial" w:hAnsi="Arial"/>
          <w:i/>
          <w:iCs/>
          <w:color w:val="404040"/>
          <w:sz w:val="22"/>
          <w:szCs w:val="22"/>
        </w:rPr>
        <w:t xml:space="preserve">Building on Steps 1–6 of the Cross-Level Competence Analysis</w:t>
      </w:r>
    </w:p>
    <w:p>
      <w:pPr>
        <w:spacing w:after="80"/>
        <w:jc w:val="center"/>
      </w:pPr>
      <w:r>
        <w:rPr>
          <w:rFonts w:ascii="Arial" w:cs="Arial" w:eastAsia="Arial" w:hAnsi="Arial"/>
          <w:color w:val="404040"/>
          <w:sz w:val="22"/>
          <w:szCs w:val="22"/>
        </w:rPr>
        <w:t xml:space="preserve">Cluster 7: Foreign and Minority Language Continuity</w:t>
      </w:r>
    </w:p>
    <w:p>
      <w:pPr>
        <w:spacing w:after="80"/>
        <w:jc w:val="center"/>
      </w:pPr>
      <w:r>
        <w:rPr>
          <w:rFonts w:ascii="Arial" w:cs="Arial" w:eastAsia="Arial" w:hAnsi="Arial"/>
          <w:color w:val="404040"/>
          <w:sz w:val="22"/>
          <w:szCs w:val="22"/>
        </w:rPr>
        <w:t xml:space="preserve">264 Total Hours • 66 Hours/Year • 2 Lessons/Week × 33 Weeks</w:t>
      </w:r>
    </w:p>
    <w:p>
      <w:pPr>
        <w:spacing w:after="80"/>
        <w:jc w:val="center"/>
      </w:pPr>
      <w:r>
        <w:rPr>
          <w:rFonts w:ascii="Arial" w:cs="Arial" w:eastAsia="Arial" w:hAnsi="Arial"/>
          <w:color w:val="404040"/>
          <w:sz w:val="22"/>
          <w:szCs w:val="22"/>
        </w:rPr>
        <w:t xml:space="preserve">Working Document — March 2026</w:t>
      </w:r>
    </w:p>
    <w:p>
      <w:r>
        <w:br w:type="page"/>
      </w:r>
    </w:p>
    <w:p>
      <w:pPr>
        <w:pStyle w:val="Heading1"/>
        <w:spacing w:before="360" w:after="200"/>
      </w:pPr>
      <w:r>
        <w:rPr>
          <w:rFonts w:ascii="Arial" w:cs="Arial" w:eastAsia="Arial" w:hAnsi="Arial"/>
        </w:rPr>
        <w:t xml:space="preserve">A. Subject Purpose and Role in Lower Secondary Education</w:t>
      </w:r>
    </w:p>
    <w:p>
      <w:pPr>
        <w:pStyle w:val="Heading2"/>
        <w:spacing w:before="280" w:after="160"/>
      </w:pPr>
      <w:r>
        <w:rPr>
          <w:rFonts w:ascii="Arial" w:cs="Arial" w:eastAsia="Arial" w:hAnsi="Arial"/>
        </w:rPr>
        <w:t xml:space="preserve">A.1 Overall Purpose</w:t>
      </w:r>
    </w:p>
    <w:p>
      <w:pPr>
        <w:spacing w:after="160" w:line="276"/>
      </w:pPr>
      <w:r>
        <w:rPr>
          <w:rFonts w:ascii="Arial" w:cs="Arial" w:eastAsia="Arial" w:hAnsi="Arial"/>
          <w:sz w:val="22"/>
          <w:szCs w:val="22"/>
        </w:rPr>
        <w:t xml:space="preserve">Kazakh Language (Казах хэл) across Grades 6–9 develops Kazakh-speaking learners’ capacity to use their heritage language as a language of thought, communication, creativity, cultural engagement, and academic work. The subject builds on twelve years of Kazakh language experience (pre-primary and primary) and transforms childhood familiarity with the language into adolescent mastery: literate, analytical, reflective, and personally meaningful.</w:t>
      </w:r>
    </w:p>
    <w:p>
      <w:pPr>
        <w:spacing w:after="160" w:line="276"/>
      </w:pPr>
      <w:r>
        <w:rPr>
          <w:rFonts w:ascii="Arial" w:cs="Arial" w:eastAsia="Arial" w:hAnsi="Arial"/>
          <w:sz w:val="22"/>
          <w:szCs w:val="22"/>
        </w:rPr>
        <w:t xml:space="preserve">The subject serves three interlinked purposes. First, it is a language competence programme: it develops reading, writing, listening, and speaking in Kazakh to a level of academic fluency sufficient for independent learning, formal discourse, and continued study. Second, it is a literary and cultural education: it introduces learners to the richness of Kazakh written and oral literary traditions, connecting language development with cultural understanding and aesthetic appreciation. Third, it is an identity formation process: it provides the structured curricular space within which Kazakh adolescents explore, articulate, and deepen their relationship with their heritage language and culture—at precisely the developmental stage when identity questions are most acute.</w:t>
      </w:r>
    </w:p>
    <w:p>
      <w:pPr>
        <w:pStyle w:val="Heading2"/>
        <w:spacing w:before="280" w:after="160"/>
      </w:pPr>
      <w:r>
        <w:rPr>
          <w:rFonts w:ascii="Arial" w:cs="Arial" w:eastAsia="Arial" w:hAnsi="Arial"/>
        </w:rPr>
        <w:t xml:space="preserve">A.2 Systemic Role</w:t>
      </w:r>
    </w:p>
    <w:p>
      <w:pPr>
        <w:spacing w:after="160" w:line="276"/>
      </w:pPr>
      <w:r>
        <w:rPr>
          <w:rFonts w:ascii="Arial" w:cs="Arial" w:eastAsia="Arial" w:hAnsi="Arial"/>
          <w:sz w:val="22"/>
          <w:szCs w:val="22"/>
        </w:rPr>
        <w:t xml:space="preserve">Within Mongolia’s eighteen-subject lower secondary architecture, Kazakh Language belongs to Cluster 7 (Foreign and Minority Language Continuity). It is classified as a HIGH-WEIGHT CONTINUOUS subject (264 total hours, 2 lessons/week across all four grades), equal in allocation to Үндэсний бичиг, Уран зохиол, and Биеийн тамир. This allocation signals the Mongolian education system’s genuine commitment to minority language development as a constitutional right, a cultural asset, and a developmental necessity.</w:t>
      </w:r>
    </w:p>
    <w:p>
      <w:pPr>
        <w:spacing w:after="160" w:line="276"/>
      </w:pPr>
      <w:r>
        <w:rPr>
          <w:rFonts w:ascii="Arial" w:cs="Arial" w:eastAsia="Arial" w:hAnsi="Arial"/>
          <w:sz w:val="22"/>
          <w:szCs w:val="22"/>
        </w:rPr>
        <w:t xml:space="preserve">The subject is delivered primarily in Kazakh-medium and Kazakh-Mongolian bilingual schools in Bayan-Ölgii aimag and parts of Khovd aimag. It coordinates with Cluster 1 (Mongolian Language, National Script, Literature) on shared literacy strategies and metalinguistic development, and with Англи хэл (English) on general language-learning strategies. It is not a translation of the Mongolian Language curriculum: it has its own linguistic content, literary tradition, cultural grounding, and assessment framework.</w:t>
      </w:r>
    </w:p>
    <w:p>
      <w:pPr>
        <w:pStyle w:val="Heading2"/>
        <w:spacing w:before="280" w:after="160"/>
      </w:pPr>
      <w:r>
        <w:rPr>
          <w:rFonts w:ascii="Arial" w:cs="Arial" w:eastAsia="Arial" w:hAnsi="Arial"/>
        </w:rPr>
        <w:t xml:space="preserve">A.3 Who This Curriculum Serves</w:t>
      </w:r>
    </w:p>
    <w:p>
      <w:pPr>
        <w:spacing w:after="160" w:line="276"/>
      </w:pPr>
      <w:r>
        <w:rPr>
          <w:rFonts w:ascii="Arial" w:cs="Arial" w:eastAsia="Arial" w:hAnsi="Arial"/>
          <w:sz w:val="22"/>
          <w:szCs w:val="22"/>
        </w:rPr>
        <w:t xml:space="preserve">This curriculum is designed for learners who arrive at Grade 6 with oral Kazakh fluency from the home and community environment, plus primary-level Kazakh literacy from the dedicated primary Kazakh Language subject. It is a heritage language curriculum, not a foreign language curriculum. Learners are expected to have basic communicative competence in Kazakh; the lower secondary task is to extend that competence into academic, literary, and reflective domains.</w:t>
      </w:r>
    </w:p>
    <w:p>
      <w:r>
        <w:br w:type="page"/>
      </w:r>
    </w:p>
    <w:p>
      <w:pPr>
        <w:pStyle w:val="Heading1"/>
        <w:spacing w:before="360" w:after="200"/>
      </w:pPr>
      <w:r>
        <w:rPr>
          <w:rFonts w:ascii="Arial" w:cs="Arial" w:eastAsia="Arial" w:hAnsi="Arial"/>
        </w:rPr>
        <w:t xml:space="preserve">B. Curriculum Strands</w:t>
      </w:r>
    </w:p>
    <w:p>
      <w:pPr>
        <w:spacing w:after="160" w:line="276"/>
      </w:pPr>
      <w:r>
        <w:rPr>
          <w:rFonts w:ascii="Arial" w:cs="Arial" w:eastAsia="Arial" w:hAnsi="Arial"/>
          <w:sz w:val="22"/>
          <w:szCs w:val="22"/>
        </w:rPr>
        <w:t xml:space="preserve">The curriculum is organised around four strands. Three are core and essential; one is integrating and supporting. All four operate in every grade, with shifting emphasis and increasing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Strand</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w:t>
            </w:r>
          </w:p>
        </w:tc>
        <w:tc>
          <w:tcPr>
            <w:tcW w:type="dxa" w:w="59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bCs/>
                <w:sz w:val="20"/>
                <w:szCs w:val="20"/>
              </w:rPr>
              <w:t xml:space="preserve">Strand 1: Kazakh Language Competence (Тіл дағдысы)</w:t>
            </w:r>
          </w:p>
        </w:tc>
        <w:tc>
          <w:tcPr>
            <w:tcW w:type="dxa" w:w="9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~35%</w:t>
            </w:r>
          </w:p>
        </w:tc>
        <w:tc>
          <w:tcPr>
            <w:tcW w:type="dxa" w:w="5926"/>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Develop listening, speaking, reading, and writing skills in Kazakh. Grammar, vocabulary, spelling, punctuation, and register. The skills engine that enables all other strands.</w:t>
            </w:r>
          </w:p>
        </w:tc>
      </w:tr>
      <w:tr>
        <w:tc>
          <w:tcPr>
            <w:tcW w:type="dxa" w:w="2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bCs/>
                <w:sz w:val="20"/>
                <w:szCs w:val="20"/>
              </w:rPr>
              <w:t xml:space="preserve">Strand 2: Kazakh Literature &amp; Oral Tradition (Әдебиет және ауыз әдебиеті)</w:t>
            </w:r>
          </w:p>
        </w:tc>
        <w:tc>
          <w:tcPr>
            <w:tcW w:type="dxa" w:w="9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~30%</w:t>
            </w:r>
          </w:p>
        </w:tc>
        <w:tc>
          <w:tcPr>
            <w:tcW w:type="dxa" w:w="5926"/>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Read, interpret, perform, and respond to Kazakh literary and oral texts: poetry, prose, folk tales, epics (zhyr), proverbs (maqal-mәtel), oral debate (aitys), terme. The content and cultural heart of the subject.</w:t>
            </w:r>
          </w:p>
        </w:tc>
      </w:tr>
      <w:tr>
        <w:tc>
          <w:tcPr>
            <w:tcW w:type="dxa" w:w="22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bCs/>
                <w:sz w:val="20"/>
                <w:szCs w:val="20"/>
              </w:rPr>
              <w:t xml:space="preserve">Strand 3: Kazakh Cultural Knowledge &amp; Identity (Мәдениет және тұлға тану)</w:t>
            </w:r>
          </w:p>
        </w:tc>
        <w:tc>
          <w:tcPr>
            <w:tcW w:type="dxa" w:w="9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w:t>
            </w:r>
          </w:p>
        </w:tc>
        <w:tc>
          <w:tcPr>
            <w:tcW w:type="dxa" w:w="5926"/>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Explore Kazakh heritage, traditions, values, contemporary life, and identity—studied through the medium of Kazakh language. The identity formation strand.</w:t>
            </w:r>
          </w:p>
        </w:tc>
      </w:tr>
      <w:tr>
        <w:tc>
          <w:tcPr>
            <w:tcW w:type="dxa" w:w="22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bCs/>
                <w:sz w:val="20"/>
                <w:szCs w:val="20"/>
              </w:rPr>
              <w:t xml:space="preserve">Strand 4: Integrated Communication Projects (Жобалық жұмыс)</w:t>
            </w:r>
          </w:p>
        </w:tc>
        <w:tc>
          <w:tcPr>
            <w:tcW w:type="dxa" w:w="9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~15%</w:t>
            </w:r>
          </w:p>
        </w:tc>
        <w:tc>
          <w:tcPr>
            <w:tcW w:type="dxa" w:w="5926"/>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Extended tasks integrating language, literature, and culture: presentations, portfolios, research, community projects. The application and synthesis strand.</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Integration principle: </w:t>
      </w:r>
      <w:r>
        <w:rPr>
          <w:rFonts w:ascii="Arial" w:cs="Arial" w:eastAsia="Arial" w:hAnsi="Arial"/>
          <w:sz w:val="22"/>
          <w:szCs w:val="22"/>
        </w:rPr>
        <w:t xml:space="preserve">The four strands are designed to be taught integrally, not in isolation. A typical lesson will simultaneously develop language skills (Strand 1) through engagement with a literary text (Strand 2) in a cultural context (Strand 3). Strand 4 projects draw explicitly on all three core strands. The strand structure organises curriculum design and assessment—it does not dictate lesson segmentation.</w:t>
      </w:r>
    </w:p>
    <w:p>
      <w:pPr>
        <w:pStyle w:val="Heading1"/>
        <w:spacing w:before="360" w:after="200"/>
      </w:pPr>
      <w:r>
        <w:rPr>
          <w:rFonts w:ascii="Arial" w:cs="Arial" w:eastAsia="Arial" w:hAnsi="Arial"/>
        </w:rPr>
        <w:t xml:space="preserve">C. Overall Progression Across Grades 6–9</w:t>
      </w:r>
    </w:p>
    <w:p>
      <w:pPr>
        <w:pStyle w:val="Heading2"/>
        <w:spacing w:before="280" w:after="160"/>
      </w:pPr>
      <w:r>
        <w:rPr>
          <w:rFonts w:ascii="Arial" w:cs="Arial" w:eastAsia="Arial" w:hAnsi="Arial"/>
        </w:rPr>
        <w:t xml:space="preserve">C.1 Transformation Logic</w:t>
      </w:r>
    </w:p>
    <w:p>
      <w:pPr>
        <w:spacing w:after="160" w:line="276"/>
      </w:pPr>
      <w:r>
        <w:rPr>
          <w:rFonts w:ascii="Arial" w:cs="Arial" w:eastAsia="Arial" w:hAnsi="Arial"/>
          <w:sz w:val="22"/>
          <w:szCs w:val="22"/>
        </w:rPr>
        <w:t xml:space="preserve">The four-year progression follows the Step 2 Developmental Transformation Logic, applied to heritage language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76"/>
        <w:gridCol w:w="1900"/>
        <w:gridCol w:w="1850"/>
      </w:tblGrid>
      <w:tr>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187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8</w:t>
            </w:r>
          </w:p>
        </w:tc>
        <w:tc>
          <w:tcPr>
            <w:tcW w:type="dxa" w:w="185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9</w:t>
            </w:r>
          </w:p>
        </w:tc>
      </w:tr>
      <w:tr>
        <w:tc>
          <w:tcPr>
            <w:tcW w:type="dxa" w:w="1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Cognitive mode</w:t>
            </w:r>
          </w:p>
        </w:tc>
        <w:tc>
          <w:tcPr>
            <w:tcW w:type="dxa" w:w="1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Concrete → bridging: describe, narrate, retell</w:t>
            </w:r>
          </w:p>
        </w:tc>
        <w:tc>
          <w:tcPr>
            <w:tcW w:type="dxa" w:w="187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abstract: explain, compare, interpret</w:t>
            </w:r>
          </w:p>
        </w:tc>
        <w:tc>
          <w:tcPr>
            <w:tcW w:type="dxa" w:w="1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Analytical-integrative: analyse, argue, evaluate</w:t>
            </w:r>
          </w:p>
        </w:tc>
        <w:tc>
          <w:tcPr>
            <w:tcW w:type="dxa" w:w="185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Evaluative-synthetic: synthesise, critique, create</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Language use</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Consolidate primary literacy; develop reading fluency; basic academic writing</w:t>
            </w:r>
          </w:p>
        </w:tc>
        <w:tc>
          <w:tcPr>
            <w:tcW w:type="dxa" w:w="187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Expand genre range; structured essays; formal oral discourse</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Argumentative and analytical writing; close reading; debate</w:t>
            </w:r>
          </w:p>
        </w:tc>
        <w:tc>
          <w:tcPr>
            <w:tcW w:type="dxa" w:w="1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Extended independent writing; critical analysis; reflective and persuasive discourse</w:t>
            </w:r>
          </w:p>
        </w:tc>
      </w:tr>
      <w:tr>
        <w:tc>
          <w:tcPr>
            <w:tcW w:type="dxa" w:w="1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Literary engagement</w:t>
            </w:r>
          </w:p>
        </w:tc>
        <w:tc>
          <w:tcPr>
            <w:tcW w:type="dxa" w:w="1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Guided reading and retelling; folk tales, simple poems, proverbs</w:t>
            </w:r>
          </w:p>
        </w:tc>
        <w:tc>
          <w:tcPr>
            <w:tcW w:type="dxa" w:w="187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Interpretive reading; expanded genres; aitys introduction; author study</w:t>
            </w:r>
          </w:p>
        </w:tc>
        <w:tc>
          <w:tcPr>
            <w:tcW w:type="dxa" w:w="1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Critical literary analysis; epic tradition (zhyr); thematic comparison; creative response</w:t>
            </w:r>
          </w:p>
        </w:tc>
        <w:tc>
          <w:tcPr>
            <w:tcW w:type="dxa" w:w="185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Independent literary evaluation; personal critical response; creative literary production</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Cultural orientation</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Familiarity → recognition: family, traditions, community life</w:t>
            </w:r>
          </w:p>
        </w:tc>
        <w:tc>
          <w:tcPr>
            <w:tcW w:type="dxa" w:w="187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Recognition → understanding: history, values, intercultural comparison</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Understanding → reflection: identity questions, contemporary challenges</w:t>
            </w:r>
          </w:p>
        </w:tc>
        <w:tc>
          <w:tcPr>
            <w:tcW w:type="dxa" w:w="1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Reflection → positioned identity: personal cultural stance, bilingual citizenship</w:t>
            </w:r>
          </w:p>
        </w:tc>
      </w:tr>
      <w:tr>
        <w:tc>
          <w:tcPr>
            <w:tcW w:type="dxa" w:w="15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Learner autonomy</w:t>
            </w:r>
          </w:p>
        </w:tc>
        <w:tc>
          <w:tcPr>
            <w:tcW w:type="dxa" w:w="1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Guided: teacher-structured tasks, clear models, scaffolded choice</w:t>
            </w:r>
          </w:p>
        </w:tc>
        <w:tc>
          <w:tcPr>
            <w:tcW w:type="dxa" w:w="187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choice: topic selection, format options, peer collaboration</w:t>
            </w:r>
          </w:p>
        </w:tc>
        <w:tc>
          <w:tcPr>
            <w:tcW w:type="dxa" w:w="1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Managed independence: extended tasks, self-monitoring, peer editing</w:t>
            </w:r>
          </w:p>
        </w:tc>
        <w:tc>
          <w:tcPr>
            <w:tcW w:type="dxa" w:w="185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Responsible autonomy: independent research, self-directed learning, capstone projects</w:t>
            </w:r>
          </w:p>
        </w:tc>
      </w:tr>
      <w:tr>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Assessment</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Diagnostic + formative; portfolio-based; teacher-assessed</w:t>
            </w:r>
          </w:p>
        </w:tc>
        <w:tc>
          <w:tcPr>
            <w:tcW w:type="dxa" w:w="187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Formative + summative; structured tasks; peer assessment introduced</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Summative with rigour; analytical tasks; self- and peer-assessment regular</w:t>
            </w:r>
          </w:p>
        </w:tc>
        <w:tc>
          <w:tcPr>
            <w:tcW w:type="dxa" w:w="185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Capstone assessment; independent projects; oral examination; reflective portfolio</w:t>
            </w:r>
          </w:p>
        </w:tc>
      </w:tr>
    </w:tbl>
    <w:p>
      <w:pPr>
        <w:pStyle w:val="Heading2"/>
        <w:spacing w:before="280" w:after="160"/>
      </w:pPr>
      <w:r>
        <w:rPr>
          <w:rFonts w:ascii="Arial" w:cs="Arial" w:eastAsia="Arial" w:hAnsi="Arial"/>
        </w:rPr>
        <w:t xml:space="preserve">C.2 Continuity with Primary</w:t>
      </w:r>
    </w:p>
    <w:p>
      <w:pPr>
        <w:spacing w:after="160" w:line="276"/>
      </w:pPr>
      <w:r>
        <w:rPr>
          <w:rFonts w:ascii="Arial" w:cs="Arial" w:eastAsia="Arial" w:hAnsi="Arial"/>
          <w:sz w:val="22"/>
          <w:szCs w:val="22"/>
        </w:rPr>
        <w:t xml:space="preserve">The Grade 6 curriculum is explicitly designed as a bridge from primary, not a new beginning. Learners arrive with primary-level Kazakh literacy (reading, basic writing, grammar foundations), oral fluency, and familiarity with simple literary forms (folk tales, poems, proverbs). The lower secondary curriculum honours these foundations by beginning with diagnostic assessment, consolidation of existing competences, and gradual extension into new demands. The first semester of Grade 6 should feel like a supported deepening of familiar territory, not an abrupt encounter with unfamiliar academic requirements.</w:t>
      </w:r>
    </w:p>
    <w:p>
      <w:pPr>
        <w:pStyle w:val="Heading2"/>
        <w:spacing w:before="280" w:after="160"/>
      </w:pPr>
      <w:r>
        <w:rPr>
          <w:rFonts w:ascii="Arial" w:cs="Arial" w:eastAsia="Arial" w:hAnsi="Arial"/>
        </w:rPr>
        <w:t xml:space="preserve">C.3 Time Allocation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000"/>
        <w:gridCol w:w="1226"/>
      </w:tblGrid>
      <w:tr>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Strand</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6</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7</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8</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 9</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2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w:t>
            </w:r>
          </w:p>
        </w:tc>
      </w:tr>
      <w:tr>
        <w:tc>
          <w:tcPr>
            <w:tcW w:type="dxa" w:w="20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bCs/>
                <w:sz w:val="20"/>
                <w:szCs w:val="20"/>
              </w:rPr>
              <w:t xml:space="preserve">1. Language Competence</w:t>
            </w:r>
          </w:p>
        </w:tc>
        <w:tc>
          <w:tcPr>
            <w:tcW w:type="dxa" w:w="12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hrs</w:t>
            </w:r>
          </w:p>
        </w:tc>
        <w:tc>
          <w:tcPr>
            <w:tcW w:type="dxa" w:w="12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hrs</w:t>
            </w:r>
          </w:p>
        </w:tc>
        <w:tc>
          <w:tcPr>
            <w:tcW w:type="dxa" w:w="12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hrs</w:t>
            </w:r>
          </w:p>
        </w:tc>
        <w:tc>
          <w:tcPr>
            <w:tcW w:type="dxa" w:w="12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hrs</w:t>
            </w:r>
          </w:p>
        </w:tc>
        <w:tc>
          <w:tcPr>
            <w:tcW w:type="dxa" w:w="1000"/>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bCs/>
                <w:sz w:val="20"/>
                <w:szCs w:val="20"/>
              </w:rPr>
              <w:t xml:space="preserve">~92</w:t>
            </w:r>
          </w:p>
        </w:tc>
        <w:tc>
          <w:tcPr>
            <w:tcW w:type="dxa" w:w="1226"/>
            <w:tcBorders>
              <w:top w:val="single" w:color="999999" w:sz="1"/>
              <w:left w:val="single" w:color="999999" w:sz="1"/>
              <w:bottom w:val="single" w:color="999999" w:sz="1"/>
              <w:right w:val="single" w:color="999999" w:sz="1"/>
            </w:tcBorders>
            <w:shd w:fill="DAEAF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~35%</w:t>
            </w:r>
          </w:p>
        </w:tc>
      </w:tr>
      <w:tr>
        <w:tc>
          <w:tcPr>
            <w:tcW w:type="dxa" w:w="20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bCs/>
                <w:sz w:val="20"/>
                <w:szCs w:val="20"/>
              </w:rPr>
              <w:t xml:space="preserve">2. Literature &amp; Oral Tradition</w:t>
            </w:r>
          </w:p>
        </w:tc>
        <w:tc>
          <w:tcPr>
            <w:tcW w:type="dxa" w:w="1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 hrs</w:t>
            </w:r>
          </w:p>
        </w:tc>
        <w:tc>
          <w:tcPr>
            <w:tcW w:type="dxa" w:w="1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 hrs</w:t>
            </w:r>
          </w:p>
        </w:tc>
        <w:tc>
          <w:tcPr>
            <w:tcW w:type="dxa" w:w="1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 hrs</w:t>
            </w:r>
          </w:p>
        </w:tc>
        <w:tc>
          <w:tcPr>
            <w:tcW w:type="dxa" w:w="1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 hrs</w:t>
            </w:r>
          </w:p>
        </w:tc>
        <w:tc>
          <w:tcPr>
            <w:tcW w:type="dxa" w:w="10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bCs/>
                <w:sz w:val="20"/>
                <w:szCs w:val="20"/>
              </w:rPr>
              <w:t xml:space="preserve">~79</w:t>
            </w:r>
          </w:p>
        </w:tc>
        <w:tc>
          <w:tcPr>
            <w:tcW w:type="dxa" w:w="1226"/>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~30%</w:t>
            </w:r>
          </w:p>
        </w:tc>
      </w:tr>
      <w:tr>
        <w:tc>
          <w:tcPr>
            <w:tcW w:type="dxa" w:w="20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bCs/>
                <w:sz w:val="20"/>
                <w:szCs w:val="20"/>
              </w:rPr>
              <w:t xml:space="preserve">3. Cultural Knowledge &amp; Identity</w:t>
            </w:r>
          </w:p>
        </w:tc>
        <w:tc>
          <w:tcPr>
            <w:tcW w:type="dxa" w:w="12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~13 hrs</w:t>
            </w:r>
          </w:p>
        </w:tc>
        <w:tc>
          <w:tcPr>
            <w:tcW w:type="dxa" w:w="12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~13 hrs</w:t>
            </w:r>
          </w:p>
        </w:tc>
        <w:tc>
          <w:tcPr>
            <w:tcW w:type="dxa" w:w="12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~13 hrs</w:t>
            </w:r>
          </w:p>
        </w:tc>
        <w:tc>
          <w:tcPr>
            <w:tcW w:type="dxa" w:w="12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~13 hrs</w:t>
            </w:r>
          </w:p>
        </w:tc>
        <w:tc>
          <w:tcPr>
            <w:tcW w:type="dxa" w:w="10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bCs/>
                <w:sz w:val="20"/>
                <w:szCs w:val="20"/>
              </w:rPr>
              <w:t xml:space="preserve">~53</w:t>
            </w:r>
          </w:p>
        </w:tc>
        <w:tc>
          <w:tcPr>
            <w:tcW w:type="dxa" w:w="1226"/>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w:t>
            </w:r>
          </w:p>
        </w:tc>
      </w:tr>
      <w:tr>
        <w:tc>
          <w:tcPr>
            <w:tcW w:type="dxa" w:w="20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bCs/>
                <w:sz w:val="20"/>
                <w:szCs w:val="20"/>
              </w:rPr>
              <w:t xml:space="preserve">4. Integrated Projects</w:t>
            </w:r>
          </w:p>
        </w:tc>
        <w:tc>
          <w:tcPr>
            <w:tcW w:type="dxa" w:w="12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 hrs</w:t>
            </w:r>
          </w:p>
        </w:tc>
        <w:tc>
          <w:tcPr>
            <w:tcW w:type="dxa" w:w="12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 hrs</w:t>
            </w:r>
          </w:p>
        </w:tc>
        <w:tc>
          <w:tcPr>
            <w:tcW w:type="dxa" w:w="12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 hrs</w:t>
            </w:r>
          </w:p>
        </w:tc>
        <w:tc>
          <w:tcPr>
            <w:tcW w:type="dxa" w:w="12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 hrs</w:t>
            </w:r>
          </w:p>
        </w:tc>
        <w:tc>
          <w:tcPr>
            <w:tcW w:type="dxa" w:w="1000"/>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bCs/>
                <w:sz w:val="20"/>
                <w:szCs w:val="20"/>
              </w:rPr>
              <w:t xml:space="preserve">~40</w:t>
            </w:r>
          </w:p>
        </w:tc>
        <w:tc>
          <w:tcPr>
            <w:tcW w:type="dxa" w:w="1226"/>
            <w:tcBorders>
              <w:top w:val="single" w:color="999999" w:sz="1"/>
              <w:left w:val="single" w:color="999999" w:sz="1"/>
              <w:bottom w:val="single" w:color="999999" w:sz="1"/>
              <w:right w:val="single" w:color="999999" w:sz="1"/>
            </w:tcBorders>
            <w:shd w:fill="EDEDED"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~15%</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TOTAL</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66 hrs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66 hrs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66 hrs</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66 hrs</w:t>
            </w:r>
          </w:p>
        </w:tc>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264</w:t>
            </w:r>
          </w:p>
        </w:tc>
        <w:tc>
          <w:tcPr>
            <w:tcW w:type="dxa" w:w="12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100%</w:t>
            </w:r>
          </w:p>
        </w:tc>
      </w:tr>
    </w:tbl>
    <w:p>
      <w:pPr>
        <w:spacing w:after="160" w:line="276"/>
      </w:pPr>
      <w:r>
        <w:rPr>
          <w:rFonts w:ascii="Arial" w:cs="Arial" w:eastAsia="Arial" w:hAnsi="Arial"/>
          <w:i/>
          <w:iCs/>
          <w:color w:val="404040"/>
          <w:sz w:val="22"/>
          <w:szCs w:val="22"/>
        </w:rPr>
        <w:t xml:space="preserve">Note: These allocations are indicative, not rigid. In practice, most lessons integrate multiple strands. The percentages guide planning emphasis, not lesson-by-lesson segmentation.</w:t>
      </w:r>
    </w:p>
    <w:p>
      <w:r>
        <w:br w:type="page"/>
      </w:r>
    </w:p>
    <w:p>
      <w:pPr>
        <w:pStyle w:val="Heading1"/>
        <w:spacing w:before="360" w:after="200"/>
      </w:pPr>
      <w:r>
        <w:rPr>
          <w:rFonts w:ascii="Arial" w:cs="Arial" w:eastAsia="Arial" w:hAnsi="Arial"/>
        </w:rPr>
        <w:t xml:space="preserve">D. Grade 6 Curriculum</w:t>
      </w:r>
    </w:p>
    <w:p>
      <w:pPr>
        <w:pStyle w:val="Heading2"/>
        <w:spacing w:before="280" w:after="160"/>
      </w:pPr>
      <w:r>
        <w:rPr>
          <w:rFonts w:ascii="Arial" w:cs="Arial" w:eastAsia="Arial" w:hAnsi="Arial"/>
        </w:rPr>
        <w:t xml:space="preserve">D.1 Role of the Grade</w:t>
      </w:r>
    </w:p>
    <w:p>
      <w:pPr>
        <w:spacing w:after="160" w:line="276"/>
      </w:pPr>
      <w:r>
        <w:rPr>
          <w:rFonts w:ascii="Arial" w:cs="Arial" w:eastAsia="Arial" w:hAnsi="Arial"/>
          <w:b/>
          <w:bCs/>
          <w:sz w:val="22"/>
          <w:szCs w:val="22"/>
        </w:rPr>
        <w:t xml:space="preserve">Developmental designation: </w:t>
      </w:r>
      <w:r>
        <w:rPr>
          <w:rFonts w:ascii="Arial" w:cs="Arial" w:eastAsia="Arial" w:hAnsi="Arial"/>
          <w:sz w:val="22"/>
          <w:szCs w:val="22"/>
        </w:rPr>
        <w:t xml:space="preserve">The Bridging Year</w:t>
      </w:r>
    </w:p>
    <w:p>
      <w:pPr>
        <w:spacing w:after="160" w:line="276"/>
      </w:pPr>
      <w:r>
        <w:rPr>
          <w:rFonts w:ascii="Arial" w:cs="Arial" w:eastAsia="Arial" w:hAnsi="Arial"/>
          <w:sz w:val="22"/>
          <w:szCs w:val="22"/>
        </w:rPr>
        <w:t xml:space="preserve">Grade 6 is the transition year. Learners move from the primary environment (typically one or few teachers, familiar routines, integrated learning) into the multi-subject, multi-teacher lower secondary setting. For Kazakh Language specifically, Grade 6 must accomplish four tasks: (a) diagnose the range of Kazakh literacy levels among incoming learners and address gaps; (b) consolidate and extend primary-level Kazakh reading and writing competence; (c) re-establish the heritage language as a valued, visible part of the new institutional environment; and (d) build the confidence and positive identity association that sustains heritage language engagement through adolescence.</w:t>
      </w:r>
    </w:p>
    <w:p>
      <w:pPr>
        <w:spacing w:after="160" w:line="276"/>
      </w:pPr>
      <w:r>
        <w:rPr>
          <w:rFonts w:ascii="Arial" w:cs="Arial" w:eastAsia="Arial" w:hAnsi="Arial"/>
          <w:b/>
          <w:bCs/>
          <w:sz w:val="22"/>
          <w:szCs w:val="22"/>
        </w:rPr>
        <w:t xml:space="preserve">Design principle: </w:t>
      </w:r>
      <w:r>
        <w:rPr>
          <w:rFonts w:ascii="Arial" w:cs="Arial" w:eastAsia="Arial" w:hAnsi="Arial"/>
          <w:sz w:val="22"/>
          <w:szCs w:val="22"/>
        </w:rPr>
        <w:t xml:space="preserve">Security over ambition. A learner who feels confident, literate, and culturally grounded in their Kazakh identity by the end of Grade 6 is better prepared for the analytical demands of Grades 7–9 than one who has been prematurely pushed into abstract tasks with shaky foundations.</w:t>
      </w:r>
    </w:p>
    <w:p>
      <w:pPr>
        <w:pStyle w:val="Heading2"/>
        <w:spacing w:before="280" w:after="160"/>
      </w:pPr>
      <w:r>
        <w:rPr>
          <w:rFonts w:ascii="Arial" w:cs="Arial" w:eastAsia="Arial" w:hAnsi="Arial"/>
        </w:rPr>
        <w:t xml:space="preserve">D.2 Progression Focus</w:t>
      </w:r>
    </w:p>
    <w:p>
      <w:pPr>
        <w:spacing w:after="160" w:line="276"/>
      </w:pPr>
      <w:r>
        <w:rPr>
          <w:rFonts w:ascii="Arial" w:cs="Arial" w:eastAsia="Arial" w:hAnsi="Arial"/>
          <w:sz w:val="22"/>
          <w:szCs w:val="22"/>
        </w:rPr>
        <w:t xml:space="preserve">From primary consolidation to confident, fluent use. By the end of Grade 6, learners should be able to: read age-appropriate Kazakh texts with comprehension and fluency; write coherent paragraphs and short compositions in Kazakh; speak confidently in classroom discussions and structured oral tasks; listen to and comprehend spoken Kazakh at natural pace including narratives, instructions, and simple presentations; demonstrate secure knowledge of core Kazakh grammar and vocabulary appropriate to their stage; and retell and respond to Kazakh folk tales, poems, and proverbs studied.</w:t>
      </w:r>
    </w:p>
    <w:p>
      <w:pPr>
        <w:pStyle w:val="Heading2"/>
        <w:spacing w:before="280" w:after="160"/>
      </w:pPr>
      <w:r>
        <w:rPr>
          <w:rFonts w:ascii="Arial" w:cs="Arial" w:eastAsia="Arial" w:hAnsi="Arial"/>
        </w:rPr>
        <w:t xml:space="preserve">D.3 Expected Learning by Strand</w:t>
      </w:r>
    </w:p>
    <w:p>
      <w:pPr>
        <w:pStyle w:val="Heading3"/>
        <w:spacing w:before="200" w:after="120"/>
      </w:pPr>
      <w:r>
        <w:rPr>
          <w:rFonts w:ascii="Arial" w:cs="Arial" w:eastAsia="Arial" w:hAnsi="Arial"/>
        </w:rPr>
        <w:t xml:space="preserve">Strand 1: Language Competence (~23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7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Learning</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Read age-appropriate Kazakh texts (narrative, informational, poetry) with fluency and literal comprehension. Identify main ideas and supporting details. Use context to infer unfamiliar vocabulary. Read aloud with appropriate pronunciation and expression.</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Writing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Write coherent paragraphs on familiar topics: personal narrative, descriptive, simple letter. Use correct spelling of common Kazakh words. Apply basic punctuation and sentence structure. Begin using the writing process (plan, draft, revise) with teacher guidance.</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Speaking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Participate in classroom discussion in Kazakh with confidence. Retell stories and events in sequence. Present short prepared talks on familiar topics. Use appropriate register for classroom discourse.</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Listening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Comprehend spoken Kazakh at natural pace in classroom instruction, narratives, and simple presentations. Follow multi-step oral instructions. Identify key information in listened texts.</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Grammar &amp; vocabulary</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Consolidate primary grammar: noun cases, basic verb conjugation, adjective agreement, question formation, basic sentence patterns. Build academic vocabulary for classroom communication. Begin systematic vocabulary extension through reading.</w:t>
            </w:r>
          </w:p>
        </w:tc>
      </w:tr>
    </w:tbl>
    <w:p>
      <w:pPr>
        <w:pStyle w:val="Heading3"/>
        <w:spacing w:before="200" w:after="120"/>
      </w:pPr>
      <w:r>
        <w:rPr>
          <w:rFonts w:ascii="Arial" w:cs="Arial" w:eastAsia="Arial" w:hAnsi="Arial"/>
        </w:rPr>
        <w:t xml:space="preserve">Strand 2: Literature &amp; Oral Tradition (~20 hours)</w:t>
      </w:r>
    </w:p>
    <w:p>
      <w:pPr>
        <w:spacing w:after="160" w:line="276"/>
      </w:pPr>
      <w:r>
        <w:rPr>
          <w:rFonts w:ascii="Arial" w:cs="Arial" w:eastAsia="Arial" w:hAnsi="Arial"/>
          <w:sz w:val="22"/>
          <w:szCs w:val="22"/>
        </w:rPr>
        <w:t xml:space="preserve">Guided reading and response to Kazakh literary texts. Indicative content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Genre/Form</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Folk tales (ертегі)</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3–4 traditional Kazakh folk tales selected for narrative clarity and cultural themes (e.g., animal tales, trickster tales, moral tales). Retelling, character identification, simple theme discussion.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Poetry (өлең)</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4–6 accessible Kazakh poems: traditional and modern. Focus on rhythm, imagery, and feeling. Recitation and memorisation of selected short poems.</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Proverbs (maқal-mәtel)</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15–20 Kazakh proverbs organised thematically (family, nature, wisdom, work). Meaning discussion, comparison with Mongolian proverbs, use in context.</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Oral tradition introduction</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Introduction to the concept of Kazakh oral literary heritage: who are the zhyrau, aqyn, and terme performers? Listening to recordings or live performance if available.</w:t>
            </w:r>
          </w:p>
        </w:tc>
      </w:tr>
    </w:tbl>
    <w:p>
      <w:pPr>
        <w:pStyle w:val="Heading3"/>
        <w:spacing w:before="200" w:after="120"/>
      </w:pPr>
      <w:r>
        <w:rPr>
          <w:rFonts w:ascii="Arial" w:cs="Arial" w:eastAsia="Arial" w:hAnsi="Arial"/>
        </w:rPr>
        <w:t xml:space="preserve">Strand 3: Cultural Knowledge &amp; Identity (~13 hours)</w:t>
      </w:r>
    </w:p>
    <w:p>
      <w:pPr>
        <w:spacing w:after="160" w:line="276"/>
      </w:pPr>
      <w:r>
        <w:rPr>
          <w:rFonts w:ascii="Arial" w:cs="Arial" w:eastAsia="Arial" w:hAnsi="Arial"/>
          <w:sz w:val="22"/>
          <w:szCs w:val="22"/>
        </w:rPr>
        <w:t xml:space="preserve">Exploration of familiar Kazakh cultural themes through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 Direction</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Family and community (отбасы, қауым)</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Family structures, kinship terms, roles and relationships in Kazakh families. Discussion of own family heritage stories. Community life in Bayan-Ölgii.</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Traditions and celebrations</w:t>
            </w:r>
          </w:p>
        </w:tc>
        <w:tc>
          <w:tcPr>
            <w:tcW w:type="dxa" w:w="64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Nauryz, Kazakh wedding customs, hospitality traditions, seasonal practices. Descriptive writing and oral accounts of celebrations experienced.</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Living in Mongolia as Kazakh</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What does it mean to be Kazakh in Mongolia? Bilingual life. Kazakh and Mongolian neighbours. Positive identity: pride in heritage and belonging in Mongolia.</w:t>
            </w:r>
          </w:p>
        </w:tc>
      </w:tr>
    </w:tbl>
    <w:p>
      <w:pPr>
        <w:pStyle w:val="Heading3"/>
        <w:spacing w:before="200" w:after="120"/>
      </w:pPr>
      <w:r>
        <w:rPr>
          <w:rFonts w:ascii="Arial" w:cs="Arial" w:eastAsia="Arial" w:hAnsi="Arial"/>
        </w:rPr>
        <w:t xml:space="preserve">Strand 4: Integrated Projects (~10 hours)</w:t>
      </w:r>
    </w:p>
    <w:p>
      <w:pPr>
        <w:spacing w:after="160" w:line="276"/>
      </w:pPr>
      <w:r>
        <w:rPr>
          <w:rFonts w:ascii="Arial" w:cs="Arial" w:eastAsia="Arial" w:hAnsi="Arial"/>
          <w:sz w:val="22"/>
          <w:szCs w:val="22"/>
        </w:rPr>
        <w:t xml:space="preserve">One to two guided group projects per year:</w:t>
      </w:r>
    </w:p>
    <w:p>
      <w:pPr>
        <w:spacing w:after="160" w:line="276"/>
      </w:pPr>
      <w:r>
        <w:rPr>
          <w:rFonts w:ascii="Arial" w:cs="Arial" w:eastAsia="Arial" w:hAnsi="Arial"/>
          <w:b/>
          <w:bCs/>
          <w:sz w:val="22"/>
          <w:szCs w:val="22"/>
        </w:rPr>
        <w:t xml:space="preserve">Project option A — “My Family Story”: </w:t>
      </w:r>
      <w:r>
        <w:rPr>
          <w:rFonts w:ascii="Arial" w:cs="Arial" w:eastAsia="Arial" w:hAnsi="Arial"/>
          <w:sz w:val="22"/>
          <w:szCs w:val="22"/>
        </w:rPr>
        <w:t xml:space="preserve">Learners interview a family member in Kazakh about a family tradition, story, or experience. They produce a written account (1–2 pages) and present it orally to the class. Integrates speaking, listening, writing, and cultural content.</w:t>
      </w:r>
    </w:p>
    <w:p>
      <w:pPr>
        <w:spacing w:after="160" w:line="276"/>
      </w:pPr>
      <w:r>
        <w:rPr>
          <w:rFonts w:ascii="Arial" w:cs="Arial" w:eastAsia="Arial" w:hAnsi="Arial"/>
          <w:b/>
          <w:bCs/>
          <w:sz w:val="22"/>
          <w:szCs w:val="22"/>
        </w:rPr>
        <w:t xml:space="preserve">Project option B — “Our Proverbs Collection”: </w:t>
      </w:r>
      <w:r>
        <w:rPr>
          <w:rFonts w:ascii="Arial" w:cs="Arial" w:eastAsia="Arial" w:hAnsi="Arial"/>
          <w:sz w:val="22"/>
          <w:szCs w:val="22"/>
        </w:rPr>
        <w:t xml:space="preserve">In small groups, learners collect Kazakh proverbs from family and community members, illustrate them, write short explanations of their meaning, and create a class proverb booklet. Integrates reading, writing, cultural knowledge, and collaboration.</w:t>
      </w:r>
    </w:p>
    <w:p>
      <w:pPr>
        <w:pStyle w:val="Heading2"/>
        <w:spacing w:before="280" w:after="160"/>
      </w:pPr>
      <w:r>
        <w:rPr>
          <w:rFonts w:ascii="Arial" w:cs="Arial" w:eastAsia="Arial" w:hAnsi="Arial"/>
        </w:rPr>
        <w:t xml:space="preserve">D.4 Pedagogy Notes — Grade 6</w:t>
      </w:r>
    </w:p>
    <w:p>
      <w:pPr>
        <w:spacing w:after="160" w:line="276"/>
      </w:pPr>
      <w:r>
        <w:rPr>
          <w:rFonts w:ascii="Arial" w:cs="Arial" w:eastAsia="Arial" w:hAnsi="Arial"/>
          <w:sz w:val="22"/>
          <w:szCs w:val="22"/>
        </w:rPr>
        <w:t xml:space="preserve">Predominantly oral and interactive. High scaffolding. Reading aloud daily. Storytelling and retelling as core activities. Guided discussion with sentence starters provided. Writing with models and templates. Vocabulary building through word walls, flashcards, and contextual use—not isolated memorisation. Grammar taught through meaningful use, not decontextualised drill. Frequent pair and small-group work. Community visitors (grandparents, cultural practitioners) welcomed where possible. Classroom environment rich in Kazakh-language print (posters, labels, student work displayed).</w:t>
      </w:r>
    </w:p>
    <w:p>
      <w:pPr>
        <w:spacing w:after="160" w:line="276"/>
      </w:pPr>
      <w:r>
        <w:rPr>
          <w:rFonts w:ascii="Arial" w:cs="Arial" w:eastAsia="Arial" w:hAnsi="Arial"/>
          <w:b/>
          <w:bCs/>
          <w:sz w:val="22"/>
          <w:szCs w:val="22"/>
        </w:rPr>
        <w:t xml:space="preserve">Critical: </w:t>
      </w:r>
      <w:r>
        <w:rPr>
          <w:rFonts w:ascii="Arial" w:cs="Arial" w:eastAsia="Arial" w:hAnsi="Arial"/>
          <w:sz w:val="22"/>
          <w:szCs w:val="22"/>
        </w:rPr>
        <w:t xml:space="preserve">No grammar-translation methodology. Kazakh is used communicatively in every lesson. The teacher speaks Kazakh throughout; Mongolian is used only for specific metalinguistic comparison, not as the default medium.</w:t>
      </w:r>
    </w:p>
    <w:p>
      <w:pPr>
        <w:pStyle w:val="Heading2"/>
        <w:spacing w:before="280" w:after="160"/>
      </w:pPr>
      <w:r>
        <w:rPr>
          <w:rFonts w:ascii="Arial" w:cs="Arial" w:eastAsia="Arial" w:hAnsi="Arial"/>
        </w:rPr>
        <w:t xml:space="preserve">D.5 Digital Integration Notes — Grade 6</w:t>
      </w:r>
    </w:p>
    <w:p>
      <w:pPr>
        <w:spacing w:after="160" w:line="276"/>
      </w:pPr>
      <w:r>
        <w:rPr>
          <w:rFonts w:ascii="Arial" w:cs="Arial" w:eastAsia="Arial" w:hAnsi="Arial"/>
          <w:b/>
          <w:bCs/>
          <w:sz w:val="22"/>
          <w:szCs w:val="22"/>
        </w:rPr>
        <w:t xml:space="preserve">Appropriate digital practices: </w:t>
      </w:r>
      <w:r>
        <w:rPr>
          <w:rFonts w:ascii="Arial" w:cs="Arial" w:eastAsia="Arial" w:hAnsi="Arial"/>
          <w:sz w:val="22"/>
          <w:szCs w:val="22"/>
        </w:rPr>
        <w:t xml:space="preserve">Listening to audio recordings of Kazakh stories and poems (where available); using a Kazakh-language word processor for writing tasks (if computers accessible); viewing short Kazakh-language videos as listening comprehension input.</w:t>
      </w:r>
    </w:p>
    <w:p>
      <w:pPr>
        <w:spacing w:after="160" w:line="276"/>
      </w:pPr>
      <w:r>
        <w:rPr>
          <w:rFonts w:ascii="Arial" w:cs="Arial" w:eastAsia="Arial" w:hAnsi="Arial"/>
          <w:b/>
          <w:bCs/>
          <w:sz w:val="22"/>
          <w:szCs w:val="22"/>
        </w:rPr>
        <w:t xml:space="preserve">Low-tech alternatives: </w:t>
      </w:r>
      <w:r>
        <w:rPr>
          <w:rFonts w:ascii="Arial" w:cs="Arial" w:eastAsia="Arial" w:hAnsi="Arial"/>
          <w:sz w:val="22"/>
          <w:szCs w:val="22"/>
        </w:rPr>
        <w:t xml:space="preserve">Teacher reads aloud or tells stories; handwritten compositions; printed text anthology as primary reading resource. All core learning achievable without technology.</w:t>
      </w:r>
    </w:p>
    <w:p>
      <w:pPr>
        <w:spacing w:after="160" w:line="276"/>
      </w:pPr>
      <w:r>
        <w:rPr>
          <w:rFonts w:ascii="Arial" w:cs="Arial" w:eastAsia="Arial" w:hAnsi="Arial"/>
          <w:b/>
          <w:bCs/>
          <w:sz w:val="22"/>
          <w:szCs w:val="22"/>
        </w:rPr>
        <w:t xml:space="preserve">Digital frequency: </w:t>
      </w:r>
      <w:r>
        <w:rPr>
          <w:rFonts w:ascii="Arial" w:cs="Arial" w:eastAsia="Arial" w:hAnsi="Arial"/>
          <w:sz w:val="22"/>
          <w:szCs w:val="22"/>
        </w:rPr>
        <w:t xml:space="preserve">3–5 digital-enhanced activities across the year, not per lesson.</w:t>
      </w:r>
    </w:p>
    <w:p>
      <w:pPr>
        <w:pStyle w:val="Heading2"/>
        <w:spacing w:before="280" w:after="160"/>
      </w:pPr>
      <w:r>
        <w:rPr>
          <w:rFonts w:ascii="Arial" w:cs="Arial" w:eastAsia="Arial" w:hAnsi="Arial"/>
        </w:rPr>
        <w:t xml:space="preserve">D.6 Mongolian Grounding Notes — Grade 6</w:t>
      </w:r>
    </w:p>
    <w:p>
      <w:pPr>
        <w:spacing w:after="160" w:line="276"/>
      </w:pPr>
      <w:r>
        <w:rPr>
          <w:rFonts w:ascii="Arial" w:cs="Arial" w:eastAsia="Arial" w:hAnsi="Arial"/>
          <w:sz w:val="22"/>
          <w:szCs w:val="22"/>
        </w:rPr>
        <w:t xml:space="preserve">Kazakh family and community life is explored within the western Mongolian context: the Altai landscape, life in Bayan-Ölgii, shared Mongolian-Kazakh cultural practices (nomadic heritage, respect for elders, hospitality). Comparison of Kazakh and Mongolian proverbs develops metalinguistic and intercultural awareness. Learners are explicitly encouraged to see their bilingualism as an asset, not a deficit.</w:t>
      </w:r>
    </w:p>
    <w:p>
      <w:pPr>
        <w:pStyle w:val="Heading2"/>
        <w:spacing w:before="280" w:after="160"/>
      </w:pPr>
      <w:r>
        <w:rPr>
          <w:rFonts w:ascii="Arial" w:cs="Arial" w:eastAsia="Arial" w:hAnsi="Arial"/>
        </w:rPr>
        <w:t xml:space="preserve">D.7 Assessment Notes — Grade 6</w:t>
      </w:r>
    </w:p>
    <w:p>
      <w:pPr>
        <w:spacing w:after="160" w:line="276"/>
      </w:pPr>
      <w:r>
        <w:rPr>
          <w:rFonts w:ascii="Arial" w:cs="Arial" w:eastAsia="Arial" w:hAnsi="Arial"/>
          <w:b/>
          <w:bCs/>
          <w:sz w:val="22"/>
          <w:szCs w:val="22"/>
        </w:rPr>
        <w:t xml:space="preserve">Entry diagnostic: </w:t>
      </w:r>
      <w:r>
        <w:rPr>
          <w:rFonts w:ascii="Arial" w:cs="Arial" w:eastAsia="Arial" w:hAnsi="Arial"/>
          <w:sz w:val="22"/>
          <w:szCs w:val="22"/>
        </w:rPr>
        <w:t xml:space="preserve">In the first two weeks, assess each learner’s Kazakh reading fluency, writing level, and oral confidence. Use results to group flexibly and target support.</w:t>
      </w:r>
    </w:p>
    <w:p>
      <w:pPr>
        <w:spacing w:after="160" w:line="276"/>
      </w:pPr>
      <w:r>
        <w:rPr>
          <w:rFonts w:ascii="Arial" w:cs="Arial" w:eastAsia="Arial" w:hAnsi="Arial"/>
          <w:b/>
          <w:bCs/>
          <w:sz w:val="22"/>
          <w:szCs w:val="22"/>
        </w:rPr>
        <w:t xml:space="preserve">Ongoing formative: </w:t>
      </w:r>
      <w:r>
        <w:rPr>
          <w:rFonts w:ascii="Arial" w:cs="Arial" w:eastAsia="Arial" w:hAnsi="Arial"/>
          <w:sz w:val="22"/>
          <w:szCs w:val="22"/>
        </w:rPr>
        <w:t xml:space="preserve">Regular teacher observation of oral participation, reading fluency checks, guided writing tasks with feedback. Self-assessment introduced through simple reflection questions (“What did I learn in Kazakh this week?”).</w:t>
      </w:r>
    </w:p>
    <w:p>
      <w:pPr>
        <w:spacing w:after="160" w:line="276"/>
      </w:pPr>
      <w:r>
        <w:rPr>
          <w:rFonts w:ascii="Arial" w:cs="Arial" w:eastAsia="Arial" w:hAnsi="Arial"/>
          <w:b/>
          <w:bCs/>
          <w:sz w:val="22"/>
          <w:szCs w:val="22"/>
        </w:rPr>
        <w:t xml:space="preserve">Summative: </w:t>
      </w:r>
      <w:r>
        <w:rPr>
          <w:rFonts w:ascii="Arial" w:cs="Arial" w:eastAsia="Arial" w:hAnsi="Arial"/>
          <w:sz w:val="22"/>
          <w:szCs w:val="22"/>
        </w:rPr>
        <w:t xml:space="preserve">One portfolio-based assessment per semester. Semester 1: oral retelling + writing sample + vocabulary knowledge. Semester 2: project presentation + reading comprehension task. All assessment in Kazakh.</w:t>
      </w:r>
    </w:p>
    <w:p>
      <w:r>
        <w:br w:type="page"/>
      </w:r>
    </w:p>
    <w:p>
      <w:pPr>
        <w:pStyle w:val="Heading1"/>
        <w:spacing w:before="360" w:after="200"/>
      </w:pPr>
      <w:r>
        <w:rPr>
          <w:rFonts w:ascii="Arial" w:cs="Arial" w:eastAsia="Arial" w:hAnsi="Arial"/>
        </w:rPr>
        <w:t xml:space="preserve">E. Grade 7 Curriculum</w:t>
      </w:r>
    </w:p>
    <w:p>
      <w:pPr>
        <w:pStyle w:val="Heading2"/>
        <w:spacing w:before="280" w:after="160"/>
      </w:pPr>
      <w:r>
        <w:rPr>
          <w:rFonts w:ascii="Arial" w:cs="Arial" w:eastAsia="Arial" w:hAnsi="Arial"/>
        </w:rPr>
        <w:t xml:space="preserve">E.1 Role of the Grade</w:t>
      </w:r>
    </w:p>
    <w:p>
      <w:pPr>
        <w:spacing w:after="160" w:line="276"/>
      </w:pPr>
      <w:r>
        <w:rPr>
          <w:rFonts w:ascii="Arial" w:cs="Arial" w:eastAsia="Arial" w:hAnsi="Arial"/>
          <w:b/>
          <w:bCs/>
          <w:sz w:val="22"/>
          <w:szCs w:val="22"/>
        </w:rPr>
        <w:t xml:space="preserve">Developmental designation: </w:t>
      </w:r>
      <w:r>
        <w:rPr>
          <w:rFonts w:ascii="Arial" w:cs="Arial" w:eastAsia="Arial" w:hAnsi="Arial"/>
          <w:sz w:val="22"/>
          <w:szCs w:val="22"/>
        </w:rPr>
        <w:t xml:space="preserve">The Structured-Growth Year</w:t>
      </w:r>
    </w:p>
    <w:p>
      <w:pPr>
        <w:spacing w:after="160" w:line="276"/>
      </w:pPr>
      <w:r>
        <w:rPr>
          <w:rFonts w:ascii="Arial" w:cs="Arial" w:eastAsia="Arial" w:hAnsi="Arial"/>
          <w:sz w:val="22"/>
          <w:szCs w:val="22"/>
        </w:rPr>
        <w:t xml:space="preserve">Grade 7 extends and deepens the foundations secured in Grade 6. Learners are now settled in the lower secondary environment and ready for more demanding text-based work, structured writing, and interpretive engagement with literature. The key shift is from description to explanation: learners move from retelling what a text says to explaining what it means and why it matters. Structured choice begins: learners select topics, formats, and approaches within clear parameters.</w:t>
      </w:r>
    </w:p>
    <w:p>
      <w:pPr>
        <w:pStyle w:val="Heading2"/>
        <w:spacing w:before="280" w:after="160"/>
      </w:pPr>
      <w:r>
        <w:rPr>
          <w:rFonts w:ascii="Arial" w:cs="Arial" w:eastAsia="Arial" w:hAnsi="Arial"/>
        </w:rPr>
        <w:t xml:space="preserve">E.2 Progression Focus</w:t>
      </w:r>
    </w:p>
    <w:p>
      <w:pPr>
        <w:spacing w:after="160" w:line="276"/>
      </w:pPr>
      <w:r>
        <w:rPr>
          <w:rFonts w:ascii="Arial" w:cs="Arial" w:eastAsia="Arial" w:hAnsi="Arial"/>
          <w:sz w:val="22"/>
          <w:szCs w:val="22"/>
        </w:rPr>
        <w:t xml:space="preserve">From consolidation to structured application and explanation. By the end of Grade 7, learners should be able to: read and explain the meaning of a range of Kazakh literary and informational texts; write structured essays and compositions of 2–3 paragraphs with clear organisation; deliver prepared oral presentations of 3–5 minutes on topics of personal or cultural interest; compare features of different text types in Kazakh; explain basic grammatical patterns and apply them with increasing accuracy; and engage with Kazakh literary tradition through guided interpretive response.</w:t>
      </w:r>
    </w:p>
    <w:p>
      <w:pPr>
        <w:pStyle w:val="Heading2"/>
        <w:spacing w:before="280" w:after="160"/>
      </w:pPr>
      <w:r>
        <w:rPr>
          <w:rFonts w:ascii="Arial" w:cs="Arial" w:eastAsia="Arial" w:hAnsi="Arial"/>
        </w:rPr>
        <w:t xml:space="preserve">E.3 Expected Learning by Strand</w:t>
      </w:r>
    </w:p>
    <w:p>
      <w:pPr>
        <w:pStyle w:val="Heading3"/>
        <w:spacing w:before="200" w:after="120"/>
      </w:pPr>
      <w:r>
        <w:rPr>
          <w:rFonts w:ascii="Arial" w:cs="Arial" w:eastAsia="Arial" w:hAnsi="Arial"/>
        </w:rPr>
        <w:t xml:space="preserve">Strand 1: Language Competence (~23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7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Learning</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Read a wider range of text types: short stories, biographical texts, news-style articles, instructional texts. Identify purpose, audience, and key structural features. Make inferences from textual evidence. Compare two short texts on a related topic.</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Writing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Write structured multi-paragraph compositions: narrative, descriptive, expository, and simple persuasive. Use topic sentences, supporting details, and concluding statements. Apply the writing process with increasing independence. Begin writing for different audiences.</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Speaking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Deliver prepared oral presentations (3–5 minutes) using notes. Participate in structured classroom discussions with supporting evidence. Begin formal register use in presentations. Explain ideas and opinions with reasons.</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Listening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Comprehend extended spoken texts: teacher explanations, peer presentations, audio recordings. Identify speaker’s purpose and main argument. Take simple notes from listened Kazakh-language input.</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Grammar &amp; vocabulary</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Extend grammar: complex sentence structures (compound and complex sentences), verb tense system consolidation, reported speech introduction, comparative/superlative forms. Systematic vocabulary expansion through thematic word study and reading.</w:t>
            </w:r>
          </w:p>
        </w:tc>
      </w:tr>
    </w:tbl>
    <w:p>
      <w:pPr>
        <w:pStyle w:val="Heading3"/>
        <w:spacing w:before="200" w:after="120"/>
      </w:pPr>
      <w:r>
        <w:rPr>
          <w:rFonts w:ascii="Arial" w:cs="Arial" w:eastAsia="Arial" w:hAnsi="Arial"/>
        </w:rPr>
        <w:t xml:space="preserve">Strand 2: Literature &amp; Oral Tradition (~20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Genre/Form</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Short stories</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Kazakh short stories (modern and classic). Guided analysis: plot structure, character motivation, setting, theme. Written responses: summary and personal reflection.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Poetry deepening</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5–7 poems of increasing complexity. Introduction to poetic devices: metaphor, simile, personification, rhyme, rhythm. Interpretive questions: What does the poet mean? Why these images?</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Aitys introduction</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Introduction to the aitys (oral poetry debate) tradition: its history, cultural role, and performance conventions. Listening to recorded aitys. Simple classroom aitys exercises in pairs.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Author/performer study</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Brief study of 1–2 significant Kazakh literary figures (e.g., Abai Qunanbaev, Shakarim Qudayberdiuli). Reading selected accessible works. Biographical context.</w:t>
            </w:r>
          </w:p>
        </w:tc>
      </w:tr>
    </w:tbl>
    <w:p>
      <w:pPr>
        <w:pStyle w:val="Heading3"/>
        <w:spacing w:before="200" w:after="120"/>
      </w:pPr>
      <w:r>
        <w:rPr>
          <w:rFonts w:ascii="Arial" w:cs="Arial" w:eastAsia="Arial" w:hAnsi="Arial"/>
        </w:rPr>
        <w:t xml:space="preserve">Strand 3: Cultural Knowledge &amp; Identity (~13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 Direction</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Kazakh history and heritage</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Key episodes in Kazakh cultural history studied through literary and oral sources (not as a parallel History curriculum). The Kazakh presence in Mongolia: origins, settlement, community development.</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Traditional practices as living culture</w:t>
            </w:r>
          </w:p>
        </w:tc>
        <w:tc>
          <w:tcPr>
            <w:tcW w:type="dxa" w:w="64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Eagle hunting (bürkitshi), dombra music, felt-making (kiíz), traditional embroidery. Studied through descriptive and narrative texts in Kazakh, with oral accounts from community practitioners where possible.</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Kazakh and Mongolian cultural comparison</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Similarities and differences between Kazakh and Mongolian nomadic heritage, celebrations, family values. Develops intercultural awareness and metalinguistic skills. Emphasises shared values and mutual respect.</w:t>
            </w:r>
          </w:p>
        </w:tc>
      </w:tr>
    </w:tbl>
    <w:p>
      <w:pPr>
        <w:pStyle w:val="Heading3"/>
        <w:spacing w:before="200" w:after="120"/>
      </w:pPr>
      <w:r>
        <w:rPr>
          <w:rFonts w:ascii="Arial" w:cs="Arial" w:eastAsia="Arial" w:hAnsi="Arial"/>
        </w:rPr>
        <w:t xml:space="preserve">Strand 4: Integrated Projects (~10 hours)</w:t>
      </w:r>
    </w:p>
    <w:p>
      <w:pPr>
        <w:spacing w:after="160" w:line="276"/>
      </w:pPr>
      <w:r>
        <w:rPr>
          <w:rFonts w:ascii="Arial" w:cs="Arial" w:eastAsia="Arial" w:hAnsi="Arial"/>
          <w:b/>
          <w:bCs/>
          <w:sz w:val="22"/>
          <w:szCs w:val="22"/>
        </w:rPr>
        <w:t xml:space="preserve">Project option A — “Kazakh Cultural Profile”: </w:t>
      </w:r>
      <w:r>
        <w:rPr>
          <w:rFonts w:ascii="Arial" w:cs="Arial" w:eastAsia="Arial" w:hAnsi="Arial"/>
          <w:sz w:val="22"/>
          <w:szCs w:val="22"/>
        </w:rPr>
        <w:t xml:space="preserve">Learners research one aspect of Kazakh cultural practice (food, music, craft, celebration), write an informational text (2–3 paragraphs), and present their findings to the class with visual aids. May include simple digital slides if available, or hand-drawn posters.</w:t>
      </w:r>
    </w:p>
    <w:p>
      <w:pPr>
        <w:spacing w:after="160" w:line="276"/>
      </w:pPr>
      <w:r>
        <w:rPr>
          <w:rFonts w:ascii="Arial" w:cs="Arial" w:eastAsia="Arial" w:hAnsi="Arial"/>
          <w:b/>
          <w:bCs/>
          <w:sz w:val="22"/>
          <w:szCs w:val="22"/>
        </w:rPr>
        <w:t xml:space="preserve">Project option B — “Classroom Aitys”: </w:t>
      </w:r>
      <w:r>
        <w:rPr>
          <w:rFonts w:ascii="Arial" w:cs="Arial" w:eastAsia="Arial" w:hAnsi="Arial"/>
          <w:sz w:val="22"/>
          <w:szCs w:val="22"/>
        </w:rPr>
        <w:t xml:space="preserve">In pairs, learners prepare and perform a simple aitys (structured oral poetry exchange) on a given theme (e.g., town vs. countryside, winter vs. summer). Develops oral fluency, creative thinking, cultural understanding, and collaborative skills.</w:t>
      </w:r>
    </w:p>
    <w:p>
      <w:pPr>
        <w:pStyle w:val="Heading2"/>
        <w:spacing w:before="280" w:after="160"/>
      </w:pPr>
      <w:r>
        <w:rPr>
          <w:rFonts w:ascii="Arial" w:cs="Arial" w:eastAsia="Arial" w:hAnsi="Arial"/>
        </w:rPr>
        <w:t xml:space="preserve">E.4 Pedagogy Notes — Grade 7</w:t>
      </w:r>
    </w:p>
    <w:p>
      <w:pPr>
        <w:spacing w:after="160" w:line="276"/>
      </w:pPr>
      <w:r>
        <w:rPr>
          <w:rFonts w:ascii="Arial" w:cs="Arial" w:eastAsia="Arial" w:hAnsi="Arial"/>
          <w:sz w:val="22"/>
          <w:szCs w:val="22"/>
        </w:rPr>
        <w:t xml:space="preserve">Increasing text-based work alongside continued oral emphasis. Guided literary analysis using structured questions and graphic organisers. Essay writing with explicit instruction in paragraph structure and organisation. Oral presentations with preparation time and peer feedback. Grammar taught in context of writing and reading tasks—not as isolated exercises. Peer feedback introduced with simple criteria. Structured choice: learners select from 2–3 topic or format options for major tasks.</w:t>
      </w:r>
    </w:p>
    <w:p>
      <w:pPr>
        <w:pStyle w:val="Heading2"/>
        <w:spacing w:before="280" w:after="160"/>
      </w:pPr>
      <w:r>
        <w:rPr>
          <w:rFonts w:ascii="Arial" w:cs="Arial" w:eastAsia="Arial" w:hAnsi="Arial"/>
        </w:rPr>
        <w:t xml:space="preserve">E.5 Digital Integration Notes — Grade 7</w:t>
      </w:r>
    </w:p>
    <w:p>
      <w:pPr>
        <w:spacing w:after="160" w:line="276"/>
      </w:pPr>
      <w:r>
        <w:rPr>
          <w:rFonts w:ascii="Arial" w:cs="Arial" w:eastAsia="Arial" w:hAnsi="Arial"/>
          <w:b/>
          <w:bCs/>
          <w:sz w:val="22"/>
          <w:szCs w:val="22"/>
        </w:rPr>
        <w:t xml:space="preserve">Appropriate digital practices: </w:t>
      </w:r>
      <w:r>
        <w:rPr>
          <w:rFonts w:ascii="Arial" w:cs="Arial" w:eastAsia="Arial" w:hAnsi="Arial"/>
          <w:sz w:val="22"/>
          <w:szCs w:val="22"/>
        </w:rPr>
        <w:t xml:space="preserve">Using word processing for essay drafting and revision; searching for Kazakh-language texts online (with teacher guidance); creating simple digital presentations for oral tasks; listening to recorded aitys and poetry performances.</w:t>
      </w:r>
    </w:p>
    <w:p>
      <w:pPr>
        <w:spacing w:after="160" w:line="276"/>
      </w:pPr>
      <w:r>
        <w:rPr>
          <w:rFonts w:ascii="Arial" w:cs="Arial" w:eastAsia="Arial" w:hAnsi="Arial"/>
          <w:b/>
          <w:bCs/>
          <w:sz w:val="22"/>
          <w:szCs w:val="22"/>
        </w:rPr>
        <w:t xml:space="preserve">Low-tech alternatives: </w:t>
      </w:r>
      <w:r>
        <w:rPr>
          <w:rFonts w:ascii="Arial" w:cs="Arial" w:eastAsia="Arial" w:hAnsi="Arial"/>
          <w:sz w:val="22"/>
          <w:szCs w:val="22"/>
        </w:rPr>
        <w:t xml:space="preserve">Handwritten essays with structured revision process; printed text resources; hand-drawn presentation posters; teacher or community member live performance of aitys.</w:t>
      </w:r>
    </w:p>
    <w:p>
      <w:pPr>
        <w:pStyle w:val="Heading2"/>
        <w:spacing w:before="280" w:after="160"/>
      </w:pPr>
      <w:r>
        <w:rPr>
          <w:rFonts w:ascii="Arial" w:cs="Arial" w:eastAsia="Arial" w:hAnsi="Arial"/>
        </w:rPr>
        <w:t xml:space="preserve">E.6 Mongolian Grounding Notes — Grade 7</w:t>
      </w:r>
    </w:p>
    <w:p>
      <w:pPr>
        <w:spacing w:after="160" w:line="276"/>
      </w:pPr>
      <w:r>
        <w:rPr>
          <w:rFonts w:ascii="Arial" w:cs="Arial" w:eastAsia="Arial" w:hAnsi="Arial"/>
          <w:sz w:val="22"/>
          <w:szCs w:val="22"/>
        </w:rPr>
        <w:t xml:space="preserve">Cultural comparison between Kazakh and Mongolian traditions develops intercultural competence central to Mongolia’s national values. Kazakh literary figures are studied within the context of Central Asian and Mongolian literary heritage. The Altai mountain environment features in texts about traditional practices and seasonal life. Bilingual vocabulary development explicitly connects Kazakh and Mongolian terms.</w:t>
      </w:r>
    </w:p>
    <w:p>
      <w:pPr>
        <w:pStyle w:val="Heading2"/>
        <w:spacing w:before="280" w:after="160"/>
      </w:pPr>
      <w:r>
        <w:rPr>
          <w:rFonts w:ascii="Arial" w:cs="Arial" w:eastAsia="Arial" w:hAnsi="Arial"/>
        </w:rPr>
        <w:t xml:space="preserve">E.7 Assessment Notes — Grade 7</w:t>
      </w:r>
    </w:p>
    <w:p>
      <w:pPr>
        <w:spacing w:after="160" w:line="276"/>
      </w:pPr>
      <w:r>
        <w:rPr>
          <w:rFonts w:ascii="Arial" w:cs="Arial" w:eastAsia="Arial" w:hAnsi="Arial"/>
          <w:b/>
          <w:bCs/>
          <w:sz w:val="22"/>
          <w:szCs w:val="22"/>
        </w:rPr>
        <w:t xml:space="preserve">Formative: </w:t>
      </w:r>
      <w:r>
        <w:rPr>
          <w:rFonts w:ascii="Arial" w:cs="Arial" w:eastAsia="Arial" w:hAnsi="Arial"/>
          <w:sz w:val="22"/>
          <w:szCs w:val="22"/>
        </w:rPr>
        <w:t xml:space="preserve">Regular writing tasks with criteria-based teacher feedback. Oral participation assessed through structured discussion and presentation observations. Reading comprehension checks using short-answer and open-response questions.</w:t>
      </w:r>
    </w:p>
    <w:p>
      <w:pPr>
        <w:spacing w:after="160" w:line="276"/>
      </w:pPr>
      <w:r>
        <w:rPr>
          <w:rFonts w:ascii="Arial" w:cs="Arial" w:eastAsia="Arial" w:hAnsi="Arial"/>
          <w:b/>
          <w:bCs/>
          <w:sz w:val="22"/>
          <w:szCs w:val="22"/>
        </w:rPr>
        <w:t xml:space="preserve">Summative: </w:t>
      </w:r>
      <w:r>
        <w:rPr>
          <w:rFonts w:ascii="Arial" w:cs="Arial" w:eastAsia="Arial" w:hAnsi="Arial"/>
          <w:sz w:val="22"/>
          <w:szCs w:val="22"/>
        </w:rPr>
        <w:t xml:space="preserve">2–3 assessed tasks per year. Term 1: structured essay + reading comprehension. Term 2: oral presentation + literary response. Term 3 (if applicable): integrated project. All tasks assessed using criteria shared with learners in advance. Peer assessment introduced for oral work.</w:t>
      </w:r>
    </w:p>
    <w:p>
      <w:r>
        <w:br w:type="page"/>
      </w:r>
    </w:p>
    <w:p>
      <w:pPr>
        <w:pStyle w:val="Heading1"/>
        <w:spacing w:before="360" w:after="200"/>
      </w:pPr>
      <w:r>
        <w:rPr>
          <w:rFonts w:ascii="Arial" w:cs="Arial" w:eastAsia="Arial" w:hAnsi="Arial"/>
        </w:rPr>
        <w:t xml:space="preserve">F. Grade 8 Curriculum</w:t>
      </w:r>
    </w:p>
    <w:p>
      <w:pPr>
        <w:pStyle w:val="Heading2"/>
        <w:spacing w:before="280" w:after="160"/>
      </w:pPr>
      <w:r>
        <w:rPr>
          <w:rFonts w:ascii="Arial" w:cs="Arial" w:eastAsia="Arial" w:hAnsi="Arial"/>
        </w:rPr>
        <w:t xml:space="preserve">F.1 Role of the Grade</w:t>
      </w:r>
    </w:p>
    <w:p>
      <w:pPr>
        <w:spacing w:after="160" w:line="276"/>
      </w:pPr>
      <w:r>
        <w:rPr>
          <w:rFonts w:ascii="Arial" w:cs="Arial" w:eastAsia="Arial" w:hAnsi="Arial"/>
          <w:b/>
          <w:bCs/>
          <w:sz w:val="22"/>
          <w:szCs w:val="22"/>
        </w:rPr>
        <w:t xml:space="preserve">Developmental designation: </w:t>
      </w:r>
      <w:r>
        <w:rPr>
          <w:rFonts w:ascii="Arial" w:cs="Arial" w:eastAsia="Arial" w:hAnsi="Arial"/>
          <w:sz w:val="22"/>
          <w:szCs w:val="22"/>
        </w:rPr>
        <w:t xml:space="preserve">The Analytical-Depth Year</w:t>
      </w:r>
    </w:p>
    <w:p>
      <w:pPr>
        <w:spacing w:after="160" w:line="276"/>
      </w:pPr>
      <w:r>
        <w:rPr>
          <w:rFonts w:ascii="Arial" w:cs="Arial" w:eastAsia="Arial" w:hAnsi="Arial"/>
          <w:sz w:val="22"/>
          <w:szCs w:val="22"/>
        </w:rPr>
        <w:t xml:space="preserve">Grade 8 represents the deepening phase. Learners now have sufficient Kazakh language competence and abstract thinking capacity to engage with genuinely analytical tasks. The key shift is from explanation to analysis and argument: learners move from explaining what a text means to analysing how it achieves its effects, evaluating its significance, and constructing their own arguments in Kazakh. Identity reflection deepens as adolescents engage with more complex cultural themes and contemporary questions about Kazakh identity.</w:t>
      </w:r>
    </w:p>
    <w:p>
      <w:pPr>
        <w:pStyle w:val="Heading2"/>
        <w:spacing w:before="280" w:after="160"/>
      </w:pPr>
      <w:r>
        <w:rPr>
          <w:rFonts w:ascii="Arial" w:cs="Arial" w:eastAsia="Arial" w:hAnsi="Arial"/>
        </w:rPr>
        <w:t xml:space="preserve">F.2 Progression Focus</w:t>
      </w:r>
    </w:p>
    <w:p>
      <w:pPr>
        <w:spacing w:after="160" w:line="276"/>
      </w:pPr>
      <w:r>
        <w:rPr>
          <w:rFonts w:ascii="Arial" w:cs="Arial" w:eastAsia="Arial" w:hAnsi="Arial"/>
          <w:sz w:val="22"/>
          <w:szCs w:val="22"/>
        </w:rPr>
        <w:t xml:space="preserve">From structured application to analysis and integration. By the end of Grade 8, learners should be able to: analyse Kazakh literary texts for authorial choices, themes, and cultural significance; write argumentative and analytical essays of 3–5 paragraphs with evidence and reasoning; participate in structured debates in Kazakh; interpret extended oral and written texts critically; research cultural topics using multiple Kazakh-language sources; and reflect in writing on their own relationship to Kazakh cultural identity.</w:t>
      </w:r>
    </w:p>
    <w:p>
      <w:pPr>
        <w:pStyle w:val="Heading2"/>
        <w:spacing w:before="280" w:after="160"/>
      </w:pPr>
      <w:r>
        <w:rPr>
          <w:rFonts w:ascii="Arial" w:cs="Arial" w:eastAsia="Arial" w:hAnsi="Arial"/>
        </w:rPr>
        <w:t xml:space="preserve">F.3 Expected Learning by Strand</w:t>
      </w:r>
    </w:p>
    <w:p>
      <w:pPr>
        <w:pStyle w:val="Heading3"/>
        <w:spacing w:before="200" w:after="120"/>
      </w:pPr>
      <w:r>
        <w:rPr>
          <w:rFonts w:ascii="Arial" w:cs="Arial" w:eastAsia="Arial" w:hAnsi="Arial"/>
        </w:rPr>
        <w:t xml:space="preserve">Strand 1: Language Competence (~23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7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Learning</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Read complex Kazakh texts including literary criticism extracts, journalistic writing, and extended literary texts. Analyse text structure and authorial purpose. Evaluate arguments in informational texts. Compare perspectives across multiple texts.</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Writing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Write argumentative essays presenting a thesis with supporting evidence and counterargument acknowledgement. Write analytical responses to literary texts. Write reflective essays connecting personal experience with cultural themes. Use paragraph transitions and cohesive devices.</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Speaking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Participate in structured debates in Kazakh. Deliver substantive presentations (5–7 minutes) with clear argument structure. Respond to questions and challenges fluently. Use formal register consistently in academic contexts.</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Listening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Comprehend extended Kazakh discourse: lectures, debates, media content. Identify bias and perspective in spoken texts. Take structured notes from Kazakh-language oral input. Evaluate the strength of spoken arguments.</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Grammar &amp; vocabulary</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Advanced grammar: subordinate clauses, conditional structures, passive constructions, indirect speech. Academic vocabulary for argumentation and analysis. Self-correction strategies. Stylistic register awareness.</w:t>
            </w:r>
          </w:p>
        </w:tc>
      </w:tr>
    </w:tbl>
    <w:p>
      <w:pPr>
        <w:pStyle w:val="Heading3"/>
        <w:spacing w:before="200" w:after="120"/>
      </w:pPr>
      <w:r>
        <w:rPr>
          <w:rFonts w:ascii="Arial" w:cs="Arial" w:eastAsia="Arial" w:hAnsi="Arial"/>
        </w:rPr>
        <w:t xml:space="preserve">Strand 2: Literature &amp; Oral Tradition (~20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Genre/Form</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Epic tradition (zhyr)</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Introduction to Kazakh epic poetry: selected passages from major epics (e.g., Qoblandy Batyr, Alpamys). Narrative analysis, cultural values embodied in epic heroes, oral performance conventions. Connection to Central Asian epic tradition.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Extended prose</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1–2 longer Kazakh prose works (novellas or novel excerpts). Close reading for character development, thematic depth, narrative technique. Written analytical response.</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Terme and philosophical poetry</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Terme (didactic/philosophical oral poetry): selected examples exploring wisdom, ethics, and life guidance. Analysis of persuasive and rhetorical techniques. Connection to ethical reasoning.</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Comparative literary study</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Thematic comparison between a Kazakh text and a Mongolian or world literature text (read in translation if necessary). Develops comparative analytical skills and intercultural literary awareness.</w:t>
            </w:r>
          </w:p>
        </w:tc>
      </w:tr>
    </w:tbl>
    <w:p>
      <w:pPr>
        <w:pStyle w:val="Heading3"/>
        <w:spacing w:before="200" w:after="120"/>
      </w:pPr>
      <w:r>
        <w:rPr>
          <w:rFonts w:ascii="Arial" w:cs="Arial" w:eastAsia="Arial" w:hAnsi="Arial"/>
        </w:rPr>
        <w:t xml:space="preserve">Strand 3: Cultural Knowledge &amp; Identity (~13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 Direction</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Contemporary Kazakh identity</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What does it mean to be Kazakh in contemporary Mongolia? Language shift and preservation. Urbanisation and community change. Return migration and its effects. Youth identity questions. Studied through discussion, reading, and reflective writing.</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Kazakh across borders</w:t>
            </w:r>
          </w:p>
        </w:tc>
        <w:tc>
          <w:tcPr>
            <w:tcW w:type="dxa" w:w="64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Kazakh community in Mongolia, Kazakhstan, China, and Central Asia. Unity and diversity of Kazakh experience. The role of language in maintaining connection across borders. (Studied through the lens of language and texts, not as geography.)</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Gender, change, and tradition</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Changing roles in Kazakh families and communities. Women in Kazakh literature and society. Tension and dialogue between tradition and modernity. Explored through literary texts and structured discussion.</w:t>
            </w:r>
          </w:p>
        </w:tc>
      </w:tr>
    </w:tbl>
    <w:p>
      <w:pPr>
        <w:pStyle w:val="Heading3"/>
        <w:spacing w:before="200" w:after="120"/>
      </w:pPr>
      <w:r>
        <w:rPr>
          <w:rFonts w:ascii="Arial" w:cs="Arial" w:eastAsia="Arial" w:hAnsi="Arial"/>
        </w:rPr>
        <w:t xml:space="preserve">Strand 4: Integrated Projects (~10 hours)</w:t>
      </w:r>
    </w:p>
    <w:p>
      <w:pPr>
        <w:spacing w:after="160" w:line="276"/>
      </w:pPr>
      <w:r>
        <w:rPr>
          <w:rFonts w:ascii="Arial" w:cs="Arial" w:eastAsia="Arial" w:hAnsi="Arial"/>
          <w:b/>
          <w:bCs/>
          <w:sz w:val="22"/>
          <w:szCs w:val="22"/>
        </w:rPr>
        <w:t xml:space="preserve">Project option A — “Cultural Research Presentation”: </w:t>
      </w:r>
      <w:r>
        <w:rPr>
          <w:rFonts w:ascii="Arial" w:cs="Arial" w:eastAsia="Arial" w:hAnsi="Arial"/>
          <w:sz w:val="22"/>
          <w:szCs w:val="22"/>
        </w:rPr>
        <w:t xml:space="preserve">Learners independently research a topic in Kazakh cultural life (traditional craft, musical tradition, historical episode, contemporary issue), using 2–3 Kazakh-language sources. They produce a written research report (3–5 paragraphs) and deliver an oral presentation with visual support. Integrates research skills, analytical writing, formal oral discourse, and cultural knowledge.</w:t>
      </w:r>
    </w:p>
    <w:p>
      <w:pPr>
        <w:spacing w:after="160" w:line="276"/>
      </w:pPr>
      <w:r>
        <w:rPr>
          <w:rFonts w:ascii="Arial" w:cs="Arial" w:eastAsia="Arial" w:hAnsi="Arial"/>
          <w:b/>
          <w:bCs/>
          <w:sz w:val="22"/>
          <w:szCs w:val="22"/>
        </w:rPr>
        <w:t xml:space="preserve">Project option B — “Creative Literary Response”: </w:t>
      </w:r>
      <w:r>
        <w:rPr>
          <w:rFonts w:ascii="Arial" w:cs="Arial" w:eastAsia="Arial" w:hAnsi="Arial"/>
          <w:sz w:val="22"/>
          <w:szCs w:val="22"/>
        </w:rPr>
        <w:t xml:space="preserve">Learners produce an original creative work in Kazakh (short story, poem, or dramatic scene) inspired by the literary texts studied during the year. They present their work to the class with a brief commentary explaining their creative choices and cultural connections.</w:t>
      </w:r>
    </w:p>
    <w:p>
      <w:pPr>
        <w:pStyle w:val="Heading2"/>
        <w:spacing w:before="280" w:after="160"/>
      </w:pPr>
      <w:r>
        <w:rPr>
          <w:rFonts w:ascii="Arial" w:cs="Arial" w:eastAsia="Arial" w:hAnsi="Arial"/>
        </w:rPr>
        <w:t xml:space="preserve">F.4 Pedagogy Notes — Grade 8</w:t>
      </w:r>
    </w:p>
    <w:p>
      <w:pPr>
        <w:spacing w:after="160" w:line="276"/>
      </w:pPr>
      <w:r>
        <w:rPr>
          <w:rFonts w:ascii="Arial" w:cs="Arial" w:eastAsia="Arial" w:hAnsi="Arial"/>
          <w:sz w:val="22"/>
          <w:szCs w:val="22"/>
        </w:rPr>
        <w:t xml:space="preserve">Analytical and reflective tasks dominate. Close reading with annotation and evidence-based discussion. Argumentative writing with explicit instruction in thesis statement, evidence use, and counterargument. Structured debate using formal procedures. Research skills: formulating questions, finding sources, evaluating reliability, synthesising information. Peer editing with criteria-based feedback sheets. Extended tasks requiring planning and self-management across multiple lessons. Critical engagement with cultural themes through Socratic discussion.</w:t>
      </w:r>
    </w:p>
    <w:p>
      <w:pPr>
        <w:pStyle w:val="Heading2"/>
        <w:spacing w:before="280" w:after="160"/>
      </w:pPr>
      <w:r>
        <w:rPr>
          <w:rFonts w:ascii="Arial" w:cs="Arial" w:eastAsia="Arial" w:hAnsi="Arial"/>
        </w:rPr>
        <w:t xml:space="preserve">F.5 Digital Integration Notes — Grade 8</w:t>
      </w:r>
    </w:p>
    <w:p>
      <w:pPr>
        <w:spacing w:after="160" w:line="276"/>
      </w:pPr>
      <w:r>
        <w:rPr>
          <w:rFonts w:ascii="Arial" w:cs="Arial" w:eastAsia="Arial" w:hAnsi="Arial"/>
          <w:b/>
          <w:bCs/>
          <w:sz w:val="22"/>
          <w:szCs w:val="22"/>
        </w:rPr>
        <w:t xml:space="preserve">Appropriate digital practices: </w:t>
      </w:r>
      <w:r>
        <w:rPr>
          <w:rFonts w:ascii="Arial" w:cs="Arial" w:eastAsia="Arial" w:hAnsi="Arial"/>
          <w:sz w:val="22"/>
          <w:szCs w:val="22"/>
        </w:rPr>
        <w:t xml:space="preserve">Online research using Kazakh-language sources (news sites, cultural databases, literary archives); digital drafting and revision of analytical essays; recording oral presentations for self-review; evaluating Kazakh-language digital content for reliability and bias.</w:t>
      </w:r>
    </w:p>
    <w:p>
      <w:pPr>
        <w:spacing w:after="160" w:line="276"/>
      </w:pPr>
      <w:r>
        <w:rPr>
          <w:rFonts w:ascii="Arial" w:cs="Arial" w:eastAsia="Arial" w:hAnsi="Arial"/>
          <w:b/>
          <w:bCs/>
          <w:sz w:val="22"/>
          <w:szCs w:val="22"/>
        </w:rPr>
        <w:t xml:space="preserve">Low-tech alternatives: </w:t>
      </w:r>
      <w:r>
        <w:rPr>
          <w:rFonts w:ascii="Arial" w:cs="Arial" w:eastAsia="Arial" w:hAnsi="Arial"/>
          <w:sz w:val="22"/>
          <w:szCs w:val="22"/>
        </w:rPr>
        <w:t xml:space="preserve">Library and community-based research; handwritten essays with structured revision; peer observation of presentations; printed newspaper or magazine articles as analytical texts.</w:t>
      </w:r>
    </w:p>
    <w:p>
      <w:pPr>
        <w:spacing w:after="160" w:line="276"/>
      </w:pPr>
      <w:r>
        <w:rPr>
          <w:rFonts w:ascii="Arial" w:cs="Arial" w:eastAsia="Arial" w:hAnsi="Arial"/>
          <w:b/>
          <w:bCs/>
          <w:sz w:val="22"/>
          <w:szCs w:val="22"/>
        </w:rPr>
        <w:t xml:space="preserve">Responsible digital practice: </w:t>
      </w:r>
      <w:r>
        <w:rPr>
          <w:rFonts w:ascii="Arial" w:cs="Arial" w:eastAsia="Arial" w:hAnsi="Arial"/>
          <w:sz w:val="22"/>
          <w:szCs w:val="22"/>
        </w:rPr>
        <w:t xml:space="preserve">Explicit discussion of how Kazakh language is represented (and underrepresented) in digital spaces. Evaluation of Kazakh-language website credibility. Understanding of digital language preservation efforts.</w:t>
      </w:r>
    </w:p>
    <w:p>
      <w:pPr>
        <w:pStyle w:val="Heading2"/>
        <w:spacing w:before="280" w:after="160"/>
      </w:pPr>
      <w:r>
        <w:rPr>
          <w:rFonts w:ascii="Arial" w:cs="Arial" w:eastAsia="Arial" w:hAnsi="Arial"/>
        </w:rPr>
        <w:t xml:space="preserve">F.6 Mongolian Grounding Notes — Grade 8</w:t>
      </w:r>
    </w:p>
    <w:p>
      <w:pPr>
        <w:spacing w:after="160" w:line="276"/>
      </w:pPr>
      <w:r>
        <w:rPr>
          <w:rFonts w:ascii="Arial" w:cs="Arial" w:eastAsia="Arial" w:hAnsi="Arial"/>
          <w:sz w:val="22"/>
          <w:szCs w:val="22"/>
        </w:rPr>
        <w:t xml:space="preserve">Contemporary identity questions are explored specifically within the Mongolian context: what does it mean to maintain Kazakh identity as a Mongolian citizen? The Altai mountain ecology and its relationship to traditional Kazakh practices features in cultural research topics. Comparative literary study connects Kazakh literature with Mongolian literary tradition. Gender and modernisation themes reflect Mongolian national conversations about tradition and change.</w:t>
      </w:r>
    </w:p>
    <w:p>
      <w:pPr>
        <w:pStyle w:val="Heading2"/>
        <w:spacing w:before="280" w:after="160"/>
      </w:pPr>
      <w:r>
        <w:rPr>
          <w:rFonts w:ascii="Arial" w:cs="Arial" w:eastAsia="Arial" w:hAnsi="Arial"/>
        </w:rPr>
        <w:t xml:space="preserve">F.7 Assessment Notes — Grade 8</w:t>
      </w:r>
    </w:p>
    <w:p>
      <w:pPr>
        <w:spacing w:after="160" w:line="276"/>
      </w:pPr>
      <w:r>
        <w:rPr>
          <w:rFonts w:ascii="Arial" w:cs="Arial" w:eastAsia="Arial" w:hAnsi="Arial"/>
          <w:b/>
          <w:bCs/>
          <w:sz w:val="22"/>
          <w:szCs w:val="22"/>
        </w:rPr>
        <w:t xml:space="preserve">Formative: </w:t>
      </w:r>
      <w:r>
        <w:rPr>
          <w:rFonts w:ascii="Arial" w:cs="Arial" w:eastAsia="Arial" w:hAnsi="Arial"/>
          <w:sz w:val="22"/>
          <w:szCs w:val="22"/>
        </w:rPr>
        <w:t xml:space="preserve">Regular analytical writing with detailed criteria-based feedback. Debate performance assessed using oral competence rubrics. Reading analysis tasks with open-response questions requiring evidence. Peer assessment regular with structured feedback protocols.</w:t>
      </w:r>
    </w:p>
    <w:p>
      <w:pPr>
        <w:spacing w:after="160" w:line="276"/>
      </w:pPr>
      <w:r>
        <w:rPr>
          <w:rFonts w:ascii="Arial" w:cs="Arial" w:eastAsia="Arial" w:hAnsi="Arial"/>
          <w:b/>
          <w:bCs/>
          <w:sz w:val="22"/>
          <w:szCs w:val="22"/>
        </w:rPr>
        <w:t xml:space="preserve">Summative: </w:t>
      </w:r>
      <w:r>
        <w:rPr>
          <w:rFonts w:ascii="Arial" w:cs="Arial" w:eastAsia="Arial" w:hAnsi="Arial"/>
          <w:sz w:val="22"/>
          <w:szCs w:val="22"/>
        </w:rPr>
        <w:t xml:space="preserve">2–3 major assessed tasks. Analytical essay on a literary text. Oral presentation or debate performance. Integrated research project. Portfolio development continues. Self-assessment becomes an expected regular practice with guided reflection tools.</w:t>
      </w:r>
    </w:p>
    <w:p>
      <w:r>
        <w:br w:type="page"/>
      </w:r>
    </w:p>
    <w:p>
      <w:pPr>
        <w:pStyle w:val="Heading1"/>
        <w:spacing w:before="360" w:after="200"/>
      </w:pPr>
      <w:r>
        <w:rPr>
          <w:rFonts w:ascii="Arial" w:cs="Arial" w:eastAsia="Arial" w:hAnsi="Arial"/>
        </w:rPr>
        <w:t xml:space="preserve">G. Grade 9 Curriculum</w:t>
      </w:r>
    </w:p>
    <w:p>
      <w:pPr>
        <w:pStyle w:val="Heading2"/>
        <w:spacing w:before="280" w:after="160"/>
      </w:pPr>
      <w:r>
        <w:rPr>
          <w:rFonts w:ascii="Arial" w:cs="Arial" w:eastAsia="Arial" w:hAnsi="Arial"/>
        </w:rPr>
        <w:t xml:space="preserve">G.1 Role of the Grade</w:t>
      </w:r>
    </w:p>
    <w:p>
      <w:pPr>
        <w:spacing w:after="160" w:line="276"/>
      </w:pPr>
      <w:r>
        <w:rPr>
          <w:rFonts w:ascii="Arial" w:cs="Arial" w:eastAsia="Arial" w:hAnsi="Arial"/>
          <w:b/>
          <w:bCs/>
          <w:sz w:val="22"/>
          <w:szCs w:val="22"/>
        </w:rPr>
        <w:t xml:space="preserve">Developmental designation: </w:t>
      </w:r>
      <w:r>
        <w:rPr>
          <w:rFonts w:ascii="Arial" w:cs="Arial" w:eastAsia="Arial" w:hAnsi="Arial"/>
          <w:sz w:val="22"/>
          <w:szCs w:val="22"/>
        </w:rPr>
        <w:t xml:space="preserve">The Synthesis and Autonomy Year</w:t>
      </w:r>
    </w:p>
    <w:p>
      <w:pPr>
        <w:spacing w:after="160" w:line="276"/>
      </w:pPr>
      <w:r>
        <w:rPr>
          <w:rFonts w:ascii="Arial" w:cs="Arial" w:eastAsia="Arial" w:hAnsi="Arial"/>
          <w:sz w:val="22"/>
          <w:szCs w:val="22"/>
        </w:rPr>
        <w:t xml:space="preserve">Grade 9 is the culminating year. Learners demonstrate the full range of competences developed across four years of lower secondary Kazakh Language study. The key shift is from analysis to synthesis and evaluation: learners produce sustained, independent work that integrates language skills, literary understanding, and cultural reflection. They articulate their own relationship to Kazakh heritage with critical awareness and personal conviction. Grade 9 prepares learners for upper secondary study where heritage language competence can be applied to increasingly complex academic and creative purposes.</w:t>
      </w:r>
    </w:p>
    <w:p>
      <w:pPr>
        <w:pStyle w:val="Heading2"/>
        <w:spacing w:before="280" w:after="160"/>
      </w:pPr>
      <w:r>
        <w:rPr>
          <w:rFonts w:ascii="Arial" w:cs="Arial" w:eastAsia="Arial" w:hAnsi="Arial"/>
        </w:rPr>
        <w:t xml:space="preserve">G.2 Progression Focus</w:t>
      </w:r>
    </w:p>
    <w:p>
      <w:pPr>
        <w:spacing w:after="160" w:line="276"/>
      </w:pPr>
      <w:r>
        <w:rPr>
          <w:rFonts w:ascii="Arial" w:cs="Arial" w:eastAsia="Arial" w:hAnsi="Arial"/>
          <w:sz w:val="22"/>
          <w:szCs w:val="22"/>
        </w:rPr>
        <w:t xml:space="preserve">From analysis to synthesis, evaluation, and autonomy. By the end of Grade 9, learners should be able to: read and critically evaluate a wide range of Kazakh texts with independence and insight; write extended, well-structured essays (argumentative, analytical, reflective, creative) in Kazakh; deliver formal oral presentations and participate confidently in sustained academic discussion and debate; conduct independent research using Kazakh-language sources; articulate a reflective, personally meaningful position on their Kazakh cultural identity as bilingual Mongolian citizens; and demonstrate readiness for continued independent Kazakh language learning and use.</w:t>
      </w:r>
    </w:p>
    <w:p>
      <w:pPr>
        <w:pStyle w:val="Heading2"/>
        <w:spacing w:before="280" w:after="160"/>
      </w:pPr>
      <w:r>
        <w:rPr>
          <w:rFonts w:ascii="Arial" w:cs="Arial" w:eastAsia="Arial" w:hAnsi="Arial"/>
        </w:rPr>
        <w:t xml:space="preserve">G.3 Expected Learning by Strand</w:t>
      </w:r>
    </w:p>
    <w:p>
      <w:pPr>
        <w:pStyle w:val="Heading3"/>
        <w:spacing w:before="200" w:after="120"/>
      </w:pPr>
      <w:r>
        <w:rPr>
          <w:rFonts w:ascii="Arial" w:cs="Arial" w:eastAsia="Arial" w:hAnsi="Arial"/>
        </w:rPr>
        <w:t xml:space="preserve">Strand 1: Language Competence (~23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7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Learning</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Read independently across genres: literary, journalistic, academic, digital. Evaluate arguments and perspectives critically. Synthesise information from multiple texts. Identify stylistic choices and their effects. Read for pleasure and self-directed learning in Kazakh.</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Writing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Write extended essays (5+ paragraphs) with sophisticated structure, evidence integration, and stylistic control. Produce original creative writing (poetry, fiction, personal essay). Write reflectively on identity, culture, and values. Edit and revise own work independently.</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Speaking</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Deliver formal presentations (7–10 minutes) with confidence and rhetorical skill. Participate in sustained academic discussion, defending and adjusting positions with evidence. Perform literary texts (poetry recitation, dramatic reading, aitys) with expressive skill.</w:t>
            </w:r>
          </w:p>
        </w:tc>
      </w:tr>
      <w:t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Listening</w:t>
            </w:r>
          </w:p>
        </w:tc>
        <w:tc>
          <w:tcPr>
            <w:tcW w:type="dxa" w:w="76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Comprehend complex spoken Kazakh across registers: academic, literary, media, community. Critically evaluate spoken arguments. Engage in sustained note-taking from Kazakh-language oral sources. Appreciate aesthetic qualities of spoken Kazakh.</w:t>
            </w:r>
          </w:p>
        </w:tc>
      </w:tr>
      <w:tr>
        <w:tc>
          <w:tcPr>
            <w:tcW w:type="dxa" w:w="14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Grammar &amp; vocabulary</w:t>
            </w:r>
          </w:p>
        </w:tc>
        <w:tc>
          <w:tcPr>
            <w:tcW w:type="dxa" w:w="76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Grammar as a tool for stylistic control: sentence variety, emphasis, precision. Advanced academic and literary vocabulary. Independent self-correction. Metalinguistic awareness: explain differences between Kazakh and Mongolian grammatical systems.</w:t>
            </w:r>
          </w:p>
        </w:tc>
      </w:tr>
    </w:tbl>
    <w:p>
      <w:pPr>
        <w:pStyle w:val="Heading3"/>
        <w:spacing w:before="200" w:after="120"/>
      </w:pPr>
      <w:r>
        <w:rPr>
          <w:rFonts w:ascii="Arial" w:cs="Arial" w:eastAsia="Arial" w:hAnsi="Arial"/>
        </w:rPr>
        <w:t xml:space="preserve">Strand 2: Literature &amp; Oral Tradition (~20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Genre/Form</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Independent literary study</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Learner-selected extended text for independent reading and critical response. May include novels, story collections, or poetry anthologies. Written critical essay as assessment. Teacher conference for guidance.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Contemporary Kazakh literature</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Works by contemporary Kazakh writers (from Mongolia and Kazakhstan). Themes relevant to adolescent experience: identity, migration, modernity, tradition. Discussion of how literature reflects and shapes cultural identity.</w:t>
            </w:r>
          </w:p>
        </w:tc>
      </w:tr>
      <w:tr>
        <w:tc>
          <w:tcPr>
            <w:tcW w:type="dxa" w:w="22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Oral tradition mastery</w:t>
            </w:r>
          </w:p>
        </w:tc>
        <w:tc>
          <w:tcPr>
            <w:tcW w:type="dxa" w:w="6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Deeper engagement with aitys, zhyr, and terme. Performance component: learners prepare and perform a piece from the oral tradition or compose an original work in a traditional form. Understanding oral tradition as living, evolving practice.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Literary criticism introduction</w:t>
            </w:r>
          </w:p>
        </w:tc>
        <w:tc>
          <w:tcPr>
            <w:tcW w:type="dxa" w:w="6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Simple critical frameworks: How do we evaluate literature? What makes a text culturally significant? Learners write a brief critical evaluation of a studied text, arguing for its importance.</w:t>
            </w:r>
          </w:p>
        </w:tc>
      </w:tr>
    </w:tbl>
    <w:p>
      <w:pPr>
        <w:pStyle w:val="Heading3"/>
        <w:spacing w:before="200" w:after="120"/>
      </w:pPr>
      <w:r>
        <w:rPr>
          <w:rFonts w:ascii="Arial" w:cs="Arial" w:eastAsia="Arial" w:hAnsi="Arial"/>
        </w:rPr>
        <w:t xml:space="preserve">Strand 3: Cultural Knowledge &amp; Identity (~13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4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Content Direction</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Personal cultural identity</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Reflective exploration: Who am I as a Kazakh-Mongolian person? What is my relationship to my heritage language and culture? How do I navigate bilingual, bicultural life? Extended reflective writing and discussion.</w:t>
            </w:r>
          </w:p>
        </w:tc>
      </w:tr>
      <w:tr>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Language, rights, and citizenship</w:t>
            </w:r>
          </w:p>
        </w:tc>
        <w:tc>
          <w:tcPr>
            <w:tcW w:type="dxa" w:w="64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Minority language rights in Mongolia and internationally. The value of linguistic diversity. Heritage language preservation as a community and individual responsibility. Studied through informational texts and structured discussion, not political advocacy.</w:t>
            </w:r>
          </w:p>
        </w:tc>
      </w:tr>
      <w:tr>
        <w:tc>
          <w:tcPr>
            <w:tcW w:type="dxa" w:w="26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Looking forward: Kazakh heritage in a changing world</w:t>
            </w:r>
          </w:p>
        </w:tc>
        <w:tc>
          <w:tcPr>
            <w:tcW w:type="dxa" w:w="64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Globalisation, technology, and cultural change. How do Kazakh traditions adapt and endure? What is the role of young people in cultural continuity? Forward-looking discussion and writing.</w:t>
            </w:r>
          </w:p>
        </w:tc>
      </w:tr>
    </w:tbl>
    <w:p>
      <w:pPr>
        <w:pStyle w:val="Heading3"/>
        <w:spacing w:before="200" w:after="120"/>
      </w:pPr>
      <w:r>
        <w:rPr>
          <w:rFonts w:ascii="Arial" w:cs="Arial" w:eastAsia="Arial" w:hAnsi="Arial"/>
        </w:rPr>
        <w:t xml:space="preserve">Strand 4: Integrated Projects (~10 hours)</w:t>
      </w:r>
    </w:p>
    <w:p>
      <w:pPr>
        <w:spacing w:after="160" w:line="276"/>
      </w:pPr>
      <w:r>
        <w:rPr>
          <w:rFonts w:ascii="Arial" w:cs="Arial" w:eastAsia="Arial" w:hAnsi="Arial"/>
          <w:b/>
          <w:bCs/>
          <w:sz w:val="22"/>
          <w:szCs w:val="22"/>
        </w:rPr>
        <w:t xml:space="preserve">Capstone Project: </w:t>
      </w:r>
      <w:r>
        <w:rPr>
          <w:rFonts w:ascii="Arial" w:cs="Arial" w:eastAsia="Arial" w:hAnsi="Arial"/>
          <w:sz w:val="22"/>
          <w:szCs w:val="22"/>
        </w:rPr>
        <w:t xml:space="preserve">An independent or paired capstone project that represents the culmination of four years of Kazakh Language study. Learners choose a topic that integrates language competence, literary understanding, and cultural identity. Options include:</w:t>
      </w:r>
    </w:p>
    <w:p>
      <w:pPr>
        <w:spacing w:after="160" w:line="276"/>
      </w:pPr>
      <w:r>
        <w:rPr>
          <w:rFonts w:ascii="Arial" w:cs="Arial" w:eastAsia="Arial" w:hAnsi="Arial"/>
          <w:sz w:val="22"/>
          <w:szCs w:val="22"/>
        </w:rPr>
        <w:t xml:space="preserve">• Extended research essay (5+ pages) on a Kazakh cultural or literary topic</w:t>
      </w:r>
    </w:p>
    <w:p>
      <w:pPr>
        <w:spacing w:after="160" w:line="276"/>
      </w:pPr>
      <w:r>
        <w:rPr>
          <w:rFonts w:ascii="Arial" w:cs="Arial" w:eastAsia="Arial" w:hAnsi="Arial"/>
          <w:sz w:val="22"/>
          <w:szCs w:val="22"/>
        </w:rPr>
        <w:t xml:space="preserve">• Creative literary portfolio (original poetry, fiction, or dramatic writing with critical commentary)</w:t>
      </w:r>
    </w:p>
    <w:p>
      <w:pPr>
        <w:spacing w:after="160" w:line="276"/>
      </w:pPr>
      <w:r>
        <w:rPr>
          <w:rFonts w:ascii="Arial" w:cs="Arial" w:eastAsia="Arial" w:hAnsi="Arial"/>
          <w:sz w:val="22"/>
          <w:szCs w:val="22"/>
        </w:rPr>
        <w:t xml:space="preserve">• Community heritage project (documentary interview, cultural archive contribution, or community presentation)</w:t>
      </w:r>
    </w:p>
    <w:p>
      <w:pPr>
        <w:spacing w:after="160" w:line="276"/>
      </w:pPr>
      <w:r>
        <w:rPr>
          <w:rFonts w:ascii="Arial" w:cs="Arial" w:eastAsia="Arial" w:hAnsi="Arial"/>
          <w:sz w:val="22"/>
          <w:szCs w:val="22"/>
        </w:rPr>
        <w:t xml:space="preserve">• Oral tradition performance project (prepared aitys, zhyr performance, or original terme with written critical analysis)</w:t>
      </w:r>
    </w:p>
    <w:p>
      <w:pPr>
        <w:spacing w:after="160" w:line="276"/>
      </w:pPr>
      <w:r>
        <w:rPr>
          <w:rFonts w:ascii="Arial" w:cs="Arial" w:eastAsia="Arial" w:hAnsi="Arial"/>
          <w:sz w:val="22"/>
          <w:szCs w:val="22"/>
        </w:rPr>
        <w:t xml:space="preserve">The capstone project is assessed through both the written/creative product and an oral defence or presentation. It demonstrates the learner’s capacity for independent, sustained work in Kazakh.</w:t>
      </w:r>
    </w:p>
    <w:p>
      <w:pPr>
        <w:pStyle w:val="Heading2"/>
        <w:spacing w:before="280" w:after="160"/>
      </w:pPr>
      <w:r>
        <w:rPr>
          <w:rFonts w:ascii="Arial" w:cs="Arial" w:eastAsia="Arial" w:hAnsi="Arial"/>
        </w:rPr>
        <w:t xml:space="preserve">G.4 Pedagogy Notes — Grade 9</w:t>
      </w:r>
    </w:p>
    <w:p>
      <w:pPr>
        <w:spacing w:after="160" w:line="276"/>
      </w:pPr>
      <w:r>
        <w:rPr>
          <w:rFonts w:ascii="Arial" w:cs="Arial" w:eastAsia="Arial" w:hAnsi="Arial"/>
          <w:sz w:val="22"/>
          <w:szCs w:val="22"/>
        </w:rPr>
        <w:t xml:space="preserve">Independent and evaluative work predominates. Seminar-style discussions replace teacher-led instruction for literary and cultural content. Extended writing assignments with multi-draft revision process. Independent reading with conference-based teacher support. Capstone project management across the year: proposal, research, drafting, revision, presentation. Peer review as a regular, expected practice. Learner reflection on their own growth as Kazakh language users and cultural participants.</w:t>
      </w:r>
    </w:p>
    <w:p>
      <w:pPr>
        <w:pStyle w:val="Heading2"/>
        <w:spacing w:before="280" w:after="160"/>
      </w:pPr>
      <w:r>
        <w:rPr>
          <w:rFonts w:ascii="Arial" w:cs="Arial" w:eastAsia="Arial" w:hAnsi="Arial"/>
        </w:rPr>
        <w:t xml:space="preserve">G.5 Digital Integration Notes — Grade 9</w:t>
      </w:r>
    </w:p>
    <w:p>
      <w:pPr>
        <w:spacing w:after="160" w:line="276"/>
      </w:pPr>
      <w:r>
        <w:rPr>
          <w:rFonts w:ascii="Arial" w:cs="Arial" w:eastAsia="Arial" w:hAnsi="Arial"/>
          <w:b/>
          <w:bCs/>
          <w:sz w:val="22"/>
          <w:szCs w:val="22"/>
        </w:rPr>
        <w:t xml:space="preserve">Appropriate digital practices: </w:t>
      </w:r>
      <w:r>
        <w:rPr>
          <w:rFonts w:ascii="Arial" w:cs="Arial" w:eastAsia="Arial" w:hAnsi="Arial"/>
          <w:sz w:val="22"/>
          <w:szCs w:val="22"/>
        </w:rPr>
        <w:t xml:space="preserve">Independent online research in Kazakh-language sources; digital writing and portfolio creation; recording and editing oral performances; exploring Kazakh-language digital media critically; contributing to digital cultural preservation (e.g., recording community stories).</w:t>
      </w:r>
    </w:p>
    <w:p>
      <w:pPr>
        <w:spacing w:after="160" w:line="276"/>
      </w:pPr>
      <w:r>
        <w:rPr>
          <w:rFonts w:ascii="Arial" w:cs="Arial" w:eastAsia="Arial" w:hAnsi="Arial"/>
          <w:b/>
          <w:bCs/>
          <w:sz w:val="22"/>
          <w:szCs w:val="22"/>
        </w:rPr>
        <w:t xml:space="preserve">Low-tech alternatives: </w:t>
      </w:r>
      <w:r>
        <w:rPr>
          <w:rFonts w:ascii="Arial" w:cs="Arial" w:eastAsia="Arial" w:hAnsi="Arial"/>
          <w:sz w:val="22"/>
          <w:szCs w:val="22"/>
        </w:rPr>
        <w:t xml:space="preserve">Library and community-based research; handwritten portfolios; live performance; printed materials. The capstone project is achievable in any setting.</w:t>
      </w:r>
    </w:p>
    <w:p>
      <w:pPr>
        <w:spacing w:after="160" w:line="276"/>
      </w:pPr>
      <w:r>
        <w:rPr>
          <w:rFonts w:ascii="Arial" w:cs="Arial" w:eastAsia="Arial" w:hAnsi="Arial"/>
          <w:b/>
          <w:bCs/>
          <w:sz w:val="22"/>
          <w:szCs w:val="22"/>
        </w:rPr>
        <w:t xml:space="preserve">Digital reflection: </w:t>
      </w:r>
      <w:r>
        <w:rPr>
          <w:rFonts w:ascii="Arial" w:cs="Arial" w:eastAsia="Arial" w:hAnsi="Arial"/>
          <w:sz w:val="22"/>
          <w:szCs w:val="22"/>
        </w:rPr>
        <w:t xml:space="preserve">Critical awareness of how Kazakh language and culture are represented in digital spaces. Understanding the role of technology in both threatening and preserving minority languages.</w:t>
      </w:r>
    </w:p>
    <w:p>
      <w:pPr>
        <w:pStyle w:val="Heading2"/>
        <w:spacing w:before="280" w:after="160"/>
      </w:pPr>
      <w:r>
        <w:rPr>
          <w:rFonts w:ascii="Arial" w:cs="Arial" w:eastAsia="Arial" w:hAnsi="Arial"/>
        </w:rPr>
        <w:t xml:space="preserve">G.6 Mongolian Grounding Notes — Grade 9</w:t>
      </w:r>
    </w:p>
    <w:p>
      <w:pPr>
        <w:spacing w:after="160" w:line="276"/>
      </w:pPr>
      <w:r>
        <w:rPr>
          <w:rFonts w:ascii="Arial" w:cs="Arial" w:eastAsia="Arial" w:hAnsi="Arial"/>
          <w:sz w:val="22"/>
          <w:szCs w:val="22"/>
        </w:rPr>
        <w:t xml:space="preserve">The culminating identity exploration is situated squarely within the Mongolian national context: what does it mean to be a Kazakh-Mongolian citizen in the 21st century? Language rights are explored within Mongolia’s constitutional framework. Contemporary Kazakh writers from Mongolia are featured alongside those from Kazakhstan. The forward-looking cultural discussion acknowledges both the Mongolian national context and the broader Central Asian cultural space.</w:t>
      </w:r>
    </w:p>
    <w:p>
      <w:pPr>
        <w:pStyle w:val="Heading2"/>
        <w:spacing w:before="280" w:after="160"/>
      </w:pPr>
      <w:r>
        <w:rPr>
          <w:rFonts w:ascii="Arial" w:cs="Arial" w:eastAsia="Arial" w:hAnsi="Arial"/>
        </w:rPr>
        <w:t xml:space="preserve">G.7 Assessment Notes — Grade 9</w:t>
      </w:r>
    </w:p>
    <w:p>
      <w:pPr>
        <w:spacing w:after="160" w:line="276"/>
      </w:pPr>
      <w:r>
        <w:rPr>
          <w:rFonts w:ascii="Arial" w:cs="Arial" w:eastAsia="Arial" w:hAnsi="Arial"/>
          <w:b/>
          <w:bCs/>
          <w:sz w:val="22"/>
          <w:szCs w:val="22"/>
        </w:rPr>
        <w:t xml:space="preserve">Capstone assessment: </w:t>
      </w:r>
      <w:r>
        <w:rPr>
          <w:rFonts w:ascii="Arial" w:cs="Arial" w:eastAsia="Arial" w:hAnsi="Arial"/>
          <w:sz w:val="22"/>
          <w:szCs w:val="22"/>
        </w:rPr>
        <w:t xml:space="preserve">The capstone project (written product + oral defence) constitutes the primary assessment for the year. It should demonstrate: language competence across modalities, literary and cultural understanding, critical and reflective thinking, and independent work capacity.</w:t>
      </w:r>
    </w:p>
    <w:p>
      <w:pPr>
        <w:spacing w:after="160" w:line="276"/>
      </w:pPr>
      <w:r>
        <w:rPr>
          <w:rFonts w:ascii="Arial" w:cs="Arial" w:eastAsia="Arial" w:hAnsi="Arial"/>
          <w:b/>
          <w:bCs/>
          <w:sz w:val="22"/>
          <w:szCs w:val="22"/>
        </w:rPr>
        <w:t xml:space="preserve">Additional summative: </w:t>
      </w:r>
      <w:r>
        <w:rPr>
          <w:rFonts w:ascii="Arial" w:cs="Arial" w:eastAsia="Arial" w:hAnsi="Arial"/>
          <w:sz w:val="22"/>
          <w:szCs w:val="22"/>
        </w:rPr>
        <w:t xml:space="preserve">One analytical essay on a literary text (exam conditions). One oral examination: prepared presentation + unprepared discussion on cultural/literary themes.</w:t>
      </w:r>
    </w:p>
    <w:p>
      <w:pPr>
        <w:spacing w:after="160" w:line="276"/>
      </w:pPr>
      <w:r>
        <w:rPr>
          <w:rFonts w:ascii="Arial" w:cs="Arial" w:eastAsia="Arial" w:hAnsi="Arial"/>
          <w:b/>
          <w:bCs/>
          <w:sz w:val="22"/>
          <w:szCs w:val="22"/>
        </w:rPr>
        <w:t xml:space="preserve">Reflective portfolio: </w:t>
      </w:r>
      <w:r>
        <w:rPr>
          <w:rFonts w:ascii="Arial" w:cs="Arial" w:eastAsia="Arial" w:hAnsi="Arial"/>
          <w:sz w:val="22"/>
          <w:szCs w:val="22"/>
        </w:rPr>
        <w:t xml:space="preserve">Learners compile a reflective portfolio across the year, including selected work from each strand, self-assessment reflections, and a concluding reflective essay on their growth as Kazakh language users and cultural participants.</w:t>
      </w:r>
    </w:p>
    <w:p>
      <w:r>
        <w:br w:type="page"/>
      </w:r>
    </w:p>
    <w:p>
      <w:pPr>
        <w:pStyle w:val="Heading1"/>
        <w:spacing w:before="360" w:after="200"/>
      </w:pPr>
      <w:r>
        <w:rPr>
          <w:rFonts w:ascii="Arial" w:cs="Arial" w:eastAsia="Arial" w:hAnsi="Arial"/>
        </w:rPr>
        <w:t xml:space="preserve">H. Whole-Subject Pedagogy Guidance</w:t>
      </w:r>
    </w:p>
    <w:p>
      <w:pPr>
        <w:pStyle w:val="Heading2"/>
        <w:spacing w:before="280" w:after="160"/>
      </w:pPr>
      <w:r>
        <w:rPr>
          <w:rFonts w:ascii="Arial" w:cs="Arial" w:eastAsia="Arial" w:hAnsi="Arial"/>
        </w:rPr>
        <w:t xml:space="preserve">H.1 Foundational Pedagogical Principles</w:t>
      </w:r>
    </w:p>
    <w:p>
      <w:pPr>
        <w:spacing w:after="160" w:line="276"/>
      </w:pPr>
      <w:r>
        <w:rPr>
          <w:rFonts w:ascii="Arial" w:cs="Arial" w:eastAsia="Arial" w:hAnsi="Arial"/>
          <w:b/>
          <w:bCs/>
          <w:sz w:val="22"/>
          <w:szCs w:val="22"/>
        </w:rPr>
        <w:t xml:space="preserve">1. Communicative purpose first. </w:t>
      </w:r>
      <w:r>
        <w:rPr>
          <w:rFonts w:ascii="Arial" w:cs="Arial" w:eastAsia="Arial" w:hAnsi="Arial"/>
          <w:sz w:val="22"/>
          <w:szCs w:val="22"/>
        </w:rPr>
        <w:t xml:space="preserve">Every lesson must engage learners in meaningful communication in Kazakh. Language is learned through purposeful use, not through grammar drill or vocabulary memorisation in isolation. Reading, writing, listening, and speaking are integrated in every lesson through tasks that have genuine communicative purpose.</w:t>
      </w:r>
    </w:p>
    <w:p>
      <w:pPr>
        <w:spacing w:after="160" w:line="276"/>
      </w:pPr>
      <w:r>
        <w:rPr>
          <w:rFonts w:ascii="Arial" w:cs="Arial" w:eastAsia="Arial" w:hAnsi="Arial"/>
          <w:b/>
          <w:bCs/>
          <w:sz w:val="22"/>
          <w:szCs w:val="22"/>
        </w:rPr>
        <w:t xml:space="preserve">2. Literature as the core pedagogical vehicle. </w:t>
      </w:r>
      <w:r>
        <w:rPr>
          <w:rFonts w:ascii="Arial" w:cs="Arial" w:eastAsia="Arial" w:hAnsi="Arial"/>
          <w:sz w:val="22"/>
          <w:szCs w:val="22"/>
        </w:rPr>
        <w:t xml:space="preserve">Kazakh literary texts—written and oral—are not supplementary enrichment but the primary content through which language competence develops. Stories, poems, epics, proverbs, and aitys provide the rich, culturally meaningful input that sustains motivation and deepens language competence simultaneously. The teacher’s primary pedagogical skill is making texts accessible and engaging.</w:t>
      </w:r>
    </w:p>
    <w:p>
      <w:pPr>
        <w:spacing w:after="160" w:line="276"/>
      </w:pPr>
      <w:r>
        <w:rPr>
          <w:rFonts w:ascii="Arial" w:cs="Arial" w:eastAsia="Arial" w:hAnsi="Arial"/>
          <w:b/>
          <w:bCs/>
          <w:sz w:val="22"/>
          <w:szCs w:val="22"/>
        </w:rPr>
        <w:t xml:space="preserve">3. Heritage language pedagogy, not foreign language methodology. </w:t>
      </w:r>
      <w:r>
        <w:rPr>
          <w:rFonts w:ascii="Arial" w:cs="Arial" w:eastAsia="Arial" w:hAnsi="Arial"/>
          <w:sz w:val="22"/>
          <w:szCs w:val="22"/>
        </w:rPr>
        <w:t xml:space="preserve">Learners arrive with oral competence. The teacher builds on this foundation, extending oral fluency into literacy and academic register. The pedagogy honours what learners already know rather than treating them as beginners. Code-switching between Kazakh and Mongolian is a natural bilingual practice to be acknowledged and strategically used, not punished.</w:t>
      </w:r>
    </w:p>
    <w:p>
      <w:pPr>
        <w:spacing w:after="160" w:line="276"/>
      </w:pPr>
      <w:r>
        <w:rPr>
          <w:rFonts w:ascii="Arial" w:cs="Arial" w:eastAsia="Arial" w:hAnsi="Arial"/>
          <w:b/>
          <w:bCs/>
          <w:sz w:val="22"/>
          <w:szCs w:val="22"/>
        </w:rPr>
        <w:t xml:space="preserve">4. Identity through language. </w:t>
      </w:r>
      <w:r>
        <w:rPr>
          <w:rFonts w:ascii="Arial" w:cs="Arial" w:eastAsia="Arial" w:hAnsi="Arial"/>
          <w:sz w:val="22"/>
          <w:szCs w:val="22"/>
        </w:rPr>
        <w:t xml:space="preserve">The subject explicitly supports adolescent identity formation. Every unit should include opportunities for learners to connect Kazakh language and culture to their own experience, family, community, and sense of self. This is not an add-on—it is the motivational core that makes heritage language learning meaningful for adolescents.</w:t>
      </w:r>
    </w:p>
    <w:p>
      <w:pPr>
        <w:spacing w:after="160" w:line="276"/>
      </w:pPr>
      <w:r>
        <w:rPr>
          <w:rFonts w:ascii="Arial" w:cs="Arial" w:eastAsia="Arial" w:hAnsi="Arial"/>
          <w:b/>
          <w:bCs/>
          <w:sz w:val="22"/>
          <w:szCs w:val="22"/>
        </w:rPr>
        <w:t xml:space="preserve">5. Community as classroom. </w:t>
      </w:r>
      <w:r>
        <w:rPr>
          <w:rFonts w:ascii="Arial" w:cs="Arial" w:eastAsia="Arial" w:hAnsi="Arial"/>
          <w:sz w:val="22"/>
          <w:szCs w:val="22"/>
        </w:rPr>
        <w:t xml:space="preserve">The Kazakh-speaking community is a learning resource. Community elders, cultural practitioners, dombra players, aitys performers, and family members are invited into the learning process through interviews, visits, performances, and collaborative projects. The classroom extends into the community, and the community into the classroom.</w:t>
      </w:r>
    </w:p>
    <w:p>
      <w:pPr>
        <w:spacing w:after="160" w:line="276"/>
      </w:pPr>
      <w:r>
        <w:rPr>
          <w:rFonts w:ascii="Arial" w:cs="Arial" w:eastAsia="Arial" w:hAnsi="Arial"/>
          <w:b/>
          <w:bCs/>
          <w:sz w:val="22"/>
          <w:szCs w:val="22"/>
        </w:rPr>
        <w:t xml:space="preserve">6. Graduated autonomy. </w:t>
      </w:r>
      <w:r>
        <w:rPr>
          <w:rFonts w:ascii="Arial" w:cs="Arial" w:eastAsia="Arial" w:hAnsi="Arial"/>
          <w:sz w:val="22"/>
          <w:szCs w:val="22"/>
        </w:rPr>
        <w:t xml:space="preserve">Teacher scaffolding is high in Grade 6 and progressively withdrawn through Grades 7–9, with learners taking increasing responsibility for their own learning. By Grade 9, learners are managing independent projects, self-assessing their work, and making autonomous choices about what and how they learn in Kazakh.</w:t>
      </w:r>
    </w:p>
    <w:p>
      <w:pPr>
        <w:pStyle w:val="Heading2"/>
        <w:spacing w:before="280" w:after="160"/>
      </w:pPr>
      <w:r>
        <w:rPr>
          <w:rFonts w:ascii="Arial" w:cs="Arial" w:eastAsia="Arial" w:hAnsi="Arial"/>
        </w:rPr>
        <w:t xml:space="preserve">H.2 Teaching Approaches by Learning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Learning Mode</w:t>
            </w:r>
          </w:p>
        </w:tc>
        <w:tc>
          <w:tcPr>
            <w:tcW w:type="dxa" w:w="36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Approaches</w:t>
            </w:r>
          </w:p>
        </w:tc>
        <w:tc>
          <w:tcPr>
            <w:tcW w:type="dxa" w:w="3613"/>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Approaches to Avoid</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Reading</w:t>
            </w:r>
          </w:p>
        </w:tc>
        <w:tc>
          <w:tcPr>
            <w:tcW w:type="dxa" w:w="361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Shared reading, guided reading, independent reading. Pre-reading vocabulary and context. Post-reading discussion and written response. Reading aloud for fluency. Silent sustained reading for pleasure.</w:t>
            </w:r>
          </w:p>
        </w:tc>
        <w:tc>
          <w:tcPr>
            <w:tcW w:type="dxa" w:w="361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Round-robin reading without preparation. Comprehension questions only at literal level. Reading texts far above learners’ independent reading level without scaffolding.</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Writing</w:t>
            </w:r>
          </w:p>
        </w:tc>
        <w:tc>
          <w:tcPr>
            <w:tcW w:type="dxa" w:w="36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Process writing (plan, draft, revise, edit). Modelled writing by teacher. Peer editing with criteria. Writing for real purposes and audiences. Genre-specific instruction.</w:t>
            </w:r>
          </w:p>
        </w:tc>
        <w:tc>
          <w:tcPr>
            <w:tcW w:type="dxa" w:w="36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Copying from the board. Grammar exercises as writing. Writing without models. Single-draft submission without revision process.</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Speaking &amp; Listening</w:t>
            </w:r>
          </w:p>
        </w:tc>
        <w:tc>
          <w:tcPr>
            <w:tcW w:type="dxa" w:w="361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discussion protocols. Prepared presentations with rehearsal. Debate with formal procedures. Storytelling and retelling. Pair and group discussion tasks.</w:t>
            </w:r>
          </w:p>
        </w:tc>
        <w:tc>
          <w:tcPr>
            <w:tcW w:type="dxa" w:w="361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Teacher-dominated talk with minimal student speaking. Unprepared forced oral production. Correcting every error mid-speech. Speaking only in response to teacher questions.</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Grammar</w:t>
            </w:r>
          </w:p>
        </w:tc>
        <w:tc>
          <w:tcPr>
            <w:tcW w:type="dxa" w:w="36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Grammar in context: noticed in reading, practised in writing, discussed in editing. Focus on meaning before form. Mini-lessons targeted to common errors in student writing.</w:t>
            </w:r>
          </w:p>
        </w:tc>
        <w:tc>
          <w:tcPr>
            <w:tcW w:type="dxa" w:w="3613"/>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Decontextualised grammar drill. Grammar as separate lesson content. Memorising rules without application. Grammar-translation methodology.</w:t>
            </w:r>
          </w:p>
        </w:tc>
      </w:tr>
      <w:tr>
        <w:tc>
          <w:tcPr>
            <w:tcW w:type="dxa" w:w="18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Vocabulary</w:t>
            </w:r>
          </w:p>
        </w:tc>
        <w:tc>
          <w:tcPr>
            <w:tcW w:type="dxa" w:w="361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Vocabulary through reading and thematic study. Word walls and personal dictionaries. Multiple encounters in context. Kazakh-Mongolian comparison for metalinguistic awareness.</w:t>
            </w:r>
          </w:p>
        </w:tc>
        <w:tc>
          <w:tcPr>
            <w:tcW w:type="dxa" w:w="3613"/>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Isolated word lists for memorisation. Vocabulary tests without contextual use. Translation lists as primary vocabulary tool.</w:t>
            </w:r>
          </w:p>
        </w:tc>
      </w:tr>
    </w:tbl>
    <w:p>
      <w:pPr>
        <w:pStyle w:val="Heading2"/>
        <w:spacing w:before="280" w:after="160"/>
      </w:pPr>
      <w:r>
        <w:rPr>
          <w:rFonts w:ascii="Arial" w:cs="Arial" w:eastAsia="Arial" w:hAnsi="Arial"/>
        </w:rPr>
        <w:t xml:space="preserve">H.3 The Teacher’s Role</w:t>
      </w:r>
    </w:p>
    <w:p>
      <w:pPr>
        <w:spacing w:after="160" w:line="276"/>
      </w:pPr>
      <w:r>
        <w:rPr>
          <w:rFonts w:ascii="Arial" w:cs="Arial" w:eastAsia="Arial" w:hAnsi="Arial"/>
          <w:sz w:val="22"/>
          <w:szCs w:val="22"/>
        </w:rPr>
        <w:t xml:space="preserve">The Kazakh Language teacher is a language model, a cultural mediator, and a learning facilitator—not primarily a knowledge transmitter. The teacher speaks Kazakh consistently throughout lessons, models fluent reading and writing, shares their own relationship with Kazakh culture and language, and creates a classroom environment where Kazakh is the natural medium of communication. The teacher’s most important professional skills are: selecting and adapting texts for appropriate difficulty and interest; facilitating meaningful discussion that develops both language and thinking; providing constructive feedback that supports language development without undermining confidence; and connecting classroom learning with the living Kazakh community.</w:t>
      </w:r>
    </w:p>
    <w:p>
      <w:r>
        <w:br w:type="page"/>
      </w:r>
    </w:p>
    <w:p>
      <w:pPr>
        <w:pStyle w:val="Heading1"/>
        <w:spacing w:before="360" w:after="200"/>
      </w:pPr>
      <w:r>
        <w:rPr>
          <w:rFonts w:ascii="Arial" w:cs="Arial" w:eastAsia="Arial" w:hAnsi="Arial"/>
        </w:rPr>
        <w:t xml:space="preserve">I. Whole-Subject Assessment Framework</w:t>
      </w:r>
    </w:p>
    <w:p>
      <w:pPr>
        <w:pStyle w:val="Heading2"/>
        <w:spacing w:before="280" w:after="160"/>
      </w:pPr>
      <w:r>
        <w:rPr>
          <w:rFonts w:ascii="Arial" w:cs="Arial" w:eastAsia="Arial" w:hAnsi="Arial"/>
        </w:rPr>
        <w:t xml:space="preserve">I.1 Assessment Principles</w:t>
      </w:r>
    </w:p>
    <w:p>
      <w:pPr>
        <w:spacing w:after="160" w:line="276"/>
      </w:pPr>
      <w:r>
        <w:rPr>
          <w:rFonts w:ascii="Arial" w:cs="Arial" w:eastAsia="Arial" w:hAnsi="Arial"/>
          <w:b/>
          <w:bCs/>
          <w:sz w:val="22"/>
          <w:szCs w:val="22"/>
        </w:rPr>
        <w:t xml:space="preserve">1. Assess communicative competence, not knowledge about language. </w:t>
      </w:r>
      <w:r>
        <w:rPr>
          <w:rFonts w:ascii="Arial" w:cs="Arial" w:eastAsia="Arial" w:hAnsi="Arial"/>
          <w:sz w:val="22"/>
          <w:szCs w:val="22"/>
        </w:rPr>
        <w:t xml:space="preserve">Assessment tasks should require learners to use Kazakh—reading, writing, speaking, listening—not merely to recall grammar rules or literary facts.</w:t>
      </w:r>
    </w:p>
    <w:p>
      <w:pPr>
        <w:spacing w:after="160" w:line="276"/>
      </w:pPr>
      <w:r>
        <w:rPr>
          <w:rFonts w:ascii="Arial" w:cs="Arial" w:eastAsia="Arial" w:hAnsi="Arial"/>
          <w:b/>
          <w:bCs/>
          <w:sz w:val="22"/>
          <w:szCs w:val="22"/>
        </w:rPr>
        <w:t xml:space="preserve">2. Assess across all four skills. </w:t>
      </w:r>
      <w:r>
        <w:rPr>
          <w:rFonts w:ascii="Arial" w:cs="Arial" w:eastAsia="Arial" w:hAnsi="Arial"/>
          <w:sz w:val="22"/>
          <w:szCs w:val="22"/>
        </w:rPr>
        <w:t xml:space="preserve">Each year’s assessment programme must include tasks that assess reading, writing, speaking, and listening. No single skill should dominate assessment to the exclusion of others.</w:t>
      </w:r>
    </w:p>
    <w:p>
      <w:pPr>
        <w:spacing w:after="160" w:line="276"/>
      </w:pPr>
      <w:r>
        <w:rPr>
          <w:rFonts w:ascii="Arial" w:cs="Arial" w:eastAsia="Arial" w:hAnsi="Arial"/>
          <w:b/>
          <w:bCs/>
          <w:sz w:val="22"/>
          <w:szCs w:val="22"/>
        </w:rPr>
        <w:t xml:space="preserve">3. All assessment in Kazakh. </w:t>
      </w:r>
      <w:r>
        <w:rPr>
          <w:rFonts w:ascii="Arial" w:cs="Arial" w:eastAsia="Arial" w:hAnsi="Arial"/>
          <w:sz w:val="22"/>
          <w:szCs w:val="22"/>
        </w:rPr>
        <w:t xml:space="preserve">Task instructions, rubrics, criteria, and marking are in Kazakh. Assessment is developed by Kazakh-language specialists, not translated from Mongolian.</w:t>
      </w:r>
    </w:p>
    <w:p>
      <w:pPr>
        <w:spacing w:after="160" w:line="276"/>
      </w:pPr>
      <w:r>
        <w:rPr>
          <w:rFonts w:ascii="Arial" w:cs="Arial" w:eastAsia="Arial" w:hAnsi="Arial"/>
          <w:b/>
          <w:bCs/>
          <w:sz w:val="22"/>
          <w:szCs w:val="22"/>
        </w:rPr>
        <w:t xml:space="preserve">4. Formative assessment drives teaching. </w:t>
      </w:r>
      <w:r>
        <w:rPr>
          <w:rFonts w:ascii="Arial" w:cs="Arial" w:eastAsia="Arial" w:hAnsi="Arial"/>
          <w:sz w:val="22"/>
          <w:szCs w:val="22"/>
        </w:rPr>
        <w:t xml:space="preserve">The primary purpose of assessment in Grades 6–8 is to inform instruction and support learner development. Summative judgements increase in importance at Grade 9 for transition purposes.</w:t>
      </w:r>
    </w:p>
    <w:p>
      <w:pPr>
        <w:spacing w:after="160" w:line="276"/>
      </w:pPr>
      <w:r>
        <w:rPr>
          <w:rFonts w:ascii="Arial" w:cs="Arial" w:eastAsia="Arial" w:hAnsi="Arial"/>
          <w:b/>
          <w:bCs/>
          <w:sz w:val="22"/>
          <w:szCs w:val="22"/>
        </w:rPr>
        <w:t xml:space="preserve">5. Progressive sophistication. </w:t>
      </w:r>
      <w:r>
        <w:rPr>
          <w:rFonts w:ascii="Arial" w:cs="Arial" w:eastAsia="Arial" w:hAnsi="Arial"/>
          <w:sz w:val="22"/>
          <w:szCs w:val="22"/>
        </w:rPr>
        <w:t xml:space="preserve">Assessment tasks become more open-ended, analytical, and independent across the four grades, mirroring the cognitive and autonomy progression of the curriculum.</w:t>
      </w:r>
    </w:p>
    <w:p>
      <w:pPr>
        <w:spacing w:after="160" w:line="276"/>
      </w:pPr>
      <w:r>
        <w:rPr>
          <w:rFonts w:ascii="Arial" w:cs="Arial" w:eastAsia="Arial" w:hAnsi="Arial"/>
          <w:b/>
          <w:bCs/>
          <w:sz w:val="22"/>
          <w:szCs w:val="22"/>
        </w:rPr>
        <w:t xml:space="preserve">6. Include cultural engagement. </w:t>
      </w:r>
      <w:r>
        <w:rPr>
          <w:rFonts w:ascii="Arial" w:cs="Arial" w:eastAsia="Arial" w:hAnsi="Arial"/>
          <w:sz w:val="22"/>
          <w:szCs w:val="22"/>
        </w:rPr>
        <w:t xml:space="preserve">Assessment should capture not only linguistic competence but also cultural knowledge, identity reflection, and engagement with literary and oral traditions.</w:t>
      </w:r>
    </w:p>
    <w:p>
      <w:pPr>
        <w:pStyle w:val="Heading2"/>
        <w:spacing w:before="280" w:after="160"/>
      </w:pPr>
      <w:r>
        <w:rPr>
          <w:rFonts w:ascii="Arial" w:cs="Arial" w:eastAsia="Arial" w:hAnsi="Arial"/>
        </w:rPr>
        <w:t xml:space="preserve">I.2 Assessment Plan by Grade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8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Formative</w:t>
            </w:r>
          </w:p>
        </w:tc>
        <w:tc>
          <w:tcPr>
            <w:tcW w:type="dxa" w:w="2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Summative Tasks (per year)</w:t>
            </w:r>
          </w:p>
        </w:tc>
        <w:tc>
          <w:tcPr>
            <w:tcW w:type="dxa" w:w="2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Skills Assessed</w:t>
            </w:r>
          </w:p>
        </w:tc>
        <w:tc>
          <w:tcPr>
            <w:tcW w:type="dxa" w:w="1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Learner Role</w:t>
            </w:r>
          </w:p>
        </w:tc>
      </w:tr>
      <w:tr>
        <w:tc>
          <w:tcPr>
            <w:tcW w:type="dxa" w:w="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6</w:t>
            </w:r>
          </w:p>
        </w:tc>
        <w:tc>
          <w:tcPr>
            <w:tcW w:type="dxa" w:w="2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Diagnostic entry assessment; reading fluency checks; guided writing with feedback; oral observation; vocabulary in context; self-reflection prompts</w:t>
            </w:r>
          </w:p>
        </w:tc>
        <w:tc>
          <w:tcPr>
            <w:tcW w:type="dxa" w:w="2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 portfolio-based assessments: (1) oral + writing + vocabulary (Sem 1); (2) project + reading comprehension (Sem 2)</w:t>
            </w:r>
          </w:p>
        </w:tc>
        <w:tc>
          <w:tcPr>
            <w:tcW w:type="dxa" w:w="2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four skills + cultural knowledge. Emphasis on reading fluency and oral confidence.</w:t>
            </w:r>
          </w:p>
        </w:tc>
        <w:tc>
          <w:tcPr>
            <w:tcW w:type="dxa" w:w="1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Mostly teacher-assessed. Simple self-assessment introduced.</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7</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Criteria-based writing feedback; structured discussion observation; reading response journals; peer feedback on presentations</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tasks: structured essay + reading comprehension; oral presentation + literary response; integrated project</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four skills + literary response. Emphasis on structured writing and oral presentation.</w:t>
            </w:r>
          </w:p>
        </w:tc>
        <w:tc>
          <w:tcPr>
            <w:tcW w:type="dxa" w:w="1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Peer assessment for oral work. Criteria shared in advance.</w:t>
            </w:r>
          </w:p>
        </w:tc>
      </w:tr>
      <w:tr>
        <w:tc>
          <w:tcPr>
            <w:tcW w:type="dxa" w:w="9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bCs/>
                <w:sz w:val="20"/>
                <w:szCs w:val="20"/>
              </w:rPr>
              <w:t xml:space="preserve">8</w:t>
            </w:r>
          </w:p>
        </w:tc>
        <w:tc>
          <w:tcPr>
            <w:tcW w:type="dxa" w:w="2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Analytical writing with detailed feedback; debate observation with rubric; research process monitoring; regular peer editing</w:t>
            </w:r>
          </w:p>
        </w:tc>
        <w:tc>
          <w:tcPr>
            <w:tcW w:type="dxa" w:w="2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 tasks: analytical essay on literary text; debate/presentation performance; research project</w:t>
            </w:r>
          </w:p>
        </w:tc>
        <w:tc>
          <w:tcPr>
            <w:tcW w:type="dxa" w:w="21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four skills + analytical thinking + cultural reflection. Emphasis on argumentation and analysis.</w:t>
            </w:r>
          </w:p>
        </w:tc>
        <w:tc>
          <w:tcPr>
            <w:tcW w:type="dxa" w:w="1826"/>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Self- and peer-assessment regular. Extended response tasks.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bCs/>
                <w:sz w:val="20"/>
                <w:szCs w:val="20"/>
              </w:rPr>
              <w:t xml:space="preserve">9</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Conference-based feedback on capstone; self-directed reading logs; peer review of creative work; reflective journal</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Capstone project (product + oral defence); analytical essay (exam); oral examination; reflective portfolio</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four skills + critical evaluation + independent learning + identity reflection. Full range of competences.</w:t>
            </w:r>
          </w:p>
        </w:tc>
        <w:tc>
          <w:tcPr>
            <w:tcW w:type="dxa" w:w="18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Self-assessment integral. Independent task management assessed.</w:t>
            </w:r>
          </w:p>
        </w:tc>
      </w:tr>
    </w:tbl>
    <w:p>
      <w:pPr>
        <w:pStyle w:val="Heading2"/>
        <w:spacing w:before="280" w:after="160"/>
      </w:pPr>
      <w:r>
        <w:rPr>
          <w:rFonts w:ascii="Arial" w:cs="Arial" w:eastAsia="Arial" w:hAnsi="Arial"/>
        </w:rPr>
        <w:t xml:space="preserve">I.3 Assessment Formats</w:t>
      </w:r>
    </w:p>
    <w:p>
      <w:pPr>
        <w:spacing w:after="160" w:line="276"/>
      </w:pPr>
      <w:r>
        <w:rPr>
          <w:rFonts w:ascii="Arial" w:cs="Arial" w:eastAsia="Arial" w:hAnsi="Arial"/>
          <w:sz w:val="22"/>
          <w:szCs w:val="22"/>
        </w:rPr>
        <w:t xml:space="preserve">The following assessment formats are used across the curriculum, with different emphasis at different grades:</w:t>
      </w:r>
    </w:p>
    <w:p>
      <w:pPr>
        <w:spacing w:after="160" w:line="276"/>
      </w:pPr>
      <w:r>
        <w:rPr>
          <w:rFonts w:ascii="Arial" w:cs="Arial" w:eastAsia="Arial" w:hAnsi="Arial"/>
          <w:b/>
          <w:bCs/>
          <w:sz w:val="22"/>
          <w:szCs w:val="22"/>
        </w:rPr>
        <w:t xml:space="preserve">Written: </w:t>
      </w:r>
      <w:r>
        <w:rPr>
          <w:rFonts w:ascii="Arial" w:cs="Arial" w:eastAsia="Arial" w:hAnsi="Arial"/>
          <w:sz w:val="22"/>
          <w:szCs w:val="22"/>
        </w:rPr>
        <w:t xml:space="preserve">Guided writing, structured essays, analytical essays, reflective essays, creative writing, research reports, reading comprehension responses.</w:t>
      </w:r>
    </w:p>
    <w:p>
      <w:pPr>
        <w:spacing w:after="160" w:line="276"/>
      </w:pPr>
      <w:r>
        <w:rPr>
          <w:rFonts w:ascii="Arial" w:cs="Arial" w:eastAsia="Arial" w:hAnsi="Arial"/>
          <w:b/>
          <w:bCs/>
          <w:sz w:val="22"/>
          <w:szCs w:val="22"/>
        </w:rPr>
        <w:t xml:space="preserve">Oral: </w:t>
      </w:r>
      <w:r>
        <w:rPr>
          <w:rFonts w:ascii="Arial" w:cs="Arial" w:eastAsia="Arial" w:hAnsi="Arial"/>
          <w:sz w:val="22"/>
          <w:szCs w:val="22"/>
        </w:rPr>
        <w:t xml:space="preserve">Retelling, prepared presentations, debate, aitys performance, oral examination (prepared + unprepared), dramatic reading, poetry recitation.</w:t>
      </w:r>
    </w:p>
    <w:p>
      <w:pPr>
        <w:spacing w:after="160" w:line="276"/>
      </w:pPr>
      <w:r>
        <w:rPr>
          <w:rFonts w:ascii="Arial" w:cs="Arial" w:eastAsia="Arial" w:hAnsi="Arial"/>
          <w:b/>
          <w:bCs/>
          <w:sz w:val="22"/>
          <w:szCs w:val="22"/>
        </w:rPr>
        <w:t xml:space="preserve">Portfolio: </w:t>
      </w:r>
      <w:r>
        <w:rPr>
          <w:rFonts w:ascii="Arial" w:cs="Arial" w:eastAsia="Arial" w:hAnsi="Arial"/>
          <w:sz w:val="22"/>
          <w:szCs w:val="22"/>
        </w:rPr>
        <w:t xml:space="preserve">Cumulative collection of selected work across strands, with self-assessment reflections. Builds from Grade 6 through Grade 9.</w:t>
      </w:r>
    </w:p>
    <w:p>
      <w:pPr>
        <w:spacing w:after="160" w:line="276"/>
      </w:pPr>
      <w:r>
        <w:rPr>
          <w:rFonts w:ascii="Arial" w:cs="Arial" w:eastAsia="Arial" w:hAnsi="Arial"/>
          <w:b/>
          <w:bCs/>
          <w:sz w:val="22"/>
          <w:szCs w:val="22"/>
        </w:rPr>
        <w:t xml:space="preserve">Project: </w:t>
      </w:r>
      <w:r>
        <w:rPr>
          <w:rFonts w:ascii="Arial" w:cs="Arial" w:eastAsia="Arial" w:hAnsi="Arial"/>
          <w:sz w:val="22"/>
          <w:szCs w:val="22"/>
        </w:rPr>
        <w:t xml:space="preserve">Integrated tasks requiring sustained work across multiple lessons: cultural research, creative production, community-based investigation.</w:t>
      </w:r>
    </w:p>
    <w:p>
      <w:r>
        <w:br w:type="page"/>
      </w:r>
    </w:p>
    <w:p>
      <w:pPr>
        <w:pStyle w:val="Heading1"/>
        <w:spacing w:before="360" w:after="200"/>
      </w:pPr>
      <w:r>
        <w:rPr>
          <w:rFonts w:ascii="Arial" w:cs="Arial" w:eastAsia="Arial" w:hAnsi="Arial"/>
        </w:rPr>
        <w:t xml:space="preserve">J. Inclusion, Feasibility, and Implementation Considerations</w:t>
      </w:r>
    </w:p>
    <w:p>
      <w:pPr>
        <w:pStyle w:val="Heading2"/>
        <w:spacing w:before="280" w:after="160"/>
      </w:pPr>
      <w:r>
        <w:rPr>
          <w:rFonts w:ascii="Arial" w:cs="Arial" w:eastAsia="Arial" w:hAnsi="Arial"/>
        </w:rPr>
        <w:t xml:space="preserve">J.1 Mixed Learner Readiness</w:t>
      </w:r>
    </w:p>
    <w:p>
      <w:pPr>
        <w:spacing w:after="160" w:line="276"/>
      </w:pPr>
      <w:r>
        <w:rPr>
          <w:rFonts w:ascii="Arial" w:cs="Arial" w:eastAsia="Arial" w:hAnsi="Arial"/>
          <w:sz w:val="22"/>
          <w:szCs w:val="22"/>
        </w:rPr>
        <w:t xml:space="preserve">Kazakh Language classrooms will contain learners with significantly varying proficiency levels. Some arrive at Grade 6 with strong bilingual competence; others have experienced substantial language shift toward Mongolian. The curriculum addresses this through: diagnostic assessment at Grade 6 entry to identify learner needs; flexible grouping for reading and writing tasks; differentiated task expectations (core task achievable by all; extension tasks for advanced learners); multiple entry points for each learning outcome; oral modes valued equally with written modes (supporting learners whose oral Kazakh is stronger than their literacy); and community connections that leverage home language resources.</w:t>
      </w:r>
    </w:p>
    <w:p>
      <w:pPr>
        <w:pStyle w:val="Heading2"/>
        <w:spacing w:before="280" w:after="160"/>
      </w:pPr>
      <w:r>
        <w:rPr>
          <w:rFonts w:ascii="Arial" w:cs="Arial" w:eastAsia="Arial" w:hAnsi="Arial"/>
        </w:rPr>
        <w:t xml:space="preserve">J.2 Resource Variability</w:t>
      </w:r>
    </w:p>
    <w:p>
      <w:pPr>
        <w:spacing w:after="160" w:line="276"/>
      </w:pPr>
      <w:r>
        <w:rPr>
          <w:rFonts w:ascii="Arial" w:cs="Arial" w:eastAsia="Arial" w:hAnsi="Arial"/>
          <w:sz w:val="22"/>
          <w:szCs w:val="22"/>
        </w:rPr>
        <w:t xml:space="preserve">The curriculum is designed with an offline-first principle: the core is deliverable with a qualified Kazakh-speaking teacher, printed texts, and a chalkboard. Minimum materials required are a core text anthology (graded literary and informational texts for each grade) and a teacher’s guide with model lessons and assessment exemplars. Digital tools and online resources enhance the curriculum where available but are never required for core learning outcomes. Schools with library access can extend independent reading; schools without can rely on the core anthology and teacher-sourced supplementary texts.</w:t>
      </w:r>
    </w:p>
    <w:p>
      <w:pPr>
        <w:pStyle w:val="Heading2"/>
        <w:spacing w:before="280" w:after="160"/>
      </w:pPr>
      <w:r>
        <w:rPr>
          <w:rFonts w:ascii="Arial" w:cs="Arial" w:eastAsia="Arial" w:hAnsi="Arial"/>
        </w:rPr>
        <w:t xml:space="preserve">J.3 Teacher Support Needs</w:t>
      </w:r>
    </w:p>
    <w:p>
      <w:pPr>
        <w:spacing w:after="160" w:line="276"/>
      </w:pPr>
      <w:r>
        <w:rPr>
          <w:rFonts w:ascii="Arial" w:cs="Arial" w:eastAsia="Arial" w:hAnsi="Arial"/>
          <w:sz w:val="22"/>
          <w:szCs w:val="22"/>
        </w:rPr>
        <w:t xml:space="preserve">Teachers require: a comprehensive teacher’s guide for each grade with explicit lesson models, especially for communicative methodology and formative assessment; professional development focused on literature-based pedagogy, communicative language teaching, and assessment in Kazakh; opportunities to connect with other Kazakh Language teachers across schools for peer support and resource sharing; and access to a curated list of supplementary resources (including appropriate resources from Kazakhstan, with adaptation guidance for the Mongolian context).</w:t>
      </w:r>
    </w:p>
    <w:p>
      <w:pPr>
        <w:pStyle w:val="Heading2"/>
        <w:spacing w:before="280" w:after="160"/>
      </w:pPr>
      <w:r>
        <w:rPr>
          <w:rFonts w:ascii="Arial" w:cs="Arial" w:eastAsia="Arial" w:hAnsi="Arial"/>
        </w:rPr>
        <w:t xml:space="preserve">J.4 Rural and Urban Differences</w:t>
      </w:r>
    </w:p>
    <w:p>
      <w:pPr>
        <w:spacing w:after="160" w:line="276"/>
      </w:pPr>
      <w:r>
        <w:rPr>
          <w:rFonts w:ascii="Arial" w:cs="Arial" w:eastAsia="Arial" w:hAnsi="Arial"/>
          <w:sz w:val="22"/>
          <w:szCs w:val="22"/>
        </w:rPr>
        <w:t xml:space="preserve">Schools in Bayan-Ölgii aimag centre have different resources from remote soum schools. The curriculum accommodates this by specifying a deliverable core for all settings while identifying enrichment options for better-resourced schools. Rural schools often have stronger community connections (proximity to elders, traditional practitioners, natural environment) that can be leveraged for Strand 3 and Strand 4 activities. Urban schools may have better digital access but weaker community connections—the curriculum ensures neither setting is disadvantaged.</w:t>
      </w:r>
    </w:p>
    <w:p>
      <w:pPr>
        <w:pStyle w:val="Heading2"/>
        <w:spacing w:before="280" w:after="160"/>
      </w:pPr>
      <w:r>
        <w:rPr>
          <w:rFonts w:ascii="Arial" w:cs="Arial" w:eastAsia="Arial" w:hAnsi="Arial"/>
        </w:rPr>
        <w:t xml:space="preserve">J.5 Learners with Disabilities</w:t>
      </w:r>
    </w:p>
    <w:p>
      <w:pPr>
        <w:spacing w:after="160" w:line="276"/>
      </w:pPr>
      <w:r>
        <w:rPr>
          <w:rFonts w:ascii="Arial" w:cs="Arial" w:eastAsia="Arial" w:hAnsi="Arial"/>
          <w:sz w:val="22"/>
          <w:szCs w:val="22"/>
        </w:rPr>
        <w:t xml:space="preserve">The curriculum is designed for adaptation: oral alternatives for learners with writing difficulties; visual supports and written aids for hearing-impaired learners; extended time and modified task length for learners who need it; peer support structures that benefit all learners. Assessment accommodations must be specified in school-level implementation plans. The cultural and identity formation purposes of the subject are important for all learners, including those with disabilities.</w:t>
      </w:r>
    </w:p>
    <w:p>
      <w:pPr>
        <w:pStyle w:val="Heading2"/>
        <w:spacing w:before="280" w:after="160"/>
      </w:pPr>
      <w:r>
        <w:rPr>
          <w:rFonts w:ascii="Arial" w:cs="Arial" w:eastAsia="Arial" w:hAnsi="Arial"/>
        </w:rPr>
        <w:t xml:space="preserve">J.6 Coordination with Other Subjects</w:t>
      </w:r>
    </w:p>
    <w:p>
      <w:pPr>
        <w:spacing w:after="160" w:line="276"/>
      </w:pPr>
      <w:r>
        <w:rPr>
          <w:rFonts w:ascii="Arial" w:cs="Arial" w:eastAsia="Arial" w:hAnsi="Arial"/>
          <w:sz w:val="22"/>
          <w:szCs w:val="22"/>
        </w:rPr>
        <w:t xml:space="preserve">Kazakh Language should coordinate with: Монгол хэл on shared literacy strategies (reading comprehension, writing process, academic vocabulary development); Уран зохиол on literary analysis methods and comparative literature opportunities; Англи хэл on general language-learning strategies; Түүх and Нийгэм on cultural and historical content (to avoid duplication and identify complementary perspectives); and Иргэний ёс зүйн боловсрол on minority rights and civic identity themes.</w:t>
      </w:r>
    </w:p>
    <w:p>
      <w:pPr>
        <w:pStyle w:val="Heading1"/>
        <w:spacing w:before="360" w:after="200"/>
      </w:pPr>
      <w:r>
        <w:rPr>
          <w:rFonts w:ascii="Arial" w:cs="Arial" w:eastAsia="Arial" w:hAnsi="Arial"/>
        </w:rPr>
        <w:t xml:space="preserve">K. Risks to Avoid in Later Standards Writing or Textbook Development</w:t>
      </w:r>
    </w:p>
    <w:p>
      <w:pPr>
        <w:pStyle w:val="Heading2"/>
        <w:spacing w:before="280" w:after="160"/>
      </w:pPr>
      <w:r>
        <w:rPr>
          <w:rFonts w:ascii="Arial" w:cs="Arial" w:eastAsia="Arial" w:hAnsi="Arial"/>
        </w:rPr>
        <w:t xml:space="preserve">K.1 Risks in Standards Writing</w:t>
      </w:r>
    </w:p>
    <w:p>
      <w:pPr>
        <w:spacing w:after="160" w:line="276"/>
      </w:pPr>
      <w:r>
        <w:rPr>
          <w:rFonts w:ascii="Arial" w:cs="Arial" w:eastAsia="Arial" w:hAnsi="Arial"/>
          <w:b/>
          <w:bCs/>
          <w:sz w:val="22"/>
          <w:szCs w:val="22"/>
        </w:rPr>
        <w:t xml:space="preserve">1. Overspecifying content, underspecifying competence. </w:t>
      </w:r>
      <w:r>
        <w:rPr>
          <w:rFonts w:ascii="Arial" w:cs="Arial" w:eastAsia="Arial" w:hAnsi="Arial"/>
          <w:sz w:val="22"/>
          <w:szCs w:val="22"/>
        </w:rPr>
        <w:t xml:space="preserve">Standards should define what learners can do in Kazakh, not merely what cultural facts they know. ‘Knows five Kazakh proverbs’ is a content standard; ‘uses proverbs appropriately in speech and writing to support a point’ is a competence standard.</w:t>
      </w:r>
    </w:p>
    <w:p>
      <w:pPr>
        <w:spacing w:after="160" w:line="276"/>
      </w:pPr>
      <w:r>
        <w:rPr>
          <w:rFonts w:ascii="Arial" w:cs="Arial" w:eastAsia="Arial" w:hAnsi="Arial"/>
          <w:b/>
          <w:bCs/>
          <w:sz w:val="22"/>
          <w:szCs w:val="22"/>
        </w:rPr>
        <w:t xml:space="preserve">2. Uniform standards ignoring differentiation. </w:t>
      </w:r>
      <w:r>
        <w:rPr>
          <w:rFonts w:ascii="Arial" w:cs="Arial" w:eastAsia="Arial" w:hAnsi="Arial"/>
          <w:sz w:val="22"/>
          <w:szCs w:val="22"/>
        </w:rPr>
        <w:t xml:space="preserve">Standards must accommodate the range of learner proficiency that characterises heritage language classrooms. A single, rigid performance level will exclude learners experiencing language shift and fail to challenge fully proficient learners.</w:t>
      </w:r>
    </w:p>
    <w:p>
      <w:pPr>
        <w:spacing w:after="160" w:line="276"/>
      </w:pPr>
      <w:r>
        <w:rPr>
          <w:rFonts w:ascii="Arial" w:cs="Arial" w:eastAsia="Arial" w:hAnsi="Arial"/>
          <w:b/>
          <w:bCs/>
          <w:sz w:val="22"/>
          <w:szCs w:val="22"/>
        </w:rPr>
        <w:t xml:space="preserve">3. Translating Mongolian Language standards into Kazakh. </w:t>
      </w:r>
      <w:r>
        <w:rPr>
          <w:rFonts w:ascii="Arial" w:cs="Arial" w:eastAsia="Arial" w:hAnsi="Arial"/>
          <w:sz w:val="22"/>
          <w:szCs w:val="22"/>
        </w:rPr>
        <w:t xml:space="preserve">Kazakh Language is a different subject with different linguistic content, different literary tradition, and different cultural grounding. Its standards must be developed from within the subject’s own logic, not adapted from the Монгол хэл framework.</w:t>
      </w:r>
    </w:p>
    <w:p>
      <w:pPr>
        <w:spacing w:after="160" w:line="276"/>
      </w:pPr>
      <w:r>
        <w:rPr>
          <w:rFonts w:ascii="Arial" w:cs="Arial" w:eastAsia="Arial" w:hAnsi="Arial"/>
          <w:b/>
          <w:bCs/>
          <w:sz w:val="22"/>
          <w:szCs w:val="22"/>
        </w:rPr>
        <w:t xml:space="preserve">4. Omitting oral tradition from assessed outcomes. </w:t>
      </w:r>
      <w:r>
        <w:rPr>
          <w:rFonts w:ascii="Arial" w:cs="Arial" w:eastAsia="Arial" w:hAnsi="Arial"/>
          <w:sz w:val="22"/>
          <w:szCs w:val="22"/>
        </w:rPr>
        <w:t xml:space="preserve">Aitys, zhyr, terme, and maqal-mәtel are core Kazakh literary forms. If they appear in the curriculum but not in assessment, they will be marginalised in practice. Standards must include assessed outcomes for oral literary competence.</w:t>
      </w:r>
    </w:p>
    <w:p>
      <w:pPr>
        <w:spacing w:after="160" w:line="276"/>
      </w:pPr>
      <w:r>
        <w:rPr>
          <w:rFonts w:ascii="Arial" w:cs="Arial" w:eastAsia="Arial" w:hAnsi="Arial"/>
          <w:b/>
          <w:bCs/>
          <w:sz w:val="22"/>
          <w:szCs w:val="22"/>
        </w:rPr>
        <w:t xml:space="preserve">5. Separating language from identity. </w:t>
      </w:r>
      <w:r>
        <w:rPr>
          <w:rFonts w:ascii="Arial" w:cs="Arial" w:eastAsia="Arial" w:hAnsi="Arial"/>
          <w:sz w:val="22"/>
          <w:szCs w:val="22"/>
        </w:rPr>
        <w:t xml:space="preserve">Standards that treat language skills as purely technical (grammar accuracy, spelling, reading speed) without addressing cultural identity and reflective engagement will produce a curriculum that fails its most important developmental purpose.</w:t>
      </w:r>
    </w:p>
    <w:p>
      <w:pPr>
        <w:pStyle w:val="Heading2"/>
        <w:spacing w:before="280" w:after="160"/>
      </w:pPr>
      <w:r>
        <w:rPr>
          <w:rFonts w:ascii="Arial" w:cs="Arial" w:eastAsia="Arial" w:hAnsi="Arial"/>
        </w:rPr>
        <w:t xml:space="preserve">K.2 Risks in Textbook Development</w:t>
      </w:r>
    </w:p>
    <w:p>
      <w:pPr>
        <w:spacing w:after="160" w:line="276"/>
      </w:pPr>
      <w:r>
        <w:rPr>
          <w:rFonts w:ascii="Arial" w:cs="Arial" w:eastAsia="Arial" w:hAnsi="Arial"/>
          <w:b/>
          <w:bCs/>
          <w:sz w:val="22"/>
          <w:szCs w:val="22"/>
        </w:rPr>
        <w:t xml:space="preserve">1. Single-textbook dependency. </w:t>
      </w:r>
      <w:r>
        <w:rPr>
          <w:rFonts w:ascii="Arial" w:cs="Arial" w:eastAsia="Arial" w:hAnsi="Arial"/>
          <w:sz w:val="22"/>
          <w:szCs w:val="22"/>
        </w:rPr>
        <w:t xml:space="preserve">No single textbook can carry the full weight of this curriculum. Textbooks should be supported by a text anthology, teacher’s guide, and community resources. The textbook is a tool, not the curriculum.</w:t>
      </w:r>
    </w:p>
    <w:p>
      <w:pPr>
        <w:spacing w:after="160" w:line="276"/>
      </w:pPr>
      <w:r>
        <w:rPr>
          <w:rFonts w:ascii="Arial" w:cs="Arial" w:eastAsia="Arial" w:hAnsi="Arial"/>
          <w:b/>
          <w:bCs/>
          <w:sz w:val="22"/>
          <w:szCs w:val="22"/>
        </w:rPr>
        <w:t xml:space="preserve">2. Texts from Kazakhstan without contextual adaptation. </w:t>
      </w:r>
      <w:r>
        <w:rPr>
          <w:rFonts w:ascii="Arial" w:cs="Arial" w:eastAsia="Arial" w:hAnsi="Arial"/>
          <w:sz w:val="22"/>
          <w:szCs w:val="22"/>
        </w:rPr>
        <w:t xml:space="preserve">Kazakh-language materials from Kazakhstan are a valuable resource but require contextual adaptation for Mongolia. Kazakhstani Kazakh uses different script conventions, vocabulary variants, and cultural references. Materials should be selected and adapted—not imported wholesale.</w:t>
      </w:r>
    </w:p>
    <w:p>
      <w:pPr>
        <w:spacing w:after="160" w:line="276"/>
      </w:pPr>
      <w:r>
        <w:rPr>
          <w:rFonts w:ascii="Arial" w:cs="Arial" w:eastAsia="Arial" w:hAnsi="Arial"/>
          <w:b/>
          <w:bCs/>
          <w:sz w:val="22"/>
          <w:szCs w:val="22"/>
        </w:rPr>
        <w:t xml:space="preserve">3. Grammar-dominated layout. </w:t>
      </w:r>
      <w:r>
        <w:rPr>
          <w:rFonts w:ascii="Arial" w:cs="Arial" w:eastAsia="Arial" w:hAnsi="Arial"/>
          <w:sz w:val="22"/>
          <w:szCs w:val="22"/>
        </w:rPr>
        <w:t xml:space="preserve">If the textbook opens each unit with grammar rules and exercises, teachers will default to grammar-translation methodology regardless of curriculum guidance. Textbooks should lead with communicative tasks and literary texts, with grammar support embedded in context.</w:t>
      </w:r>
    </w:p>
    <w:p>
      <w:pPr>
        <w:spacing w:after="160" w:line="276"/>
      </w:pPr>
      <w:r>
        <w:rPr>
          <w:rFonts w:ascii="Arial" w:cs="Arial" w:eastAsia="Arial" w:hAnsi="Arial"/>
          <w:b/>
          <w:bCs/>
          <w:sz w:val="22"/>
          <w:szCs w:val="22"/>
        </w:rPr>
        <w:t xml:space="preserve">4. Cultural content as decoration. </w:t>
      </w:r>
      <w:r>
        <w:rPr>
          <w:rFonts w:ascii="Arial" w:cs="Arial" w:eastAsia="Arial" w:hAnsi="Arial"/>
          <w:sz w:val="22"/>
          <w:szCs w:val="22"/>
        </w:rPr>
        <w:t xml:space="preserve">Cultural material should be substantive and progressive—not limited to illustrations, warm-up activities, or sidebar boxes. It should be integrated into language tasks and assessed alongside linguistic competence.</w:t>
      </w:r>
    </w:p>
    <w:p>
      <w:pPr>
        <w:spacing w:after="160" w:line="276"/>
      </w:pPr>
      <w:r>
        <w:rPr>
          <w:rFonts w:ascii="Arial" w:cs="Arial" w:eastAsia="Arial" w:hAnsi="Arial"/>
          <w:b/>
          <w:bCs/>
          <w:sz w:val="22"/>
          <w:szCs w:val="22"/>
        </w:rPr>
        <w:t xml:space="preserve">5. Absence of assessment exemplars. </w:t>
      </w:r>
      <w:r>
        <w:rPr>
          <w:rFonts w:ascii="Arial" w:cs="Arial" w:eastAsia="Arial" w:hAnsi="Arial"/>
          <w:sz w:val="22"/>
          <w:szCs w:val="22"/>
        </w:rPr>
        <w:t xml:space="preserve">Textbooks and teacher’s guides must include model assessment tasks, rubrics, and sample student work at different performance levels. Without these, teachers will design their own assessments—often defaulting to grammar tests and vocabulary quizzes that contradict the curriculum’s communicative orientation.</w:t>
      </w:r>
    </w:p>
    <w:p>
      <w:pPr>
        <w:spacing w:after="160" w:line="276"/>
      </w:pPr>
      <w:r>
        <w:rPr>
          <w:rFonts w:ascii="Arial" w:cs="Arial" w:eastAsia="Arial" w:hAnsi="Arial"/>
          <w:b/>
          <w:bCs/>
          <w:sz w:val="22"/>
          <w:szCs w:val="22"/>
        </w:rPr>
        <w:t xml:space="preserve">6. Ignoring the oral tradition. </w:t>
      </w:r>
      <w:r>
        <w:rPr>
          <w:rFonts w:ascii="Arial" w:cs="Arial" w:eastAsia="Arial" w:hAnsi="Arial"/>
          <w:sz w:val="22"/>
          <w:szCs w:val="22"/>
        </w:rPr>
        <w:t xml:space="preserve">Textbooks are inherently written-text media. If the oral tradition (aitys, zhyr, storytelling) is not supported with audio resources, performance scripts, and explicit teaching guidance, it will disappear from practice. Supplementary audio materials are essential.</w:t>
      </w:r>
    </w:p>
    <w:p>
      <w:pPr>
        <w:spacing w:after="160" w:line="276"/>
      </w:pPr>
      <w:r>
        <w:rPr>
          <w:rFonts w:ascii="Arial" w:cs="Arial" w:eastAsia="Arial" w:hAnsi="Arial"/>
          <w:sz w:val="22"/>
          <w:szCs w:val="22"/>
        </w:rPr>
        <w:t xml:space="preserve"/>
      </w:r>
    </w:p>
    <w:p>
      <w:pPr>
        <w:pBdr>
          <w:top w:val="single" w:color="1F3864" w:sz="6" w:space="1"/>
        </w:pBdr>
        <w:spacing w:before="300" w:after="200"/>
      </w:pPr>
    </w:p>
    <w:p>
      <w:pPr>
        <w:jc w:val="center"/>
      </w:pPr>
      <w:r>
        <w:rPr>
          <w:rFonts w:ascii="Arial" w:cs="Arial" w:eastAsia="Arial" w:hAnsi="Arial"/>
          <w:i/>
          <w:iCs/>
          <w:color w:val="404040"/>
          <w:sz w:val="22"/>
          <w:szCs w:val="22"/>
        </w:rPr>
        <w:t xml:space="preserve">End of Full Curriculum Draft — Kazakh Language (Казах хэл) • Grades 6–9</w:t>
      </w:r>
    </w:p>
    <w:p>
      <w:pPr>
        <w:spacing w:after="100"/>
        <w:jc w:val="center"/>
      </w:pPr>
      <w:r>
        <w:rPr>
          <w:rFonts w:ascii="Arial" w:cs="Arial" w:eastAsia="Arial" w:hAnsi="Arial"/>
          <w:color w:val="808080"/>
          <w:sz w:val="20"/>
          <w:szCs w:val="20"/>
        </w:rPr>
        <w:t xml:space="preserve">This curriculum draft serves as the working foundation for subsequent standards writing, textbook development, and teacher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Full Curriculum — Kazakh Language •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2026-03-22T13:54:53.685Z</dcterms:created>
  <dcterms:modified xsi:type="dcterms:W3CDTF">2026-03-22T13:54:53.687Z</dcterms:modified>
</cp:coreProperties>
</file>

<file path=docProps/custom.xml><?xml version="1.0" encoding="utf-8"?>
<Properties xmlns="http://schemas.openxmlformats.org/officeDocument/2006/custom-properties" xmlns:vt="http://schemas.openxmlformats.org/officeDocument/2006/docPropsVTypes"/>
</file>