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before="600" w:after="100"/>
        <w:jc w:val="center"/>
      </w:pPr>
      <w:r>
        <w:rPr>
          <w:rFonts w:ascii="Arial" w:cs="Arial" w:eastAsia="Arial" w:hAnsi="Arial"/>
          <w:b/>
          <w:bCs/>
          <w:color w:val="1F4E79"/>
          <w:sz w:val="36"/>
          <w:szCs w:val="36"/>
        </w:rPr>
        <w:t xml:space="preserve">FULL CURRICULUM DRAFT</w:t>
      </w:r>
    </w:p>
    <w:p>
      <w:pPr>
        <w:spacing w:before="100"/>
      </w:pPr>
    </w:p>
    <w:p>
      <w:pPr>
        <w:spacing w:before="100" w:after="100"/>
        <w:jc w:val="center"/>
      </w:pPr>
      <w:r>
        <w:rPr>
          <w:rFonts w:ascii="Arial" w:cs="Arial" w:eastAsia="Arial" w:hAnsi="Arial"/>
          <w:b/>
          <w:bCs/>
          <w:color w:val="1F4E79"/>
          <w:sz w:val="32"/>
          <w:szCs w:val="32"/>
        </w:rPr>
        <w:t xml:space="preserve">УРАН ЗОХИОЛ (LITERATURE)</w:t>
      </w:r>
    </w:p>
    <w:p>
      <w:pPr>
        <w:spacing w:before="100" w:after="100"/>
        <w:jc w:val="center"/>
      </w:pPr>
      <w:r>
        <w:rPr>
          <w:rFonts w:ascii="Arial" w:cs="Arial" w:eastAsia="Arial" w:hAnsi="Arial"/>
          <w:i/>
          <w:iCs/>
          <w:color w:val="555555"/>
          <w:sz w:val="26"/>
          <w:szCs w:val="26"/>
        </w:rPr>
        <w:t xml:space="preserve">Lower Secondary Education — Grades 6–9</w:t>
      </w:r>
    </w:p>
    <w:p>
      <w:pPr>
        <w:spacing w:before="300"/>
      </w:pPr>
    </w:p>
    <w:p>
      <w:pPr>
        <w:spacing w:before="100" w:after="100"/>
        <w:jc w:val="center"/>
      </w:pPr>
      <w:r>
        <w:rPr>
          <w:rFonts w:ascii="Arial" w:cs="Arial" w:eastAsia="Arial" w:hAnsi="Arial"/>
          <w:color w:val="555555"/>
          <w:sz w:val="22"/>
          <w:szCs w:val="22"/>
        </w:rPr>
        <w:t xml:space="preserve">Cluster 1: Language and Literary Formation</w:t>
      </w:r>
    </w:p>
    <w:p>
      <w:pPr>
        <w:spacing w:before="100" w:after="100"/>
        <w:jc w:val="center"/>
      </w:pPr>
      <w:r>
        <w:rPr>
          <w:rFonts w:ascii="Arial" w:cs="Arial" w:eastAsia="Arial" w:hAnsi="Arial"/>
          <w:color w:val="555555"/>
          <w:sz w:val="22"/>
          <w:szCs w:val="22"/>
        </w:rPr>
        <w:t xml:space="preserve">264 Total Hours — 66 hours per grade — 2 lessons/week × 33 weeks</w:t>
      </w:r>
    </w:p>
    <w:p>
      <w:pPr>
        <w:spacing w:before="500"/>
      </w:pPr>
    </w:p>
    <w:p>
      <w:pPr>
        <w:spacing w:before="100" w:after="100"/>
        <w:jc w:val="center"/>
      </w:pPr>
      <w:r>
        <w:rPr>
          <w:rFonts w:ascii="Arial" w:cs="Arial" w:eastAsia="Arial" w:hAnsi="Arial"/>
          <w:i/>
          <w:iCs/>
          <w:color w:val="555555"/>
          <w:sz w:val="20"/>
          <w:szCs w:val="20"/>
        </w:rPr>
        <w:t xml:space="preserve">Building on Steps 1–6 of the Cross-Level Competence Analysis</w:t>
      </w:r>
    </w:p>
    <w:p>
      <w:pPr>
        <w:spacing w:before="100" w:after="100"/>
        <w:jc w:val="center"/>
      </w:pPr>
      <w:r>
        <w:rPr>
          <w:rFonts w:ascii="Arial" w:cs="Arial" w:eastAsia="Arial" w:hAnsi="Arial"/>
          <w:i/>
          <w:iCs/>
          <w:color w:val="555555"/>
          <w:sz w:val="20"/>
          <w:szCs w:val="20"/>
        </w:rPr>
        <w:t xml:space="preserve">Based on Mongolia’s Pre-Primary Curriculum (2025) and Primary Curriculum (2025)</w:t>
      </w:r>
    </w:p>
    <w:p>
      <w:pPr>
        <w:spacing w:before="300"/>
      </w:pPr>
    </w:p>
    <w:p>
      <w:pPr>
        <w:spacing w:before="100" w:after="100"/>
        <w:jc w:val="center"/>
      </w:pPr>
      <w:r>
        <w:rPr>
          <w:rFonts w:ascii="Arial" w:cs="Arial" w:eastAsia="Arial" w:hAnsi="Arial"/>
          <w:b/>
          <w:bCs/>
          <w:color w:val="333333"/>
          <w:sz w:val="22"/>
          <w:szCs w:val="22"/>
        </w:rPr>
        <w:t xml:space="preserve">Working Document — March 2026</w:t>
      </w:r>
    </w:p>
    <w:p>
      <w:r>
        <w:br w:type="page"/>
      </w:r>
    </w:p>
    <w:p>
      <w:pPr>
        <w:pStyle w:val="Heading1"/>
        <w:spacing w:before="360" w:after="140"/>
      </w:pPr>
      <w:r>
        <w:rPr>
          <w:rFonts w:ascii="Arial" w:cs="Arial" w:eastAsia="Arial" w:hAnsi="Arial"/>
          <w:b/>
          <w:bCs/>
          <w:color w:val="1F4E79"/>
          <w:sz w:val="28"/>
          <w:szCs w:val="28"/>
        </w:rPr>
        <w:t xml:space="preserve">A. Subject Purpose and Role in Lower Secondary Education</w:t>
      </w:r>
    </w:p>
    <w:p>
      <w:pPr>
        <w:spacing w:before="100" w:after="100"/>
        <w:jc w:val="both"/>
      </w:pPr>
      <w:r>
        <w:rPr>
          <w:rFonts w:ascii="Arial" w:cs="Arial" w:eastAsia="Arial" w:hAnsi="Arial"/>
          <w:sz w:val="22"/>
          <w:szCs w:val="22"/>
        </w:rPr>
        <w:t xml:space="preserve">Уран зохиол (Literature) serves as the primary curricular space for the development of interpretive reading, aesthetic sensibility, ethical imagination, creative expression, and cultural-literary identity across Grades 6–9. It is one of three subjects that differentiate from the unified primary Монгол хэл (Mongolian Language) subject—alongside Монгол хэл (language structure and academic literacy) and Үндэсний бичиг (Mongolian Script). Together, these three subjects form Cluster 1: Language and Literary Formation, carrying 825 hours (21.7% of total lower secondary instruction time).</w:t>
      </w:r>
    </w:p>
    <w:p>
      <w:pPr>
        <w:spacing w:before="100" w:after="100"/>
        <w:jc w:val="both"/>
      </w:pPr>
      <w:r>
        <w:rPr>
          <w:rFonts w:ascii="Arial" w:cs="Arial" w:eastAsia="Arial" w:hAnsi="Arial"/>
          <w:sz w:val="22"/>
          <w:szCs w:val="22"/>
        </w:rPr>
        <w:t xml:space="preserve">The subject exists because lower secondary learners are developmentally ready for forms of literary engagement that cannot be adequately developed within a language-skills curriculum alone. Early adolescence brings the cognitive capacity for interpretive thinking (what does this text mean, and why might different readers find different meanings?), the identity-construction need that literary experience uniquely serves (encountering other lives, testing possible selves, seeing one’s own experience reflected in narrative), and the ethical-reasoning capacity that engagement with literary moral complexity develops.</w:t>
      </w:r>
    </w:p>
    <w:p>
      <w:pPr>
        <w:spacing w:before="100" w:after="100"/>
        <w:jc w:val="both"/>
      </w:pPr>
      <w:r>
        <w:rPr>
          <w:rFonts w:ascii="Arial" w:cs="Arial" w:eastAsia="Arial" w:hAnsi="Arial"/>
          <w:sz w:val="22"/>
          <w:szCs w:val="22"/>
        </w:rPr>
        <w:t xml:space="preserve">Literature’s educational purpose across Grades 6–9 is fourfold:</w:t>
      </w:r>
    </w:p>
    <w:p>
      <w:pPr>
        <w:spacing w:before="100" w:after="100"/>
        <w:jc w:val="both"/>
      </w:pPr>
      <w:r>
        <w:rPr>
          <w:rFonts w:ascii="Arial" w:cs="Arial" w:eastAsia="Arial" w:hAnsi="Arial"/>
          <w:b/>
          <w:bCs/>
          <w:sz w:val="22"/>
          <w:szCs w:val="22"/>
        </w:rPr>
        <w:t xml:space="preserve">Interpretive reading: </w:t>
      </w:r>
      <w:r>
        <w:rPr>
          <w:rFonts w:ascii="Arial" w:cs="Arial" w:eastAsia="Arial" w:hAnsi="Arial"/>
          <w:sz w:val="22"/>
          <w:szCs w:val="22"/>
        </w:rPr>
        <w:t xml:space="preserve">Develop the capacity to read literary texts not merely for information but for meaning, ambiguity, perspective, and aesthetic experience—a competence that transfers to reading in every other subject.</w:t>
      </w:r>
    </w:p>
    <w:p>
      <w:pPr>
        <w:spacing w:before="100" w:after="100"/>
        <w:jc w:val="both"/>
      </w:pPr>
      <w:r>
        <w:rPr>
          <w:rFonts w:ascii="Arial" w:cs="Arial" w:eastAsia="Arial" w:hAnsi="Arial"/>
          <w:b/>
          <w:bCs/>
          <w:sz w:val="22"/>
          <w:szCs w:val="22"/>
        </w:rPr>
        <w:t xml:space="preserve">Cultural-literary identity: </w:t>
      </w:r>
      <w:r>
        <w:rPr>
          <w:rFonts w:ascii="Arial" w:cs="Arial" w:eastAsia="Arial" w:hAnsi="Arial"/>
          <w:sz w:val="22"/>
          <w:szCs w:val="22"/>
        </w:rPr>
        <w:t xml:space="preserve">Engage learners with Mongolian literary heritage—oral tradition, classical literature, modern fiction and poetry, contemporary writing—as a living tradition relevant to who they are and who they are becoming.</w:t>
      </w:r>
    </w:p>
    <w:p>
      <w:pPr>
        <w:spacing w:before="100" w:after="100"/>
        <w:jc w:val="both"/>
      </w:pPr>
      <w:r>
        <w:rPr>
          <w:rFonts w:ascii="Arial" w:cs="Arial" w:eastAsia="Arial" w:hAnsi="Arial"/>
          <w:b/>
          <w:bCs/>
          <w:sz w:val="22"/>
          <w:szCs w:val="22"/>
        </w:rPr>
        <w:t xml:space="preserve">Ethical imagination: </w:t>
      </w:r>
      <w:r>
        <w:rPr>
          <w:rFonts w:ascii="Arial" w:cs="Arial" w:eastAsia="Arial" w:hAnsi="Arial"/>
          <w:sz w:val="22"/>
          <w:szCs w:val="22"/>
        </w:rPr>
        <w:t xml:space="preserve">Use literary engagement as a vehicle for empathetic understanding, moral reasoning, and the exploration of human values in their complexity—not through abstract principles but through the concrete particularity of narrative situations.</w:t>
      </w:r>
    </w:p>
    <w:p>
      <w:pPr>
        <w:spacing w:before="100" w:after="100"/>
        <w:jc w:val="both"/>
      </w:pPr>
      <w:r>
        <w:rPr>
          <w:rFonts w:ascii="Arial" w:cs="Arial" w:eastAsia="Arial" w:hAnsi="Arial"/>
          <w:b/>
          <w:bCs/>
          <w:sz w:val="22"/>
          <w:szCs w:val="22"/>
        </w:rPr>
        <w:t xml:space="preserve">Creative expression: </w:t>
      </w:r>
      <w:r>
        <w:rPr>
          <w:rFonts w:ascii="Arial" w:cs="Arial" w:eastAsia="Arial" w:hAnsi="Arial"/>
          <w:sz w:val="22"/>
          <w:szCs w:val="22"/>
        </w:rPr>
        <w:t xml:space="preserve">Develop learners’ capacity to write creatively with developing voice, craft, and imaginative power, building on the literary techniques they encounter as readers.</w:t>
      </w:r>
    </w:p>
    <w:p>
      <w:pPr>
        <w:spacing w:before="100" w:after="100"/>
        <w:jc w:val="both"/>
      </w:pPr>
      <w:r>
        <w:rPr>
          <w:rFonts w:ascii="Arial" w:cs="Arial" w:eastAsia="Arial" w:hAnsi="Arial"/>
          <w:sz w:val="22"/>
          <w:szCs w:val="22"/>
        </w:rPr>
        <w:t xml:space="preserve">If Literature is well designed, the lower secondary curriculum gains its primary vehicle for deep reading, its most powerful space for identity formation through cultural engagement, and a significant contributor to ethical reasoning, creative thinking, and academic literacy. If it is poorly designed—reduced to memorisation of plot summaries, author biographies, and literary terminology—it becomes the subject that teaches learners to dislike reading.</w:t>
      </w:r>
    </w:p>
    <w:p>
      <w:r>
        <w:br w:type="page"/>
      </w:r>
    </w:p>
    <w:p>
      <w:pPr>
        <w:pStyle w:val="Heading1"/>
        <w:spacing w:before="360" w:after="140"/>
      </w:pPr>
      <w:r>
        <w:rPr>
          <w:rFonts w:ascii="Arial" w:cs="Arial" w:eastAsia="Arial" w:hAnsi="Arial"/>
          <w:b/>
          <w:bCs/>
          <w:color w:val="1F4E79"/>
          <w:sz w:val="28"/>
          <w:szCs w:val="28"/>
        </w:rPr>
        <w:t xml:space="preserve">B. Curriculum Strands</w:t>
      </w:r>
    </w:p>
    <w:p>
      <w:pPr>
        <w:spacing w:before="100" w:after="100"/>
        <w:jc w:val="both"/>
      </w:pPr>
      <w:r>
        <w:rPr>
          <w:rFonts w:ascii="Arial" w:cs="Arial" w:eastAsia="Arial" w:hAnsi="Arial"/>
          <w:sz w:val="22"/>
          <w:szCs w:val="22"/>
        </w:rPr>
        <w:t xml:space="preserve">The Literature curriculum is organised around three core strands and one integrating dimension. The strand structure reflects the lesson-time reality (52–55 effective teaching hours per year) and the subject’s threefold competence architecture: reading literary texts, engaging with literary heritage, and producing literary expression.</w:t>
      </w:r>
    </w:p>
    <w:p>
      <w:pPr>
        <w:pStyle w:val="Heading2"/>
        <w:spacing w:before="280" w:after="120"/>
      </w:pPr>
      <w:r>
        <w:rPr>
          <w:rFonts w:ascii="Arial" w:cs="Arial" w:eastAsia="Arial" w:hAnsi="Arial"/>
          <w:b/>
          <w:bCs/>
          <w:color w:val="1F4E79"/>
          <w:sz w:val="24"/>
          <w:szCs w:val="24"/>
        </w:rPr>
        <w:t xml:space="preserve">Strand 1: Reading and Interpretation (Унших, тайлбарлах)</w:t>
      </w:r>
    </w:p>
    <w:p>
      <w:pPr>
        <w:spacing w:before="100" w:after="100"/>
        <w:jc w:val="both"/>
      </w:pPr>
      <w:r>
        <w:rPr>
          <w:rFonts w:ascii="Arial" w:cs="Arial" w:eastAsia="Arial" w:hAnsi="Arial"/>
          <w:i/>
          <w:iCs/>
          <w:sz w:val="22"/>
          <w:szCs w:val="22"/>
        </w:rPr>
        <w:t xml:space="preserve">Approximate time weighting: 40–45% of instructional time</w:t>
      </w:r>
    </w:p>
    <w:p>
      <w:pPr>
        <w:spacing w:before="100" w:after="100"/>
        <w:jc w:val="both"/>
      </w:pPr>
      <w:r>
        <w:rPr>
          <w:rFonts w:ascii="Arial" w:cs="Arial" w:eastAsia="Arial" w:hAnsi="Arial"/>
          <w:sz w:val="22"/>
          <w:szCs w:val="22"/>
        </w:rPr>
        <w:t xml:space="preserve">This is the foundational strand. It develops the capacity to read literary texts with increasing depth: from personal response and comprehension (Grade 6) through interpretation and structured analysis (Grades 7–8) to evaluative critique and independent literary judgement (Grade 9). It includes close reading skills, literary concept knowledge (genre, narrative technique, figurative language, structure, perspective), and the ability to support interpretive claims with textual evidence. This strand carries the heaviest competence load because interpretive reading is the subject’s most transferable contribution to the broader curriculum.</w:t>
      </w:r>
    </w:p>
    <w:p>
      <w:pPr>
        <w:pStyle w:val="Heading2"/>
        <w:spacing w:before="280" w:after="120"/>
      </w:pPr>
      <w:r>
        <w:rPr>
          <w:rFonts w:ascii="Arial" w:cs="Arial" w:eastAsia="Arial" w:hAnsi="Arial"/>
          <w:b/>
          <w:bCs/>
          <w:color w:val="1F4E79"/>
          <w:sz w:val="24"/>
          <w:szCs w:val="24"/>
        </w:rPr>
        <w:t xml:space="preserve">Strand 2: Literary Heritage and Cultural Reflection (Уран зохиолын өв, соёлын эргэцүүлэл)</w:t>
      </w:r>
    </w:p>
    <w:p>
      <w:pPr>
        <w:spacing w:before="100" w:after="100"/>
        <w:jc w:val="both"/>
      </w:pPr>
      <w:r>
        <w:rPr>
          <w:rFonts w:ascii="Arial" w:cs="Arial" w:eastAsia="Arial" w:hAnsi="Arial"/>
          <w:i/>
          <w:iCs/>
          <w:sz w:val="22"/>
          <w:szCs w:val="22"/>
        </w:rPr>
        <w:t xml:space="preserve">Approximate time weighting: 30–35% of instructional time</w:t>
      </w:r>
    </w:p>
    <w:p>
      <w:pPr>
        <w:spacing w:before="100" w:after="100"/>
        <w:jc w:val="both"/>
      </w:pPr>
      <w:r>
        <w:rPr>
          <w:rFonts w:ascii="Arial" w:cs="Arial" w:eastAsia="Arial" w:hAnsi="Arial"/>
          <w:sz w:val="22"/>
          <w:szCs w:val="22"/>
        </w:rPr>
        <w:t xml:space="preserve">This strand engages learners with Mongolian literary tradition—oral literature (epic, folk tale, praise poetry, riddle, proverb, tongue-twister, triad), classical written literature, modern Mongolian fiction and poetry, and contemporary writing—as well as selected world literature in translation. The focus is not memorisation of literary history but reflective engagement with texts as cultural artefacts that illuminate Mongolian identity, values, and social experience. World literature provides complementary perspectives that expand learners’ cultural horizons and support intercultural understanding.</w:t>
      </w:r>
    </w:p>
    <w:p>
      <w:pPr>
        <w:pStyle w:val="Heading2"/>
        <w:spacing w:before="280" w:after="120"/>
      </w:pPr>
      <w:r>
        <w:rPr>
          <w:rFonts w:ascii="Arial" w:cs="Arial" w:eastAsia="Arial" w:hAnsi="Arial"/>
          <w:b/>
          <w:bCs/>
          <w:color w:val="1F4E79"/>
          <w:sz w:val="24"/>
          <w:szCs w:val="24"/>
        </w:rPr>
        <w:t xml:space="preserve">Strand 3: Creative and Expressive Writing (Бүтээлч бичих)</w:t>
      </w:r>
    </w:p>
    <w:p>
      <w:pPr>
        <w:spacing w:before="100" w:after="100"/>
        <w:jc w:val="both"/>
      </w:pPr>
      <w:r>
        <w:rPr>
          <w:rFonts w:ascii="Arial" w:cs="Arial" w:eastAsia="Arial" w:hAnsi="Arial"/>
          <w:i/>
          <w:iCs/>
          <w:sz w:val="22"/>
          <w:szCs w:val="22"/>
        </w:rPr>
        <w:t xml:space="preserve">Approximate time weighting: 20–25% of instructional time</w:t>
      </w:r>
    </w:p>
    <w:p>
      <w:pPr>
        <w:spacing w:before="100" w:after="100"/>
        <w:jc w:val="both"/>
      </w:pPr>
      <w:r>
        <w:rPr>
          <w:rFonts w:ascii="Arial" w:cs="Arial" w:eastAsia="Arial" w:hAnsi="Arial"/>
          <w:sz w:val="22"/>
          <w:szCs w:val="22"/>
        </w:rPr>
        <w:t xml:space="preserve">This strand develops learners’ capacity to write creatively in response to and inspired by their literary reading: narrative fiction, poetry, dramatic dialogue, reflective personal essay, and literary-critical response. Creative writing is not separate from literary study—it is the productive dimension of literary competence, where learners experiment with the techniques they have encountered as readers. The writing process (planning, drafting, revising, sharing) is embedded throughout.</w:t>
      </w:r>
    </w:p>
    <w:p>
      <w:pPr>
        <w:pStyle w:val="Heading2"/>
        <w:spacing w:before="280" w:after="120"/>
      </w:pPr>
      <w:r>
        <w:rPr>
          <w:rFonts w:ascii="Arial" w:cs="Arial" w:eastAsia="Arial" w:hAnsi="Arial"/>
          <w:b/>
          <w:bCs/>
          <w:color w:val="1F4E79"/>
          <w:sz w:val="24"/>
          <w:szCs w:val="24"/>
        </w:rPr>
        <w:t xml:space="preserve">Integrating Dimension: Oral Literary Engagement (Аман уран зохиол)</w:t>
      </w:r>
    </w:p>
    <w:p>
      <w:pPr>
        <w:spacing w:before="100" w:after="100"/>
        <w:jc w:val="both"/>
      </w:pPr>
      <w:r>
        <w:rPr>
          <w:rFonts w:ascii="Arial" w:cs="Arial" w:eastAsia="Arial" w:hAnsi="Arial"/>
          <w:sz w:val="22"/>
          <w:szCs w:val="22"/>
        </w:rPr>
        <w:t xml:space="preserve">Not a separate strand but a mode that runs through all three strands. It includes literary discussion, oral interpretation, dramatic reading, storytelling, recitation, and debate about texts. This dimension honours Mongolia’s rich oral literary tradition and the pre-primary Хэл яриа (Language/Speech) root. It also develops the academic oral competence that the Cross-Curricular Design Framework mandates across all subjects. Oral literary engagement should constitute a visible element of every unit, not an occasional supplement.</w:t>
      </w:r>
    </w:p>
    <w:p>
      <w:pPr>
        <w:pStyle w:val="Heading2"/>
        <w:spacing w:before="280" w:after="120"/>
      </w:pPr>
      <w:r>
        <w:rPr>
          <w:rFonts w:ascii="Arial" w:cs="Arial" w:eastAsia="Arial" w:hAnsi="Arial"/>
          <w:b/>
          <w:bCs/>
          <w:color w:val="1F4E79"/>
          <w:sz w:val="24"/>
          <w:szCs w:val="24"/>
        </w:rPr>
        <w:t xml:space="preserve">Strand Interrelationship</w:t>
      </w:r>
    </w:p>
    <w:p>
      <w:pPr>
        <w:spacing w:before="100" w:after="100"/>
        <w:jc w:val="both"/>
      </w:pPr>
      <w:r>
        <w:rPr>
          <w:rFonts w:ascii="Arial" w:cs="Arial" w:eastAsia="Arial" w:hAnsi="Arial"/>
          <w:sz w:val="22"/>
          <w:szCs w:val="22"/>
        </w:rPr>
        <w:t xml:space="preserve">The three strands are interdependent, not sequential compartments. Reading informs writing: learners write creatively using techniques encountered in their reading. Heritage texts provide the material for interpretive work. Creative expression deepens understanding of literary craft. Oral engagement permeates all three. In practice, a single unit will typically activate all three strands and the oral dimension simultaneously—a folk tale unit, for example, involves reading and interpretation (close reading of the text), heritage and cultural reflection (understanding the oral tradition), creative writing (composing an original tale or retelling), and oral engagement (storytelling, dramatic reading, discussion).</w:t>
      </w:r>
    </w:p>
    <w:p>
      <w:r>
        <w:br w:type="page"/>
      </w:r>
    </w:p>
    <w:p>
      <w:pPr>
        <w:pStyle w:val="Heading1"/>
        <w:spacing w:before="360" w:after="140"/>
      </w:pPr>
      <w:r>
        <w:rPr>
          <w:rFonts w:ascii="Arial" w:cs="Arial" w:eastAsia="Arial" w:hAnsi="Arial"/>
          <w:b/>
          <w:bCs/>
          <w:color w:val="1F4E79"/>
          <w:sz w:val="28"/>
          <w:szCs w:val="28"/>
        </w:rPr>
        <w:t xml:space="preserve">C. Overall Progression Across Grades 6–9</w:t>
      </w:r>
    </w:p>
    <w:p>
      <w:pPr>
        <w:spacing w:before="100" w:after="100"/>
        <w:jc w:val="both"/>
      </w:pPr>
      <w:r>
        <w:rPr>
          <w:rFonts w:ascii="Arial" w:cs="Arial" w:eastAsia="Arial" w:hAnsi="Arial"/>
          <w:sz w:val="22"/>
          <w:szCs w:val="22"/>
        </w:rPr>
        <w:t xml:space="preserve">The four-year progression follows the Developmental Transformation Logic established in Step 2. Each grade is qualitatively different—not merely harder content at higher volume but a genuine developmental shift in the kind of literary thinking, responding, and creating expected.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2000"/>
        <w:gridCol w:w="2000"/>
        <w:gridCol w:w="1926"/>
      </w:tblGrid>
      <w:tr>
        <w:tc>
          <w:tcPr>
            <w:tcW w:type="dxa" w:w="13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before="30" w:after="30"/>
              <w:jc w:val="left"/>
            </w:pPr>
            <w:r>
              <w:rPr>
                <w:rFonts w:ascii="Arial" w:cs="Arial" w:eastAsia="Arial" w:hAnsi="Arial"/>
                <w:b/>
                <w:bCs/>
                <w:color w:val="FFFFFF"/>
                <w:sz w:val="20"/>
                <w:szCs w:val="20"/>
              </w:rPr>
              <w:t xml:space="preserve">Dimension</w:t>
            </w:r>
          </w:p>
        </w:tc>
        <w:tc>
          <w:tcPr>
            <w:tcW w:type="dxa" w:w="1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before="30" w:after="30"/>
              <w:jc w:val="left"/>
            </w:pPr>
            <w:r>
              <w:rPr>
                <w:rFonts w:ascii="Arial" w:cs="Arial" w:eastAsia="Arial" w:hAnsi="Arial"/>
                <w:b/>
                <w:bCs/>
                <w:color w:val="FFFFFF"/>
                <w:sz w:val="20"/>
                <w:szCs w:val="20"/>
              </w:rPr>
              <w:t xml:space="preserve">Grade 6</w:t>
            </w:r>
          </w:p>
        </w:tc>
        <w:tc>
          <w:tcPr>
            <w:tcW w:type="dxa" w:w="2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before="30" w:after="30"/>
              <w:jc w:val="left"/>
            </w:pPr>
            <w:r>
              <w:rPr>
                <w:rFonts w:ascii="Arial" w:cs="Arial" w:eastAsia="Arial" w:hAnsi="Arial"/>
                <w:b/>
                <w:bCs/>
                <w:color w:val="FFFFFF"/>
                <w:sz w:val="20"/>
                <w:szCs w:val="20"/>
              </w:rPr>
              <w:t xml:space="preserve">Grade 7</w:t>
            </w:r>
          </w:p>
        </w:tc>
        <w:tc>
          <w:tcPr>
            <w:tcW w:type="dxa" w:w="2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before="30" w:after="30"/>
              <w:jc w:val="left"/>
            </w:pPr>
            <w:r>
              <w:rPr>
                <w:rFonts w:ascii="Arial" w:cs="Arial" w:eastAsia="Arial" w:hAnsi="Arial"/>
                <w:b/>
                <w:bCs/>
                <w:color w:val="FFFFFF"/>
                <w:sz w:val="20"/>
                <w:szCs w:val="20"/>
              </w:rPr>
              <w:t xml:space="preserve">Grade 8</w:t>
            </w:r>
          </w:p>
        </w:tc>
        <w:tc>
          <w:tcPr>
            <w:tcW w:type="dxa" w:w="1926"/>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before="30" w:after="30"/>
              <w:jc w:val="left"/>
            </w:pPr>
            <w:r>
              <w:rPr>
                <w:rFonts w:ascii="Arial" w:cs="Arial" w:eastAsia="Arial" w:hAnsi="Arial"/>
                <w:b/>
                <w:bCs/>
                <w:color w:val="FFFFFF"/>
                <w:sz w:val="20"/>
                <w:szCs w:val="20"/>
              </w:rPr>
              <w:t xml:space="preserve">Grade 9</w:t>
            </w:r>
          </w:p>
        </w:tc>
      </w:tr>
      <w:tr>
        <w:tc>
          <w:tcPr>
            <w:tcW w:type="dxa" w:w="13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spacing w:before="30" w:after="30"/>
              <w:jc w:val="left"/>
            </w:pPr>
            <w:r>
              <w:rPr>
                <w:rFonts w:ascii="Arial" w:cs="Arial" w:eastAsia="Arial" w:hAnsi="Arial"/>
                <w:b/>
                <w:bCs/>
                <w:color w:val="000000"/>
                <w:sz w:val="20"/>
                <w:szCs w:val="20"/>
              </w:rPr>
              <w:t xml:space="preserve">Developmental role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jc w:val="left"/>
            </w:pPr>
            <w:r>
              <w:rPr>
                <w:rFonts w:ascii="Arial" w:cs="Arial" w:eastAsia="Arial" w:hAnsi="Arial"/>
                <w:color w:val="000000"/>
                <w:sz w:val="20"/>
                <w:szCs w:val="20"/>
              </w:rPr>
              <w:t xml:space="preserve">Bridging year: engagement, confidence, personal response</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jc w:val="left"/>
            </w:pPr>
            <w:r>
              <w:rPr>
                <w:rFonts w:ascii="Arial" w:cs="Arial" w:eastAsia="Arial" w:hAnsi="Arial"/>
                <w:color w:val="000000"/>
                <w:sz w:val="20"/>
                <w:szCs w:val="20"/>
              </w:rPr>
              <w:t xml:space="preserve">Structured-growth year: interpretation, expanding range</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jc w:val="left"/>
            </w:pPr>
            <w:r>
              <w:rPr>
                <w:rFonts w:ascii="Arial" w:cs="Arial" w:eastAsia="Arial" w:hAnsi="Arial"/>
                <w:color w:val="000000"/>
                <w:sz w:val="20"/>
                <w:szCs w:val="20"/>
              </w:rPr>
              <w:t xml:space="preserve">Analytical-depth year: critical reading, ethical engagement</w:t>
            </w:r>
          </w:p>
        </w:tc>
        <w:tc>
          <w:tcPr>
            <w:tcW w:type="dxa" w:w="19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jc w:val="left"/>
            </w:pPr>
            <w:r>
              <w:rPr>
                <w:rFonts w:ascii="Arial" w:cs="Arial" w:eastAsia="Arial" w:hAnsi="Arial"/>
                <w:color w:val="000000"/>
                <w:sz w:val="20"/>
                <w:szCs w:val="20"/>
              </w:rPr>
              <w:t xml:space="preserve">Consolidation year: synthesis, independence, capstone</w:t>
            </w:r>
          </w:p>
        </w:tc>
      </w:tr>
      <w:tr>
        <w:tc>
          <w:tcPr>
            <w:tcW w:type="dxa" w:w="13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spacing w:before="30" w:after="30"/>
              <w:jc w:val="left"/>
            </w:pPr>
            <w:r>
              <w:rPr>
                <w:rFonts w:ascii="Arial" w:cs="Arial" w:eastAsia="Arial" w:hAnsi="Arial"/>
                <w:b/>
                <w:bCs/>
                <w:color w:val="000000"/>
                <w:sz w:val="20"/>
                <w:szCs w:val="20"/>
              </w:rPr>
              <w:t xml:space="preserve">Reading mode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jc w:val="left"/>
            </w:pPr>
            <w:r>
              <w:rPr>
                <w:rFonts w:ascii="Arial" w:cs="Arial" w:eastAsia="Arial" w:hAnsi="Arial"/>
                <w:color w:val="000000"/>
                <w:sz w:val="20"/>
                <w:szCs w:val="20"/>
              </w:rPr>
              <w:t xml:space="preserve">Comprehension → personal response</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jc w:val="left"/>
            </w:pPr>
            <w:r>
              <w:rPr>
                <w:rFonts w:ascii="Arial" w:cs="Arial" w:eastAsia="Arial" w:hAnsi="Arial"/>
                <w:color w:val="000000"/>
                <w:sz w:val="20"/>
                <w:szCs w:val="20"/>
              </w:rPr>
              <w:t xml:space="preserve">Interpretation: meaning, purpose, technique</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jc w:val="left"/>
            </w:pPr>
            <w:r>
              <w:rPr>
                <w:rFonts w:ascii="Arial" w:cs="Arial" w:eastAsia="Arial" w:hAnsi="Arial"/>
                <w:color w:val="000000"/>
                <w:sz w:val="20"/>
                <w:szCs w:val="20"/>
              </w:rPr>
              <w:t xml:space="preserve">Analysis: how and why texts work; comparison</w:t>
            </w:r>
          </w:p>
        </w:tc>
        <w:tc>
          <w:tcPr>
            <w:tcW w:type="dxa" w:w="19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jc w:val="left"/>
            </w:pPr>
            <w:r>
              <w:rPr>
                <w:rFonts w:ascii="Arial" w:cs="Arial" w:eastAsia="Arial" w:hAnsi="Arial"/>
                <w:color w:val="000000"/>
                <w:sz w:val="20"/>
                <w:szCs w:val="20"/>
              </w:rPr>
              <w:t xml:space="preserve">Evaluation: critique, synthesis, independent judgement</w:t>
            </w:r>
          </w:p>
        </w:tc>
      </w:tr>
      <w:tr>
        <w:tc>
          <w:tcPr>
            <w:tcW w:type="dxa" w:w="13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spacing w:before="30" w:after="30"/>
              <w:jc w:val="left"/>
            </w:pPr>
            <w:r>
              <w:rPr>
                <w:rFonts w:ascii="Arial" w:cs="Arial" w:eastAsia="Arial" w:hAnsi="Arial"/>
                <w:b/>
                <w:bCs/>
                <w:color w:val="000000"/>
                <w:sz w:val="20"/>
                <w:szCs w:val="20"/>
              </w:rPr>
              <w:t xml:space="preserve">Writing mode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jc w:val="left"/>
            </w:pPr>
            <w:r>
              <w:rPr>
                <w:rFonts w:ascii="Arial" w:cs="Arial" w:eastAsia="Arial" w:hAnsi="Arial"/>
                <w:color w:val="000000"/>
                <w:sz w:val="20"/>
                <w:szCs w:val="20"/>
              </w:rPr>
              <w:t xml:space="preserve">Personal narrative, imaginative retelling, reading journal</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jc w:val="left"/>
            </w:pPr>
            <w:r>
              <w:rPr>
                <w:rFonts w:ascii="Arial" w:cs="Arial" w:eastAsia="Arial" w:hAnsi="Arial"/>
                <w:color w:val="000000"/>
                <w:sz w:val="20"/>
                <w:szCs w:val="20"/>
              </w:rPr>
              <w:t xml:space="preserve">Structured literary response, guided creative writing</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jc w:val="left"/>
            </w:pPr>
            <w:r>
              <w:rPr>
                <w:rFonts w:ascii="Arial" w:cs="Arial" w:eastAsia="Arial" w:hAnsi="Arial"/>
                <w:color w:val="000000"/>
                <w:sz w:val="20"/>
                <w:szCs w:val="20"/>
              </w:rPr>
              <w:t xml:space="preserve">Analytical essay, deliberate creative craft, comparative writing</w:t>
            </w:r>
          </w:p>
        </w:tc>
        <w:tc>
          <w:tcPr>
            <w:tcW w:type="dxa" w:w="19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jc w:val="left"/>
            </w:pPr>
            <w:r>
              <w:rPr>
                <w:rFonts w:ascii="Arial" w:cs="Arial" w:eastAsia="Arial" w:hAnsi="Arial"/>
                <w:color w:val="000000"/>
                <w:sz w:val="20"/>
                <w:szCs w:val="20"/>
              </w:rPr>
              <w:t xml:space="preserve">Extended critical essay, creative portfolio, independent project</w:t>
            </w:r>
          </w:p>
        </w:tc>
      </w:tr>
      <w:tr>
        <w:tc>
          <w:tcPr>
            <w:tcW w:type="dxa" w:w="13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spacing w:before="30" w:after="30"/>
              <w:jc w:val="left"/>
            </w:pPr>
            <w:r>
              <w:rPr>
                <w:rFonts w:ascii="Arial" w:cs="Arial" w:eastAsia="Arial" w:hAnsi="Arial"/>
                <w:b/>
                <w:bCs/>
                <w:color w:val="000000"/>
                <w:sz w:val="20"/>
                <w:szCs w:val="20"/>
              </w:rPr>
              <w:t xml:space="preserve">Heritage engagement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jc w:val="left"/>
            </w:pPr>
            <w:r>
              <w:rPr>
                <w:rFonts w:ascii="Arial" w:cs="Arial" w:eastAsia="Arial" w:hAnsi="Arial"/>
                <w:color w:val="000000"/>
                <w:sz w:val="20"/>
                <w:szCs w:val="20"/>
              </w:rPr>
              <w:t xml:space="preserve">Folk tales, riddles, proverbs, accessible Mongolian stories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jc w:val="left"/>
            </w:pPr>
            <w:r>
              <w:rPr>
                <w:rFonts w:ascii="Arial" w:cs="Arial" w:eastAsia="Arial" w:hAnsi="Arial"/>
                <w:color w:val="000000"/>
                <w:sz w:val="20"/>
                <w:szCs w:val="20"/>
              </w:rPr>
              <w:t xml:space="preserve">Oral epic tradition, classical poetry, early modern prose</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jc w:val="left"/>
            </w:pPr>
            <w:r>
              <w:rPr>
                <w:rFonts w:ascii="Arial" w:cs="Arial" w:eastAsia="Arial" w:hAnsi="Arial"/>
                <w:color w:val="000000"/>
                <w:sz w:val="20"/>
                <w:szCs w:val="20"/>
              </w:rPr>
              <w:t xml:space="preserve">Modern Mongolian literature, social-change themes, world literature</w:t>
            </w:r>
          </w:p>
        </w:tc>
        <w:tc>
          <w:tcPr>
            <w:tcW w:type="dxa" w:w="19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jc w:val="left"/>
            </w:pPr>
            <w:r>
              <w:rPr>
                <w:rFonts w:ascii="Arial" w:cs="Arial" w:eastAsia="Arial" w:hAnsi="Arial"/>
                <w:color w:val="000000"/>
                <w:sz w:val="20"/>
                <w:szCs w:val="20"/>
              </w:rPr>
              <w:t xml:space="preserve">Contemporary writing, literary traditions in dialogue, personal synthesis</w:t>
            </w:r>
          </w:p>
        </w:tc>
      </w:tr>
      <w:tr>
        <w:tc>
          <w:tcPr>
            <w:tcW w:type="dxa" w:w="13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spacing w:before="30" w:after="30"/>
              <w:jc w:val="left"/>
            </w:pPr>
            <w:r>
              <w:rPr>
                <w:rFonts w:ascii="Arial" w:cs="Arial" w:eastAsia="Arial" w:hAnsi="Arial"/>
                <w:b/>
                <w:bCs/>
                <w:color w:val="000000"/>
                <w:sz w:val="20"/>
                <w:szCs w:val="20"/>
              </w:rPr>
              <w:t xml:space="preserve">Oral dimension</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jc w:val="left"/>
            </w:pPr>
            <w:r>
              <w:rPr>
                <w:rFonts w:ascii="Arial" w:cs="Arial" w:eastAsia="Arial" w:hAnsi="Arial"/>
                <w:color w:val="000000"/>
                <w:sz w:val="20"/>
                <w:szCs w:val="20"/>
              </w:rPr>
              <w:t xml:space="preserve">Storytelling, guided discussion, recitation</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jc w:val="left"/>
            </w:pPr>
            <w:r>
              <w:rPr>
                <w:rFonts w:ascii="Arial" w:cs="Arial" w:eastAsia="Arial" w:hAnsi="Arial"/>
                <w:color w:val="000000"/>
                <w:sz w:val="20"/>
                <w:szCs w:val="20"/>
              </w:rPr>
              <w:t xml:space="preserve">Literary circles, structured debate, dramatic reading</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jc w:val="left"/>
            </w:pPr>
            <w:r>
              <w:rPr>
                <w:rFonts w:ascii="Arial" w:cs="Arial" w:eastAsia="Arial" w:hAnsi="Arial"/>
                <w:color w:val="000000"/>
                <w:sz w:val="20"/>
                <w:szCs w:val="20"/>
              </w:rPr>
              <w:t xml:space="preserve">Oral analysis, debate on literary-ethical questions, performance</w:t>
            </w:r>
          </w:p>
        </w:tc>
        <w:tc>
          <w:tcPr>
            <w:tcW w:type="dxa" w:w="19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jc w:val="left"/>
            </w:pPr>
            <w:r>
              <w:rPr>
                <w:rFonts w:ascii="Arial" w:cs="Arial" w:eastAsia="Arial" w:hAnsi="Arial"/>
                <w:color w:val="000000"/>
                <w:sz w:val="20"/>
                <w:szCs w:val="20"/>
              </w:rPr>
              <w:t xml:space="preserve">Independent oral literary defence, presentation, public sharing</w:t>
            </w:r>
          </w:p>
        </w:tc>
      </w:tr>
      <w:tr>
        <w:tc>
          <w:tcPr>
            <w:tcW w:type="dxa" w:w="13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spacing w:before="30" w:after="30"/>
              <w:jc w:val="left"/>
            </w:pPr>
            <w:r>
              <w:rPr>
                <w:rFonts w:ascii="Arial" w:cs="Arial" w:eastAsia="Arial" w:hAnsi="Arial"/>
                <w:b/>
                <w:bCs/>
                <w:color w:val="000000"/>
                <w:sz w:val="20"/>
                <w:szCs w:val="20"/>
              </w:rPr>
              <w:t xml:space="preserve">Learner agency</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jc w:val="left"/>
            </w:pPr>
            <w:r>
              <w:rPr>
                <w:rFonts w:ascii="Arial" w:cs="Arial" w:eastAsia="Arial" w:hAnsi="Arial"/>
                <w:color w:val="000000"/>
                <w:sz w:val="20"/>
                <w:szCs w:val="20"/>
              </w:rPr>
              <w:t xml:space="preserve">Guided autonomy; teacher selects most texts; structured response</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jc w:val="left"/>
            </w:pPr>
            <w:r>
              <w:rPr>
                <w:rFonts w:ascii="Arial" w:cs="Arial" w:eastAsia="Arial" w:hAnsi="Arial"/>
                <w:color w:val="000000"/>
                <w:sz w:val="20"/>
                <w:szCs w:val="20"/>
              </w:rPr>
              <w:t xml:space="preserve">Structured choice; some text selection; varied response modes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jc w:val="left"/>
            </w:pPr>
            <w:r>
              <w:rPr>
                <w:rFonts w:ascii="Arial" w:cs="Arial" w:eastAsia="Arial" w:hAnsi="Arial"/>
                <w:color w:val="000000"/>
                <w:sz w:val="20"/>
                <w:szCs w:val="20"/>
              </w:rPr>
              <w:t xml:space="preserve">Managed independence; self-directed investigation; peer feedback</w:t>
            </w:r>
          </w:p>
        </w:tc>
        <w:tc>
          <w:tcPr>
            <w:tcW w:type="dxa" w:w="19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jc w:val="left"/>
            </w:pPr>
            <w:r>
              <w:rPr>
                <w:rFonts w:ascii="Arial" w:cs="Arial" w:eastAsia="Arial" w:hAnsi="Arial"/>
                <w:color w:val="000000"/>
                <w:sz w:val="20"/>
                <w:szCs w:val="20"/>
              </w:rPr>
              <w:t xml:space="preserve">Responsible autonomy; independent project; self-assessment</w:t>
            </w:r>
          </w:p>
        </w:tc>
      </w:tr>
      <w:tr>
        <w:tc>
          <w:tcPr>
            <w:tcW w:type="dxa" w:w="13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spacing w:before="30" w:after="30"/>
              <w:jc w:val="left"/>
            </w:pPr>
            <w:r>
              <w:rPr>
                <w:rFonts w:ascii="Arial" w:cs="Arial" w:eastAsia="Arial" w:hAnsi="Arial"/>
                <w:b/>
                <w:bCs/>
                <w:color w:val="000000"/>
                <w:sz w:val="20"/>
                <w:szCs w:val="20"/>
              </w:rPr>
              <w:t xml:space="preserve">Text complexity</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jc w:val="left"/>
            </w:pPr>
            <w:r>
              <w:rPr>
                <w:rFonts w:ascii="Arial" w:cs="Arial" w:eastAsia="Arial" w:hAnsi="Arial"/>
                <w:color w:val="000000"/>
                <w:sz w:val="20"/>
                <w:szCs w:val="20"/>
              </w:rPr>
              <w:t xml:space="preserve">Short, accessible, emotionally engaging; mostly Mongolian</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jc w:val="left"/>
            </w:pPr>
            <w:r>
              <w:rPr>
                <w:rFonts w:ascii="Arial" w:cs="Arial" w:eastAsia="Arial" w:hAnsi="Arial"/>
                <w:color w:val="000000"/>
                <w:sz w:val="20"/>
                <w:szCs w:val="20"/>
              </w:rPr>
              <w:t xml:space="preserve">Medium-length; mixed genre; Mongolian + selected world texts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jc w:val="left"/>
            </w:pPr>
            <w:r>
              <w:rPr>
                <w:rFonts w:ascii="Arial" w:cs="Arial" w:eastAsia="Arial" w:hAnsi="Arial"/>
                <w:color w:val="000000"/>
                <w:sz w:val="20"/>
                <w:szCs w:val="20"/>
              </w:rPr>
              <w:t xml:space="preserve">Longer, more complex; ambiguous; challenging perspectives</w:t>
            </w:r>
          </w:p>
        </w:tc>
        <w:tc>
          <w:tcPr>
            <w:tcW w:type="dxa" w:w="19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jc w:val="left"/>
            </w:pPr>
            <w:r>
              <w:rPr>
                <w:rFonts w:ascii="Arial" w:cs="Arial" w:eastAsia="Arial" w:hAnsi="Arial"/>
                <w:color w:val="000000"/>
                <w:sz w:val="20"/>
                <w:szCs w:val="20"/>
              </w:rPr>
              <w:t xml:space="preserve">Extended texts; multiple interpretive layers; mature themes</w:t>
            </w:r>
          </w:p>
        </w:tc>
      </w:tr>
      <w:tr>
        <w:tc>
          <w:tcPr>
            <w:tcW w:type="dxa" w:w="13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spacing w:before="30" w:after="30"/>
              <w:jc w:val="left"/>
            </w:pPr>
            <w:r>
              <w:rPr>
                <w:rFonts w:ascii="Arial" w:cs="Arial" w:eastAsia="Arial" w:hAnsi="Arial"/>
                <w:b/>
                <w:bCs/>
                <w:color w:val="000000"/>
                <w:sz w:val="20"/>
                <w:szCs w:val="20"/>
              </w:rPr>
              <w:t xml:space="preserve">Assessment character</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jc w:val="left"/>
            </w:pPr>
            <w:r>
              <w:rPr>
                <w:rFonts w:ascii="Arial" w:cs="Arial" w:eastAsia="Arial" w:hAnsi="Arial"/>
                <w:color w:val="000000"/>
                <w:sz w:val="20"/>
                <w:szCs w:val="20"/>
              </w:rPr>
              <w:t xml:space="preserve">Predominantly formative; low-stakes; builds confidence</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jc w:val="left"/>
            </w:pPr>
            <w:r>
              <w:rPr>
                <w:rFonts w:ascii="Arial" w:cs="Arial" w:eastAsia="Arial" w:hAnsi="Arial"/>
                <w:color w:val="000000"/>
                <w:sz w:val="20"/>
                <w:szCs w:val="20"/>
              </w:rPr>
              <w:t xml:space="preserve">Formative-dominant; structured summative introduced</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jc w:val="left"/>
            </w:pPr>
            <w:r>
              <w:rPr>
                <w:rFonts w:ascii="Arial" w:cs="Arial" w:eastAsia="Arial" w:hAnsi="Arial"/>
                <w:color w:val="000000"/>
                <w:sz w:val="20"/>
                <w:szCs w:val="20"/>
              </w:rPr>
              <w:t xml:space="preserve">Balanced formative/summative; analytical + creative</w:t>
            </w:r>
          </w:p>
        </w:tc>
        <w:tc>
          <w:tcPr>
            <w:tcW w:type="dxa" w:w="19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jc w:val="left"/>
            </w:pPr>
            <w:r>
              <w:rPr>
                <w:rFonts w:ascii="Arial" w:cs="Arial" w:eastAsia="Arial" w:hAnsi="Arial"/>
                <w:color w:val="000000"/>
                <w:sz w:val="20"/>
                <w:szCs w:val="20"/>
              </w:rPr>
              <w:t xml:space="preserve">Summative includes capstone; self-assessment of growth</w:t>
            </w:r>
          </w:p>
        </w:tc>
      </w:tr>
    </w:tbl>
    <w:p>
      <w:pPr>
        <w:spacing w:before="200" w:after="100"/>
        <w:jc w:val="both"/>
      </w:pPr>
      <w:r>
        <w:rPr>
          <w:rFonts w:ascii="Arial" w:cs="Arial" w:eastAsia="Arial" w:hAnsi="Arial"/>
          <w:sz w:val="22"/>
          <w:szCs w:val="22"/>
        </w:rPr>
        <w:t xml:space="preserve">The progression is cumulative: each grade builds on the competences established in the previous one. It is also non-linear: not all learners advance at the same pace, and the curriculum must accommodate variation through differentiated text selection, flexible response modes, and varied levels of scaffolding.</w:t>
      </w:r>
    </w:p>
    <w:p>
      <w:r>
        <w:br w:type="page"/>
      </w:r>
    </w:p>
    <w:p>
      <w:pPr>
        <w:pStyle w:val="Heading1"/>
        <w:spacing w:before="360" w:after="140"/>
      </w:pPr>
      <w:r>
        <w:rPr>
          <w:rFonts w:ascii="Arial" w:cs="Arial" w:eastAsia="Arial" w:hAnsi="Arial"/>
          <w:b/>
          <w:bCs/>
          <w:color w:val="1F4E79"/>
          <w:sz w:val="28"/>
          <w:szCs w:val="28"/>
        </w:rPr>
        <w:t xml:space="preserve">D. Grade 6 Curriculum: Literary Engagement and Transition</w:t>
      </w:r>
    </w:p>
    <w:p>
      <w:pPr>
        <w:pStyle w:val="Heading2"/>
        <w:spacing w:before="280" w:after="120"/>
      </w:pPr>
      <w:r>
        <w:rPr>
          <w:rFonts w:ascii="Arial" w:cs="Arial" w:eastAsia="Arial" w:hAnsi="Arial"/>
          <w:b/>
          <w:bCs/>
          <w:color w:val="1F4E79"/>
          <w:sz w:val="24"/>
          <w:szCs w:val="24"/>
        </w:rPr>
        <w:t xml:space="preserve">D.1 Role of the Grade</w:t>
      </w:r>
    </w:p>
    <w:p>
      <w:pPr>
        <w:spacing w:before="100" w:after="100"/>
        <w:jc w:val="both"/>
      </w:pPr>
      <w:r>
        <w:rPr>
          <w:rFonts w:ascii="Arial" w:cs="Arial" w:eastAsia="Arial" w:hAnsi="Arial"/>
          <w:sz w:val="22"/>
          <w:szCs w:val="22"/>
        </w:rPr>
        <w:t xml:space="preserve">Grade 6 is the bridging year. Learners arrive from the integrated primary Монгол хэл class, where literary engagement was embedded within general language learning. They now encounter Literature as a separate subject for the first time. This transition must be managed with care: Grade 6 must feel like a natural continuation of the reading, storytelling, and creative activities learners already know, not an abrupt rupture into unfamiliar academic territory.</w:t>
      </w:r>
    </w:p>
    <w:p>
      <w:pPr>
        <w:spacing w:before="100" w:after="100"/>
        <w:jc w:val="both"/>
      </w:pPr>
      <w:r>
        <w:rPr>
          <w:rFonts w:ascii="Arial" w:cs="Arial" w:eastAsia="Arial" w:hAnsi="Arial"/>
          <w:sz w:val="22"/>
          <w:szCs w:val="22"/>
        </w:rPr>
        <w:t xml:space="preserve">Grade 6 prioritises security over ambition. A learner who is emotionally settled, enthusiastic about reading, confident in personal response, and beginning to think about why texts affect them is better prepared for Grades 7–9 than one who has been prematurely accelerated into formal literary analysis.</w:t>
      </w:r>
    </w:p>
    <w:p>
      <w:pPr>
        <w:pStyle w:val="Heading2"/>
        <w:spacing w:before="280" w:after="120"/>
      </w:pPr>
      <w:r>
        <w:rPr>
          <w:rFonts w:ascii="Arial" w:cs="Arial" w:eastAsia="Arial" w:hAnsi="Arial"/>
          <w:b/>
          <w:bCs/>
          <w:color w:val="1F4E79"/>
          <w:sz w:val="24"/>
          <w:szCs w:val="24"/>
        </w:rPr>
        <w:t xml:space="preserve">D.2 Progression Focus</w:t>
      </w:r>
    </w:p>
    <w:p>
      <w:pPr>
        <w:spacing w:before="100" w:after="100"/>
        <w:jc w:val="both"/>
      </w:pPr>
      <w:r>
        <w:rPr>
          <w:rFonts w:ascii="Arial" w:cs="Arial" w:eastAsia="Arial" w:hAnsi="Arial"/>
          <w:sz w:val="22"/>
          <w:szCs w:val="22"/>
        </w:rPr>
        <w:t xml:space="preserve">From comprehension and personal response toward beginning interpretation. The central question of Grade 6 is: What did this text make you think and feel, and why? This is the reader-response foundation on which all later analytical work is built.</w:t>
      </w:r>
    </w:p>
    <w:p>
      <w:pPr>
        <w:pStyle w:val="Heading2"/>
        <w:spacing w:before="280" w:after="120"/>
      </w:pPr>
      <w:r>
        <w:rPr>
          <w:rFonts w:ascii="Arial" w:cs="Arial" w:eastAsia="Arial" w:hAnsi="Arial"/>
          <w:b/>
          <w:bCs/>
          <w:color w:val="1F4E79"/>
          <w:sz w:val="24"/>
          <w:szCs w:val="24"/>
        </w:rPr>
        <w:t xml:space="preserve">D.3 Expected Learning by End of Grade 6</w:t>
      </w:r>
    </w:p>
    <w:p>
      <w:pPr>
        <w:spacing w:before="100" w:after="100"/>
        <w:jc w:val="both"/>
      </w:pPr>
      <w:r>
        <w:rPr>
          <w:rFonts w:ascii="Arial" w:cs="Arial" w:eastAsia="Arial" w:hAnsi="Arial"/>
          <w:sz w:val="22"/>
          <w:szCs w:val="22"/>
        </w:rPr>
        <w:t xml:space="preserve">By the end of Grade 6, learners should be able to:</w:t>
      </w:r>
    </w:p>
    <w:p>
      <w:pPr>
        <w:spacing w:before="100" w:after="100"/>
        <w:jc w:val="both"/>
      </w:pPr>
      <w:r>
        <w:rPr>
          <w:rFonts w:ascii="Arial" w:cs="Arial" w:eastAsia="Arial" w:hAnsi="Arial"/>
          <w:b/>
          <w:bCs/>
          <w:sz w:val="22"/>
          <w:szCs w:val="22"/>
        </w:rPr>
        <w:t xml:space="preserve">Reading: </w:t>
      </w:r>
      <w:r>
        <w:rPr>
          <w:rFonts w:ascii="Arial" w:cs="Arial" w:eastAsia="Arial" w:hAnsi="Arial"/>
          <w:sz w:val="22"/>
          <w:szCs w:val="22"/>
        </w:rPr>
        <w:t xml:space="preserve">Read and comprehend a range of short literary texts (folk tales, short stories, poems, narrative extracts) with understanding; retell events and identify main characters, settings, and themes; express personal response to texts with supporting reasons; begin to recognise how authors create effects (e.g., describing a setting to create mood, using dialogue to show character).</w:t>
      </w:r>
    </w:p>
    <w:p>
      <w:pPr>
        <w:spacing w:before="100" w:after="100"/>
        <w:jc w:val="both"/>
      </w:pPr>
      <w:r>
        <w:rPr>
          <w:rFonts w:ascii="Arial" w:cs="Arial" w:eastAsia="Arial" w:hAnsi="Arial"/>
          <w:b/>
          <w:bCs/>
          <w:sz w:val="22"/>
          <w:szCs w:val="22"/>
        </w:rPr>
        <w:t xml:space="preserve">Heritage: </w:t>
      </w:r>
      <w:r>
        <w:rPr>
          <w:rFonts w:ascii="Arial" w:cs="Arial" w:eastAsia="Arial" w:hAnsi="Arial"/>
          <w:sz w:val="22"/>
          <w:szCs w:val="22"/>
        </w:rPr>
        <w:t xml:space="preserve">Demonstrate familiarity with key forms of Mongolian oral literature (үлгэр, оньсого, зүйр үг, түргэн хэллэг, ертөнцийн гурав); engage with the oral tradition as living practice, not historical artefact; retell or perform a folk tale or poem from memory.</w:t>
      </w:r>
    </w:p>
    <w:p>
      <w:pPr>
        <w:spacing w:before="100" w:after="100"/>
        <w:jc w:val="both"/>
      </w:pPr>
      <w:r>
        <w:rPr>
          <w:rFonts w:ascii="Arial" w:cs="Arial" w:eastAsia="Arial" w:hAnsi="Arial"/>
          <w:b/>
          <w:bCs/>
          <w:sz w:val="22"/>
          <w:szCs w:val="22"/>
        </w:rPr>
        <w:t xml:space="preserve">Creative writing: </w:t>
      </w:r>
      <w:r>
        <w:rPr>
          <w:rFonts w:ascii="Arial" w:cs="Arial" w:eastAsia="Arial" w:hAnsi="Arial"/>
          <w:sz w:val="22"/>
          <w:szCs w:val="22"/>
        </w:rPr>
        <w:t xml:space="preserve">Write short personal narratives and imaginative retellings; compose simple poems; keep a reading journal recording responses to texts; demonstrate willingness to experiment with creative expression.</w:t>
      </w:r>
    </w:p>
    <w:p>
      <w:pPr>
        <w:spacing w:before="100" w:after="100"/>
        <w:jc w:val="both"/>
      </w:pPr>
      <w:r>
        <w:rPr>
          <w:rFonts w:ascii="Arial" w:cs="Arial" w:eastAsia="Arial" w:hAnsi="Arial"/>
          <w:b/>
          <w:bCs/>
          <w:sz w:val="22"/>
          <w:szCs w:val="22"/>
        </w:rPr>
        <w:t xml:space="preserve">Oral: </w:t>
      </w:r>
      <w:r>
        <w:rPr>
          <w:rFonts w:ascii="Arial" w:cs="Arial" w:eastAsia="Arial" w:hAnsi="Arial"/>
          <w:sz w:val="22"/>
          <w:szCs w:val="22"/>
        </w:rPr>
        <w:t xml:space="preserve">Participate in literary discussions with respect for others’ views; retell a story orally with clear structure; recite a poem or passage from memory; listen attentively to literary texts read aloud.</w:t>
      </w:r>
    </w:p>
    <w:p>
      <w:pPr>
        <w:pStyle w:val="Heading2"/>
        <w:spacing w:before="280" w:after="120"/>
      </w:pPr>
      <w:r>
        <w:rPr>
          <w:rFonts w:ascii="Arial" w:cs="Arial" w:eastAsia="Arial" w:hAnsi="Arial"/>
          <w:b/>
          <w:bCs/>
          <w:color w:val="1F4E79"/>
          <w:sz w:val="24"/>
          <w:szCs w:val="24"/>
        </w:rPr>
        <w:t xml:space="preserve">D.4 Indicative Content Direction</w:t>
      </w:r>
    </w:p>
    <w:p>
      <w:pPr>
        <w:pStyle w:val="Heading3"/>
        <w:spacing w:before="220" w:after="100"/>
      </w:pPr>
      <w:r>
        <w:rPr>
          <w:rFonts w:ascii="Arial" w:cs="Arial" w:eastAsia="Arial" w:hAnsi="Arial"/>
          <w:b/>
          <w:bCs/>
          <w:color w:val="2E75B6"/>
          <w:sz w:val="22"/>
          <w:szCs w:val="22"/>
        </w:rPr>
        <w:t xml:space="preserve">Strand 1: Reading and Interpretation</w:t>
      </w:r>
    </w:p>
    <w:p>
      <w:pPr>
        <w:spacing w:before="100" w:after="100"/>
        <w:jc w:val="both"/>
      </w:pPr>
      <w:r>
        <w:rPr>
          <w:rFonts w:ascii="Arial" w:cs="Arial" w:eastAsia="Arial" w:hAnsi="Arial"/>
          <w:sz w:val="22"/>
          <w:szCs w:val="22"/>
        </w:rPr>
        <w:t xml:space="preserve">Accessible Mongolian short stories and story excerpts appropriate for 11–12-year-olds; narrative poetry; picture-supported literary texts for below-level readers; introduction to basic literary concepts through textual experience: character, setting, plot (beginning–middle–end), narrator, simple figurative language (simile, metaphor in familiar forms). Reading should be guided: teacher reads aloud, shared reading, paired reading, with gradual release to independent reading.</w:t>
      </w:r>
    </w:p>
    <w:p>
      <w:pPr>
        <w:pStyle w:val="Heading3"/>
        <w:spacing w:before="220" w:after="100"/>
      </w:pPr>
      <w:r>
        <w:rPr>
          <w:rFonts w:ascii="Arial" w:cs="Arial" w:eastAsia="Arial" w:hAnsi="Arial"/>
          <w:b/>
          <w:bCs/>
          <w:color w:val="2E75B6"/>
          <w:sz w:val="22"/>
          <w:szCs w:val="22"/>
        </w:rPr>
        <w:t xml:space="preserve">Strand 2: Literary Heritage and Cultural Reflection</w:t>
      </w:r>
    </w:p>
    <w:p>
      <w:pPr>
        <w:spacing w:before="100" w:after="100"/>
        <w:jc w:val="both"/>
      </w:pPr>
      <w:r>
        <w:rPr>
          <w:rFonts w:ascii="Arial" w:cs="Arial" w:eastAsia="Arial" w:hAnsi="Arial"/>
          <w:sz w:val="22"/>
          <w:szCs w:val="22"/>
        </w:rPr>
        <w:t xml:space="preserve">Mongolian folk tales (үлгэр) from diverse regional traditions; riddles (оньсого) and proverbs (зүйр үг) as literary forms; tongue-twisters (түргэн хэллэг) and triads (ертөнцийн гурав); accessible blessings (ерөөл) and praise poetry (магтаал). Connection to the pre-primary oral literary engagement: many learners will have heard these forms at home and in kindergarten. The curriculum should explicitly build on this familiarity. One or two accessible world folk tales in translation for cross-cultural comparison.</w:t>
      </w:r>
    </w:p>
    <w:p>
      <w:pPr>
        <w:pStyle w:val="Heading3"/>
        <w:spacing w:before="220" w:after="100"/>
      </w:pPr>
      <w:r>
        <w:rPr>
          <w:rFonts w:ascii="Arial" w:cs="Arial" w:eastAsia="Arial" w:hAnsi="Arial"/>
          <w:b/>
          <w:bCs/>
          <w:color w:val="2E75B6"/>
          <w:sz w:val="22"/>
          <w:szCs w:val="22"/>
        </w:rPr>
        <w:t xml:space="preserve">Strand 3: Creative and Expressive Writing</w:t>
      </w:r>
    </w:p>
    <w:p>
      <w:pPr>
        <w:spacing w:before="100" w:after="100"/>
        <w:jc w:val="both"/>
      </w:pPr>
      <w:r>
        <w:rPr>
          <w:rFonts w:ascii="Arial" w:cs="Arial" w:eastAsia="Arial" w:hAnsi="Arial"/>
          <w:sz w:val="22"/>
          <w:szCs w:val="22"/>
        </w:rPr>
        <w:t xml:space="preserve">Personal narrative writing (a memorable experience, a family story); imaginative retelling of a folk tale from a different character’s perspective; simple poetry writing (modelled on forms encountered in reading); reading journal entries responding to each major text. The writing process is introduced: planning ideas, writing a first draft, sharing with a partner for feedback, revising and producing a final version.</w:t>
      </w:r>
    </w:p>
    <w:p>
      <w:pPr>
        <w:pStyle w:val="Heading3"/>
        <w:spacing w:before="220" w:after="100"/>
      </w:pPr>
      <w:r>
        <w:rPr>
          <w:rFonts w:ascii="Arial" w:cs="Arial" w:eastAsia="Arial" w:hAnsi="Arial"/>
          <w:b/>
          <w:bCs/>
          <w:color w:val="2E75B6"/>
          <w:sz w:val="22"/>
          <w:szCs w:val="22"/>
        </w:rPr>
        <w:t xml:space="preserve">Oral Literary Engagement</w:t>
      </w:r>
    </w:p>
    <w:p>
      <w:pPr>
        <w:spacing w:before="100" w:after="100"/>
        <w:jc w:val="both"/>
      </w:pPr>
      <w:r>
        <w:rPr>
          <w:rFonts w:ascii="Arial" w:cs="Arial" w:eastAsia="Arial" w:hAnsi="Arial"/>
          <w:sz w:val="22"/>
          <w:szCs w:val="22"/>
        </w:rPr>
        <w:t xml:space="preserve">Teacher reads aloud regularly; learners practise storytelling (retelling a folk tale to the class or a small group); recitation of poems, riddles, tongue-twisters; guided literary discussion in pairs and small groups using structured prompts (What did you notice? What surprised you? What does this remind you of?). Community connections: inviting a local storyteller, grandparent, or community elder to share oral literary traditions.</w:t>
      </w:r>
    </w:p>
    <w:p>
      <w:pPr>
        <w:pStyle w:val="Heading2"/>
        <w:spacing w:before="280" w:after="120"/>
      </w:pPr>
      <w:r>
        <w:rPr>
          <w:rFonts w:ascii="Arial" w:cs="Arial" w:eastAsia="Arial" w:hAnsi="Arial"/>
          <w:b/>
          <w:bCs/>
          <w:color w:val="1F4E79"/>
          <w:sz w:val="24"/>
          <w:szCs w:val="24"/>
        </w:rPr>
        <w:t xml:space="preserve">D.5 Pedagogy Notes for Grade 6</w:t>
      </w:r>
    </w:p>
    <w:p>
      <w:pPr>
        <w:spacing w:before="100" w:after="100"/>
        <w:jc w:val="both"/>
      </w:pPr>
      <w:r>
        <w:rPr>
          <w:rFonts w:ascii="Arial" w:cs="Arial" w:eastAsia="Arial" w:hAnsi="Arial"/>
          <w:sz w:val="22"/>
          <w:szCs w:val="22"/>
        </w:rPr>
        <w:t xml:space="preserve">Teacher-guided reading is the primary instructional mode. The teacher reads aloud, pauses for discussion, models thinking about texts (‘think-aloud’ strategy), and gradually involves learners in shared interpretation. Personal response is valued before analytical response: ‘How did this story make you feel?’ precedes ‘What techniques did the author use?’ Literary concepts (character, plot, setting) are introduced through direct textual experience, not through abstract definition. Classroom should be a low-anxiety literary community: reading for pleasure is encouraged, book sharing is celebrated, and no learner is penalised for an ‘incorrect’ interpretation.</w:t>
      </w:r>
    </w:p>
    <w:p>
      <w:pPr>
        <w:pStyle w:val="Heading2"/>
        <w:spacing w:before="280" w:after="120"/>
      </w:pPr>
      <w:r>
        <w:rPr>
          <w:rFonts w:ascii="Arial" w:cs="Arial" w:eastAsia="Arial" w:hAnsi="Arial"/>
          <w:b/>
          <w:bCs/>
          <w:color w:val="1F4E79"/>
          <w:sz w:val="24"/>
          <w:szCs w:val="24"/>
        </w:rPr>
        <w:t xml:space="preserve">D.6 Digital Integration Notes for Grade 6</w:t>
      </w:r>
    </w:p>
    <w:p>
      <w:pPr>
        <w:spacing w:before="100" w:after="100"/>
        <w:jc w:val="both"/>
      </w:pPr>
      <w:r>
        <w:rPr>
          <w:rFonts w:ascii="Arial" w:cs="Arial" w:eastAsia="Arial" w:hAnsi="Arial"/>
          <w:sz w:val="22"/>
          <w:szCs w:val="22"/>
        </w:rPr>
        <w:t xml:space="preserve">Digital tools support but do not dominate. Where available: audio recordings of folk tales and poems support listening comprehension and engagement with oral tradition; digital libraries expand text access in schools with limited physical libraries; simple digital reading logs or response journals can be used alongside handwritten versions. Responsible digital practice: proper attribution when sharing others’ stories; distinguishing authentic folk tales from altered online versions. Low-tech alternatives: all core activities function fully with print texts, handwritten journals, and face-to-face discussion. In schools without technology, oral storytelling circles and physical book sharing achieve the same learning outcomes.</w:t>
      </w:r>
    </w:p>
    <w:p>
      <w:pPr>
        <w:pStyle w:val="Heading2"/>
        <w:spacing w:before="280" w:after="120"/>
      </w:pPr>
      <w:r>
        <w:rPr>
          <w:rFonts w:ascii="Arial" w:cs="Arial" w:eastAsia="Arial" w:hAnsi="Arial"/>
          <w:b/>
          <w:bCs/>
          <w:color w:val="1F4E79"/>
          <w:sz w:val="24"/>
          <w:szCs w:val="24"/>
        </w:rPr>
        <w:t xml:space="preserve">D.7 Mongolian Grounding Notes for Grade 6</w:t>
      </w:r>
    </w:p>
    <w:p>
      <w:pPr>
        <w:spacing w:before="100" w:after="100"/>
        <w:jc w:val="both"/>
      </w:pPr>
      <w:r>
        <w:rPr>
          <w:rFonts w:ascii="Arial" w:cs="Arial" w:eastAsia="Arial" w:hAnsi="Arial"/>
          <w:sz w:val="22"/>
          <w:szCs w:val="22"/>
        </w:rPr>
        <w:t xml:space="preserve">Grade 6 is the most intensively Mongolian-grounded year. The oral literary tradition is the core content—not an add-on but the foundation. Text selection should reflect Mongolia’s regional diversity: tales from Khalkh, Buryat, Oirat, and Kazakh traditions; stories set in steppe, mountain, Gobi, and forest environments; characters from both nomadic and settled life. Proverbs and riddles should connect to learners’ family and community experience. Where learners come from communities with living oral traditions, these are explicitly valued and drawn upon: learners can bring family stories, community proverbs, and local literary practices into the classroom.</w:t>
      </w:r>
    </w:p>
    <w:p>
      <w:pPr>
        <w:pStyle w:val="Heading2"/>
        <w:spacing w:before="280" w:after="120"/>
      </w:pPr>
      <w:r>
        <w:rPr>
          <w:rFonts w:ascii="Arial" w:cs="Arial" w:eastAsia="Arial" w:hAnsi="Arial"/>
          <w:b/>
          <w:bCs/>
          <w:color w:val="1F4E79"/>
          <w:sz w:val="24"/>
          <w:szCs w:val="24"/>
        </w:rPr>
        <w:t xml:space="preserve">D.8 Assessment Notes for Grade 6</w:t>
      </w:r>
    </w:p>
    <w:p>
      <w:pPr>
        <w:spacing w:before="100" w:after="100"/>
        <w:jc w:val="both"/>
      </w:pPr>
      <w:r>
        <w:rPr>
          <w:rFonts w:ascii="Arial" w:cs="Arial" w:eastAsia="Arial" w:hAnsi="Arial"/>
          <w:sz w:val="22"/>
          <w:szCs w:val="22"/>
        </w:rPr>
        <w:t xml:space="preserve">Assessment is predominantly formative. The purpose is diagnostic (identifying reading levels and literary experience) and developmental (building confidence and engagement). Formative tools: reading journal (ongoing), teacher observation of discussion participation, oral retelling assessment (can the learner retell a story with coherent structure?), personal response writing (assessed for engagement and effort, not analytical sophistication). Maximum 2–3 low-stakes summative tasks across the year: a reading journal portfolio review, an oral storytelling performance, and a creative writing piece. No formal literary examinations. Assessment criteria emphasise engagement, personal response quality, and willingness to participate—not correct answers about literary facts.</w:t>
      </w:r>
    </w:p>
    <w:p>
      <w:r>
        <w:br w:type="page"/>
      </w:r>
    </w:p>
    <w:p>
      <w:pPr>
        <w:pStyle w:val="Heading1"/>
        <w:spacing w:before="360" w:after="140"/>
      </w:pPr>
      <w:r>
        <w:rPr>
          <w:rFonts w:ascii="Arial" w:cs="Arial" w:eastAsia="Arial" w:hAnsi="Arial"/>
          <w:b/>
          <w:bCs/>
          <w:color w:val="1F4E79"/>
          <w:sz w:val="28"/>
          <w:szCs w:val="28"/>
        </w:rPr>
        <w:t xml:space="preserve">E. Grade 7 Curriculum: Interpretive Reading and Structured Response</w:t>
      </w:r>
    </w:p>
    <w:p>
      <w:pPr>
        <w:pStyle w:val="Heading2"/>
        <w:spacing w:before="280" w:after="120"/>
      </w:pPr>
      <w:r>
        <w:rPr>
          <w:rFonts w:ascii="Arial" w:cs="Arial" w:eastAsia="Arial" w:hAnsi="Arial"/>
          <w:b/>
          <w:bCs/>
          <w:color w:val="1F4E79"/>
          <w:sz w:val="24"/>
          <w:szCs w:val="24"/>
        </w:rPr>
        <w:t xml:space="preserve">E.1 Role of the Grade</w:t>
      </w:r>
    </w:p>
    <w:p>
      <w:pPr>
        <w:spacing w:before="100" w:after="100"/>
        <w:jc w:val="both"/>
      </w:pPr>
      <w:r>
        <w:rPr>
          <w:rFonts w:ascii="Arial" w:cs="Arial" w:eastAsia="Arial" w:hAnsi="Arial"/>
          <w:sz w:val="22"/>
          <w:szCs w:val="22"/>
        </w:rPr>
        <w:t xml:space="preserve">Grade 7 is the structured-growth year. Learners are now settled in the lower secondary environment and can handle more demanding literary work. The central shift is from personal response (‘how did this make me feel?’) to interpretation (‘what does this mean, and how do I know?’). Grade 7 makes the discipline’s distinctive way of thinking—interpretive reasoning—explicit. Learners begin to see that literary texts can sustain multiple meanings, that authors make deliberate choices, and that interpretation requires evidence.</w:t>
      </w:r>
    </w:p>
    <w:p>
      <w:pPr>
        <w:pStyle w:val="Heading2"/>
        <w:spacing w:before="280" w:after="120"/>
      </w:pPr>
      <w:r>
        <w:rPr>
          <w:rFonts w:ascii="Arial" w:cs="Arial" w:eastAsia="Arial" w:hAnsi="Arial"/>
          <w:b/>
          <w:bCs/>
          <w:color w:val="1F4E79"/>
          <w:sz w:val="24"/>
          <w:szCs w:val="24"/>
        </w:rPr>
        <w:t xml:space="preserve">E.2 Progression Focus</w:t>
      </w:r>
    </w:p>
    <w:p>
      <w:pPr>
        <w:spacing w:before="100" w:after="100"/>
        <w:jc w:val="both"/>
      </w:pPr>
      <w:r>
        <w:rPr>
          <w:rFonts w:ascii="Arial" w:cs="Arial" w:eastAsia="Arial" w:hAnsi="Arial"/>
          <w:sz w:val="22"/>
          <w:szCs w:val="22"/>
        </w:rPr>
        <w:t xml:space="preserve">From personal response to structured interpretation. The central question of Grade 7 is: What does this text mean, and what evidence in the text supports my reading?</w:t>
      </w:r>
    </w:p>
    <w:p>
      <w:pPr>
        <w:pStyle w:val="Heading2"/>
        <w:spacing w:before="280" w:after="120"/>
      </w:pPr>
      <w:r>
        <w:rPr>
          <w:rFonts w:ascii="Arial" w:cs="Arial" w:eastAsia="Arial" w:hAnsi="Arial"/>
          <w:b/>
          <w:bCs/>
          <w:color w:val="1F4E79"/>
          <w:sz w:val="24"/>
          <w:szCs w:val="24"/>
        </w:rPr>
        <w:t xml:space="preserve">E.3 Expected Learning by End of Grade 7</w:t>
      </w:r>
    </w:p>
    <w:p>
      <w:pPr>
        <w:spacing w:before="100" w:after="100"/>
        <w:jc w:val="both"/>
      </w:pPr>
      <w:r>
        <w:rPr>
          <w:rFonts w:ascii="Arial" w:cs="Arial" w:eastAsia="Arial" w:hAnsi="Arial"/>
          <w:sz w:val="22"/>
          <w:szCs w:val="22"/>
        </w:rPr>
        <w:t xml:space="preserve">By the end of Grade 7, learners should be able to:</w:t>
      </w:r>
    </w:p>
    <w:p>
      <w:pPr>
        <w:spacing w:before="100" w:after="100"/>
        <w:jc w:val="both"/>
      </w:pPr>
      <w:r>
        <w:rPr>
          <w:rFonts w:ascii="Arial" w:cs="Arial" w:eastAsia="Arial" w:hAnsi="Arial"/>
          <w:b/>
          <w:bCs/>
          <w:sz w:val="22"/>
          <w:szCs w:val="22"/>
        </w:rPr>
        <w:t xml:space="preserve">Reading: </w:t>
      </w:r>
      <w:r>
        <w:rPr>
          <w:rFonts w:ascii="Arial" w:cs="Arial" w:eastAsia="Arial" w:hAnsi="Arial"/>
          <w:sz w:val="22"/>
          <w:szCs w:val="22"/>
        </w:rPr>
        <w:t xml:space="preserve">Identify and explain the purpose and effect of literary techniques (imagery, symbolism, narrative perspective, dialogue, structure); distinguish literal from figurative meaning; recognise that texts can be interpreted in different ways and that interpretation requires textual evidence; compare two texts on a similar theme; read across genres (poetry, prose fiction, folk narrative, short drama).</w:t>
      </w:r>
    </w:p>
    <w:p>
      <w:pPr>
        <w:spacing w:before="100" w:after="100"/>
        <w:jc w:val="both"/>
      </w:pPr>
      <w:r>
        <w:rPr>
          <w:rFonts w:ascii="Arial" w:cs="Arial" w:eastAsia="Arial" w:hAnsi="Arial"/>
          <w:b/>
          <w:bCs/>
          <w:sz w:val="22"/>
          <w:szCs w:val="22"/>
        </w:rPr>
        <w:t xml:space="preserve">Heritage: </w:t>
      </w:r>
      <w:r>
        <w:rPr>
          <w:rFonts w:ascii="Arial" w:cs="Arial" w:eastAsia="Arial" w:hAnsi="Arial"/>
          <w:sz w:val="22"/>
          <w:szCs w:val="22"/>
        </w:rPr>
        <w:t xml:space="preserve">Engage with the Mongolian oral epic tradition (selected passages from Монголын нууц товчоо / Secret History or Geser epic); study classical Mongolian poetry and its aesthetic conventions; encounter early modern Mongolian prose; read 1–2 selected world literary texts in translation for cross-cultural comparison.</w:t>
      </w:r>
    </w:p>
    <w:p>
      <w:pPr>
        <w:spacing w:before="100" w:after="100"/>
        <w:jc w:val="both"/>
      </w:pPr>
      <w:r>
        <w:rPr>
          <w:rFonts w:ascii="Arial" w:cs="Arial" w:eastAsia="Arial" w:hAnsi="Arial"/>
          <w:b/>
          <w:bCs/>
          <w:sz w:val="22"/>
          <w:szCs w:val="22"/>
        </w:rPr>
        <w:t xml:space="preserve">Creative writing: </w:t>
      </w:r>
      <w:r>
        <w:rPr>
          <w:rFonts w:ascii="Arial" w:cs="Arial" w:eastAsia="Arial" w:hAnsi="Arial"/>
          <w:sz w:val="22"/>
          <w:szCs w:val="22"/>
        </w:rPr>
        <w:t xml:space="preserve">Write structured literary responses (claim + textual evidence); write creative pieces that experiment with literary techniques encountered in reading (using imagery deliberately, writing from a particular narrative perspective); maintain a reflective reading journal with developing critical voice.</w:t>
      </w:r>
    </w:p>
    <w:p>
      <w:pPr>
        <w:spacing w:before="100" w:after="100"/>
        <w:jc w:val="both"/>
      </w:pPr>
      <w:r>
        <w:rPr>
          <w:rFonts w:ascii="Arial" w:cs="Arial" w:eastAsia="Arial" w:hAnsi="Arial"/>
          <w:b/>
          <w:bCs/>
          <w:sz w:val="22"/>
          <w:szCs w:val="22"/>
        </w:rPr>
        <w:t xml:space="preserve">Oral: </w:t>
      </w:r>
      <w:r>
        <w:rPr>
          <w:rFonts w:ascii="Arial" w:cs="Arial" w:eastAsia="Arial" w:hAnsi="Arial"/>
          <w:sz w:val="22"/>
          <w:szCs w:val="22"/>
        </w:rPr>
        <w:t xml:space="preserve">Participate in literary circles with defined roles (discussion leader, passage selector, connector, illustrator); present an oral interpretation of a poem or passage; engage in structured debate about literary questions.</w:t>
      </w:r>
    </w:p>
    <w:p>
      <w:pPr>
        <w:pStyle w:val="Heading2"/>
        <w:spacing w:before="280" w:after="120"/>
      </w:pPr>
      <w:r>
        <w:rPr>
          <w:rFonts w:ascii="Arial" w:cs="Arial" w:eastAsia="Arial" w:hAnsi="Arial"/>
          <w:b/>
          <w:bCs/>
          <w:color w:val="1F4E79"/>
          <w:sz w:val="24"/>
          <w:szCs w:val="24"/>
        </w:rPr>
        <w:t xml:space="preserve">E.4 Indicative Content Direction</w:t>
      </w:r>
    </w:p>
    <w:p>
      <w:pPr>
        <w:pStyle w:val="Heading3"/>
        <w:spacing w:before="220" w:after="100"/>
      </w:pPr>
      <w:r>
        <w:rPr>
          <w:rFonts w:ascii="Arial" w:cs="Arial" w:eastAsia="Arial" w:hAnsi="Arial"/>
          <w:b/>
          <w:bCs/>
          <w:color w:val="2E75B6"/>
          <w:sz w:val="22"/>
          <w:szCs w:val="22"/>
        </w:rPr>
        <w:t xml:space="preserve">Strand 1: Reading and Interpretation</w:t>
      </w:r>
    </w:p>
    <w:p>
      <w:pPr>
        <w:spacing w:before="100" w:after="100"/>
        <w:jc w:val="both"/>
      </w:pPr>
      <w:r>
        <w:rPr>
          <w:rFonts w:ascii="Arial" w:cs="Arial" w:eastAsia="Arial" w:hAnsi="Arial"/>
          <w:sz w:val="22"/>
          <w:szCs w:val="22"/>
        </w:rPr>
        <w:t xml:space="preserve">Medium-length Mongolian short stories and novellas (excerpts); narrative and lyric poetry of increasing complexity; introduction to dramatic texts (short scenes); literary concepts deepened: imagery, symbolism, irony, narrative perspective (first person vs. third person), structure (how a text is organised and why), tone and mood. Close reading is explicitly taught: annotating texts, identifying patterns, asking ‘how does this work?’ questions. Comparison work begins: reading two poems on the same theme and discussing how they differ.</w:t>
      </w:r>
    </w:p>
    <w:p>
      <w:pPr>
        <w:pStyle w:val="Heading3"/>
        <w:spacing w:before="220" w:after="100"/>
      </w:pPr>
      <w:r>
        <w:rPr>
          <w:rFonts w:ascii="Arial" w:cs="Arial" w:eastAsia="Arial" w:hAnsi="Arial"/>
          <w:b/>
          <w:bCs/>
          <w:color w:val="2E75B6"/>
          <w:sz w:val="22"/>
          <w:szCs w:val="22"/>
        </w:rPr>
        <w:t xml:space="preserve">Strand 2: Literary Heritage and Cultural Reflection</w:t>
      </w:r>
    </w:p>
    <w:p>
      <w:pPr>
        <w:spacing w:before="100" w:after="100"/>
        <w:jc w:val="both"/>
      </w:pPr>
      <w:r>
        <w:rPr>
          <w:rFonts w:ascii="Arial" w:cs="Arial" w:eastAsia="Arial" w:hAnsi="Arial"/>
          <w:sz w:val="22"/>
          <w:szCs w:val="22"/>
        </w:rPr>
        <w:t xml:space="preserve">Selected passages from the Mongolian oral epic tradition—these are among the world’s great literary achievements and deserve engagement as literature, not merely as historical documents. Classical Mongolian poetry: praise songs, nature poetry, philosophical verse. Early modern Mongolian prose (early 20th century) introducing themes of social change. One or two world literary texts in translation chosen for thematic resonance with Mongolian texts studied (e.g., a folk tale from another tradition for structural comparison; a coming-of-age story from a different cultural context). Cultural reflection focus: How do these texts reflect the values, experiences, and concerns of the people who created them? How do Mongolian literary traditions connect to and differ from those of other cultures?</w:t>
      </w:r>
    </w:p>
    <w:p>
      <w:pPr>
        <w:pStyle w:val="Heading3"/>
        <w:spacing w:before="220" w:after="100"/>
      </w:pPr>
      <w:r>
        <w:rPr>
          <w:rFonts w:ascii="Arial" w:cs="Arial" w:eastAsia="Arial" w:hAnsi="Arial"/>
          <w:b/>
          <w:bCs/>
          <w:color w:val="2E75B6"/>
          <w:sz w:val="22"/>
          <w:szCs w:val="22"/>
        </w:rPr>
        <w:t xml:space="preserve">Strand 3: Creative and Expressive Writing</w:t>
      </w:r>
    </w:p>
    <w:p>
      <w:pPr>
        <w:spacing w:before="100" w:after="100"/>
        <w:jc w:val="both"/>
      </w:pPr>
      <w:r>
        <w:rPr>
          <w:rFonts w:ascii="Arial" w:cs="Arial" w:eastAsia="Arial" w:hAnsi="Arial"/>
          <w:sz w:val="22"/>
          <w:szCs w:val="22"/>
        </w:rPr>
        <w:t xml:space="preserve">Structured literary response writing: making a claim about a text’s meaning and supporting it with specific textual evidence (the foundational academic literary writing skill). Creative writing with deliberate technique: writing a poem using imagery studied in reading; writing a short story from a specific narrative perspective; writing a dramatic scene with dialogue. Revision becomes more important: learners produce second and third drafts with peer and teacher feedback.</w:t>
      </w:r>
    </w:p>
    <w:p>
      <w:pPr>
        <w:pStyle w:val="Heading3"/>
        <w:spacing w:before="220" w:after="100"/>
      </w:pPr>
      <w:r>
        <w:rPr>
          <w:rFonts w:ascii="Arial" w:cs="Arial" w:eastAsia="Arial" w:hAnsi="Arial"/>
          <w:b/>
          <w:bCs/>
          <w:color w:val="2E75B6"/>
          <w:sz w:val="22"/>
          <w:szCs w:val="22"/>
        </w:rPr>
        <w:t xml:space="preserve">Oral Literary Engagement</w:t>
      </w:r>
    </w:p>
    <w:p>
      <w:pPr>
        <w:spacing w:before="100" w:after="100"/>
        <w:jc w:val="both"/>
      </w:pPr>
      <w:r>
        <w:rPr>
          <w:rFonts w:ascii="Arial" w:cs="Arial" w:eastAsia="Arial" w:hAnsi="Arial"/>
          <w:sz w:val="22"/>
          <w:szCs w:val="22"/>
        </w:rPr>
        <w:t xml:space="preserve">Literary circles with defined roles are introduced as a regular instructional format: small groups of 4–5 learners discuss a shared text with each member taking a specific role. Oral interpretation: learners prepare and deliver a reading of a poem or prose passage, making deliberate choices about pace, emphasis, and expression. Structured debate: the class debates a literary question (e.g., ‘Was the character’s decision justified?’) with evidence from the text required.</w:t>
      </w:r>
    </w:p>
    <w:p>
      <w:pPr>
        <w:pStyle w:val="Heading2"/>
        <w:spacing w:before="280" w:after="120"/>
      </w:pPr>
      <w:r>
        <w:rPr>
          <w:rFonts w:ascii="Arial" w:cs="Arial" w:eastAsia="Arial" w:hAnsi="Arial"/>
          <w:b/>
          <w:bCs/>
          <w:color w:val="1F4E79"/>
          <w:sz w:val="24"/>
          <w:szCs w:val="24"/>
        </w:rPr>
        <w:t xml:space="preserve">E.5 Pedagogy Notes for Grade 7</w:t>
      </w:r>
    </w:p>
    <w:p>
      <w:pPr>
        <w:spacing w:before="100" w:after="100"/>
        <w:jc w:val="both"/>
      </w:pPr>
      <w:r>
        <w:rPr>
          <w:rFonts w:ascii="Arial" w:cs="Arial" w:eastAsia="Arial" w:hAnsi="Arial"/>
          <w:sz w:val="22"/>
          <w:szCs w:val="22"/>
        </w:rPr>
        <w:t xml:space="preserve">The teacher’s role shifts from guide to facilitator. While the teacher still models close reading and interpretive thinking, more responsibility moves to learners through literary circles, paired discussion, and structured response tasks. The key pedagogical innovation of Grade 7 is making interpretation explicit: learners are taught that meaning is constructed, not found; that evidence matters; and that disagreement between readers is productive, not problematic. Scaffolded close reading continues: the teacher provides guiding questions, annotation frameworks, and structured response templates that gradually fade as learners internalise the processes.</w:t>
      </w:r>
    </w:p>
    <w:p>
      <w:pPr>
        <w:pStyle w:val="Heading2"/>
        <w:spacing w:before="280" w:after="120"/>
      </w:pPr>
      <w:r>
        <w:rPr>
          <w:rFonts w:ascii="Arial" w:cs="Arial" w:eastAsia="Arial" w:hAnsi="Arial"/>
          <w:b/>
          <w:bCs/>
          <w:color w:val="1F4E79"/>
          <w:sz w:val="24"/>
          <w:szCs w:val="24"/>
        </w:rPr>
        <w:t xml:space="preserve">E.6 Digital Integration Notes for Grade 7</w:t>
      </w:r>
    </w:p>
    <w:p>
      <w:pPr>
        <w:spacing w:before="100" w:after="100"/>
        <w:jc w:val="both"/>
      </w:pPr>
      <w:r>
        <w:rPr>
          <w:rFonts w:ascii="Arial" w:cs="Arial" w:eastAsia="Arial" w:hAnsi="Arial"/>
          <w:sz w:val="22"/>
          <w:szCs w:val="22"/>
        </w:rPr>
        <w:t xml:space="preserve">Where available: shared digital documents for collaborative annotation of texts (learners annotate the same text and compare observations); digital presentation tools for oral interpretation projects; online access to audio recordings of oral epic performances. Digital research begins: learners search for background information on literary texts, practising evaluation of source reliability. Responsible digital practice: citing sources in literary research; understanding that online literary analyses are other people’s interpretations, not ‘the answer.’ Low-tech alternatives: all annotation can be done with pencil on printed texts; oral presentations require no technology; collaborative discussion circles function face-to-face.</w:t>
      </w:r>
    </w:p>
    <w:p>
      <w:pPr>
        <w:pStyle w:val="Heading2"/>
        <w:spacing w:before="280" w:after="120"/>
      </w:pPr>
      <w:r>
        <w:rPr>
          <w:rFonts w:ascii="Arial" w:cs="Arial" w:eastAsia="Arial" w:hAnsi="Arial"/>
          <w:b/>
          <w:bCs/>
          <w:color w:val="1F4E79"/>
          <w:sz w:val="24"/>
          <w:szCs w:val="24"/>
        </w:rPr>
        <w:t xml:space="preserve">E.7 Mongolian Grounding Notes for Grade 7</w:t>
      </w:r>
    </w:p>
    <w:p>
      <w:pPr>
        <w:spacing w:before="100" w:after="100"/>
        <w:jc w:val="both"/>
      </w:pPr>
      <w:r>
        <w:rPr>
          <w:rFonts w:ascii="Arial" w:cs="Arial" w:eastAsia="Arial" w:hAnsi="Arial"/>
          <w:sz w:val="22"/>
          <w:szCs w:val="22"/>
        </w:rPr>
        <w:t xml:space="preserve">Grade 7 deepens engagement with Mongolian literary heritage by moving from folk forms to epic and classical traditions. The oral epic is a distinctive Mongolian contribution to world literature and should be taught with pride and engagement. Classical poetry connects to Mongolian aesthetic traditions: the relationship between human experience and natural landscape, the philosophical depth of pastoral imagery, the formal elegance of alliterative verse. Early modern prose introduces themes that remain relevant: the encounter between tradition and modernity, individual aspiration and collective obligation, rural and urban experience. Text selection should include literature that represents diverse Mongolian ethnic and regional perspectives.</w:t>
      </w:r>
    </w:p>
    <w:p>
      <w:pPr>
        <w:pStyle w:val="Heading2"/>
        <w:spacing w:before="280" w:after="120"/>
      </w:pPr>
      <w:r>
        <w:rPr>
          <w:rFonts w:ascii="Arial" w:cs="Arial" w:eastAsia="Arial" w:hAnsi="Arial"/>
          <w:b/>
          <w:bCs/>
          <w:color w:val="1F4E79"/>
          <w:sz w:val="24"/>
          <w:szCs w:val="24"/>
        </w:rPr>
        <w:t xml:space="preserve">E.8 Assessment Notes for Grade 7</w:t>
      </w:r>
    </w:p>
    <w:p>
      <w:pPr>
        <w:spacing w:before="100" w:after="100"/>
        <w:jc w:val="both"/>
      </w:pPr>
      <w:r>
        <w:rPr>
          <w:rFonts w:ascii="Arial" w:cs="Arial" w:eastAsia="Arial" w:hAnsi="Arial"/>
          <w:sz w:val="22"/>
          <w:szCs w:val="22"/>
        </w:rPr>
        <w:t xml:space="preserve">Assessment becomes more structured while remaining formative-dominant. Formative tools: reading journal with developing critical voice (teacher provides written feedback quarterly); literary circle participation observation; close reading annotations. Summative assessments (3–4 per year): an interpretive response essay (short, scaffolded with guiding questions); a creative writing portfolio (2–3 best pieces from the year, selected and introduced by the learner); an oral interpretation performance (poem or passage); a thematic comparison task (comparing two short texts). Assessment criteria shift from engagement and effort toward quality of interpretation, use of evidence, and deliberateness of creative choices—while still valuing personal engagement.</w:t>
      </w:r>
    </w:p>
    <w:p>
      <w:r>
        <w:br w:type="page"/>
      </w:r>
    </w:p>
    <w:p>
      <w:pPr>
        <w:pStyle w:val="Heading1"/>
        <w:spacing w:before="360" w:after="140"/>
      </w:pPr>
      <w:r>
        <w:rPr>
          <w:rFonts w:ascii="Arial" w:cs="Arial" w:eastAsia="Arial" w:hAnsi="Arial"/>
          <w:b/>
          <w:bCs/>
          <w:color w:val="1F4E79"/>
          <w:sz w:val="28"/>
          <w:szCs w:val="28"/>
        </w:rPr>
        <w:t xml:space="preserve">F. Grade 8 Curriculum: Analytical Depth and Critical Reading</w:t>
      </w:r>
    </w:p>
    <w:p>
      <w:pPr>
        <w:pStyle w:val="Heading2"/>
        <w:spacing w:before="280" w:after="120"/>
      </w:pPr>
      <w:r>
        <w:rPr>
          <w:rFonts w:ascii="Arial" w:cs="Arial" w:eastAsia="Arial" w:hAnsi="Arial"/>
          <w:b/>
          <w:bCs/>
          <w:color w:val="1F4E79"/>
          <w:sz w:val="24"/>
          <w:szCs w:val="24"/>
        </w:rPr>
        <w:t xml:space="preserve">F.1 Role of the Grade</w:t>
      </w:r>
    </w:p>
    <w:p>
      <w:pPr>
        <w:spacing w:before="100" w:after="100"/>
        <w:jc w:val="both"/>
      </w:pPr>
      <w:r>
        <w:rPr>
          <w:rFonts w:ascii="Arial" w:cs="Arial" w:eastAsia="Arial" w:hAnsi="Arial"/>
          <w:sz w:val="22"/>
          <w:szCs w:val="22"/>
        </w:rPr>
        <w:t xml:space="preserve">Grade 8 is the analytical-depth year. Most learners now have sufficient abstract cognitive capacity for genuinely analytical literary work. The shift is from interpretation (what does this mean?) to analysis (how and why does this text work the way it does?) and to ethical engagement (what does this text ask us to think about human values, choices, and consequences?). Grade 8 is where the curriculum makes its greatest demand for intellectual depth.</w:t>
      </w:r>
    </w:p>
    <w:p>
      <w:pPr>
        <w:pStyle w:val="Heading2"/>
        <w:spacing w:before="280" w:after="120"/>
      </w:pPr>
      <w:r>
        <w:rPr>
          <w:rFonts w:ascii="Arial" w:cs="Arial" w:eastAsia="Arial" w:hAnsi="Arial"/>
          <w:b/>
          <w:bCs/>
          <w:color w:val="1F4E79"/>
          <w:sz w:val="24"/>
          <w:szCs w:val="24"/>
        </w:rPr>
        <w:t xml:space="preserve">F.2 Progression Focus</w:t>
      </w:r>
    </w:p>
    <w:p>
      <w:pPr>
        <w:spacing w:before="100" w:after="100"/>
        <w:jc w:val="both"/>
      </w:pPr>
      <w:r>
        <w:rPr>
          <w:rFonts w:ascii="Arial" w:cs="Arial" w:eastAsia="Arial" w:hAnsi="Arial"/>
          <w:sz w:val="22"/>
          <w:szCs w:val="22"/>
        </w:rPr>
        <w:t xml:space="preserve">From interpretation to analysis and ethical engagement. The central questions of Grade 8 are: How does this text achieve its effects? What competing meanings and values does it explore? How does it connect to the world beyond the text?</w:t>
      </w:r>
    </w:p>
    <w:p>
      <w:pPr>
        <w:pStyle w:val="Heading2"/>
        <w:spacing w:before="280" w:after="120"/>
      </w:pPr>
      <w:r>
        <w:rPr>
          <w:rFonts w:ascii="Arial" w:cs="Arial" w:eastAsia="Arial" w:hAnsi="Arial"/>
          <w:b/>
          <w:bCs/>
          <w:color w:val="1F4E79"/>
          <w:sz w:val="24"/>
          <w:szCs w:val="24"/>
        </w:rPr>
        <w:t xml:space="preserve">F.3 Expected Learning by End of Grade 8</w:t>
      </w:r>
    </w:p>
    <w:p>
      <w:pPr>
        <w:spacing w:before="100" w:after="100"/>
        <w:jc w:val="both"/>
      </w:pPr>
      <w:r>
        <w:rPr>
          <w:rFonts w:ascii="Arial" w:cs="Arial" w:eastAsia="Arial" w:hAnsi="Arial"/>
          <w:sz w:val="22"/>
          <w:szCs w:val="22"/>
        </w:rPr>
        <w:t xml:space="preserve">By the end of Grade 8, learners should be able to:</w:t>
      </w:r>
    </w:p>
    <w:p>
      <w:pPr>
        <w:spacing w:before="100" w:after="100"/>
        <w:jc w:val="both"/>
      </w:pPr>
      <w:r>
        <w:rPr>
          <w:rFonts w:ascii="Arial" w:cs="Arial" w:eastAsia="Arial" w:hAnsi="Arial"/>
          <w:b/>
          <w:bCs/>
          <w:sz w:val="22"/>
          <w:szCs w:val="22"/>
        </w:rPr>
        <w:t xml:space="preserve">Reading: </w:t>
      </w:r>
      <w:r>
        <w:rPr>
          <w:rFonts w:ascii="Arial" w:cs="Arial" w:eastAsia="Arial" w:hAnsi="Arial"/>
          <w:sz w:val="22"/>
          <w:szCs w:val="22"/>
        </w:rPr>
        <w:t xml:space="preserve">Analyse how literary texts construct meaning through deliberate choices of language, structure, perspective, and technique; compare texts thematically and structurally across genres and cultural traditions; evaluate how texts represent social reality, values, and human experience; engage with ambiguity and complexity in literary interpretation; read longer and more challenging texts with sustained attention.</w:t>
      </w:r>
    </w:p>
    <w:p>
      <w:pPr>
        <w:spacing w:before="100" w:after="100"/>
        <w:jc w:val="both"/>
      </w:pPr>
      <w:r>
        <w:rPr>
          <w:rFonts w:ascii="Arial" w:cs="Arial" w:eastAsia="Arial" w:hAnsi="Arial"/>
          <w:b/>
          <w:bCs/>
          <w:sz w:val="22"/>
          <w:szCs w:val="22"/>
        </w:rPr>
        <w:t xml:space="preserve">Heritage: </w:t>
      </w:r>
      <w:r>
        <w:rPr>
          <w:rFonts w:ascii="Arial" w:cs="Arial" w:eastAsia="Arial" w:hAnsi="Arial"/>
          <w:sz w:val="22"/>
          <w:szCs w:val="22"/>
        </w:rPr>
        <w:t xml:space="preserve">Engage with modern Mongolian literature (20th–21st century fiction and poetry) as a response to Mongolia’s social transformations; understand how Mongolian literary traditions have evolved; read selected world literary texts and compare them with Mongolian literature thematically and formally; articulate how literary traditions reflect and shape cultural identity.</w:t>
      </w:r>
    </w:p>
    <w:p>
      <w:pPr>
        <w:spacing w:before="100" w:after="100"/>
        <w:jc w:val="both"/>
      </w:pPr>
      <w:r>
        <w:rPr>
          <w:rFonts w:ascii="Arial" w:cs="Arial" w:eastAsia="Arial" w:hAnsi="Arial"/>
          <w:b/>
          <w:bCs/>
          <w:sz w:val="22"/>
          <w:szCs w:val="22"/>
        </w:rPr>
        <w:t xml:space="preserve">Creative writing: </w:t>
      </w:r>
      <w:r>
        <w:rPr>
          <w:rFonts w:ascii="Arial" w:cs="Arial" w:eastAsia="Arial" w:hAnsi="Arial"/>
          <w:sz w:val="22"/>
          <w:szCs w:val="22"/>
        </w:rPr>
        <w:t xml:space="preserve">Write analytical literary essays with structured argument and integrated textual evidence; produce creative writing that demonstrates conscious stylistic choices and craft awareness; write comparative analyses examining two or more texts; develop a personal creative voice through sustained creative practice.</w:t>
      </w:r>
    </w:p>
    <w:p>
      <w:pPr>
        <w:spacing w:before="100" w:after="100"/>
        <w:jc w:val="both"/>
      </w:pPr>
      <w:r>
        <w:rPr>
          <w:rFonts w:ascii="Arial" w:cs="Arial" w:eastAsia="Arial" w:hAnsi="Arial"/>
          <w:b/>
          <w:bCs/>
          <w:sz w:val="22"/>
          <w:szCs w:val="22"/>
        </w:rPr>
        <w:t xml:space="preserve">Oral: </w:t>
      </w:r>
      <w:r>
        <w:rPr>
          <w:rFonts w:ascii="Arial" w:cs="Arial" w:eastAsia="Arial" w:hAnsi="Arial"/>
          <w:sz w:val="22"/>
          <w:szCs w:val="22"/>
        </w:rPr>
        <w:t xml:space="preserve">Present analytical arguments about literary texts orally with evidence; engage in structured debate on literary-ethical questions; perform literary texts with interpretive sophistication; give and receive constructive peer feedback on creative and analytical work.</w:t>
      </w:r>
    </w:p>
    <w:p>
      <w:pPr>
        <w:pStyle w:val="Heading2"/>
        <w:spacing w:before="280" w:after="120"/>
      </w:pPr>
      <w:r>
        <w:rPr>
          <w:rFonts w:ascii="Arial" w:cs="Arial" w:eastAsia="Arial" w:hAnsi="Arial"/>
          <w:b/>
          <w:bCs/>
          <w:color w:val="1F4E79"/>
          <w:sz w:val="24"/>
          <w:szCs w:val="24"/>
        </w:rPr>
        <w:t xml:space="preserve">F.4 Indicative Content Direction</w:t>
      </w:r>
    </w:p>
    <w:p>
      <w:pPr>
        <w:pStyle w:val="Heading3"/>
        <w:spacing w:before="220" w:after="100"/>
      </w:pPr>
      <w:r>
        <w:rPr>
          <w:rFonts w:ascii="Arial" w:cs="Arial" w:eastAsia="Arial" w:hAnsi="Arial"/>
          <w:b/>
          <w:bCs/>
          <w:color w:val="2E75B6"/>
          <w:sz w:val="22"/>
          <w:szCs w:val="22"/>
        </w:rPr>
        <w:t xml:space="preserve">Strand 1: Reading and Interpretation</w:t>
      </w:r>
    </w:p>
    <w:p>
      <w:pPr>
        <w:spacing w:before="100" w:after="100"/>
        <w:jc w:val="both"/>
      </w:pPr>
      <w:r>
        <w:rPr>
          <w:rFonts w:ascii="Arial" w:cs="Arial" w:eastAsia="Arial" w:hAnsi="Arial"/>
          <w:sz w:val="22"/>
          <w:szCs w:val="22"/>
        </w:rPr>
        <w:t xml:space="preserve">Longer Mongolian short stories and novella excerpts; complex poetry requiring sustained close reading; dramatic texts (full short play or substantial act from a longer play); introduction to non-fiction literary forms (memoir, literary essay). Analytical concepts deepened: irony (verbal, situational, dramatic), unreliable narration, intertextuality (how texts reference other texts), the relationship between form and meaning, the social context of literary production. Close reading becomes increasingly independent: learners identify significant passages and generate their own analytical questions.</w:t>
      </w:r>
    </w:p>
    <w:p>
      <w:pPr>
        <w:pStyle w:val="Heading3"/>
        <w:spacing w:before="220" w:after="100"/>
      </w:pPr>
      <w:r>
        <w:rPr>
          <w:rFonts w:ascii="Arial" w:cs="Arial" w:eastAsia="Arial" w:hAnsi="Arial"/>
          <w:b/>
          <w:bCs/>
          <w:color w:val="2E75B6"/>
          <w:sz w:val="22"/>
          <w:szCs w:val="22"/>
        </w:rPr>
        <w:t xml:space="preserve">Strand 2: Literary Heritage and Cultural Reflection</w:t>
      </w:r>
    </w:p>
    <w:p>
      <w:pPr>
        <w:spacing w:before="100" w:after="100"/>
        <w:jc w:val="both"/>
      </w:pPr>
      <w:r>
        <w:rPr>
          <w:rFonts w:ascii="Arial" w:cs="Arial" w:eastAsia="Arial" w:hAnsi="Arial"/>
          <w:sz w:val="22"/>
          <w:szCs w:val="22"/>
        </w:rPr>
        <w:t xml:space="preserve">Modern Mongolian fiction and poetry from the 20th and 21st centuries: writers who engage with themes of social change, urbanisation, environmental transformation, identity, and the tension between tradition and modernity. This is the period of Mongolian literature most directly relevant to learners’ own experience. Selected world literature in translation (2–3 texts across the year): chosen for thematic resonance and literary quality, enabling genuine cross-cultural literary comparison. Cultural reflection deepens: How does literature both reflect and shape social values? How do Mongolian writers engage with universal human themes through distinctively Mongolian perspectives?</w:t>
      </w:r>
    </w:p>
    <w:p>
      <w:pPr>
        <w:pStyle w:val="Heading3"/>
        <w:spacing w:before="220" w:after="100"/>
      </w:pPr>
      <w:r>
        <w:rPr>
          <w:rFonts w:ascii="Arial" w:cs="Arial" w:eastAsia="Arial" w:hAnsi="Arial"/>
          <w:b/>
          <w:bCs/>
          <w:color w:val="2E75B6"/>
          <w:sz w:val="22"/>
          <w:szCs w:val="22"/>
        </w:rPr>
        <w:t xml:space="preserve">Strand 3: Creative and Expressive Writing</w:t>
      </w:r>
    </w:p>
    <w:p>
      <w:pPr>
        <w:spacing w:before="100" w:after="100"/>
        <w:jc w:val="both"/>
      </w:pPr>
      <w:r>
        <w:rPr>
          <w:rFonts w:ascii="Arial" w:cs="Arial" w:eastAsia="Arial" w:hAnsi="Arial"/>
          <w:sz w:val="22"/>
          <w:szCs w:val="22"/>
        </w:rPr>
        <w:t xml:space="preserve">Analytical essay writing becomes a regular practice: learners write structured literary analyses (introduction, argument, evidence, conclusion) with increasing independence. Comparative essays: comparing how two texts treat a shared theme. Creative writing with craft awareness: learners can articulate what techniques they are using and why. Extended creative project: a short story, poetry collection, or dramatic scene that demonstrates sustained creative development. The writing portfolio continues: learners select, introduce, and reflect on their best work.</w:t>
      </w:r>
    </w:p>
    <w:p>
      <w:pPr>
        <w:pStyle w:val="Heading3"/>
        <w:spacing w:before="220" w:after="100"/>
      </w:pPr>
      <w:r>
        <w:rPr>
          <w:rFonts w:ascii="Arial" w:cs="Arial" w:eastAsia="Arial" w:hAnsi="Arial"/>
          <w:b/>
          <w:bCs/>
          <w:color w:val="2E75B6"/>
          <w:sz w:val="22"/>
          <w:szCs w:val="22"/>
        </w:rPr>
        <w:t xml:space="preserve">Oral Literary Engagement</w:t>
      </w:r>
    </w:p>
    <w:p>
      <w:pPr>
        <w:spacing w:before="100" w:after="100"/>
        <w:jc w:val="both"/>
      </w:pPr>
      <w:r>
        <w:rPr>
          <w:rFonts w:ascii="Arial" w:cs="Arial" w:eastAsia="Arial" w:hAnsi="Arial"/>
          <w:sz w:val="22"/>
          <w:szCs w:val="22"/>
        </w:rPr>
        <w:t xml:space="preserve">Oral analytical presentation: learners present an analytical argument about a text to the class, using textual evidence and responding to questions. Literary-ethical debate: the class debates genuine ethical dilemmas raised by literary texts (e.g., competing loyalties, justice vs. mercy, individual vs. collective good). Dramatic performance: a group dramatic reading or staging of a scene from a play or adapted story. Peer feedback workshops for creative writing: structured oral feedback sessions where learners discuss each other’s creative work.</w:t>
      </w:r>
    </w:p>
    <w:p>
      <w:pPr>
        <w:pStyle w:val="Heading2"/>
        <w:spacing w:before="280" w:after="120"/>
      </w:pPr>
      <w:r>
        <w:rPr>
          <w:rFonts w:ascii="Arial" w:cs="Arial" w:eastAsia="Arial" w:hAnsi="Arial"/>
          <w:b/>
          <w:bCs/>
          <w:color w:val="1F4E79"/>
          <w:sz w:val="24"/>
          <w:szCs w:val="24"/>
        </w:rPr>
        <w:t xml:space="preserve">F.5 Pedagogy Notes for Grade 8</w:t>
      </w:r>
    </w:p>
    <w:p>
      <w:pPr>
        <w:spacing w:before="100" w:after="100"/>
        <w:jc w:val="both"/>
      </w:pPr>
      <w:r>
        <w:rPr>
          <w:rFonts w:ascii="Arial" w:cs="Arial" w:eastAsia="Arial" w:hAnsi="Arial"/>
          <w:sz w:val="22"/>
          <w:szCs w:val="22"/>
        </w:rPr>
        <w:t xml:space="preserve">The teacher’s role shifts further toward coach and intellectual interlocutor. The teacher challenges interpretations, asks probing questions, and models the kind of analytical thinking expected—but increasingly expects learners to generate their own questions and pursue their own analytical directions. Differentiation is important: while some learners are ready for sophisticated analysis, others still need scaffolding. This is managed through tiered questioning (the same text generates questions at different analytical levels), flexible grouping (literary circles with mixed ability), and choice in response mode (some learners write analytical essays while others produce creative responses that demonstrate the same understanding).</w:t>
      </w:r>
    </w:p>
    <w:p>
      <w:pPr>
        <w:pStyle w:val="Heading2"/>
        <w:spacing w:before="280" w:after="120"/>
      </w:pPr>
      <w:r>
        <w:rPr>
          <w:rFonts w:ascii="Arial" w:cs="Arial" w:eastAsia="Arial" w:hAnsi="Arial"/>
          <w:b/>
          <w:bCs/>
          <w:color w:val="1F4E79"/>
          <w:sz w:val="24"/>
          <w:szCs w:val="24"/>
        </w:rPr>
        <w:t xml:space="preserve">F.6 Digital Integration Notes for Grade 8</w:t>
      </w:r>
    </w:p>
    <w:p>
      <w:pPr>
        <w:spacing w:before="100" w:after="100"/>
        <w:jc w:val="both"/>
      </w:pPr>
      <w:r>
        <w:rPr>
          <w:rFonts w:ascii="Arial" w:cs="Arial" w:eastAsia="Arial" w:hAnsi="Arial"/>
          <w:sz w:val="22"/>
          <w:szCs w:val="22"/>
        </w:rPr>
        <w:t xml:space="preserve">Where available: digital tools for extended research on literary contexts (historical, biographical, cultural background of texts and authors); multimedia literary responses (combining text, image, and audio); collaborative digital platforms for peer feedback on writing; access to digital editions of literary texts with search and annotation features. Critical digital literacy becomes important: evaluating online literary criticism and distinguishing analysis from plot summary, scholarly sources from fan sites. Responsible practice: understanding AI-generated text and its implications for authentic literary expression. Low-tech alternatives: library-based research with print reference materials; handwritten analytical essays; face-to-face peer feedback workshops.</w:t>
      </w:r>
    </w:p>
    <w:p>
      <w:pPr>
        <w:pStyle w:val="Heading2"/>
        <w:spacing w:before="280" w:after="120"/>
      </w:pPr>
      <w:r>
        <w:rPr>
          <w:rFonts w:ascii="Arial" w:cs="Arial" w:eastAsia="Arial" w:hAnsi="Arial"/>
          <w:b/>
          <w:bCs/>
          <w:color w:val="1F4E79"/>
          <w:sz w:val="24"/>
          <w:szCs w:val="24"/>
        </w:rPr>
        <w:t xml:space="preserve">F.7 Mongolian Grounding Notes for Grade 8</w:t>
      </w:r>
    </w:p>
    <w:p>
      <w:pPr>
        <w:spacing w:before="100" w:after="100"/>
        <w:jc w:val="both"/>
      </w:pPr>
      <w:r>
        <w:rPr>
          <w:rFonts w:ascii="Arial" w:cs="Arial" w:eastAsia="Arial" w:hAnsi="Arial"/>
          <w:sz w:val="22"/>
          <w:szCs w:val="22"/>
        </w:rPr>
        <w:t xml:space="preserve">Grade 8 brings modern and contemporary Mongolian literature to the centre of the curriculum. This is the literature that speaks most directly to learners’ world: stories of urban and rural life, poems about landscape and identity, fiction exploring the rapid social changes Mongolia has experienced. The curriculum should include both established modern writers and emerging contemporary voices. Thematic connections to Mongolian realities are explicit: environmental change (цөлжих, mining, desertification), urbanisation, intergenerational relationships, the meaning of traditional values in contemporary contexts. World literature selections should be chosen to enable genuine dialogue with Mongolian texts: a world story about migration alongside a Mongolian story about urbanisation, for example.</w:t>
      </w:r>
    </w:p>
    <w:p>
      <w:pPr>
        <w:pStyle w:val="Heading2"/>
        <w:spacing w:before="280" w:after="120"/>
      </w:pPr>
      <w:r>
        <w:rPr>
          <w:rFonts w:ascii="Arial" w:cs="Arial" w:eastAsia="Arial" w:hAnsi="Arial"/>
          <w:b/>
          <w:bCs/>
          <w:color w:val="1F4E79"/>
          <w:sz w:val="24"/>
          <w:szCs w:val="24"/>
        </w:rPr>
        <w:t xml:space="preserve">F.8 Assessment Notes for Grade 8</w:t>
      </w:r>
    </w:p>
    <w:p>
      <w:pPr>
        <w:spacing w:before="100" w:after="100"/>
        <w:jc w:val="both"/>
      </w:pPr>
      <w:r>
        <w:rPr>
          <w:rFonts w:ascii="Arial" w:cs="Arial" w:eastAsia="Arial" w:hAnsi="Arial"/>
          <w:sz w:val="22"/>
          <w:szCs w:val="22"/>
        </w:rPr>
        <w:t xml:space="preserve">Assessment is balanced between formative and summative. Formative tools: ongoing reading journal with self-selected critical reflections, close reading annotations, peer feedback on writing drafts. Summative assessments (4–5 per year): at least one analytical essay, one comparative analysis task, one creative writing portfolio submission, one oral presentation or performance, and one collaborative literary project. Assessment criteria emphasise analytical depth, quality of argument, effective use of textual evidence, creative craft awareness, and the capacity for sustained engagement with complex texts. Peer assessment is introduced for creative and collaborative work.</w:t>
      </w:r>
    </w:p>
    <w:p>
      <w:r>
        <w:br w:type="page"/>
      </w:r>
    </w:p>
    <w:p>
      <w:pPr>
        <w:pStyle w:val="Heading1"/>
        <w:spacing w:before="360" w:after="140"/>
      </w:pPr>
      <w:r>
        <w:rPr>
          <w:rFonts w:ascii="Arial" w:cs="Arial" w:eastAsia="Arial" w:hAnsi="Arial"/>
          <w:b/>
          <w:bCs/>
          <w:color w:val="1F4E79"/>
          <w:sz w:val="28"/>
          <w:szCs w:val="28"/>
        </w:rPr>
        <w:t xml:space="preserve">G. Grade 9 Curriculum: Synthesis, Critique, and Literary Independence</w:t>
      </w:r>
    </w:p>
    <w:p>
      <w:pPr>
        <w:pStyle w:val="Heading2"/>
        <w:spacing w:before="280" w:after="120"/>
      </w:pPr>
      <w:r>
        <w:rPr>
          <w:rFonts w:ascii="Arial" w:cs="Arial" w:eastAsia="Arial" w:hAnsi="Arial"/>
          <w:b/>
          <w:bCs/>
          <w:color w:val="1F4E79"/>
          <w:sz w:val="24"/>
          <w:szCs w:val="24"/>
        </w:rPr>
        <w:t xml:space="preserve">G.1 Role of the Grade</w:t>
      </w:r>
    </w:p>
    <w:p>
      <w:pPr>
        <w:spacing w:before="100" w:after="100"/>
        <w:jc w:val="both"/>
      </w:pPr>
      <w:r>
        <w:rPr>
          <w:rFonts w:ascii="Arial" w:cs="Arial" w:eastAsia="Arial" w:hAnsi="Arial"/>
          <w:sz w:val="22"/>
          <w:szCs w:val="22"/>
        </w:rPr>
        <w:t xml:space="preserve">Grade 9 is the consolidation-for-transition year. It is both culmination of the lower secondary literary education and preparation for the greater specialisation and independence expected at upper secondary. The defining characteristic of Grade 9 is synthesis: bringing together interpretive skills, cultural knowledge, ethical reasoning, and creative capacity to produce sustained, independent literary work. The measure of Grade 9 success is not examination performance but demonstrated capacity for independent literary engagement—reading for meaning, writing with purpose, and thinking with the ethical and imaginative depth that literary education develops.</w:t>
      </w:r>
    </w:p>
    <w:p>
      <w:pPr>
        <w:pStyle w:val="Heading2"/>
        <w:spacing w:before="280" w:after="120"/>
      </w:pPr>
      <w:r>
        <w:rPr>
          <w:rFonts w:ascii="Arial" w:cs="Arial" w:eastAsia="Arial" w:hAnsi="Arial"/>
          <w:b/>
          <w:bCs/>
          <w:color w:val="1F4E79"/>
          <w:sz w:val="24"/>
          <w:szCs w:val="24"/>
        </w:rPr>
        <w:t xml:space="preserve">G.2 Progression Focus</w:t>
      </w:r>
    </w:p>
    <w:p>
      <w:pPr>
        <w:spacing w:before="100" w:after="100"/>
        <w:jc w:val="both"/>
      </w:pPr>
      <w:r>
        <w:rPr>
          <w:rFonts w:ascii="Arial" w:cs="Arial" w:eastAsia="Arial" w:hAnsi="Arial"/>
          <w:sz w:val="22"/>
          <w:szCs w:val="22"/>
        </w:rPr>
        <w:t xml:space="preserve">From analysis to evaluative synthesis and independent literary engagement. The central questions of Grade 9 are: What is my reasoned judgement about this text’s meaning, quality, and significance? What kind of reader, writer, and thinker have I become?</w:t>
      </w:r>
    </w:p>
    <w:p>
      <w:pPr>
        <w:pStyle w:val="Heading2"/>
        <w:spacing w:before="280" w:after="120"/>
      </w:pPr>
      <w:r>
        <w:rPr>
          <w:rFonts w:ascii="Arial" w:cs="Arial" w:eastAsia="Arial" w:hAnsi="Arial"/>
          <w:b/>
          <w:bCs/>
          <w:color w:val="1F4E79"/>
          <w:sz w:val="24"/>
          <w:szCs w:val="24"/>
        </w:rPr>
        <w:t xml:space="preserve">G.3 Expected Learning by End of Grade 9</w:t>
      </w:r>
    </w:p>
    <w:p>
      <w:pPr>
        <w:spacing w:before="100" w:after="100"/>
        <w:jc w:val="both"/>
      </w:pPr>
      <w:r>
        <w:rPr>
          <w:rFonts w:ascii="Arial" w:cs="Arial" w:eastAsia="Arial" w:hAnsi="Arial"/>
          <w:sz w:val="22"/>
          <w:szCs w:val="22"/>
        </w:rPr>
        <w:t xml:space="preserve">By the end of Grade 9, learners should be able to:</w:t>
      </w:r>
    </w:p>
    <w:p>
      <w:pPr>
        <w:spacing w:before="100" w:after="100"/>
        <w:jc w:val="both"/>
      </w:pPr>
      <w:r>
        <w:rPr>
          <w:rFonts w:ascii="Arial" w:cs="Arial" w:eastAsia="Arial" w:hAnsi="Arial"/>
          <w:b/>
          <w:bCs/>
          <w:sz w:val="22"/>
          <w:szCs w:val="22"/>
        </w:rPr>
        <w:t xml:space="preserve">Reading: </w:t>
      </w:r>
      <w:r>
        <w:rPr>
          <w:rFonts w:ascii="Arial" w:cs="Arial" w:eastAsia="Arial" w:hAnsi="Arial"/>
          <w:sz w:val="22"/>
          <w:szCs w:val="22"/>
        </w:rPr>
        <w:t xml:space="preserve">Read and interpret literary texts independently, identifying theme, technique, perspective, and cultural context; evaluate arguments about literary meaning, including published criticism; synthesise understanding across multiple texts and traditions; articulate reasoned literary judgements supported by evidence and analytical reasoning; engage with the idea that great literature rewards re-reading and that interpretation is always open to revision.</w:t>
      </w:r>
    </w:p>
    <w:p>
      <w:pPr>
        <w:spacing w:before="100" w:after="100"/>
        <w:jc w:val="both"/>
      </w:pPr>
      <w:r>
        <w:rPr>
          <w:rFonts w:ascii="Arial" w:cs="Arial" w:eastAsia="Arial" w:hAnsi="Arial"/>
          <w:b/>
          <w:bCs/>
          <w:sz w:val="22"/>
          <w:szCs w:val="22"/>
        </w:rPr>
        <w:t xml:space="preserve">Heritage: </w:t>
      </w:r>
      <w:r>
        <w:rPr>
          <w:rFonts w:ascii="Arial" w:cs="Arial" w:eastAsia="Arial" w:hAnsi="Arial"/>
          <w:sz w:val="22"/>
          <w:szCs w:val="22"/>
        </w:rPr>
        <w:t xml:space="preserve">Demonstrate substantive knowledge of Mongolian literary traditions—oral, classical, modern, and contemporary—and their relationship to Mongolian cultural identity; understand how Mongolian literature exists within the wider world of literature; articulate a personal relationship to Mongolian literary heritage; recognise how literary traditions both preserve and transform cultural values.</w:t>
      </w:r>
    </w:p>
    <w:p>
      <w:pPr>
        <w:spacing w:before="100" w:after="100"/>
        <w:jc w:val="both"/>
      </w:pPr>
      <w:r>
        <w:rPr>
          <w:rFonts w:ascii="Arial" w:cs="Arial" w:eastAsia="Arial" w:hAnsi="Arial"/>
          <w:b/>
          <w:bCs/>
          <w:sz w:val="22"/>
          <w:szCs w:val="22"/>
        </w:rPr>
        <w:t xml:space="preserve">Creative writing: </w:t>
      </w:r>
      <w:r>
        <w:rPr>
          <w:rFonts w:ascii="Arial" w:cs="Arial" w:eastAsia="Arial" w:hAnsi="Arial"/>
          <w:sz w:val="22"/>
          <w:szCs w:val="22"/>
        </w:rPr>
        <w:t xml:space="preserve">Produce an extended creative writing portfolio that demonstrates personal voice, craft awareness, range across forms, and the capacity for revision and self-assessment; write a sustained critical essay that develops an original interpretive argument with evidence and reasoning; articulate their own creative process and aesthetic choices.</w:t>
      </w:r>
    </w:p>
    <w:p>
      <w:pPr>
        <w:spacing w:before="100" w:after="100"/>
        <w:jc w:val="both"/>
      </w:pPr>
      <w:r>
        <w:rPr>
          <w:rFonts w:ascii="Arial" w:cs="Arial" w:eastAsia="Arial" w:hAnsi="Arial"/>
          <w:b/>
          <w:bCs/>
          <w:sz w:val="22"/>
          <w:szCs w:val="22"/>
        </w:rPr>
        <w:t xml:space="preserve">Oral: </w:t>
      </w:r>
      <w:r>
        <w:rPr>
          <w:rFonts w:ascii="Arial" w:cs="Arial" w:eastAsia="Arial" w:hAnsi="Arial"/>
          <w:sz w:val="22"/>
          <w:szCs w:val="22"/>
        </w:rPr>
        <w:t xml:space="preserve">Present and defend an independent literary argument orally; participate in mature literary discussion with nuanced response to others’ ideas; perform or present a literary text with interpretive depth; share creative work with an audience and respond to feedback with confidence.</w:t>
      </w:r>
    </w:p>
    <w:p>
      <w:pPr>
        <w:pStyle w:val="Heading2"/>
        <w:spacing w:before="280" w:after="120"/>
      </w:pPr>
      <w:r>
        <w:rPr>
          <w:rFonts w:ascii="Arial" w:cs="Arial" w:eastAsia="Arial" w:hAnsi="Arial"/>
          <w:b/>
          <w:bCs/>
          <w:color w:val="1F4E79"/>
          <w:sz w:val="24"/>
          <w:szCs w:val="24"/>
        </w:rPr>
        <w:t xml:space="preserve">G.4 Indicative Content Direction</w:t>
      </w:r>
    </w:p>
    <w:p>
      <w:pPr>
        <w:pStyle w:val="Heading3"/>
        <w:spacing w:before="220" w:after="100"/>
      </w:pPr>
      <w:r>
        <w:rPr>
          <w:rFonts w:ascii="Arial" w:cs="Arial" w:eastAsia="Arial" w:hAnsi="Arial"/>
          <w:b/>
          <w:bCs/>
          <w:color w:val="2E75B6"/>
          <w:sz w:val="22"/>
          <w:szCs w:val="22"/>
        </w:rPr>
        <w:t xml:space="preserve">Strand 1: Reading and Interpretation</w:t>
      </w:r>
    </w:p>
    <w:p>
      <w:pPr>
        <w:spacing w:before="100" w:after="100"/>
        <w:jc w:val="both"/>
      </w:pPr>
      <w:r>
        <w:rPr>
          <w:rFonts w:ascii="Arial" w:cs="Arial" w:eastAsia="Arial" w:hAnsi="Arial"/>
          <w:sz w:val="22"/>
          <w:szCs w:val="22"/>
        </w:rPr>
        <w:t xml:space="preserve">Extended texts: a full short novel or substantial novella; a collection of poems by a single poet (enabling study of a writer’s development and vision); a full-length play. Evaluative concepts: literary quality and its criteria, the relationship between aesthetic form and ethical content, the idea of the literary canon and its limitations, literature as a way of knowing. Independent reading: learners select and read a text independently, producing a sustained analytical response. Synthesis work: connecting themes, techniques, and perspectives across texts studied throughout the four-year programme.</w:t>
      </w:r>
    </w:p>
    <w:p>
      <w:pPr>
        <w:pStyle w:val="Heading3"/>
        <w:spacing w:before="220" w:after="100"/>
      </w:pPr>
      <w:r>
        <w:rPr>
          <w:rFonts w:ascii="Arial" w:cs="Arial" w:eastAsia="Arial" w:hAnsi="Arial"/>
          <w:b/>
          <w:bCs/>
          <w:color w:val="2E75B6"/>
          <w:sz w:val="22"/>
          <w:szCs w:val="22"/>
        </w:rPr>
        <w:t xml:space="preserve">Strand 2: Literary Heritage and Cultural Reflection</w:t>
      </w:r>
    </w:p>
    <w:p>
      <w:pPr>
        <w:spacing w:before="100" w:after="100"/>
        <w:jc w:val="both"/>
      </w:pPr>
      <w:r>
        <w:rPr>
          <w:rFonts w:ascii="Arial" w:cs="Arial" w:eastAsia="Arial" w:hAnsi="Arial"/>
          <w:sz w:val="22"/>
          <w:szCs w:val="22"/>
        </w:rPr>
        <w:t xml:space="preserve">Contemporary Mongolian writing: the newest generation of Mongolian writers engaging with present-day realities. Literary traditions in dialogue: a unit that explicitly places Mongolian literary forms alongside world literary forms—not to demonstrate superiority or inferiority but to show how different traditions express universal human experiences through culturally specific means. Personal synthesis: each learner articulates their own understanding of what Mongolian literary heritage means to them—not a memorised statement but a genuine reflective position. World literature selections (2–3 texts): chosen to enable substantial comparative work and to develop genuine intercultural literary understanding.</w:t>
      </w:r>
    </w:p>
    <w:p>
      <w:pPr>
        <w:pStyle w:val="Heading3"/>
        <w:spacing w:before="220" w:after="100"/>
      </w:pPr>
      <w:r>
        <w:rPr>
          <w:rFonts w:ascii="Arial" w:cs="Arial" w:eastAsia="Arial" w:hAnsi="Arial"/>
          <w:b/>
          <w:bCs/>
          <w:color w:val="2E75B6"/>
          <w:sz w:val="22"/>
          <w:szCs w:val="22"/>
        </w:rPr>
        <w:t xml:space="preserve">Strand 3: Creative and Expressive Writing</w:t>
      </w:r>
    </w:p>
    <w:p>
      <w:pPr>
        <w:spacing w:before="100" w:after="100"/>
        <w:jc w:val="both"/>
      </w:pPr>
      <w:r>
        <w:rPr>
          <w:rFonts w:ascii="Arial" w:cs="Arial" w:eastAsia="Arial" w:hAnsi="Arial"/>
          <w:sz w:val="22"/>
          <w:szCs w:val="22"/>
        </w:rPr>
        <w:t xml:space="preserve">The capstone creative portfolio: each learner produces a collection of their best creative work from across the four years, with a reflective introduction explaining their development as a writer. Extended critical essay: a sustained analytical argument about a literary question of the learner’s choosing, demonstrating independent interpretive thinking, evidence use, and persuasive writing. Creative experimentation: writing that consciously engages with literary traditions studied—an original poem in dialogue with a Mongolian poetic form, a story that responds to a theme from the year’s reading, a dramatic scene inspired by a social issue explored through literature.</w:t>
      </w:r>
    </w:p>
    <w:p>
      <w:pPr>
        <w:pStyle w:val="Heading3"/>
        <w:spacing w:before="220" w:after="100"/>
      </w:pPr>
      <w:r>
        <w:rPr>
          <w:rFonts w:ascii="Arial" w:cs="Arial" w:eastAsia="Arial" w:hAnsi="Arial"/>
          <w:b/>
          <w:bCs/>
          <w:color w:val="2E75B6"/>
          <w:sz w:val="22"/>
          <w:szCs w:val="22"/>
        </w:rPr>
        <w:t xml:space="preserve">Oral Literary Engagement</w:t>
      </w:r>
    </w:p>
    <w:p>
      <w:pPr>
        <w:spacing w:before="100" w:after="100"/>
        <w:jc w:val="both"/>
      </w:pPr>
      <w:r>
        <w:rPr>
          <w:rFonts w:ascii="Arial" w:cs="Arial" w:eastAsia="Arial" w:hAnsi="Arial"/>
          <w:sz w:val="22"/>
          <w:szCs w:val="22"/>
        </w:rPr>
        <w:t xml:space="preserve">Independent oral literary defence: each learner presents and defends an original literary argument to the class or a panel, responding to questions and challenges. Literary seminar: the class conducts a Socratic seminar on a challenging text, with the teacher participating as a fellow reader rather than the authority. Public literary sharing: a literary event (reading, performance, publication of creative work) that shares the class’s literary production with a wider audience—other classes, families, community members. This makes literary work visible and purposeful.</w:t>
      </w:r>
    </w:p>
    <w:p>
      <w:pPr>
        <w:pStyle w:val="Heading2"/>
        <w:spacing w:before="280" w:after="120"/>
      </w:pPr>
      <w:r>
        <w:rPr>
          <w:rFonts w:ascii="Arial" w:cs="Arial" w:eastAsia="Arial" w:hAnsi="Arial"/>
          <w:b/>
          <w:bCs/>
          <w:color w:val="1F4E79"/>
          <w:sz w:val="24"/>
          <w:szCs w:val="24"/>
        </w:rPr>
        <w:t xml:space="preserve">G.5 Pedagogy Notes for Grade 9</w:t>
      </w:r>
    </w:p>
    <w:p>
      <w:pPr>
        <w:spacing w:before="100" w:after="100"/>
        <w:jc w:val="both"/>
      </w:pPr>
      <w:r>
        <w:rPr>
          <w:rFonts w:ascii="Arial" w:cs="Arial" w:eastAsia="Arial" w:hAnsi="Arial"/>
          <w:sz w:val="22"/>
          <w:szCs w:val="22"/>
        </w:rPr>
        <w:t xml:space="preserve">The teacher’s role is that of senior intellectual partner. The teacher reads alongside learners, shares interpretive uncertainties, models the kind of lifelong literary engagement the subject aims to develop, and creates the conditions for independent work without abandoning support for those who need it. The capstone project requires extended independent work with teacher mentoring: regular check-ins, draft feedback, and guidance on research and revision. The class becomes a literary community: peer review, collaborative discussion, and shared creative production are normal modes of working.</w:t>
      </w:r>
    </w:p>
    <w:p>
      <w:pPr>
        <w:pStyle w:val="Heading2"/>
        <w:spacing w:before="280" w:after="120"/>
      </w:pPr>
      <w:r>
        <w:rPr>
          <w:rFonts w:ascii="Arial" w:cs="Arial" w:eastAsia="Arial" w:hAnsi="Arial"/>
          <w:b/>
          <w:bCs/>
          <w:color w:val="1F4E79"/>
          <w:sz w:val="24"/>
          <w:szCs w:val="24"/>
        </w:rPr>
        <w:t xml:space="preserve">G.6 Digital Integration Notes for Grade 9</w:t>
      </w:r>
    </w:p>
    <w:p>
      <w:pPr>
        <w:spacing w:before="100" w:after="100"/>
        <w:jc w:val="both"/>
      </w:pPr>
      <w:r>
        <w:rPr>
          <w:rFonts w:ascii="Arial" w:cs="Arial" w:eastAsia="Arial" w:hAnsi="Arial"/>
          <w:sz w:val="22"/>
          <w:szCs w:val="22"/>
        </w:rPr>
        <w:t xml:space="preserve">Where available: digital tools for independent literary research (accessing literary criticism, contextual information, comparative texts); digital portfolio creation (compiling, designing, and presenting creative and analytical work); multimedia literary production (combining written, visual, and audio elements in creative projects); publication and sharing platforms for creative work (class blog, digital magazine, shared portfolio). Critical digital literacy at its most developed: evaluating AI-generated literary content, understanding algorithmic curation of information, making informed choices about digital tools for literary creation. Low-tech alternatives: handwritten portfolios with hand-drawn illustration; physical displays of creative work; oral presentation replacing digital presentation; community-based literary events that need no technology.</w:t>
      </w:r>
    </w:p>
    <w:p>
      <w:pPr>
        <w:pStyle w:val="Heading2"/>
        <w:spacing w:before="280" w:after="120"/>
      </w:pPr>
      <w:r>
        <w:rPr>
          <w:rFonts w:ascii="Arial" w:cs="Arial" w:eastAsia="Arial" w:hAnsi="Arial"/>
          <w:b/>
          <w:bCs/>
          <w:color w:val="1F4E79"/>
          <w:sz w:val="24"/>
          <w:szCs w:val="24"/>
        </w:rPr>
        <w:t xml:space="preserve">G.7 Mongolian Grounding Notes for Grade 9</w:t>
      </w:r>
    </w:p>
    <w:p>
      <w:pPr>
        <w:spacing w:before="100" w:after="100"/>
        <w:jc w:val="both"/>
      </w:pPr>
      <w:r>
        <w:rPr>
          <w:rFonts w:ascii="Arial" w:cs="Arial" w:eastAsia="Arial" w:hAnsi="Arial"/>
          <w:sz w:val="22"/>
          <w:szCs w:val="22"/>
        </w:rPr>
        <w:t xml:space="preserve">Grade 9 asks learners to develop a personal, reflective relationship with Mongolian literary heritage. This is not about memorising a canon but about articulating why Mongolian literature matters—to Mongolia and to the learner personally. Contemporary Mongolian writing is foregrounded: writers engaging with the reality learners know and will inherit. The dialogue between Mongolian and world literary traditions is explicit and balanced: Mongolian literature is not a peripheral tradition seeking validation through comparison with ‘major’ literatures—it is a rich, distinctive tradition that illuminates universal human experience through specifically Mongolian perspectives. The capstone project should encourage learners to explore connections between literary heritage and contemporary Mongolian life.</w:t>
      </w:r>
    </w:p>
    <w:p>
      <w:pPr>
        <w:pStyle w:val="Heading2"/>
        <w:spacing w:before="280" w:after="120"/>
      </w:pPr>
      <w:r>
        <w:rPr>
          <w:rFonts w:ascii="Arial" w:cs="Arial" w:eastAsia="Arial" w:hAnsi="Arial"/>
          <w:b/>
          <w:bCs/>
          <w:color w:val="1F4E79"/>
          <w:sz w:val="24"/>
          <w:szCs w:val="24"/>
        </w:rPr>
        <w:t xml:space="preserve">G.8 Assessment Notes for Grade 9</w:t>
      </w:r>
    </w:p>
    <w:p>
      <w:pPr>
        <w:spacing w:before="100" w:after="100"/>
        <w:jc w:val="both"/>
      </w:pPr>
      <w:r>
        <w:rPr>
          <w:rFonts w:ascii="Arial" w:cs="Arial" w:eastAsia="Arial" w:hAnsi="Arial"/>
          <w:sz w:val="22"/>
          <w:szCs w:val="22"/>
        </w:rPr>
        <w:t xml:space="preserve">Grade 9 assessment includes both regular summative tasks and capstone work. Regular assessments (4–6 across the year): analytical essays, oral presentations, creative submissions, comparative tasks. Capstone assessments: (1) A creative writing portfolio with reflective introduction, demonstrating four years of development. (2) An extended critical essay on a literary question of the learner’s choosing. (3) An oral literary defence of the critical essay or creative portfolio. Self-assessment of literary growth: each learner writes a reflective statement assessing their development as a reader, writer, and literary thinker across Grades 6–9. Assessment criteria at Grade 9 emphasise independence, originality, depth of argument, quality of evidence use, creative sophistication, and reflective self-awareness.</w:t>
      </w:r>
    </w:p>
    <w:p>
      <w:r>
        <w:br w:type="page"/>
      </w:r>
    </w:p>
    <w:p>
      <w:pPr>
        <w:pStyle w:val="Heading1"/>
        <w:spacing w:before="360" w:after="140"/>
      </w:pPr>
      <w:r>
        <w:rPr>
          <w:rFonts w:ascii="Arial" w:cs="Arial" w:eastAsia="Arial" w:hAnsi="Arial"/>
          <w:b/>
          <w:bCs/>
          <w:color w:val="1F4E79"/>
          <w:sz w:val="28"/>
          <w:szCs w:val="28"/>
        </w:rPr>
        <w:t xml:space="preserve">H. Whole-Subject Pedagogy Guidance</w:t>
      </w:r>
    </w:p>
    <w:p>
      <w:pPr>
        <w:spacing w:before="100" w:after="100"/>
        <w:jc w:val="both"/>
      </w:pPr>
      <w:r>
        <w:rPr>
          <w:rFonts w:ascii="Arial" w:cs="Arial" w:eastAsia="Arial" w:hAnsi="Arial"/>
          <w:sz w:val="22"/>
          <w:szCs w:val="22"/>
        </w:rPr>
        <w:t xml:space="preserve">The following pedagogical principles apply across all four grades and all three strands. They are not optional preferences—they are design requirements that protect the subject’s educational purpose.</w:t>
      </w:r>
    </w:p>
    <w:p>
      <w:pPr>
        <w:pStyle w:val="Heading2"/>
        <w:spacing w:before="280" w:after="120"/>
      </w:pPr>
      <w:r>
        <w:rPr>
          <w:rFonts w:ascii="Arial" w:cs="Arial" w:eastAsia="Arial" w:hAnsi="Arial"/>
          <w:b/>
          <w:bCs/>
          <w:color w:val="1F4E79"/>
          <w:sz w:val="24"/>
          <w:szCs w:val="24"/>
        </w:rPr>
        <w:t xml:space="preserve">H.1 Text-Centred Teaching</w:t>
      </w:r>
    </w:p>
    <w:p>
      <w:pPr>
        <w:spacing w:before="100" w:after="100"/>
        <w:jc w:val="both"/>
      </w:pPr>
      <w:r>
        <w:rPr>
          <w:rFonts w:ascii="Arial" w:cs="Arial" w:eastAsia="Arial" w:hAnsi="Arial"/>
          <w:sz w:val="22"/>
          <w:szCs w:val="22"/>
        </w:rPr>
        <w:t xml:space="preserve">Every lesson should include direct engagement with a literary text or a text-related task (writing, discussion, performance). Information about texts (biographical facts, historical context, literary terminology) serves the reading of texts—it never replaces it. The test of any Literature lesson is: Did learners read, discuss, write about, or perform something literary today?</w:t>
      </w:r>
    </w:p>
    <w:p>
      <w:pPr>
        <w:pStyle w:val="Heading2"/>
        <w:spacing w:before="280" w:after="120"/>
      </w:pPr>
      <w:r>
        <w:rPr>
          <w:rFonts w:ascii="Arial" w:cs="Arial" w:eastAsia="Arial" w:hAnsi="Arial"/>
          <w:b/>
          <w:bCs/>
          <w:color w:val="1F4E79"/>
          <w:sz w:val="24"/>
          <w:szCs w:val="24"/>
        </w:rPr>
        <w:t xml:space="preserve">H.2 Dialogic Instruction</w:t>
      </w:r>
    </w:p>
    <w:p>
      <w:pPr>
        <w:spacing w:before="100" w:after="100"/>
        <w:jc w:val="both"/>
      </w:pPr>
      <w:r>
        <w:rPr>
          <w:rFonts w:ascii="Arial" w:cs="Arial" w:eastAsia="Arial" w:hAnsi="Arial"/>
          <w:sz w:val="22"/>
          <w:szCs w:val="22"/>
        </w:rPr>
        <w:t xml:space="preserve">Literary understanding develops through dialogue. The primary instructional modes should be structured discussion (literary circles, Socratic seminars, think-pair-share, fishbowl discussions), not monologic lecture. The teacher is a more experienced reader who models interpretive thinking, asks probing questions, and facilitates productive disagreement—not an authority who delivers correct interpretations. Even teacher-led instruction should be dialogic: reading aloud with pauses for questions, think-alouds that invite learner response, shared annotation that combines teacher and student observations.</w:t>
      </w:r>
    </w:p>
    <w:p>
      <w:pPr>
        <w:pStyle w:val="Heading2"/>
        <w:spacing w:before="280" w:after="120"/>
      </w:pPr>
      <w:r>
        <w:rPr>
          <w:rFonts w:ascii="Arial" w:cs="Arial" w:eastAsia="Arial" w:hAnsi="Arial"/>
          <w:b/>
          <w:bCs/>
          <w:color w:val="1F4E79"/>
          <w:sz w:val="24"/>
          <w:szCs w:val="24"/>
        </w:rPr>
        <w:t xml:space="preserve">H.3 Reading before Analysis</w:t>
      </w:r>
    </w:p>
    <w:p>
      <w:pPr>
        <w:spacing w:before="100" w:after="100"/>
        <w:jc w:val="both"/>
      </w:pPr>
      <w:r>
        <w:rPr>
          <w:rFonts w:ascii="Arial" w:cs="Arial" w:eastAsia="Arial" w:hAnsi="Arial"/>
          <w:sz w:val="22"/>
          <w:szCs w:val="22"/>
        </w:rPr>
        <w:t xml:space="preserve">Analysis must be grounded in genuine reading experience. Learners should read a text (or hear it read) and respond personally before they are asked to analyse it technically. The sequence is: experience the text → respond to the text → explore the text → analyse the text. Jumping directly to analysis without the experience produces mechanical responses disconnected from genuine understanding.</w:t>
      </w:r>
    </w:p>
    <w:p>
      <w:pPr>
        <w:pStyle w:val="Heading2"/>
        <w:spacing w:before="280" w:after="120"/>
      </w:pPr>
      <w:r>
        <w:rPr>
          <w:rFonts w:ascii="Arial" w:cs="Arial" w:eastAsia="Arial" w:hAnsi="Arial"/>
          <w:b/>
          <w:bCs/>
          <w:color w:val="1F4E79"/>
          <w:sz w:val="24"/>
          <w:szCs w:val="24"/>
        </w:rPr>
        <w:t xml:space="preserve">H.4 Writing as Thinking</w:t>
      </w:r>
    </w:p>
    <w:p>
      <w:pPr>
        <w:spacing w:before="100" w:after="100"/>
        <w:jc w:val="both"/>
      </w:pPr>
      <w:r>
        <w:rPr>
          <w:rFonts w:ascii="Arial" w:cs="Arial" w:eastAsia="Arial" w:hAnsi="Arial"/>
          <w:sz w:val="22"/>
          <w:szCs w:val="22"/>
        </w:rPr>
        <w:t xml:space="preserve">Writing about literature is a mode of learning, not merely a mode of assessment. Learners write regularly throughout—not only for summative tasks. Reading journals, annotation notes, free-writes, draft analytical paragraphs, and creative experiments are routine writing activities that develop literary thinking. The process approach (planning, drafting, revising, sharing) is standard for all extended writing, both creative and analytical.</w:t>
      </w:r>
    </w:p>
    <w:p>
      <w:pPr>
        <w:pStyle w:val="Heading2"/>
        <w:spacing w:before="280" w:after="120"/>
      </w:pPr>
      <w:r>
        <w:rPr>
          <w:rFonts w:ascii="Arial" w:cs="Arial" w:eastAsia="Arial" w:hAnsi="Arial"/>
          <w:b/>
          <w:bCs/>
          <w:color w:val="1F4E79"/>
          <w:sz w:val="24"/>
          <w:szCs w:val="24"/>
        </w:rPr>
        <w:t xml:space="preserve">H.5 Graduated Autonomy</w:t>
      </w:r>
    </w:p>
    <w:p>
      <w:pPr>
        <w:spacing w:before="100" w:after="100"/>
        <w:jc w:val="both"/>
      </w:pPr>
      <w:r>
        <w:rPr>
          <w:rFonts w:ascii="Arial" w:cs="Arial" w:eastAsia="Arial" w:hAnsi="Arial"/>
          <w:sz w:val="22"/>
          <w:szCs w:val="22"/>
        </w:rPr>
        <w:t xml:space="preserve">Following the Step 2 self-regulation progression, the degree of learner autonomy increases across grades. Grade 6: teacher guides most reading and provides structured response frameworks. Grade 7: structured choice in some texts and response modes. Grade 8: self-directed investigation with teacher coaching. Grade 9: sustained independent literary work. At every stage, choice is essential—learners should have meaningful opportunities to select texts, topics, and response modes within structured parameters.</w:t>
      </w:r>
    </w:p>
    <w:p>
      <w:pPr>
        <w:pStyle w:val="Heading2"/>
        <w:spacing w:before="280" w:after="120"/>
      </w:pPr>
      <w:r>
        <w:rPr>
          <w:rFonts w:ascii="Arial" w:cs="Arial" w:eastAsia="Arial" w:hAnsi="Arial"/>
          <w:b/>
          <w:bCs/>
          <w:color w:val="1F4E79"/>
          <w:sz w:val="24"/>
          <w:szCs w:val="24"/>
        </w:rPr>
        <w:t xml:space="preserve">H.6 Oral Literary Culture</w:t>
      </w:r>
    </w:p>
    <w:p>
      <w:pPr>
        <w:spacing w:before="100" w:after="100"/>
        <w:jc w:val="both"/>
      </w:pPr>
      <w:r>
        <w:rPr>
          <w:rFonts w:ascii="Arial" w:cs="Arial" w:eastAsia="Arial" w:hAnsi="Arial"/>
          <w:sz w:val="22"/>
          <w:szCs w:val="22"/>
        </w:rPr>
        <w:t xml:space="preserve">The classroom should be an oral literary community. Regular practices include: teacher reading aloud (at every grade level, not only Grade 6); learner storytelling, recitation, and dramatic reading; literary discussion as a normal, routine activity; public sharing of creative work. This honours Mongolia’s oral literary tradition and develops the academic oral competence mandated across all subjects.</w:t>
      </w:r>
    </w:p>
    <w:p>
      <w:pPr>
        <w:pStyle w:val="Heading2"/>
        <w:spacing w:before="280" w:after="120"/>
      </w:pPr>
      <w:r>
        <w:rPr>
          <w:rFonts w:ascii="Arial" w:cs="Arial" w:eastAsia="Arial" w:hAnsi="Arial"/>
          <w:b/>
          <w:bCs/>
          <w:color w:val="1F4E79"/>
          <w:sz w:val="24"/>
          <w:szCs w:val="24"/>
        </w:rPr>
        <w:t xml:space="preserve">H.7 Integration, Not Compartmentalisation</w:t>
      </w:r>
    </w:p>
    <w:p>
      <w:pPr>
        <w:spacing w:before="100" w:after="100"/>
        <w:jc w:val="both"/>
      </w:pPr>
      <w:r>
        <w:rPr>
          <w:rFonts w:ascii="Arial" w:cs="Arial" w:eastAsia="Arial" w:hAnsi="Arial"/>
          <w:sz w:val="22"/>
          <w:szCs w:val="22"/>
        </w:rPr>
        <w:t xml:space="preserve">The three strands operate simultaneously, not in sequence. A single teaching unit typically activates all three strands: reading and interpreting a text, reflecting on its cultural-literary significance, and producing written or oral responses. Planning should think in terms of units organised around texts, themes, or literary questions—not in terms of ‘now we do the reading strand, now we do the writing strand.’</w:t>
      </w:r>
    </w:p>
    <w:p>
      <w:pPr>
        <w:pStyle w:val="Heading2"/>
        <w:spacing w:before="280" w:after="120"/>
      </w:pPr>
      <w:r>
        <w:rPr>
          <w:rFonts w:ascii="Arial" w:cs="Arial" w:eastAsia="Arial" w:hAnsi="Arial"/>
          <w:b/>
          <w:bCs/>
          <w:color w:val="1F4E79"/>
          <w:sz w:val="24"/>
          <w:szCs w:val="24"/>
        </w:rPr>
        <w:t xml:space="preserve">H.8 Differentiation and Inclusion</w:t>
      </w:r>
    </w:p>
    <w:p>
      <w:pPr>
        <w:spacing w:before="100" w:after="100"/>
        <w:jc w:val="both"/>
      </w:pPr>
      <w:r>
        <w:rPr>
          <w:rFonts w:ascii="Arial" w:cs="Arial" w:eastAsia="Arial" w:hAnsi="Arial"/>
          <w:sz w:val="22"/>
          <w:szCs w:val="22"/>
        </w:rPr>
        <w:t xml:space="preserve">In every class, learners will have varied reading levels, literary experience, and learning needs. Differentiation strategies include: offering texts at multiple complexity levels within the same theme; accepting oral as well as written responses; providing reading support tools (audio texts, paired reading, vocabulary pre-teaching); allowing creative response options alongside analytical ones; flexible grouping in literary circles. The goal is to ensure every learner can access meaningful literary experience, not that every learner demonstrates identical analytical output.</w:t>
      </w:r>
    </w:p>
    <w:p>
      <w:r>
        <w:br w:type="page"/>
      </w:r>
    </w:p>
    <w:p>
      <w:pPr>
        <w:pStyle w:val="Heading1"/>
        <w:spacing w:before="360" w:after="140"/>
      </w:pPr>
      <w:r>
        <w:rPr>
          <w:rFonts w:ascii="Arial" w:cs="Arial" w:eastAsia="Arial" w:hAnsi="Arial"/>
          <w:b/>
          <w:bCs/>
          <w:color w:val="1F4E79"/>
          <w:sz w:val="28"/>
          <w:szCs w:val="28"/>
        </w:rPr>
        <w:t xml:space="preserve">I. Whole-Subject Assessment Framework</w:t>
      </w:r>
    </w:p>
    <w:p>
      <w:pPr>
        <w:pStyle w:val="Heading2"/>
        <w:spacing w:before="280" w:after="120"/>
      </w:pPr>
      <w:r>
        <w:rPr>
          <w:rFonts w:ascii="Arial" w:cs="Arial" w:eastAsia="Arial" w:hAnsi="Arial"/>
          <w:b/>
          <w:bCs/>
          <w:color w:val="1F4E79"/>
          <w:sz w:val="24"/>
          <w:szCs w:val="24"/>
        </w:rPr>
        <w:t xml:space="preserve">I.1 What Assessment Must Capture</w:t>
      </w:r>
    </w:p>
    <w:p>
      <w:pPr>
        <w:spacing w:before="100" w:after="100"/>
        <w:jc w:val="both"/>
      </w:pPr>
      <w:r>
        <w:rPr>
          <w:rFonts w:ascii="Arial" w:cs="Arial" w:eastAsia="Arial" w:hAnsi="Arial"/>
          <w:sz w:val="22"/>
          <w:szCs w:val="22"/>
        </w:rPr>
        <w:t xml:space="preserve">Assessment in Literature must capture the subject’s distinctive competences: the quality of literary interpretation (depth, originality, textual grounding); the capacity for critical reading (identifying perspective, evaluating argument, recognising technique); the quality of creative literary expression (voice, craft, imaginative power); the depth of engagement with literary heritage (reflective understanding, not mere factual recall); and the capacity for literary discussion and oral interpretation.</w:t>
      </w:r>
    </w:p>
    <w:p>
      <w:pPr>
        <w:pStyle w:val="Heading2"/>
        <w:spacing w:before="280" w:after="120"/>
      </w:pPr>
      <w:r>
        <w:rPr>
          <w:rFonts w:ascii="Arial" w:cs="Arial" w:eastAsia="Arial" w:hAnsi="Arial"/>
          <w:b/>
          <w:bCs/>
          <w:color w:val="1F4E79"/>
          <w:sz w:val="24"/>
          <w:szCs w:val="24"/>
        </w:rPr>
        <w:t xml:space="preserve">I.2 What Assessment Must Avoid</w:t>
      </w:r>
    </w:p>
    <w:p>
      <w:pPr>
        <w:spacing w:before="100" w:after="100"/>
        <w:jc w:val="both"/>
      </w:pPr>
      <w:r>
        <w:rPr>
          <w:rFonts w:ascii="Arial" w:cs="Arial" w:eastAsia="Arial" w:hAnsi="Arial"/>
          <w:sz w:val="22"/>
          <w:szCs w:val="22"/>
        </w:rPr>
        <w:t xml:space="preserve">Reduction to plot summary recall; memorisation of author biographies and publication dates; multiple-choice testing of literary ‘facts’; penalising subjective response in favour of a single ‘correct’ interpretation; assessing only written output while ignoring oral literary competence; testing literary terminology as isolated vocabulary. These assessment pathologies would transform Literature from an interpretive, creative discipline into a memorisation exercise.</w:t>
      </w:r>
    </w:p>
    <w:p>
      <w:pPr>
        <w:pStyle w:val="Heading2"/>
        <w:spacing w:before="280" w:after="120"/>
      </w:pPr>
      <w:r>
        <w:rPr>
          <w:rFonts w:ascii="Arial" w:cs="Arial" w:eastAsia="Arial" w:hAnsi="Arial"/>
          <w:b/>
          <w:bCs/>
          <w:color w:val="1F4E79"/>
          <w:sz w:val="24"/>
          <w:szCs w:val="24"/>
        </w:rPr>
        <w:t xml:space="preserve">I.3 Assessment Modes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c>
          <w:tcPr>
            <w:tcW w:type="dxa" w:w="2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before="30" w:after="30"/>
              <w:jc w:val="left"/>
            </w:pPr>
            <w:r>
              <w:rPr>
                <w:rFonts w:ascii="Arial" w:cs="Arial" w:eastAsia="Arial" w:hAnsi="Arial"/>
                <w:b/>
                <w:bCs/>
                <w:color w:val="FFFFFF"/>
                <w:sz w:val="20"/>
                <w:szCs w:val="20"/>
              </w:rPr>
              <w:t xml:space="preserve">Assessment Mode</w:t>
            </w:r>
          </w:p>
        </w:tc>
        <w:tc>
          <w:tcPr>
            <w:tcW w:type="dxa" w:w="34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before="30" w:after="30"/>
              <w:jc w:val="left"/>
            </w:pPr>
            <w:r>
              <w:rPr>
                <w:rFonts w:ascii="Arial" w:cs="Arial" w:eastAsia="Arial" w:hAnsi="Arial"/>
                <w:b/>
                <w:bCs/>
                <w:color w:val="FFFFFF"/>
                <w:sz w:val="20"/>
                <w:szCs w:val="20"/>
              </w:rPr>
              <w:t xml:space="preserve">What It Captures</w:t>
            </w:r>
          </w:p>
        </w:tc>
        <w:tc>
          <w:tcPr>
            <w:tcW w:type="dxa" w:w="3426"/>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before="30" w:after="30"/>
              <w:jc w:val="left"/>
            </w:pPr>
            <w:r>
              <w:rPr>
                <w:rFonts w:ascii="Arial" w:cs="Arial" w:eastAsia="Arial" w:hAnsi="Arial"/>
                <w:b/>
                <w:bCs/>
                <w:color w:val="FFFFFF"/>
                <w:sz w:val="20"/>
                <w:szCs w:val="20"/>
              </w:rPr>
              <w:t xml:space="preserve">When to Use</w:t>
            </w:r>
          </w:p>
        </w:tc>
      </w:tr>
      <w:tr>
        <w:tc>
          <w:tcPr>
            <w:tcW w:type="dxa" w:w="22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spacing w:before="30" w:after="30"/>
              <w:jc w:val="left"/>
            </w:pPr>
            <w:r>
              <w:rPr>
                <w:rFonts w:ascii="Arial" w:cs="Arial" w:eastAsia="Arial" w:hAnsi="Arial"/>
                <w:color w:val="000000"/>
                <w:sz w:val="20"/>
                <w:szCs w:val="20"/>
              </w:rPr>
              <w:t xml:space="preserve">Reading journal / response log</w:t>
            </w:r>
          </w:p>
        </w:tc>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jc w:val="left"/>
            </w:pPr>
            <w:r>
              <w:rPr>
                <w:rFonts w:ascii="Arial" w:cs="Arial" w:eastAsia="Arial" w:hAnsi="Arial"/>
                <w:color w:val="000000"/>
                <w:sz w:val="20"/>
                <w:szCs w:val="20"/>
              </w:rPr>
              <w:t xml:space="preserve">Ongoing engagement with texts; developing critical voice; personal response quality</w:t>
            </w:r>
          </w:p>
        </w:tc>
        <w:tc>
          <w:tcPr>
            <w:tcW w:type="dxa" w:w="3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jc w:val="left"/>
            </w:pPr>
            <w:r>
              <w:rPr>
                <w:rFonts w:ascii="Arial" w:cs="Arial" w:eastAsia="Arial" w:hAnsi="Arial"/>
                <w:color w:val="000000"/>
                <w:sz w:val="20"/>
                <w:szCs w:val="20"/>
              </w:rPr>
              <w:t xml:space="preserve">Throughout all grades; formative; reviewed quarterly</w:t>
            </w:r>
          </w:p>
        </w:tc>
      </w:tr>
      <w:tr>
        <w:tc>
          <w:tcPr>
            <w:tcW w:type="dxa" w:w="22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spacing w:before="30" w:after="30"/>
              <w:jc w:val="left"/>
            </w:pPr>
            <w:r>
              <w:rPr>
                <w:rFonts w:ascii="Arial" w:cs="Arial" w:eastAsia="Arial" w:hAnsi="Arial"/>
                <w:color w:val="000000"/>
                <w:sz w:val="20"/>
                <w:szCs w:val="20"/>
              </w:rPr>
              <w:t xml:space="preserve">Close reading annotation</w:t>
            </w:r>
          </w:p>
        </w:tc>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jc w:val="left"/>
            </w:pPr>
            <w:r>
              <w:rPr>
                <w:rFonts w:ascii="Arial" w:cs="Arial" w:eastAsia="Arial" w:hAnsi="Arial"/>
                <w:color w:val="000000"/>
                <w:sz w:val="20"/>
                <w:szCs w:val="20"/>
              </w:rPr>
              <w:t xml:space="preserve">Attention to textual detail; ability to identify significant features; analytical observation</w:t>
            </w:r>
          </w:p>
        </w:tc>
        <w:tc>
          <w:tcPr>
            <w:tcW w:type="dxa" w:w="3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jc w:val="left"/>
            </w:pPr>
            <w:r>
              <w:rPr>
                <w:rFonts w:ascii="Arial" w:cs="Arial" w:eastAsia="Arial" w:hAnsi="Arial"/>
                <w:color w:val="000000"/>
                <w:sz w:val="20"/>
                <w:szCs w:val="20"/>
              </w:rPr>
              <w:t xml:space="preserve">Grades 7–9; formative and summative; regular practice</w:t>
            </w:r>
          </w:p>
        </w:tc>
      </w:tr>
      <w:tr>
        <w:tc>
          <w:tcPr>
            <w:tcW w:type="dxa" w:w="22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spacing w:before="30" w:after="30"/>
              <w:jc w:val="left"/>
            </w:pPr>
            <w:r>
              <w:rPr>
                <w:rFonts w:ascii="Arial" w:cs="Arial" w:eastAsia="Arial" w:hAnsi="Arial"/>
                <w:color w:val="000000"/>
                <w:sz w:val="20"/>
                <w:szCs w:val="20"/>
              </w:rPr>
              <w:t xml:space="preserve">Interpretive/analytical essay</w:t>
            </w:r>
          </w:p>
        </w:tc>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jc w:val="left"/>
            </w:pPr>
            <w:r>
              <w:rPr>
                <w:rFonts w:ascii="Arial" w:cs="Arial" w:eastAsia="Arial" w:hAnsi="Arial"/>
                <w:color w:val="000000"/>
                <w:sz w:val="20"/>
                <w:szCs w:val="20"/>
              </w:rPr>
              <w:t xml:space="preserve">Argument quality; evidence use; analytical depth; written expression</w:t>
            </w:r>
          </w:p>
        </w:tc>
        <w:tc>
          <w:tcPr>
            <w:tcW w:type="dxa" w:w="3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jc w:val="left"/>
            </w:pPr>
            <w:r>
              <w:rPr>
                <w:rFonts w:ascii="Arial" w:cs="Arial" w:eastAsia="Arial" w:hAnsi="Arial"/>
                <w:color w:val="000000"/>
                <w:sz w:val="20"/>
                <w:szCs w:val="20"/>
              </w:rPr>
              <w:t xml:space="preserve">Grades 7–9 (scaffolded at 7, independent at 9); summative</w:t>
            </w:r>
          </w:p>
        </w:tc>
      </w:tr>
      <w:tr>
        <w:tc>
          <w:tcPr>
            <w:tcW w:type="dxa" w:w="22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spacing w:before="30" w:after="30"/>
              <w:jc w:val="left"/>
            </w:pPr>
            <w:r>
              <w:rPr>
                <w:rFonts w:ascii="Arial" w:cs="Arial" w:eastAsia="Arial" w:hAnsi="Arial"/>
                <w:color w:val="000000"/>
                <w:sz w:val="20"/>
                <w:szCs w:val="20"/>
              </w:rPr>
              <w:t xml:space="preserve">Comparative analysis</w:t>
            </w:r>
          </w:p>
        </w:tc>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jc w:val="left"/>
            </w:pPr>
            <w:r>
              <w:rPr>
                <w:rFonts w:ascii="Arial" w:cs="Arial" w:eastAsia="Arial" w:hAnsi="Arial"/>
                <w:color w:val="000000"/>
                <w:sz w:val="20"/>
                <w:szCs w:val="20"/>
              </w:rPr>
              <w:t xml:space="preserve">Ability to connect texts; thematic and formal comparison; synthesis</w:t>
            </w:r>
          </w:p>
        </w:tc>
        <w:tc>
          <w:tcPr>
            <w:tcW w:type="dxa" w:w="3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jc w:val="left"/>
            </w:pPr>
            <w:r>
              <w:rPr>
                <w:rFonts w:ascii="Arial" w:cs="Arial" w:eastAsia="Arial" w:hAnsi="Arial"/>
                <w:color w:val="000000"/>
                <w:sz w:val="20"/>
                <w:szCs w:val="20"/>
              </w:rPr>
              <w:t xml:space="preserve">Grades 7–9; summative; 1–2 per year</w:t>
            </w:r>
          </w:p>
        </w:tc>
      </w:tr>
      <w:tr>
        <w:tc>
          <w:tcPr>
            <w:tcW w:type="dxa" w:w="22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spacing w:before="30" w:after="30"/>
              <w:jc w:val="left"/>
            </w:pPr>
            <w:r>
              <w:rPr>
                <w:rFonts w:ascii="Arial" w:cs="Arial" w:eastAsia="Arial" w:hAnsi="Arial"/>
                <w:color w:val="000000"/>
                <w:sz w:val="20"/>
                <w:szCs w:val="20"/>
              </w:rPr>
              <w:t xml:space="preserve">Creative writing portfolio</w:t>
            </w:r>
          </w:p>
        </w:tc>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jc w:val="left"/>
            </w:pPr>
            <w:r>
              <w:rPr>
                <w:rFonts w:ascii="Arial" w:cs="Arial" w:eastAsia="Arial" w:hAnsi="Arial"/>
                <w:color w:val="000000"/>
                <w:sz w:val="20"/>
                <w:szCs w:val="20"/>
              </w:rPr>
              <w:t xml:space="preserve">Creative voice; craft awareness; range; capacity for revision; self-assessment</w:t>
            </w:r>
          </w:p>
        </w:tc>
        <w:tc>
          <w:tcPr>
            <w:tcW w:type="dxa" w:w="3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jc w:val="left"/>
            </w:pPr>
            <w:r>
              <w:rPr>
                <w:rFonts w:ascii="Arial" w:cs="Arial" w:eastAsia="Arial" w:hAnsi="Arial"/>
                <w:color w:val="000000"/>
                <w:sz w:val="20"/>
                <w:szCs w:val="20"/>
              </w:rPr>
              <w:t xml:space="preserve">All grades; summative at year-end; cumulative at Grade 9</w:t>
            </w:r>
          </w:p>
        </w:tc>
      </w:tr>
      <w:tr>
        <w:tc>
          <w:tcPr>
            <w:tcW w:type="dxa" w:w="22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spacing w:before="30" w:after="30"/>
              <w:jc w:val="left"/>
            </w:pPr>
            <w:r>
              <w:rPr>
                <w:rFonts w:ascii="Arial" w:cs="Arial" w:eastAsia="Arial" w:hAnsi="Arial"/>
                <w:color w:val="000000"/>
                <w:sz w:val="20"/>
                <w:szCs w:val="20"/>
              </w:rPr>
              <w:t xml:space="preserve">Oral interpretation / performance</w:t>
            </w:r>
          </w:p>
        </w:tc>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jc w:val="left"/>
            </w:pPr>
            <w:r>
              <w:rPr>
                <w:rFonts w:ascii="Arial" w:cs="Arial" w:eastAsia="Arial" w:hAnsi="Arial"/>
                <w:color w:val="000000"/>
                <w:sz w:val="20"/>
                <w:szCs w:val="20"/>
              </w:rPr>
              <w:t xml:space="preserve">Interpretive understanding expressed through voice and performance; engagement with oral tradition</w:t>
            </w:r>
          </w:p>
        </w:tc>
        <w:tc>
          <w:tcPr>
            <w:tcW w:type="dxa" w:w="3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jc w:val="left"/>
            </w:pPr>
            <w:r>
              <w:rPr>
                <w:rFonts w:ascii="Arial" w:cs="Arial" w:eastAsia="Arial" w:hAnsi="Arial"/>
                <w:color w:val="000000"/>
                <w:sz w:val="20"/>
                <w:szCs w:val="20"/>
              </w:rPr>
              <w:t xml:space="preserve">All grades; summative; 1–2 per year</w:t>
            </w:r>
          </w:p>
        </w:tc>
      </w:tr>
      <w:tr>
        <w:tc>
          <w:tcPr>
            <w:tcW w:type="dxa" w:w="22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spacing w:before="30" w:after="30"/>
              <w:jc w:val="left"/>
            </w:pPr>
            <w:r>
              <w:rPr>
                <w:rFonts w:ascii="Arial" w:cs="Arial" w:eastAsia="Arial" w:hAnsi="Arial"/>
                <w:color w:val="000000"/>
                <w:sz w:val="20"/>
                <w:szCs w:val="20"/>
              </w:rPr>
              <w:t xml:space="preserve">Oral literary presentation</w:t>
            </w:r>
          </w:p>
        </w:tc>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jc w:val="left"/>
            </w:pPr>
            <w:r>
              <w:rPr>
                <w:rFonts w:ascii="Arial" w:cs="Arial" w:eastAsia="Arial" w:hAnsi="Arial"/>
                <w:color w:val="000000"/>
                <w:sz w:val="20"/>
                <w:szCs w:val="20"/>
              </w:rPr>
              <w:t xml:space="preserve">Analytical argument; evidence use; oral communication; response to questions</w:t>
            </w:r>
          </w:p>
        </w:tc>
        <w:tc>
          <w:tcPr>
            <w:tcW w:type="dxa" w:w="3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jc w:val="left"/>
            </w:pPr>
            <w:r>
              <w:rPr>
                <w:rFonts w:ascii="Arial" w:cs="Arial" w:eastAsia="Arial" w:hAnsi="Arial"/>
                <w:color w:val="000000"/>
                <w:sz w:val="20"/>
                <w:szCs w:val="20"/>
              </w:rPr>
              <w:t xml:space="preserve">Grades 8–9; summative; 1 per year</w:t>
            </w:r>
          </w:p>
        </w:tc>
      </w:tr>
      <w:tr>
        <w:tc>
          <w:tcPr>
            <w:tcW w:type="dxa" w:w="22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spacing w:before="30" w:after="30"/>
              <w:jc w:val="left"/>
            </w:pPr>
            <w:r>
              <w:rPr>
                <w:rFonts w:ascii="Arial" w:cs="Arial" w:eastAsia="Arial" w:hAnsi="Arial"/>
                <w:color w:val="000000"/>
                <w:sz w:val="20"/>
                <w:szCs w:val="20"/>
              </w:rPr>
              <w:t xml:space="preserve">Discussion participation</w:t>
            </w:r>
          </w:p>
        </w:tc>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jc w:val="left"/>
            </w:pPr>
            <w:r>
              <w:rPr>
                <w:rFonts w:ascii="Arial" w:cs="Arial" w:eastAsia="Arial" w:hAnsi="Arial"/>
                <w:color w:val="000000"/>
                <w:sz w:val="20"/>
                <w:szCs w:val="20"/>
              </w:rPr>
              <w:t xml:space="preserve">Engagement; listening; contribution quality; respect for others’ ideas</w:t>
            </w:r>
          </w:p>
        </w:tc>
        <w:tc>
          <w:tcPr>
            <w:tcW w:type="dxa" w:w="3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jc w:val="left"/>
            </w:pPr>
            <w:r>
              <w:rPr>
                <w:rFonts w:ascii="Arial" w:cs="Arial" w:eastAsia="Arial" w:hAnsi="Arial"/>
                <w:color w:val="000000"/>
                <w:sz w:val="20"/>
                <w:szCs w:val="20"/>
              </w:rPr>
              <w:t xml:space="preserve">All grades; formative; teacher observation</w:t>
            </w:r>
          </w:p>
        </w:tc>
      </w:tr>
      <w:tr>
        <w:tc>
          <w:tcPr>
            <w:tcW w:type="dxa" w:w="22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spacing w:before="30" w:after="30"/>
              <w:jc w:val="left"/>
            </w:pPr>
            <w:r>
              <w:rPr>
                <w:rFonts w:ascii="Arial" w:cs="Arial" w:eastAsia="Arial" w:hAnsi="Arial"/>
                <w:color w:val="000000"/>
                <w:sz w:val="20"/>
                <w:szCs w:val="20"/>
              </w:rPr>
              <w:t xml:space="preserve">Capstone project (Grade 9)</w:t>
            </w:r>
          </w:p>
        </w:tc>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jc w:val="left"/>
            </w:pPr>
            <w:r>
              <w:rPr>
                <w:rFonts w:ascii="Arial" w:cs="Arial" w:eastAsia="Arial" w:hAnsi="Arial"/>
                <w:color w:val="000000"/>
                <w:sz w:val="20"/>
                <w:szCs w:val="20"/>
              </w:rPr>
              <w:t xml:space="preserve">Independence; synthesis; sustained literary engagement; self-direction; reflective self-assessment</w:t>
            </w:r>
          </w:p>
        </w:tc>
        <w:tc>
          <w:tcPr>
            <w:tcW w:type="dxa" w:w="3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jc w:val="left"/>
            </w:pPr>
            <w:r>
              <w:rPr>
                <w:rFonts w:ascii="Arial" w:cs="Arial" w:eastAsia="Arial" w:hAnsi="Arial"/>
                <w:color w:val="000000"/>
                <w:sz w:val="20"/>
                <w:szCs w:val="20"/>
              </w:rPr>
              <w:t xml:space="preserve">Grade 9 only; summative; the culminating assessment of the four-year programme</w:t>
            </w:r>
          </w:p>
        </w:tc>
      </w:tr>
    </w:tbl>
    <w:p>
      <w:pPr>
        <w:pStyle w:val="Heading2"/>
        <w:spacing w:before="280" w:after="120"/>
      </w:pPr>
      <w:r>
        <w:rPr>
          <w:rFonts w:ascii="Arial" w:cs="Arial" w:eastAsia="Arial" w:hAnsi="Arial"/>
          <w:b/>
          <w:bCs/>
          <w:color w:val="1F4E79"/>
          <w:sz w:val="24"/>
          <w:szCs w:val="24"/>
        </w:rPr>
        <w:t xml:space="preserve">I.4 Assessment Load per Year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1900"/>
        <w:gridCol w:w="1926"/>
      </w:tblGrid>
      <w:tr>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before="30" w:after="30"/>
              <w:jc w:val="left"/>
            </w:pPr>
            <w:r>
              <w:rPr>
                <w:rFonts w:ascii="Arial" w:cs="Arial" w:eastAsia="Arial" w:hAnsi="Arial"/>
                <w:b/>
                <w:bCs/>
                <w:color w:val="FFFFFF"/>
                <w:sz w:val="20"/>
                <w:szCs w:val="20"/>
              </w:rPr>
              <w:t xml:space="preserve"/>
            </w:r>
          </w:p>
        </w:tc>
        <w:tc>
          <w:tcPr>
            <w:tcW w:type="dxa" w:w="2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before="30" w:after="30"/>
              <w:jc w:val="left"/>
            </w:pPr>
            <w:r>
              <w:rPr>
                <w:rFonts w:ascii="Arial" w:cs="Arial" w:eastAsia="Arial" w:hAnsi="Arial"/>
                <w:b/>
                <w:bCs/>
                <w:color w:val="FFFFFF"/>
                <w:sz w:val="20"/>
                <w:szCs w:val="20"/>
              </w:rPr>
              <w:t xml:space="preserve">Grade 6</w:t>
            </w:r>
          </w:p>
        </w:tc>
        <w:tc>
          <w:tcPr>
            <w:tcW w:type="dxa" w:w="2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before="30" w:after="30"/>
              <w:jc w:val="left"/>
            </w:pPr>
            <w:r>
              <w:rPr>
                <w:rFonts w:ascii="Arial" w:cs="Arial" w:eastAsia="Arial" w:hAnsi="Arial"/>
                <w:b/>
                <w:bCs/>
                <w:color w:val="FFFFFF"/>
                <w:sz w:val="20"/>
                <w:szCs w:val="20"/>
              </w:rPr>
              <w:t xml:space="preserve">Grade 7</w:t>
            </w:r>
          </w:p>
        </w:tc>
        <w:tc>
          <w:tcPr>
            <w:tcW w:type="dxa" w:w="19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before="30" w:after="30"/>
              <w:jc w:val="left"/>
            </w:pPr>
            <w:r>
              <w:rPr>
                <w:rFonts w:ascii="Arial" w:cs="Arial" w:eastAsia="Arial" w:hAnsi="Arial"/>
                <w:b/>
                <w:bCs/>
                <w:color w:val="FFFFFF"/>
                <w:sz w:val="20"/>
                <w:szCs w:val="20"/>
              </w:rPr>
              <w:t xml:space="preserve">Grade 8</w:t>
            </w:r>
          </w:p>
        </w:tc>
        <w:tc>
          <w:tcPr>
            <w:tcW w:type="dxa" w:w="1926"/>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spacing w:before="30" w:after="30"/>
              <w:jc w:val="left"/>
            </w:pPr>
            <w:r>
              <w:rPr>
                <w:rFonts w:ascii="Arial" w:cs="Arial" w:eastAsia="Arial" w:hAnsi="Arial"/>
                <w:b/>
                <w:bCs/>
                <w:color w:val="FFFFFF"/>
                <w:sz w:val="20"/>
                <w:szCs w:val="20"/>
              </w:rPr>
              <w:t xml:space="preserve">Grade 9</w:t>
            </w:r>
          </w:p>
        </w:tc>
      </w:tr>
      <w:tr>
        <w:tc>
          <w:tcPr>
            <w:tcW w:type="dxa" w:w="12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spacing w:before="30" w:after="30"/>
              <w:jc w:val="left"/>
            </w:pPr>
            <w:r>
              <w:rPr>
                <w:rFonts w:ascii="Arial" w:cs="Arial" w:eastAsia="Arial" w:hAnsi="Arial"/>
                <w:b/>
                <w:bCs/>
                <w:color w:val="000000"/>
                <w:sz w:val="20"/>
                <w:szCs w:val="20"/>
              </w:rPr>
              <w:t xml:space="preserve">Formative</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jc w:val="left"/>
            </w:pPr>
            <w:r>
              <w:rPr>
                <w:rFonts w:ascii="Arial" w:cs="Arial" w:eastAsia="Arial" w:hAnsi="Arial"/>
                <w:color w:val="000000"/>
                <w:sz w:val="20"/>
                <w:szCs w:val="20"/>
              </w:rPr>
              <w:t xml:space="preserve">Dominant: journal, observation, discussion</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jc w:val="left"/>
            </w:pPr>
            <w:r>
              <w:rPr>
                <w:rFonts w:ascii="Arial" w:cs="Arial" w:eastAsia="Arial" w:hAnsi="Arial"/>
                <w:color w:val="000000"/>
                <w:sz w:val="20"/>
                <w:szCs w:val="20"/>
              </w:rPr>
              <w:t xml:space="preserve">Dominant: journal, annotation, circles</w:t>
            </w:r>
          </w:p>
        </w:tc>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jc w:val="left"/>
            </w:pPr>
            <w:r>
              <w:rPr>
                <w:rFonts w:ascii="Arial" w:cs="Arial" w:eastAsia="Arial" w:hAnsi="Arial"/>
                <w:color w:val="000000"/>
                <w:sz w:val="20"/>
                <w:szCs w:val="20"/>
              </w:rPr>
              <w:t xml:space="preserve">Balanced: journal, annotation, peer feedback</w:t>
            </w:r>
          </w:p>
        </w:tc>
        <w:tc>
          <w:tcPr>
            <w:tcW w:type="dxa" w:w="19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jc w:val="left"/>
            </w:pPr>
            <w:r>
              <w:rPr>
                <w:rFonts w:ascii="Arial" w:cs="Arial" w:eastAsia="Arial" w:hAnsi="Arial"/>
                <w:color w:val="000000"/>
                <w:sz w:val="20"/>
                <w:szCs w:val="20"/>
              </w:rPr>
              <w:t xml:space="preserve">Ongoing: journal, annotation, self-assessment</w:t>
            </w:r>
          </w:p>
        </w:tc>
      </w:tr>
      <w:tr>
        <w:tc>
          <w:tcPr>
            <w:tcW w:type="dxa" w:w="12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spacing w:before="30" w:after="30"/>
              <w:jc w:val="left"/>
            </w:pPr>
            <w:r>
              <w:rPr>
                <w:rFonts w:ascii="Arial" w:cs="Arial" w:eastAsia="Arial" w:hAnsi="Arial"/>
                <w:b/>
                <w:bCs/>
                <w:color w:val="000000"/>
                <w:sz w:val="20"/>
                <w:szCs w:val="20"/>
              </w:rPr>
              <w:t xml:space="preserve">Summative</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jc w:val="left"/>
            </w:pPr>
            <w:r>
              <w:rPr>
                <w:rFonts w:ascii="Arial" w:cs="Arial" w:eastAsia="Arial" w:hAnsi="Arial"/>
                <w:color w:val="000000"/>
                <w:sz w:val="20"/>
                <w:szCs w:val="20"/>
              </w:rPr>
              <w:t xml:space="preserve">2–3 low-stakes tasks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jc w:val="left"/>
            </w:pPr>
            <w:r>
              <w:rPr>
                <w:rFonts w:ascii="Arial" w:cs="Arial" w:eastAsia="Arial" w:hAnsi="Arial"/>
                <w:color w:val="000000"/>
                <w:sz w:val="20"/>
                <w:szCs w:val="20"/>
              </w:rPr>
              <w:t xml:space="preserve">3–4 structured tasks</w:t>
            </w:r>
          </w:p>
        </w:tc>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jc w:val="left"/>
            </w:pPr>
            <w:r>
              <w:rPr>
                <w:rFonts w:ascii="Arial" w:cs="Arial" w:eastAsia="Arial" w:hAnsi="Arial"/>
                <w:color w:val="000000"/>
                <w:sz w:val="20"/>
                <w:szCs w:val="20"/>
              </w:rPr>
              <w:t xml:space="preserve">4–5 tasks including analytical + creative</w:t>
            </w:r>
          </w:p>
        </w:tc>
        <w:tc>
          <w:tcPr>
            <w:tcW w:type="dxa" w:w="19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jc w:val="left"/>
            </w:pPr>
            <w:r>
              <w:rPr>
                <w:rFonts w:ascii="Arial" w:cs="Arial" w:eastAsia="Arial" w:hAnsi="Arial"/>
                <w:color w:val="000000"/>
                <w:sz w:val="20"/>
                <w:szCs w:val="20"/>
              </w:rPr>
              <w:t xml:space="preserve">4–6 tasks + capstone project</w:t>
            </w:r>
          </w:p>
        </w:tc>
      </w:tr>
      <w:tr>
        <w:tc>
          <w:tcPr>
            <w:tcW w:type="dxa" w:w="12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spacing w:before="30" w:after="30"/>
              <w:jc w:val="left"/>
            </w:pPr>
            <w:r>
              <w:rPr>
                <w:rFonts w:ascii="Arial" w:cs="Arial" w:eastAsia="Arial" w:hAnsi="Arial"/>
                <w:b/>
                <w:bCs/>
                <w:color w:val="000000"/>
                <w:sz w:val="20"/>
                <w:szCs w:val="20"/>
              </w:rPr>
              <w:t xml:space="preserve">Oral assessment</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jc w:val="left"/>
            </w:pPr>
            <w:r>
              <w:rPr>
                <w:rFonts w:ascii="Arial" w:cs="Arial" w:eastAsia="Arial" w:hAnsi="Arial"/>
                <w:color w:val="000000"/>
                <w:sz w:val="20"/>
                <w:szCs w:val="20"/>
              </w:rPr>
              <w:t xml:space="preserve">Storytelling, recitation (formative)</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jc w:val="left"/>
            </w:pPr>
            <w:r>
              <w:rPr>
                <w:rFonts w:ascii="Arial" w:cs="Arial" w:eastAsia="Arial" w:hAnsi="Arial"/>
                <w:color w:val="000000"/>
                <w:sz w:val="20"/>
                <w:szCs w:val="20"/>
              </w:rPr>
              <w:t xml:space="preserve">Oral interpretation (summative)</w:t>
            </w:r>
          </w:p>
        </w:tc>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jc w:val="left"/>
            </w:pPr>
            <w:r>
              <w:rPr>
                <w:rFonts w:ascii="Arial" w:cs="Arial" w:eastAsia="Arial" w:hAnsi="Arial"/>
                <w:color w:val="000000"/>
                <w:sz w:val="20"/>
                <w:szCs w:val="20"/>
              </w:rPr>
              <w:t xml:space="preserve">Analytical presentation (summative)</w:t>
            </w:r>
          </w:p>
        </w:tc>
        <w:tc>
          <w:tcPr>
            <w:tcW w:type="dxa" w:w="19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jc w:val="left"/>
            </w:pPr>
            <w:r>
              <w:rPr>
                <w:rFonts w:ascii="Arial" w:cs="Arial" w:eastAsia="Arial" w:hAnsi="Arial"/>
                <w:color w:val="000000"/>
                <w:sz w:val="20"/>
                <w:szCs w:val="20"/>
              </w:rPr>
              <w:t xml:space="preserve">Oral defence of capstone (summative)</w:t>
            </w:r>
          </w:p>
        </w:tc>
      </w:tr>
    </w:tbl>
    <w:p>
      <w:pPr>
        <w:pStyle w:val="Heading2"/>
        <w:spacing w:before="280" w:after="120"/>
      </w:pPr>
      <w:r>
        <w:rPr>
          <w:rFonts w:ascii="Arial" w:cs="Arial" w:eastAsia="Arial" w:hAnsi="Arial"/>
          <w:b/>
          <w:bCs/>
          <w:color w:val="1F4E79"/>
          <w:sz w:val="24"/>
          <w:szCs w:val="24"/>
        </w:rPr>
        <w:t xml:space="preserve">I.5 Coordination with Cluster Partners</w:t>
      </w:r>
    </w:p>
    <w:p>
      <w:pPr>
        <w:spacing w:before="100" w:after="100"/>
        <w:jc w:val="both"/>
      </w:pPr>
      <w:r>
        <w:rPr>
          <w:rFonts w:ascii="Arial" w:cs="Arial" w:eastAsia="Arial" w:hAnsi="Arial"/>
          <w:sz w:val="22"/>
          <w:szCs w:val="22"/>
        </w:rPr>
        <w:t xml:space="preserve">Assessment in Literature must be coordinated with Монгол хэл and Үндэсний бичиг to avoid over-testing writing skills while under-assessing interpretive and creative competences. The three subjects should coordinate assessment calendars so that major summative tasks do not cluster in the same weeks. Literature assessment should focus on what is distinctive to literature—interpretation, creative expression, cultural-literary reflection—rather than duplicating the language mechanics assessment that Монгол хэл handles.</w:t>
      </w:r>
    </w:p>
    <w:p>
      <w:r>
        <w:br w:type="page"/>
      </w:r>
    </w:p>
    <w:p>
      <w:pPr>
        <w:pStyle w:val="Heading1"/>
        <w:spacing w:before="360" w:after="140"/>
      </w:pPr>
      <w:r>
        <w:rPr>
          <w:rFonts w:ascii="Arial" w:cs="Arial" w:eastAsia="Arial" w:hAnsi="Arial"/>
          <w:b/>
          <w:bCs/>
          <w:color w:val="1F4E79"/>
          <w:sz w:val="28"/>
          <w:szCs w:val="28"/>
        </w:rPr>
        <w:t xml:space="preserve">J. Inclusion, Feasibility, and Implementation Considerations</w:t>
      </w:r>
    </w:p>
    <w:p>
      <w:pPr>
        <w:pStyle w:val="Heading2"/>
        <w:spacing w:before="280" w:after="120"/>
      </w:pPr>
      <w:r>
        <w:rPr>
          <w:rFonts w:ascii="Arial" w:cs="Arial" w:eastAsia="Arial" w:hAnsi="Arial"/>
          <w:b/>
          <w:bCs/>
          <w:color w:val="1F4E79"/>
          <w:sz w:val="24"/>
          <w:szCs w:val="24"/>
        </w:rPr>
        <w:t xml:space="preserve">J.1 Mixed Learner Readiness</w:t>
      </w:r>
    </w:p>
    <w:p>
      <w:pPr>
        <w:spacing w:before="100" w:after="100"/>
        <w:jc w:val="both"/>
      </w:pPr>
      <w:r>
        <w:rPr>
          <w:rFonts w:ascii="Arial" w:cs="Arial" w:eastAsia="Arial" w:hAnsi="Arial"/>
          <w:sz w:val="22"/>
          <w:szCs w:val="22"/>
        </w:rPr>
        <w:t xml:space="preserve">PISA 2022 data shows that half of Mongolian 15-year-olds are below baseline in reading. Literature must be designed to serve all learners, including those with below-grade reading levels. Strategies: provide texts at multiple difficulty levels within the same thematic unit; use audio versions of texts for struggling readers; accept oral as well as written response; pair stronger and developing readers in shared reading activities; use graphic organisers and visual supports for comprehension; ensure that the most accessible texts in each unit are substantial literary texts, not dumbed-down summaries. The oral literary tradition is a particular asset for weaker readers: storytelling, recitation, and discussion do not require independent reading fluency and can build the motivation and vocabulary that support later reading development.</w:t>
      </w:r>
    </w:p>
    <w:p>
      <w:pPr>
        <w:pStyle w:val="Heading2"/>
        <w:spacing w:before="280" w:after="120"/>
      </w:pPr>
      <w:r>
        <w:rPr>
          <w:rFonts w:ascii="Arial" w:cs="Arial" w:eastAsia="Arial" w:hAnsi="Arial"/>
          <w:b/>
          <w:bCs/>
          <w:color w:val="1F4E79"/>
          <w:sz w:val="24"/>
          <w:szCs w:val="24"/>
        </w:rPr>
        <w:t xml:space="preserve">J.2 Resource Variability</w:t>
      </w:r>
    </w:p>
    <w:p>
      <w:pPr>
        <w:spacing w:before="100" w:after="100"/>
        <w:jc w:val="both"/>
      </w:pPr>
      <w:r>
        <w:rPr>
          <w:rFonts w:ascii="Arial" w:cs="Arial" w:eastAsia="Arial" w:hAnsi="Arial"/>
          <w:sz w:val="22"/>
          <w:szCs w:val="22"/>
        </w:rPr>
        <w:t xml:space="preserve">The critical resource for Literature is books. The curriculum must specify a core text list that is available nationally through the textbook supply system. Beyond core texts, the curriculum should recommend supplementary texts for schools with richer resources but must not make these essential. Where physical libraries are limited, community-based solutions should be encouraged: book-sharing networks between schools, rotating class libraries, and community contribution of texts. All required texts must be available in affordable Mongolian-language editions. World literature selections must be available in quality Mongolian translation.</w:t>
      </w:r>
    </w:p>
    <w:p>
      <w:pPr>
        <w:pStyle w:val="Heading2"/>
        <w:spacing w:before="280" w:after="120"/>
      </w:pPr>
      <w:r>
        <w:rPr>
          <w:rFonts w:ascii="Arial" w:cs="Arial" w:eastAsia="Arial" w:hAnsi="Arial"/>
          <w:b/>
          <w:bCs/>
          <w:color w:val="1F4E79"/>
          <w:sz w:val="24"/>
          <w:szCs w:val="24"/>
        </w:rPr>
        <w:t xml:space="preserve">J.3 Teacher Support Needs</w:t>
      </w:r>
    </w:p>
    <w:p>
      <w:pPr>
        <w:spacing w:before="100" w:after="100"/>
        <w:jc w:val="both"/>
      </w:pPr>
      <w:r>
        <w:rPr>
          <w:rFonts w:ascii="Arial" w:cs="Arial" w:eastAsia="Arial" w:hAnsi="Arial"/>
          <w:sz w:val="22"/>
          <w:szCs w:val="22"/>
        </w:rPr>
        <w:t xml:space="preserve">Many teachers assigned to Literature will have been trained as general Mongolian language teachers, not as literary specialists or literary pedagogy experts. The curriculum must function as a teaching resource: providing clear pedagogical guidance within the curriculum document, model lesson sequences for key unit types, annotated text recommendations with suggested discussion questions and activities, and assessment rubrics with exemplar student responses at different quality levels. Professional development priorities: close reading methodology, facilitating literary discussion, teaching interpretive writing, assessing creative work. Teachers should not need specialised literary-theoretical knowledge; they should need deep familiarity with the selected texts and facility with discussion-based pedagogy.</w:t>
      </w:r>
    </w:p>
    <w:p>
      <w:pPr>
        <w:pStyle w:val="Heading2"/>
        <w:spacing w:before="280" w:after="120"/>
      </w:pPr>
      <w:r>
        <w:rPr>
          <w:rFonts w:ascii="Arial" w:cs="Arial" w:eastAsia="Arial" w:hAnsi="Arial"/>
          <w:b/>
          <w:bCs/>
          <w:color w:val="1F4E79"/>
          <w:sz w:val="24"/>
          <w:szCs w:val="24"/>
        </w:rPr>
        <w:t xml:space="preserve">J.4 Rural and Urban Differences</w:t>
      </w:r>
    </w:p>
    <w:p>
      <w:pPr>
        <w:spacing w:before="100" w:after="100"/>
        <w:jc w:val="both"/>
      </w:pPr>
      <w:r>
        <w:rPr>
          <w:rFonts w:ascii="Arial" w:cs="Arial" w:eastAsia="Arial" w:hAnsi="Arial"/>
          <w:sz w:val="22"/>
          <w:szCs w:val="22"/>
        </w:rPr>
        <w:t xml:space="preserve">Rural and nomadic school contexts have distinct assets and challenges. Assets: living oral literary traditions, close community relationships that support storytelling and community literary events, strong connections to the landscape and nature themes prominent in Mongolian literature. Challenges: limited library resources, fewer texts available, potential for teacher isolation, mixed-age classes in small schools. The curriculum should explicitly value rural literary resources: oral traditions, community storytelling, nature-based literary engagement. Urban schools may have greater book access and digital resources but may lack the community connections that rural schools can draw upon. The curriculum should work in both contexts without privileging either.</w:t>
      </w:r>
    </w:p>
    <w:p>
      <w:pPr>
        <w:pStyle w:val="Heading2"/>
        <w:spacing w:before="280" w:after="120"/>
      </w:pPr>
      <w:r>
        <w:rPr>
          <w:rFonts w:ascii="Arial" w:cs="Arial" w:eastAsia="Arial" w:hAnsi="Arial"/>
          <w:b/>
          <w:bCs/>
          <w:color w:val="1F4E79"/>
          <w:sz w:val="24"/>
          <w:szCs w:val="24"/>
        </w:rPr>
        <w:t xml:space="preserve">J.5 Low-Resource and Low-Connectivity Alternatives</w:t>
      </w:r>
    </w:p>
    <w:p>
      <w:pPr>
        <w:spacing w:before="100" w:after="100"/>
        <w:jc w:val="both"/>
      </w:pPr>
      <w:r>
        <w:rPr>
          <w:rFonts w:ascii="Arial" w:cs="Arial" w:eastAsia="Arial" w:hAnsi="Arial"/>
          <w:sz w:val="22"/>
          <w:szCs w:val="22"/>
        </w:rPr>
        <w:t xml:space="preserve">All core learning outcomes must be achievable without digital technology. The fundamental practices of Literature—reading, discussing, writing, performing, and creating—require books, pencils, paper, and human voices. Specific low-tech alternatives for every technology-enhanced activity are specified within each grade’s digital integration notes. In the most resource-constrained settings, the curriculum can function with: a single class set of core texts (shared or rotated), handwritten student journals, teacher-read-aloud instruction, oral discussion and storytelling as primary modes, and community-based literary resources. The curriculum must never create a situation where schools without technology feel they cannot teach Literature properly.</w:t>
      </w:r>
    </w:p>
    <w:p>
      <w:pPr>
        <w:pStyle w:val="Heading2"/>
        <w:spacing w:before="280" w:after="120"/>
      </w:pPr>
      <w:r>
        <w:rPr>
          <w:rFonts w:ascii="Arial" w:cs="Arial" w:eastAsia="Arial" w:hAnsi="Arial"/>
          <w:b/>
          <w:bCs/>
          <w:color w:val="1F4E79"/>
          <w:sz w:val="24"/>
          <w:szCs w:val="24"/>
        </w:rPr>
        <w:t xml:space="preserve">J.6 Learners with Disabilities</w:t>
      </w:r>
    </w:p>
    <w:p>
      <w:pPr>
        <w:spacing w:before="100" w:after="100"/>
        <w:jc w:val="both"/>
      </w:pPr>
      <w:r>
        <w:rPr>
          <w:rFonts w:ascii="Arial" w:cs="Arial" w:eastAsia="Arial" w:hAnsi="Arial"/>
          <w:sz w:val="22"/>
          <w:szCs w:val="22"/>
        </w:rPr>
        <w:t xml:space="preserve">Learners with visual impairments require audio texts and oral response options. Learners with hearing impairments require visual text access and written or signed response options. Learners with learning disabilities benefit from multi-modal text presentation (combined visual, audio, and kinaesthetic approaches), scaffolded reading support, extended time, and flexible response modes. The curriculum’s emphasis on oral engagement and creative expression provides natural entry points for learners whose strengths differ from conventional academic literacy.</w:t>
      </w:r>
    </w:p>
    <w:p>
      <w:pPr>
        <w:pStyle w:val="Heading2"/>
        <w:spacing w:before="280" w:after="120"/>
      </w:pPr>
      <w:r>
        <w:rPr>
          <w:rFonts w:ascii="Arial" w:cs="Arial" w:eastAsia="Arial" w:hAnsi="Arial"/>
          <w:b/>
          <w:bCs/>
          <w:color w:val="1F4E79"/>
          <w:sz w:val="24"/>
          <w:szCs w:val="24"/>
        </w:rPr>
        <w:t xml:space="preserve">J.7 Gender Sensitivity</w:t>
      </w:r>
    </w:p>
    <w:p>
      <w:pPr>
        <w:spacing w:before="100" w:after="100"/>
        <w:jc w:val="both"/>
      </w:pPr>
      <w:r>
        <w:rPr>
          <w:rFonts w:ascii="Arial" w:cs="Arial" w:eastAsia="Arial" w:hAnsi="Arial"/>
          <w:sz w:val="22"/>
          <w:szCs w:val="22"/>
        </w:rPr>
        <w:t xml:space="preserve">Text selection must represent diverse gender experiences, avoid stereotypical representations, and include women writers alongside men. Discussion of literary themes should create space for exploring gender roles, expectations, and experiences through the safe frame of literary engagement. Both boys and girls must feel that the Literature classroom is a space where their experience and perspective are valued.</w:t>
      </w:r>
    </w:p>
    <w:p>
      <w:r>
        <w:br w:type="page"/>
      </w:r>
    </w:p>
    <w:p>
      <w:pPr>
        <w:pStyle w:val="Heading1"/>
        <w:spacing w:before="360" w:after="140"/>
      </w:pPr>
      <w:r>
        <w:rPr>
          <w:rFonts w:ascii="Arial" w:cs="Arial" w:eastAsia="Arial" w:hAnsi="Arial"/>
          <w:b/>
          <w:bCs/>
          <w:color w:val="1F4E79"/>
          <w:sz w:val="28"/>
          <w:szCs w:val="28"/>
        </w:rPr>
        <w:t xml:space="preserve">K. Risks to Avoid in Later Standards Writing or Textbook Development</w:t>
      </w:r>
    </w:p>
    <w:p>
      <w:pPr>
        <w:spacing w:before="100" w:after="100"/>
        <w:jc w:val="both"/>
      </w:pPr>
      <w:r>
        <w:rPr>
          <w:rFonts w:ascii="Arial" w:cs="Arial" w:eastAsia="Arial" w:hAnsi="Arial"/>
          <w:sz w:val="22"/>
          <w:szCs w:val="22"/>
        </w:rPr>
        <w:t xml:space="preserve">The following risks are identified based on international experience of literature curriculum failure and on the specific conditions of the Mongolian lower secondary context. Each risk, if realised, would undermine the curriculum’s educational purpose.</w:t>
      </w:r>
    </w:p>
    <w:p>
      <w:pPr>
        <w:pStyle w:val="Heading2"/>
        <w:spacing w:before="280" w:after="120"/>
      </w:pPr>
      <w:r>
        <w:rPr>
          <w:rFonts w:ascii="Arial" w:cs="Arial" w:eastAsia="Arial" w:hAnsi="Arial"/>
          <w:b/>
          <w:bCs/>
          <w:color w:val="1F4E79"/>
          <w:sz w:val="24"/>
          <w:szCs w:val="24"/>
        </w:rPr>
        <w:t xml:space="preserve">K.1 The Memorisation Trap</w:t>
      </w:r>
    </w:p>
    <w:p>
      <w:pPr>
        <w:spacing w:before="100" w:after="100"/>
        <w:jc w:val="both"/>
      </w:pPr>
      <w:r>
        <w:rPr>
          <w:rFonts w:ascii="Arial" w:cs="Arial" w:eastAsia="Arial" w:hAnsi="Arial"/>
          <w:sz w:val="22"/>
          <w:szCs w:val="22"/>
        </w:rPr>
        <w:t xml:space="preserve">The greatest single risk. If standards or textbooks reduce literature to: plot summaries to memorise, author biographies to recall, literary terminology to define, ‘correct’ interpretations to reproduce—then the subject becomes a knowledge-recall exercise that teaches learners to dislike reading. Standards must specify interpretive competences (what learners can do with texts), not content to memorise (what learners know about texts).</w:t>
      </w:r>
    </w:p>
    <w:p>
      <w:pPr>
        <w:pStyle w:val="Heading2"/>
        <w:spacing w:before="280" w:after="120"/>
      </w:pPr>
      <w:r>
        <w:rPr>
          <w:rFonts w:ascii="Arial" w:cs="Arial" w:eastAsia="Arial" w:hAnsi="Arial"/>
          <w:b/>
          <w:bCs/>
          <w:color w:val="1F4E79"/>
          <w:sz w:val="24"/>
          <w:szCs w:val="24"/>
        </w:rPr>
        <w:t xml:space="preserve">K.2 Text Overload</w:t>
      </w:r>
    </w:p>
    <w:p>
      <w:pPr>
        <w:spacing w:before="100" w:after="100"/>
        <w:jc w:val="both"/>
      </w:pPr>
      <w:r>
        <w:rPr>
          <w:rFonts w:ascii="Arial" w:cs="Arial" w:eastAsia="Arial" w:hAnsi="Arial"/>
          <w:sz w:val="22"/>
          <w:szCs w:val="22"/>
        </w:rPr>
        <w:t xml:space="preserve">If standards prescribe more texts than 52–55 effective hours per year can accommodate, teachers will summarise texts instead of reading them. The result: learners know titles and authors but cannot actually read, interpret, or respond to the texts. Standards must specify a realistic number of core texts (8–12 per year, with 3–4 studied in depth) and must resist pressure to include ‘everything important’ in the canon.</w:t>
      </w:r>
    </w:p>
    <w:p>
      <w:pPr>
        <w:pStyle w:val="Heading2"/>
        <w:spacing w:before="280" w:after="120"/>
      </w:pPr>
      <w:r>
        <w:rPr>
          <w:rFonts w:ascii="Arial" w:cs="Arial" w:eastAsia="Arial" w:hAnsi="Arial"/>
          <w:b/>
          <w:bCs/>
          <w:color w:val="1F4E79"/>
          <w:sz w:val="24"/>
          <w:szCs w:val="24"/>
        </w:rPr>
        <w:t xml:space="preserve">K.3 Assessment-Driven Distortion</w:t>
      </w:r>
    </w:p>
    <w:p>
      <w:pPr>
        <w:spacing w:before="100" w:after="100"/>
        <w:jc w:val="both"/>
      </w:pPr>
      <w:r>
        <w:rPr>
          <w:rFonts w:ascii="Arial" w:cs="Arial" w:eastAsia="Arial" w:hAnsi="Arial"/>
          <w:sz w:val="22"/>
          <w:szCs w:val="22"/>
        </w:rPr>
        <w:t xml:space="preserve">If national or school-level assessments use multiple-choice recall tests, teachers will teach to the test regardless of what the curriculum says. Assessment frameworks must be aligned with the curriculum’s interpretive, creative, and reflective aims. High-stakes examinations in Literature should assess interpretation and argument, not recall and reproduction.</w:t>
      </w:r>
    </w:p>
    <w:p>
      <w:pPr>
        <w:pStyle w:val="Heading2"/>
        <w:spacing w:before="280" w:after="120"/>
      </w:pPr>
      <w:r>
        <w:rPr>
          <w:rFonts w:ascii="Arial" w:cs="Arial" w:eastAsia="Arial" w:hAnsi="Arial"/>
          <w:b/>
          <w:bCs/>
          <w:color w:val="1F4E79"/>
          <w:sz w:val="24"/>
          <w:szCs w:val="24"/>
        </w:rPr>
        <w:t xml:space="preserve">K.4 Heritage as Museum Piece</w:t>
      </w:r>
    </w:p>
    <w:p>
      <w:pPr>
        <w:spacing w:before="100" w:after="100"/>
        <w:jc w:val="both"/>
      </w:pPr>
      <w:r>
        <w:rPr>
          <w:rFonts w:ascii="Arial" w:cs="Arial" w:eastAsia="Arial" w:hAnsi="Arial"/>
          <w:sz w:val="22"/>
          <w:szCs w:val="22"/>
        </w:rPr>
        <w:t xml:space="preserve">If Mongolian literary heritage is treated as historical artefacts to admire rather than living texts to engage with, learners will see it as irrelevant. Textbooks should present heritage texts as literature that speaks to contemporary experience, not as historical documents requiring reverence but not engagement.</w:t>
      </w:r>
    </w:p>
    <w:p>
      <w:pPr>
        <w:pStyle w:val="Heading2"/>
        <w:spacing w:before="280" w:after="120"/>
      </w:pPr>
      <w:r>
        <w:rPr>
          <w:rFonts w:ascii="Arial" w:cs="Arial" w:eastAsia="Arial" w:hAnsi="Arial"/>
          <w:b/>
          <w:bCs/>
          <w:color w:val="1F4E79"/>
          <w:sz w:val="24"/>
          <w:szCs w:val="24"/>
        </w:rPr>
        <w:t xml:space="preserve">K.5 World Literature as Replacement</w:t>
      </w:r>
    </w:p>
    <w:p>
      <w:pPr>
        <w:spacing w:before="100" w:after="100"/>
        <w:jc w:val="both"/>
      </w:pPr>
      <w:r>
        <w:rPr>
          <w:rFonts w:ascii="Arial" w:cs="Arial" w:eastAsia="Arial" w:hAnsi="Arial"/>
          <w:sz w:val="22"/>
          <w:szCs w:val="22"/>
        </w:rPr>
        <w:t xml:space="preserve">If world literature selections displace Mongolian literature rather than complementing it, the subject loses its cultural identity function. The balance should be clear: Mongolian literature constitutes the majority of texts studied; world literature provides comparative enrichment.</w:t>
      </w:r>
    </w:p>
    <w:p>
      <w:pPr>
        <w:pStyle w:val="Heading2"/>
        <w:spacing w:before="280" w:after="120"/>
      </w:pPr>
      <w:r>
        <w:rPr>
          <w:rFonts w:ascii="Arial" w:cs="Arial" w:eastAsia="Arial" w:hAnsi="Arial"/>
          <w:b/>
          <w:bCs/>
          <w:color w:val="1F4E79"/>
          <w:sz w:val="24"/>
          <w:szCs w:val="24"/>
        </w:rPr>
        <w:t xml:space="preserve">K.6 Uniformity Across Grades</w:t>
      </w:r>
    </w:p>
    <w:p>
      <w:pPr>
        <w:spacing w:before="100" w:after="100"/>
        <w:jc w:val="both"/>
      </w:pPr>
      <w:r>
        <w:rPr>
          <w:rFonts w:ascii="Arial" w:cs="Arial" w:eastAsia="Arial" w:hAnsi="Arial"/>
          <w:sz w:val="22"/>
          <w:szCs w:val="22"/>
        </w:rPr>
        <w:t xml:space="preserve">If all four grades look the same (same types of texts, same types of tasks, same level of demand), the developmental progression is lost. Standards writers and textbook developers must ensure that each grade is qualitatively different: Grade 6 feels different from Grade 9 in the kind of thinking expected, not just in the difficulty of texts assigned.</w:t>
      </w:r>
    </w:p>
    <w:p>
      <w:pPr>
        <w:pStyle w:val="Heading2"/>
        <w:spacing w:before="280" w:after="120"/>
      </w:pPr>
      <w:r>
        <w:rPr>
          <w:rFonts w:ascii="Arial" w:cs="Arial" w:eastAsia="Arial" w:hAnsi="Arial"/>
          <w:b/>
          <w:bCs/>
          <w:color w:val="1F4E79"/>
          <w:sz w:val="24"/>
          <w:szCs w:val="24"/>
        </w:rPr>
        <w:t xml:space="preserve">K.7 Digital Dependency</w:t>
      </w:r>
    </w:p>
    <w:p>
      <w:pPr>
        <w:spacing w:before="100" w:after="100"/>
        <w:jc w:val="both"/>
      </w:pPr>
      <w:r>
        <w:rPr>
          <w:rFonts w:ascii="Arial" w:cs="Arial" w:eastAsia="Arial" w:hAnsi="Arial"/>
          <w:sz w:val="22"/>
          <w:szCs w:val="22"/>
        </w:rPr>
        <w:t xml:space="preserve">If textbooks or standards assume that all learners have digital access, the curriculum fails in the majority of Mongolian schools. Core activities must work with books, paper, and discussion. Digital activities are enrichment, not requirements.</w:t>
      </w:r>
    </w:p>
    <w:p>
      <w:pPr>
        <w:pStyle w:val="Heading2"/>
        <w:spacing w:before="280" w:after="120"/>
      </w:pPr>
      <w:r>
        <w:rPr>
          <w:rFonts w:ascii="Arial" w:cs="Arial" w:eastAsia="Arial" w:hAnsi="Arial"/>
          <w:b/>
          <w:bCs/>
          <w:color w:val="1F4E79"/>
          <w:sz w:val="24"/>
          <w:szCs w:val="24"/>
        </w:rPr>
        <w:t xml:space="preserve">K.8 Neglect of Oral Competence</w:t>
      </w:r>
    </w:p>
    <w:p>
      <w:pPr>
        <w:spacing w:before="100" w:after="100"/>
        <w:jc w:val="both"/>
      </w:pPr>
      <w:r>
        <w:rPr>
          <w:rFonts w:ascii="Arial" w:cs="Arial" w:eastAsia="Arial" w:hAnsi="Arial"/>
          <w:sz w:val="22"/>
          <w:szCs w:val="22"/>
        </w:rPr>
        <w:t xml:space="preserve">If the curriculum, standards, or textbooks treat Literature as an entirely text-and-writing discipline, the oral dimension that connects to Mongolia’s oral literary heritage and to the pre-primary foundation is lost. Oral literary competences—storytelling, recitation, dramatic reading, literary discussion, oral interpretation—must be explicitly specified and assessed.</w:t>
      </w:r>
    </w:p>
    <w:p>
      <w:pPr>
        <w:pStyle w:val="Heading2"/>
        <w:spacing w:before="280" w:after="120"/>
      </w:pPr>
      <w:r>
        <w:rPr>
          <w:rFonts w:ascii="Arial" w:cs="Arial" w:eastAsia="Arial" w:hAnsi="Arial"/>
          <w:b/>
          <w:bCs/>
          <w:color w:val="1F4E79"/>
          <w:sz w:val="24"/>
          <w:szCs w:val="24"/>
        </w:rPr>
        <w:t xml:space="preserve">K.9 Isolation from Cluster Partners</w:t>
      </w:r>
    </w:p>
    <w:p>
      <w:pPr>
        <w:spacing w:before="100" w:after="100"/>
        <w:jc w:val="both"/>
      </w:pPr>
      <w:r>
        <w:rPr>
          <w:rFonts w:ascii="Arial" w:cs="Arial" w:eastAsia="Arial" w:hAnsi="Arial"/>
          <w:sz w:val="22"/>
          <w:szCs w:val="22"/>
        </w:rPr>
        <w:t xml:space="preserve">If Literature is developed without coordination with Монгол хэл and Үндэсний бичиг, the three subjects will overlap wastefully in some areas and leave critical gaps in others. Standards and textbook development for the three Cluster 1 subjects must proceed in coordination, with explicit mapping of which competences are primarily developed in which subject.</w:t>
      </w:r>
    </w:p>
    <w:p>
      <w:pPr>
        <w:pStyle w:val="Heading2"/>
        <w:spacing w:before="280" w:after="120"/>
      </w:pPr>
      <w:r>
        <w:rPr>
          <w:rFonts w:ascii="Arial" w:cs="Arial" w:eastAsia="Arial" w:hAnsi="Arial"/>
          <w:b/>
          <w:bCs/>
          <w:color w:val="1F4E79"/>
          <w:sz w:val="24"/>
          <w:szCs w:val="24"/>
        </w:rPr>
        <w:t xml:space="preserve">K.10 Teacher-Proofing the Curriculum</w:t>
      </w:r>
    </w:p>
    <w:p>
      <w:pPr>
        <w:spacing w:before="100" w:after="100"/>
        <w:jc w:val="both"/>
      </w:pPr>
      <w:r>
        <w:rPr>
          <w:rFonts w:ascii="Arial" w:cs="Arial" w:eastAsia="Arial" w:hAnsi="Arial"/>
          <w:sz w:val="22"/>
          <w:szCs w:val="22"/>
        </w:rPr>
        <w:t xml:space="preserve">If the curriculum or textbook attempts to make the teacher irrelevant—scripting every lesson, providing all questions and answers, removing the need for professional judgement—it will produce mechanical instruction that kills literary engagement. The curriculum should support teachers (with guidance, model lessons, and exemplars) while trusting their professional capacity to adapt, respond, and facilitate genuine literary conversation.</w:t>
      </w:r>
    </w:p>
    <w:p>
      <w:pPr>
        <w:spacing w:before="400"/>
      </w:pPr>
    </w:p>
    <w:p>
      <w:pPr>
        <w:spacing w:before="100" w:after="100"/>
        <w:jc w:val="center"/>
      </w:pPr>
      <w:r>
        <w:rPr>
          <w:rFonts w:ascii="Arial" w:cs="Arial" w:eastAsia="Arial" w:hAnsi="Arial"/>
          <w:b/>
          <w:bCs/>
          <w:color w:val="1F4E79"/>
          <w:sz w:val="24"/>
          <w:szCs w:val="24"/>
        </w:rPr>
        <w:t xml:space="preserve">— End of Curriculum Draft —</w:t>
      </w:r>
    </w:p>
    <w:p>
      <w:pPr>
        <w:spacing w:before="200"/>
      </w:pPr>
    </w:p>
    <w:p>
      <w:pPr>
        <w:spacing w:before="100" w:after="100"/>
        <w:jc w:val="both"/>
      </w:pPr>
      <w:r>
        <w:rPr>
          <w:rFonts w:ascii="Arial" w:cs="Arial" w:eastAsia="Arial" w:hAnsi="Arial"/>
          <w:i/>
          <w:iCs/>
          <w:sz w:val="22"/>
          <w:szCs w:val="22"/>
        </w:rPr>
        <w:t xml:space="preserve">This document constitutes the full draft curriculum for Уран зохиол (Literature), Grades 6–9. It is designed for use by curriculum standards writers, textbook developers, assessment designers, teacher educators, and school-level implementation teams. No subsequent standards writing, textbook development, or assessment design should proceed without reference to the design principles, developmental progression, and risk warnings contained herein.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Full Curriculum Draft: Уран зохиол (Literature) — Grades 6–9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40"/>
      <w:outlineLvl w:val="0"/>
    </w:pPr>
    <w:rPr>
      <w:rFonts w:ascii="Arial" w:cs="Arial" w:eastAsia="Arial" w:hAnsi="Arial"/>
      <w:b/>
      <w:bCs/>
      <w:color w:val="1F4E79"/>
      <w:sz w:val="28"/>
      <w:szCs w:val="28"/>
    </w:rPr>
  </w:style>
  <w:style w:type="paragraph" w:styleId="Heading2">
    <w:name w:val="Heading 2"/>
    <w:basedOn w:val="Normal"/>
    <w:next w:val="Normal"/>
    <w:qFormat/>
    <w:pPr>
      <w:spacing w:before="280" w:after="120"/>
      <w:outlineLvl w:val="1"/>
    </w:pPr>
    <w:rPr>
      <w:rFonts w:ascii="Arial" w:cs="Arial" w:eastAsia="Arial" w:hAnsi="Arial"/>
      <w:b/>
      <w:bCs/>
      <w:color w:val="1F4E79"/>
      <w:sz w:val="24"/>
      <w:szCs w:val="24"/>
    </w:rPr>
  </w:style>
  <w:style w:type="paragraph" w:styleId="Heading3">
    <w:name w:val="Heading 3"/>
    <w:basedOn w:val="Normal"/>
    <w:next w:val="Normal"/>
    <w:qFormat/>
    <w:pPr>
      <w:spacing w:before="220" w:after="1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2026-03-22T09:28:06.876Z</dcterms:created>
  <dcterms:modified xsi:type="dcterms:W3CDTF">2026-03-22T09:28:06.877Z</dcterms:modified>
</cp:coreProperties>
</file>

<file path=docProps/custom.xml><?xml version="1.0" encoding="utf-8"?>
<Properties xmlns="http://schemas.openxmlformats.org/officeDocument/2006/custom-properties" xmlns:vt="http://schemas.openxmlformats.org/officeDocument/2006/docPropsVTypes"/>
</file>