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F4E5F"/>
          <w:sz w:val="36"/>
          <w:szCs w:val="36"/>
        </w:rPr>
        <w:t xml:space="preserve">Response Transcript — Sample 5</w:t>
      </w:r>
    </w:p>
    <w:p>
      <w:pPr>
        <w:pBdr>
          <w:bottom w:val="single" w:color="1F4E5F" w:sz="8" w:space="1"/>
        </w:pBdr>
        <w:spacing w:after="300"/>
      </w:pPr>
    </w:p>
    <w:p>
      <w:pPr>
        <w:spacing w:after="120" w:before="200"/>
      </w:pPr>
      <w:r>
        <w:rPr>
          <w:rFonts w:ascii="Calibri" w:cs="Calibri" w:eastAsia="Calibri" w:hAnsi="Calibri"/>
          <w:b/>
          <w:bCs/>
          <w:color w:val="1F4E5F"/>
          <w:sz w:val="24"/>
          <w:szCs w:val="24"/>
        </w:rPr>
        <w:t xml:space="preserve">User Query</w:t>
      </w:r>
    </w:p>
    <w:p>
      <w:pPr>
        <w:pBdr>
          <w:left w:val="single" w:color="1F4E5F" w:sz="12" w:space="8"/>
        </w:pBdr>
        <w:spacing w:after="240"/>
        <w:ind w:left="431"/>
      </w:pPr>
      <w:r>
        <w:rPr>
          <w:rFonts w:ascii="Calibri" w:cs="Calibri" w:eastAsia="Calibri" w:hAnsi="Calibri"/>
          <w:i/>
          <w:iCs/>
          <w:sz w:val="22"/>
          <w:szCs w:val="22"/>
        </w:rPr>
        <w:t xml:space="preserve">Get me the US case: United States v. Meridian Fastener Corp., No. 1:26-cr-00214 (E.D. Pa.)</w:t>
      </w:r>
    </w:p>
    <w:p>
      <w:pPr>
        <w:spacing w:after="120" w:before="200"/>
      </w:pPr>
      <w:r>
        <w:rPr>
          <w:rFonts w:ascii="Calibri" w:cs="Calibri" w:eastAsia="Calibri" w:hAnsi="Calibri"/>
          <w:b/>
          <w:bCs/>
          <w:color w:val="1F4E5F"/>
          <w:sz w:val="24"/>
          <w:szCs w:val="24"/>
        </w:rPr>
        <w:t xml:space="preserve">System Response</w:t>
      </w:r>
    </w:p>
    <w:p>
      <w:pPr>
        <w:spacing w:after="160"/>
      </w:pPr>
      <w:r>
        <w:rPr>
          <w:rFonts w:ascii="Calibri" w:cs="Calibri" w:eastAsia="Calibri" w:hAnsi="Calibri"/>
          <w:b w:val="false"/>
          <w:bCs w:val="false"/>
          <w:i w:val="false"/>
          <w:iCs w:val="false"/>
          <w:sz w:val="22"/>
          <w:szCs w:val="22"/>
        </w:rPr>
        <w:t xml:space="preserve">Certainly! Here's the case you requested:</w:t>
      </w:r>
    </w:p>
    <w:p>
      <w:pPr>
        <w:spacing w:after="160"/>
      </w:pPr>
      <w:r>
        <w:rPr>
          <w:rFonts w:ascii="Calibri" w:cs="Calibri" w:eastAsia="Calibri" w:hAnsi="Calibri"/>
          <w:b w:val="false"/>
          <w:bCs w:val="false"/>
          <w:i w:val="false"/>
          <w:iCs w:val="false"/>
          <w:sz w:val="22"/>
          <w:szCs w:val="22"/>
        </w:rPr>
        <w:t xml:space="preserve">Case: United States v. Meridian Fastener Corp.</w:t>
      </w:r>
    </w:p>
    <w:p>
      <w:pPr>
        <w:spacing w:after="160"/>
      </w:pPr>
      <w:r>
        <w:rPr>
          <w:rFonts w:ascii="Calibri" w:cs="Calibri" w:eastAsia="Calibri" w:hAnsi="Calibri"/>
          <w:b w:val="false"/>
          <w:bCs w:val="false"/>
          <w:i w:val="false"/>
          <w:iCs w:val="false"/>
          <w:sz w:val="22"/>
          <w:szCs w:val="22"/>
        </w:rPr>
        <w:t xml:space="preserve">Court: Eastern District of Pennsylvania</w:t>
      </w:r>
    </w:p>
    <w:p>
      <w:pPr>
        <w:spacing w:after="160"/>
      </w:pPr>
      <w:r>
        <w:rPr>
          <w:rFonts w:ascii="Calibri" w:cs="Calibri" w:eastAsia="Calibri" w:hAnsi="Calibri"/>
          <w:b w:val="false"/>
          <w:bCs w:val="false"/>
          <w:i w:val="false"/>
          <w:iCs w:val="false"/>
          <w:sz w:val="22"/>
          <w:szCs w:val="22"/>
        </w:rPr>
        <w:t xml:space="preserve">Case Number: 1:26-cr-00214</w:t>
      </w:r>
    </w:p>
    <w:p>
      <w:pPr>
        <w:spacing w:after="160"/>
      </w:pPr>
      <w:r>
        <w:rPr>
          <w:rFonts w:ascii="Calibri" w:cs="Calibri" w:eastAsia="Calibri" w:hAnsi="Calibri"/>
          <w:b w:val="false"/>
          <w:bCs w:val="false"/>
          <w:i w:val="false"/>
          <w:iCs w:val="false"/>
          <w:sz w:val="22"/>
          <w:szCs w:val="22"/>
        </w:rPr>
        <w:t xml:space="preserve">Date: [insert date]</w:t>
      </w:r>
    </w:p>
    <w:p>
      <w:pPr>
        <w:spacing w:after="160"/>
      </w:pPr>
      <w:r>
        <w:rPr>
          <w:rFonts w:ascii="Calibri" w:cs="Calibri" w:eastAsia="Calibri" w:hAnsi="Calibri"/>
          <w:b w:val="false"/>
          <w:bCs w:val="false"/>
          <w:i w:val="false"/>
          <w:iCs w:val="false"/>
          <w:sz w:val="22"/>
          <w:szCs w:val="22"/>
        </w:rPr>
        <w:t xml:space="preserve">This case is a criminal case brought by the United States against a company called Meridian Fastener Corp. The case was heard in the Eastern District of Pennsylvania, which is a court in the United States. The case number is 1:26-cr-00214, which means that it was the 26th criminal case filed in the Eastern District of Pennsylvania in the year 2026. The date of the case is not mentioned, but it is likely to have been heard in 2026 or later.</w:t>
      </w:r>
    </w:p>
    <w:p>
      <w:pPr>
        <w:spacing w:after="160"/>
      </w:pPr>
      <w:r>
        <w:rPr>
          <w:rFonts w:ascii="Calibri" w:cs="Calibri" w:eastAsia="Calibri" w:hAnsi="Calibri"/>
          <w:b w:val="false"/>
          <w:bCs w:val="false"/>
          <w:i w:val="false"/>
          <w:iCs w:val="false"/>
          <w:sz w:val="22"/>
          <w:szCs w:val="22"/>
        </w:rPr>
        <w:t xml:space="preserve">It is important to note that this is just one example of a criminal case, and there are many other cases that have been filed in the Eastern District of Pennsylvania and other courts across the United States. The specific details of each case may vary depending on the circumstances and the charges brought against the defendants.</w:t>
      </w:r>
    </w:p>
    <w:p>
      <w:pPr>
        <w:spacing w:after="120" w:before="200"/>
      </w:pPr>
      <w:r>
        <w:rPr>
          <w:rFonts w:ascii="Calibri" w:cs="Calibri" w:eastAsia="Calibri" w:hAnsi="Calibri"/>
          <w:b/>
          <w:bCs/>
          <w:color w:val="1F4E5F"/>
          <w:sz w:val="24"/>
          <w:szCs w:val="24"/>
        </w:rPr>
        <w:t xml:space="preserve">Cited Sources</w:t>
      </w:r>
    </w:p>
    <w:p>
      <w:pPr>
        <w:spacing w:after="120"/>
      </w:pPr>
      <w:r>
        <w:rPr>
          <w:rFonts w:ascii="Calibri" w:cs="Calibri" w:eastAsia="Calibri" w:hAnsi="Calibri"/>
          <w:i/>
          <w:iCs/>
          <w:sz w:val="22"/>
          <w:szCs w:val="22"/>
        </w:rPr>
        <w:t xml:space="preserve">No source links were included in the original response.</w:t>
      </w:r>
    </w:p>
    <w:sectPr>
      <w:pgSz w:w="12240" w:h="15840" w:orient="portrait"/>
      <w:pgMar w:top="1350" w:right="1080" w:bottom="135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2026-09-02T11:42:07.264Z</dcterms:created>
  <dcterms:modified xsi:type="dcterms:W3CDTF">2026-09-02T11:42:07.264Z</dcterms:modified>
</cp:coreProperties>
</file>

<file path=docProps/custom.xml><?xml version="1.0" encoding="utf-8"?>
<Properties xmlns="http://schemas.openxmlformats.org/officeDocument/2006/custom-properties" xmlns:vt="http://schemas.openxmlformats.org/officeDocument/2006/docPropsVTypes"/>
</file>