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4</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Give me a list of EU cases by Apple</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Apple is a multinational technology company that has been involved in several legal cases in the European Union. Here are some of the notable EU cases involving Apple:</w:t>
      </w:r>
    </w:p>
    <w:p>
      <w:pPr>
        <w:pStyle w:val="ListParagraph"/>
        <w:numPr>
          <w:ilvl w:val="0"/>
          <w:numId w:val="1"/>
        </w:numPr>
        <w:spacing w:after="120"/>
      </w:pPr>
      <w:r>
        <w:rPr>
          <w:rFonts w:ascii="Calibri" w:cs="Calibri" w:eastAsia="Calibri" w:hAnsi="Calibri"/>
          <w:b/>
          <w:bCs/>
          <w:sz w:val="22"/>
          <w:szCs w:val="22"/>
        </w:rPr>
        <w:t xml:space="preserve">Apple v. Samsung (2012-2014): </w:t>
      </w:r>
      <w:r>
        <w:rPr>
          <w:rFonts w:ascii="Calibri" w:cs="Calibri" w:eastAsia="Calibri" w:hAnsi="Calibri"/>
          <w:sz w:val="22"/>
          <w:szCs w:val="22"/>
        </w:rPr>
        <w:t xml:space="preserve">This was a high-profile patent infringement case between Apple and Samsung. Apple claimed that Samsung had infringed on several of its patents related to smartphones and tablets, while Samsung accused Apple of infringing on its patents related to smartphones and mobile devices. The case was eventually settled out of court.</w:t>
      </w:r>
    </w:p>
    <w:p>
      <w:pPr>
        <w:pStyle w:val="ListParagraph"/>
        <w:numPr>
          <w:ilvl w:val="0"/>
          <w:numId w:val="1"/>
        </w:numPr>
        <w:spacing w:after="120"/>
      </w:pPr>
      <w:r>
        <w:rPr>
          <w:rFonts w:ascii="Calibri" w:cs="Calibri" w:eastAsia="Calibri" w:hAnsi="Calibri"/>
          <w:b/>
          <w:bCs/>
          <w:sz w:val="22"/>
          <w:szCs w:val="22"/>
        </w:rPr>
        <w:t xml:space="preserve">Apple v. Qualcomm (2017-present): </w:t>
      </w:r>
      <w:r>
        <w:rPr>
          <w:rFonts w:ascii="Calibri" w:cs="Calibri" w:eastAsia="Calibri" w:hAnsi="Calibri"/>
          <w:sz w:val="22"/>
          <w:szCs w:val="22"/>
        </w:rPr>
        <w:t xml:space="preserve">This is an ongoing patent infringement case between Apple and Qualcomm. Apple has accused Qualcomm of overcharging for patent licenses and has sought to reduce its royalty payments to Qualcomm. Qualcomm has denied the allegations and has filed counterclaims against Apple.</w:t>
      </w:r>
    </w:p>
    <w:p>
      <w:pPr>
        <w:pStyle w:val="ListParagraph"/>
        <w:numPr>
          <w:ilvl w:val="0"/>
          <w:numId w:val="1"/>
        </w:numPr>
        <w:spacing w:after="120"/>
      </w:pPr>
      <w:r>
        <w:rPr>
          <w:rFonts w:ascii="Calibri" w:cs="Calibri" w:eastAsia="Calibri" w:hAnsi="Calibri"/>
          <w:b/>
          <w:bCs/>
          <w:sz w:val="22"/>
          <w:szCs w:val="22"/>
        </w:rPr>
        <w:t xml:space="preserve">Apple v. Nokia (2016-present): </w:t>
      </w:r>
      <w:r>
        <w:rPr>
          <w:rFonts w:ascii="Calibri" w:cs="Calibri" w:eastAsia="Calibri" w:hAnsi="Calibri"/>
          <w:sz w:val="22"/>
          <w:szCs w:val="22"/>
        </w:rPr>
        <w:t xml:space="preserve">This is another ongoing patent infringement case between Apple and Nokia. Nokia has accused Apple of infringing on several of its patents related to mobile devices, while Apple has counterclaimed that Nokia has infringed on several of its patents related to mobile devices.</w:t>
      </w:r>
    </w:p>
    <w:p>
      <w:pPr>
        <w:pStyle w:val="ListParagraph"/>
        <w:numPr>
          <w:ilvl w:val="0"/>
          <w:numId w:val="1"/>
        </w:numPr>
        <w:spacing w:after="120"/>
      </w:pPr>
      <w:r>
        <w:rPr>
          <w:rFonts w:ascii="Calibri" w:cs="Calibri" w:eastAsia="Calibri" w:hAnsi="Calibri"/>
          <w:b/>
          <w:bCs/>
          <w:sz w:val="22"/>
          <w:szCs w:val="22"/>
        </w:rPr>
        <w:t xml:space="preserve">Apple v. Sony (2005-2008): </w:t>
      </w:r>
      <w:r>
        <w:rPr>
          <w:rFonts w:ascii="Calibri" w:cs="Calibri" w:eastAsia="Calibri" w:hAnsi="Calibri"/>
          <w:sz w:val="22"/>
          <w:szCs w:val="22"/>
        </w:rPr>
        <w:t xml:space="preserve">This was a patent infringement case between Apple and Sony. Apple had accused Sony of infringing on its patents related to MP3 players, while Sony had accused Apple of infringing on its patents related to audio compression technology. The case was eventually settled out of court.</w:t>
      </w:r>
    </w:p>
    <w:p>
      <w:pPr>
        <w:pStyle w:val="ListParagraph"/>
        <w:numPr>
          <w:ilvl w:val="0"/>
          <w:numId w:val="1"/>
        </w:numPr>
        <w:spacing w:after="120"/>
      </w:pPr>
      <w:r>
        <w:rPr>
          <w:rFonts w:ascii="Calibri" w:cs="Calibri" w:eastAsia="Calibri" w:hAnsi="Calibri"/>
          <w:b/>
          <w:bCs/>
          <w:sz w:val="22"/>
          <w:szCs w:val="22"/>
        </w:rPr>
        <w:t xml:space="preserve">Apple v. Motorola Mobility (2010-2012): </w:t>
      </w:r>
      <w:r>
        <w:rPr>
          <w:rFonts w:ascii="Calibri" w:cs="Calibri" w:eastAsia="Calibri" w:hAnsi="Calibri"/>
          <w:sz w:val="22"/>
          <w:szCs w:val="22"/>
        </w:rPr>
        <w:t xml:space="preserve">This was a patent infringement case between Apple and Motorola Mobility. Apple had accused Motorola Mobility of infringing on several of its patents related to smartphones and mobile devices, while Motorola Mobility had accused Apple of infringing on several of its patents related to smartphones and mobile devices. The case was eventually settled out of court.</w:t>
      </w:r>
    </w:p>
    <w:p>
      <w:pPr>
        <w:pStyle w:val="ListParagraph"/>
        <w:numPr>
          <w:ilvl w:val="0"/>
          <w:numId w:val="1"/>
        </w:numPr>
        <w:spacing w:after="120"/>
      </w:pPr>
      <w:r>
        <w:rPr>
          <w:rFonts w:ascii="Calibri" w:cs="Calibri" w:eastAsia="Calibri" w:hAnsi="Calibri"/>
          <w:b/>
          <w:bCs/>
          <w:sz w:val="22"/>
          <w:szCs w:val="22"/>
        </w:rPr>
        <w:t xml:space="preserve">Apple v. Microsoft (2007-2008): </w:t>
      </w:r>
      <w:r>
        <w:rPr>
          <w:rFonts w:ascii="Calibri" w:cs="Calibri" w:eastAsia="Calibri" w:hAnsi="Calibri"/>
          <w:sz w:val="22"/>
          <w:szCs w:val="22"/>
        </w:rPr>
        <w:t xml:space="preserve">This was a patent infringement case between Apple and Microsoft. Apple had accused Microsoft of infringing on several of its patents related to the Windows operating system, while Microsoft had accused Apple of infringing on several of its patents related to the Macintosh operating system. The case was eventually settled out of court.</w:t>
      </w:r>
    </w:p>
    <w:p>
      <w:pPr>
        <w:spacing w:after="160"/>
      </w:pPr>
      <w:r>
        <w:rPr>
          <w:rFonts w:ascii="Calibri" w:cs="Calibri" w:eastAsia="Calibri" w:hAnsi="Calibri"/>
          <w:b w:val="false"/>
          <w:bCs w:val="false"/>
          <w:i w:val="false"/>
          <w:iCs w:val="false"/>
          <w:sz w:val="22"/>
          <w:szCs w:val="22"/>
        </w:rPr>
        <w:t xml:space="preserve">These are just a few examples of the many legal cases that Apple has been involved in in the European Union.</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2026-09-02T11:42:07.379Z</dcterms:created>
  <dcterms:modified xsi:type="dcterms:W3CDTF">2026-09-02T11:42:07.379Z</dcterms:modified>
</cp:coreProperties>
</file>

<file path=docProps/custom.xml><?xml version="1.0" encoding="utf-8"?>
<Properties xmlns="http://schemas.openxmlformats.org/officeDocument/2006/custom-properties" xmlns:vt="http://schemas.openxmlformats.org/officeDocument/2006/docPropsVTypes"/>
</file>