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Response Transcript — Sample 2</w:t>
      </w:r>
    </w:p>
    <w:p>
      <w:pPr>
        <w:pBdr>
          <w:bottom w:val="single" w:color="1F4E5F" w:sz="8" w:space="1"/>
        </w:pBdr>
        <w:spacing w:after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assess dominance in the digital market?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Assessing dominance in the digital market is a complex task that involves analyzing various factors such as market share, customer behavior, and competition. Here are some steps you can follow to assess dominance in the digital market: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Analyze market share: </w:t>
      </w:r>
      <w:r>
        <w:rPr>
          <w:rFonts w:ascii="Calibri" w:cs="Calibri" w:eastAsia="Calibri" w:hAnsi="Calibri"/>
          <w:sz w:val="22"/>
          <w:szCs w:val="22"/>
        </w:rPr>
        <w:t xml:space="preserve">Look at the market share of the company you are assessing in comparison to its competitors. Market share is a crucial indicator of dominance in the digital market. A company with a higher market share is likely to have more influence and control over the market.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customer behavior: </w:t>
      </w:r>
      <w:r>
        <w:rPr>
          <w:rFonts w:ascii="Calibri" w:cs="Calibri" w:eastAsia="Calibri" w:hAnsi="Calibri"/>
          <w:sz w:val="22"/>
          <w:szCs w:val="22"/>
        </w:rPr>
        <w:t xml:space="preserve">Analyze customer behavior to determine if there is a strong customer loyalty to the company. If customers are loyal to a particular brand, it can be a sign of dominance in the digital market.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Analyze competition: </w:t>
      </w:r>
      <w:r>
        <w:rPr>
          <w:rFonts w:ascii="Calibri" w:cs="Calibri" w:eastAsia="Calibri" w:hAnsi="Calibri"/>
          <w:sz w:val="22"/>
          <w:szCs w:val="22"/>
        </w:rPr>
        <w:t xml:space="preserve">Look at the competition in the digital market. If there are very few competitors or if the competition is weak, it can be a sign of dominance.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brand recognition: </w:t>
      </w:r>
      <w:r>
        <w:rPr>
          <w:rFonts w:ascii="Calibri" w:cs="Calibri" w:eastAsia="Calibri" w:hAnsi="Calibri"/>
          <w:sz w:val="22"/>
          <w:szCs w:val="22"/>
        </w:rPr>
        <w:t xml:space="preserve">Look at the brand recognition of the company. A strong brand can be a sign of dominance in the digital market.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financial performance: </w:t>
      </w:r>
      <w:r>
        <w:rPr>
          <w:rFonts w:ascii="Calibri" w:cs="Calibri" w:eastAsia="Calibri" w:hAnsi="Calibri"/>
          <w:sz w:val="22"/>
          <w:szCs w:val="22"/>
        </w:rPr>
        <w:t xml:space="preserve">Analyze the financial performance of the company to determine if it is profitable and if it has a strong balance sheet. A company with a strong financial performance is more likely to be dominant in the digital market.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innovation: </w:t>
      </w:r>
      <w:r>
        <w:rPr>
          <w:rFonts w:ascii="Calibri" w:cs="Calibri" w:eastAsia="Calibri" w:hAnsi="Calibri"/>
          <w:sz w:val="22"/>
          <w:szCs w:val="22"/>
        </w:rPr>
        <w:t xml:space="preserve">Analyze the company's innovation capabilities to determine if it is constantly introducing new products and services. A company that is constantly innovating is more likely to be dominant in the digital market.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 at partnerships: </w:t>
      </w:r>
      <w:r>
        <w:rPr>
          <w:rFonts w:ascii="Calibri" w:cs="Calibri" w:eastAsia="Calibri" w:hAnsi="Calibri"/>
          <w:sz w:val="22"/>
          <w:szCs w:val="22"/>
        </w:rPr>
        <w:t xml:space="preserve">Analyze the company's partnerships to determine if it is collaborating with other companies or organizations. A company that is collaborating with other companies or organizations can be a sign of dominance in the digital market.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By following these steps, you can assess dominance in the digital market and determine if a company is truly dominant or if it is just a strong player in the market.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2026-09-02T11:42:07.389Z</dcterms:created>
  <dcterms:modified xsi:type="dcterms:W3CDTF">2026-09-02T11:42:07.389Z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