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6</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Explain resale price maintenance and why it is treated as a by-object restriction.</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Resale price maintenance is a practice in which a manufacturer or distributor sets a minimum price that retailers are allowed to sell a product for. This is done to prevent retailers from selling the product below cost, which can harm the manufacturer's profits.</w:t>
      </w:r>
    </w:p>
    <w:p>
      <w:pPr>
        <w:spacing w:after="160"/>
      </w:pPr>
      <w:r>
        <w:rPr>
          <w:rFonts w:ascii="Calibri" w:cs="Calibri" w:eastAsia="Calibri" w:hAnsi="Calibri"/>
          <w:b w:val="false"/>
          <w:bCs w:val="false"/>
          <w:i w:val="false"/>
          <w:iCs w:val="false"/>
          <w:sz w:val="22"/>
          <w:szCs w:val="22"/>
        </w:rPr>
        <w:t xml:space="preserve">The reason why resale price maintenance is treated as a by-object restriction is because it restricts competition among retailers. By setting a minimum price, manufacturers limit the ability of retailers to compete on price, which can lead to higher prices for consumers. This can also lead to a reduction in the number of retailers, as those who cannot afford to meet the minimum price may be forced out of business.</w:t>
      </w:r>
    </w:p>
    <w:p>
      <w:pPr>
        <w:spacing w:after="160"/>
      </w:pPr>
      <w:r>
        <w:rPr>
          <w:rFonts w:ascii="Calibri" w:cs="Calibri" w:eastAsia="Calibri" w:hAnsi="Calibri"/>
          <w:b w:val="false"/>
          <w:bCs w:val="false"/>
          <w:i w:val="false"/>
          <w:iCs w:val="false"/>
          <w:sz w:val="22"/>
          <w:szCs w:val="22"/>
        </w:rPr>
        <w:t xml:space="preserve">In addition, resale price maintenance can also limit the ability of new entrants to enter the market. If a manufacturer sets a minimum price that is too high, it may be difficult for a new entrant to enter the market and compete with established retailers who have already invested in infrastructure and marketing.</w:t>
      </w:r>
    </w:p>
    <w:p>
      <w:pPr>
        <w:spacing w:after="160"/>
      </w:pPr>
      <w:r>
        <w:rPr>
          <w:rFonts w:ascii="Calibri" w:cs="Calibri" w:eastAsia="Calibri" w:hAnsi="Calibri"/>
          <w:b w:val="false"/>
          <w:bCs w:val="false"/>
          <w:i w:val="false"/>
          <w:iCs w:val="false"/>
          <w:sz w:val="22"/>
          <w:szCs w:val="22"/>
        </w:rPr>
        <w:t xml:space="preserve">Overall, while resale price maintenance may be beneficial to manufacturers in the short term, it can have negative consequences for competition and consumer welfare in the long term. As such, it is generally considered a by-object restriction and may be subject to legal action if it is found to be anticompetitive.</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2026-09-02T11:42:07.421Z</dcterms:created>
  <dcterms:modified xsi:type="dcterms:W3CDTF">2026-09-02T11:42:07.421Z</dcterms:modified>
</cp:coreProperties>
</file>

<file path=docProps/custom.xml><?xml version="1.0" encoding="utf-8"?>
<Properties xmlns="http://schemas.openxmlformats.org/officeDocument/2006/custom-properties" xmlns:vt="http://schemas.openxmlformats.org/officeDocument/2006/docPropsVTypes"/>
</file>