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https://agcm.it/dotcmsdoc/bollettini/2019/10-19.pdf</w:t>
      </w:r>
    </w:p>
    <w:p>
      <w:r>
        <w:t>Pages translated : 45</w:t>
      </w:r>
    </w:p>
    <w:p/>
    <w:p>
      <w:r>
        <w:rPr>
          <w:b/>
        </w:rPr>
        <w:t>[Pages 1–3]</w:t>
      </w:r>
    </w:p>
    <w:p>
      <w:r>
        <w:t>Bulletin</w:t>
        <w:br/>
        <w:t>Weekly</w:t>
        <w:br/>
        <w:t>Year XXIX - No. 10</w:t>
        <w:br/>
        <w:t>Published on the website www.agcm.it</w:t>
        <w:br/>
        <w:t>March 11, 2019</w:t>
      </w:r>
    </w:p>
    <w:p>
      <w:r>
        <w:t>SUMMARY</w:t>
        <w:br/>
        <w:t>AGREEMENTS AND ABUSE OF DOMINANT POSITION 5</w:t>
        <w:br/>
        <w:t>A493B - POSTE ITALIANE/DELIVERY PRICES</w:t>
        <w:br/>
        <w:t>Decision No. 27568 5</w:t>
        <w:br/>
        <w:t>CONCENTRATION OPERATIONS 16</w:t>
        <w:br/>
        <w:t>C12210 - ZUCCHETTI/BRANCH OF BUSINESS OF DATA MANAGEMENT HUMAN RESOURCE MANAGEMENT</w:t>
        <w:br/>
        <w:t>Decision No. 27570 16</w:t>
        <w:br/>
        <w:t>C12207 - SKY ITALIA/R2</w:t>
        <w:br/>
        <w:t>Decision No. 27579 21</w:t>
        <w:br/>
        <w:t>UNFAIR TRADE PRACTICES 33</w:t>
        <w:br/>
        <w:t>IP308 - RYANAIR-CHANGE BAGGAGE POLICY</w:t>
        <w:br/>
        <w:t>Decision No. 27571 33</w:t>
        <w:br/>
        <w:t>IP309 - WIZZAIR-CHANGE BAGGAGE POLICY</w:t>
        <w:br/>
        <w:t>Decision No. 27572 35</w:t>
        <w:br/>
        <w:t>IP315 - VODAFONE-FIBER OFFERS</w:t>
        <w:br/>
        <w:t>Decision No. 27573 37</w:t>
        <w:br/>
        <w:t>VARIOUS 45</w:t>
        <w:br/>
        <w:t>CONTRIBUTION TO THE BURDEN ARISING FROM THE OPERATION OF THE AUTHORITY FOR THE</w:t>
        <w:br/>
        <w:t>PROTECTION OF COMPETITION AND THE MARKET FOR THE YEAR 2019</w:t>
        <w:br/>
        <w:t>Decision No. 27580 45</w:t>
      </w:r>
    </w:p>
    <w:p>
      <w:r>
        <w:t>BULLETIN NO. 10 OF MARCH 11, 2019 5</w:t>
        <w:br/>
        <w:t>AGREEMENTS AND ABUSE OF DOMINANT POSITION</w:t>
        <w:br/>
        <w:t>A493B - POSTE ITALIANE/DELIVERY PRICES</w:t>
        <w:br/>
        <w:t>Decision No. 27568</w:t>
        <w:br/>
        <w:t>THE AUTHORITY FOR THE PROTECTION OF COMPETITION AND THE MARKET</w:t>
        <w:br/>
        <w:t>IN ITS MEETING of February 20, 2019;</w:t>
        <w:br/>
        <w:t>HEARD the Rapporteur Dr. Gabriella Muscolo;</w:t>
        <w:br/>
        <w:t>HAVING REGARD TO Article 102 of the Treaty on the Functioning of the European Union (TFEU);</w:t>
        <w:br/>
        <w:t>HAVING REGARD TO Law No. 287 of October 10, 1990, and in particular, Article 15, paragraph 2;</w:t>
        <w:br/>
        <w:t>HAVING REGARD TO Law No. 689 of November 24, 1981;</w:t>
        <w:br/>
        <w:t>HAVING REGARD TO the decree of the President of the Republic No. 217 of April 30, 1998;</w:t>
        <w:br/>
        <w:t>HAVING REGARD TO its resolution of August 8, 2018, with which the company Poste Italiane S.p.A. was charged with the violation referred to in Article 15, paragraph 2, of Law No. 287/90 for non-compliance with the Authority's decision of December 13, 2017, in case A493;</w:t>
        <w:br/>
        <w:t>HAVING REGARD TO the "Summary of the evidentiary elements acquired during the proceedings" sent to the Parties on December 5, 2018;</w:t>
        <w:br/>
        <w:t>HAVING REGARD TO the documents of the proceedings;</w:t>
        <w:br/>
        <w:t>CONSIDERING the following:</w:t>
        <w:br/>
        <w:t>I. PARTIES</w:t>
        <w:br/>
        <w:t>1. Poste Italiane is the company at the head of the homonymous Group, active not only in the postal sector but also in numerous other markets, including financial and insurance services. Poste Italiane is the provider of the universal postal service (hereinafter also "SU") and is a vertically integrated operator that carries out, throughout the national territory, preparation services (e.g., printing and mailing) and all phases of postal activities (collection/acceptance, sorting, transport, and distribution) related to delivery services. The assignment to Poste Italiane of the universal service, carried out by law, will last until 2026 (Article 23 of Legislative Decree No. 261 of July 22, 1999, as amended). The revenue generated by the Poste Italiane Group in 2017 (consolidated financial statements) was approximately 9 billion euros, of which over 3.6 billion related to postal services.</w:t>
        <w:br/>
        <w:t>2. Nexive, formerly known as TNT Post Italia S.p.A., is a company controlled by PostNL N.V., a Dutch company born from the corporate separation between the "express" division and the "mail" division of the TNT Group, at the head of one of the main postal operators active worldwide. In Italy, Nexive has been present since 1998 and offers a wide range of postal services (acceptance, transport, sorting, and delivery of parcels and mail items) and preparatory and/or ancillary services.</w:t>
      </w:r>
    </w:p>
    <w:p>
      <w:r>
        <w:rPr>
          <w:b/>
        </w:rPr>
        <w:t>[Pages 4–6]</w:t>
      </w:r>
    </w:p>
    <w:p>
      <w:r>
        <w:t>6 BULLETIN NO. 10 OF MARCH 11, 2019</w:t>
      </w:r>
    </w:p>
    <w:p>
      <w:r>
        <w:t>(for example: printing and enveloping of correspondence, electronic reporting, document management and archiving, etc.).</w:t>
      </w:r>
    </w:p>
    <w:p>
      <w:r>
        <w:t>3. AREL is a consortium established in 2014 that includes approximately 40 companies among its members, including postal operators, delivery agencies, licensees and/or authorized entities by the Ministry of Economic Development, with a total revenue of approximately 70 million euros and over 2,000 employees. Among the members of AREL is also the company Fulmine Group S.r.l., which is the third national operator active in Italy, after Poste Italiane and Nexive, to have its own postal network.</w:t>
      </w:r>
    </w:p>
    <w:p>
      <w:r>
        <w:t>II. THE INSTRUCTION PROCEDURE</w:t>
      </w:r>
    </w:p>
    <w:p>
      <w:r>
        <w:t>a) The conclusion of the A493 investigation</w:t>
      </w:r>
    </w:p>
    <w:p>
      <w:r>
        <w:t>4. With decision no. 26900 of December 13, 2017, at the conclusion of the A493 investigation, the Authority found that "the conduct carried out by Poste Italiane S.p.A., which has been ongoing since at least September 24, 2014, consisting of offering end customers delivery services with tracking under conditions that are technically and economically non-replicable by competitors, as well as applying discounts and other exclusive/loyalty conditions, constitutes an abuse of a dominant position contrary to Article 102 TFEU, aimed at hindering the effective competition in the final market for the delivery of multiple ordinary mail items."</w:t>
      </w:r>
    </w:p>
    <w:p>
      <w:r>
        <w:t>5. In particular, Poste Italiane S.p.A. abused its dominant position in the intermediate and final markets for the delivery of multiple ordinary mail items by offering competitors, as an intermediate service to complete its end-to-end delivery services, only the Mass Mail service, which has a higher price and lower technical quality compared to Poste Italiane's certified mail services (and in particular the Posta Time service), which are reserved exclusively for end customers. In doing so, Poste Italiane made offers to end customers that were neither technically nor economically replicable by competitors, who incurred even negative margins. Furthermore, Poste Italiane selectively offered discounted certified mail services to competitors' customers compared to the list price and with geographical coverage extending across the entire national territory, conditioning these favorable prices on exclusivity clauses or volume constraints similar to these.</w:t>
      </w:r>
    </w:p>
    <w:p>
      <w:r>
        <w:t>6. The abusive strategy described above had the specific intent of diverting volumes from competitors, with the aim of recovering the entire demand of end customers. By leveraging the extensive reach of its network held as a Universal Service Provider, which allows it to offer certified mail services throughout the national territory and, in particular, in Extra Urban Areas where it is the only network present, Poste Italiane capitalized on the best prices it applies in these areas and, conditioning them on the aforementioned constraints, captured customer demand even in areas where alternative postal networks are present, to the detriment of competitors.</w:t>
      </w:r>
    </w:p>
    <w:p>
      <w:r>
        <w:t>7. Poste Italiane's exclusionary strategy produced significant detrimental effects for competitors, in terms of loss of customers, revenue, and market shares. The volumes diverted from competition were internally quantified by Poste Italiane itself at over 100 million on an annual basis, and Poste Italiane's share in the final market for multiple ordinary mail items significantly increased in 2016, against a reduction in the share of competitors.</w:t>
      </w:r>
    </w:p>
    <w:p>
      <w:r>
        <w:t>b) The initiation of the non-compliance procedure</w:t>
      </w:r>
    </w:p>
    <w:p>
      <w:r>
        <w:t>8. On August 8, 2018, the Authority, considering that the initiatives taken by Poste Italiane and communicated in the compliance report of March 16, 2018, and in the subsequent supplements of April 4, May 2, and August 3, 2018, did not appear adequate to remove the established infringement, initiated a procedure to contest to Poste Italiane the violation referred to in Article 15, paragraph 2, of Law No. 287/90 for non-compliance with the Authority's decision of December 13, 2017.</w:t>
      </w:r>
    </w:p>
    <w:p>
      <w:r>
        <w:t>9. In particular, the Authority considered that the offer of a service equivalent to Posta Time in favor of alternative operators (hereinafter also "OA") had not changed compared to that already communicated to the Authority on November 3, 2017, and deemed inadequate in the decision of December 13, 2017, to put an end to the contested infringement.</w:t>
      </w:r>
    </w:p>
    <w:p>
      <w:r>
        <w:t>10. On that occasion, the offer of the product equivalent to Posta Time intended for OA and the constraint not to apply prices lower than those practiced to competitors to end customers were deemed insufficient, as they were limited to areas not covered by any competitor, which were identified based on the bidding statements of these latter and as such not representative of stable coverage over time. Moreover, it was not evident that Poste Italiane's expressed intention to lower the prices applied to OA in a retail minus perspective had been implemented.</w:t>
      </w:r>
    </w:p>
    <w:p>
      <w:r>
        <w:t>11. In this context, the bilateral discussions undertaken by Poste Italiane with alternative operators for their access to Poste Italiane's delivery network could not be considered adequate to comply with the Authority's decision, as these negotiations had not materialized in any way and, according to OA, were being pursued by Poste Italiane in a manner that appeared instrumental and dilatory during the administrative litigation.</w:t>
      </w:r>
    </w:p>
    <w:p>
      <w:r>
        <w:t>12. Regarding the contracts specifically contested in the Authority's decision of December 13, 2017, they appeared, at least in part, not to have been modified concerning the economic compensations and/or exclusive/loyalty clauses and, in some cases, had been renewed or extended after the notification of the aforementioned Authority decision of December 13, 2017, notified to Poste Italiane on January 15, 2018, which ordered the Party to cease the established infringement and to refrain in the future from engaging in similar behaviors.</w:t>
      </w:r>
    </w:p>
    <w:p>
      <w:r>
        <w:t>13. Following the initiation of the investigation, Nexive S.p.A. (hereinafter also "Nexive") and the Consortium A.RE.L. - Licensed Delivery Agencies (hereinafter also "AREL") submitted requests to intervene in the procedure. Considering that each of these subjects appeared to have a concrete interest in participating in the procedure, the participation requests were accepted.</w:t>
      </w:r>
    </w:p>
    <w:p>
      <w:r>
        <w:t>14. Poste Italiane was heard in hearings on numerous occasions, both in the pre-investigation phase and subsequently to the initiation of the non-compliance procedure: on March 16 and 29, April 13, July 23 and 30, and October 15, 2018. The Party also submitted documentation on several occasions regarding the initiatives undertaken to comply with the Authority's decision; in particular, these are the communications received on April 4, May 2, August 3, September 12, September 14, October 25, and November 6, 2018.</w:t>
      </w:r>
    </w:p>
    <w:p>
      <w:r>
        <w:t>15. Representatives of Nexive and AREL were heard in hearings on April 24, 2018, and Nexive was heard again on November 13, 2018. On November 12, 2018, the company Fulmine Group S.r.l. (hereinafter also "Fulmine"), a member of the AREL Consortium, was also heard.</w:t>
      </w:r>
    </w:p>
    <w:p>
      <w:r>
        <w:t>16. Poste Italiane received requests for information on May 8 and September 18, 2018. Further requests for information were made to Nexive, Fulmine, and some primary customers of Poste Italiane. Additionally, Poste Italiane and the interveners in the procedure exercised their right to access the documents of the procedure multiple times.</w:t>
      </w:r>
    </w:p>
    <w:p>
      <w:r>
        <w:t>17. On December 5, 2018, the Authority transmitted to the Parties a document containing the "Summary of the evidence collected during the procedure" (hereinafter also Summary). This document expressed the Offices' assessment regarding the results of the procedural activity, noting that "the initiatives recently undertaken by Poste Italiane, provided they are not prejudiced in the future by behaviors aimed at limiting their scope, as well as the commitments made regarding the expansion of the coverage of the offer of the service equivalent to Posta Time, are overall suitable to fully implement the Authority's warning referred to in the repeatedly cited decision no. 26900 of December 13, 2017."</w:t>
      </w:r>
    </w:p>
    <w:p>
      <w:r>
        <w:t>18. This document set the procedural deadline for concluding the evidence-gathering phase of the procedure to January 8, 2019. By that date, observations were received from Nexive and the Consortium AREL; no observations were received from Poste Italiane.</w:t>
      </w:r>
    </w:p>
    <w:p>
      <w:r>
        <w:t>III. THE INSTRUCTION RESULTS</w:t>
      </w:r>
    </w:p>
    <w:p>
      <w:r>
        <w:t>19. Following the initiation of the procedure, Poste Italiane, with communication of September 12, 2018, reported that it had submitted to the alternative operators involved in the A493 procedure two different offers, accessible in any case to the generality of alternative operators (hereinafter OA).</w:t>
      </w:r>
    </w:p>
    <w:p>
      <w:r>
        <w:t>20. The first offer is addressed to alternative postal operators with an infrastructural delivery network and relates to a service for access to Poste Italiane's delivery network, accessible for volumes starting from 35 million items, with decreasing prices based on volume brackets (maximum price in Extra Urban-EU areas of €0.33). The service concerns homogeneous geographical areas (e.g., entire regions) and a mix of heterogeneous destinations (not only EU but also AM and CP, i.e., Metropolitan Areas and Provincial Capitals) and presents the technical characteristics of Posta Time, in terms of tracking and delivery times. The offer is, in Poste Italiane's intent, to be considered experimental with a validity of 12 months, "with the possibility at the end of the experimentation to evaluate the extension to a regular offer."</w:t>
      </w:r>
    </w:p>
    <w:p>
      <w:r>
        <w:t>21. The second offer concerns an improvement of the offer addressed to OA on November 3, 2017, and relates to a delivery service equivalent to Posta Time, which the Authority had positively assessed as a mitigating circumstance for the purpose of reducing the sanction.</w:t>
      </w:r>
    </w:p>
    <w:p>
      <w:r>
        <w:rPr>
          <w:b/>
        </w:rPr>
        <w:t>[Pages 7–9]</w:t>
      </w:r>
    </w:p>
    <w:p>
      <w:r>
        <w:t>BULLETIN NO. 10 OF MARCH 11, 2019 9</w:t>
      </w:r>
    </w:p>
    <w:p>
      <w:r>
        <w:t>22. Compared to the offer of November 2017, the price of the delivery service offered to competitors has been reduced following a retail minus logic, whereby the price of Posta Time Base decreased from €0.39 to €0.35 and that of Posta Time Ora from €0.41 to €0.37. This reduction had already been implemented on June 4, 2018, although notification of the same was provided to the Authority only during the communication of October 3, 2018, in which Poste Italiane submitted copies of the letters sent to the OA4.</w:t>
      </w:r>
    </w:p>
    <w:p>
      <w:r>
        <w:t>23. With the new offer, communicated on September 12, 2018, the territorial extension of the new prices applied to the delivery service equivalent to Posta Time was expanded to include a set of additional postal codes in the EU, currently "not covered by either of the two main end-to-end postal operators" active in Italy (Nexive and Fulmine), for a total declared coverage by Poste Italiane of 15.9% of the population (so-called EU2 areas). Poste Italiane also specified that the list of postal codes for the EU2 areas "may be supplemented, in contradiction with the applicants and with the assistance of the AGCM, with any additional postal codes referring to areas not covered by the two main end-to-end postal operators as of last July, up to a total of 20-25% of the population."</w:t>
      </w:r>
    </w:p>
    <w:p>
      <w:r>
        <w:t>24. According to Poste Italiane's reconstruction, these offers are not alternative to each other, nor is one subordinate to the acceptance of the other. Therefore, it is left to the discretion of the OA to choose whether to adhere to one or both offers, provided that the access requirements are met.</w:t>
      </w:r>
    </w:p>
    <w:p>
      <w:r>
        <w:t>25. Poste Italiane has notified these offers, in addition to communications addressed to the OAs involved in the A493 proceeding, also through its institutional website, in the Useful Links section of the area related to business customer correspondence, on a page titled Information to other postal operators/customers containing the following text: "It is communicated that, in compliance with the provisions of AGCM resolution no. 26900 of December 13, 2017 – without this constituting acquiescence or admission of liability regarding the disputed conduct – and in accordance with what has already been communicated to the intervening operators of the aforementioned proceeding, Poste Italiane allows postal operators with the appropriate authorization to use delivery services equivalent to Posta Time/use of the network. For detailed information regarding territorial coverage, economic, contractual, and technical conditions of such services as well as the characteristics and access requirements of the two proposed offers, it is possible to contact the relevant sales representative. In this context, Poste has also eliminated any clauses with loyalty and/or exclusivity purposes that may be present in contracts with customers, which must be considered ineffective and in any case waived. Therefore, even if materially present in the contracts, they do not form part of the contractual text and do not produce any effect between the parties."</w:t>
      </w:r>
    </w:p>
    <w:p>
      <w:r>
        <w:t>26. Poste Italiane also communicated that it has modified the contracts with the final customers still in force, the abusiveness of which had been established in the closure resolution of the A493 proceeding, most of which have been tacitly renewed even after the notification of the Authority's resolution of January 15, 2018.</w:t>
      </w:r>
    </w:p>
    <w:p>
      <w:r>
        <w:t>27. For this purpose, Poste Italiane sent several letters to the aforementioned final customers, the last of which, submitted into the records on October 25, 2018, communicated the new price for delivery in the EU1 areas (those also covered by other end-to-end operators) and in the EU2 areas as defined above, specifying that the price applied in the EU2 will henceforth be €0.39, or the list price of the Posta Time Base product (or €0.41, that is, the list price of Posta Time Ora for those contracts that provide for such an option). Furthermore, the letter to customers included the information already made available on the website, as mentioned above.</w:t>
      </w:r>
    </w:p>
    <w:p>
      <w:r>
        <w:t>28. In a communication dated October 25, 2018, Poste Italiane also specified that the extension of the offer of the service equivalent to Posta Time to the EU2 areas not covered by the two end-to-end OAs would not be conditioned on the regulation that was then being issued by AGCom, but solely on the outcome of the administrative litigation regarding the Authority's resolution.</w:t>
      </w:r>
    </w:p>
    <w:p>
      <w:r>
        <w:t>29. Following the information and documentation produced by Poste Italiane during the proceeding, the Authority requested a comparison with the major OAs in the market that have their own delivery network – specifically Nexive and Fulmine – to verify the actual operability and suitability of Poste Italiane's new offers to comply with the provisions of the closure resolution of the A493 case. In particular, on November 12 and 13, 2018, hearings were held with the two OAs.</w:t>
      </w:r>
    </w:p>
    <w:p>
      <w:r>
        <w:t>30. With specific regard to the offer of a service equivalent to Posta Time, attention was focused on the geographical perimeter of the offer, which must include both the areas not served by either of the aforementioned operators and the areas served only by one of the two, at least until reaching 20-25% of the population, as specified in the Authority's resolution. For this purpose, the list of postal codes attached to Poste Italiane's offer, which includes the postal codes on which neither Nexive nor Fulmine are present, was compared with those of the postal codes not served by each of the two interested operators. Both parties highlighted that in recent months, also due to the loss of some important customers, their territorial coverage has decreased, reaching approximately [70-80%]* of the national population (Nexive) or [65-75%] (Fulmine).</w:t>
      </w:r>
    </w:p>
    <w:p>
      <w:r>
        <w:t>* In this version, some data and/or information have been omitted for confidentiality reasons.</w:t>
      </w:r>
    </w:p>
    <w:p>
      <w:r>
        <w:t>BULLETIN NO. 10 OF MARCH 11, 2019 11</w:t>
      </w:r>
    </w:p>
    <w:p>
      <w:r>
        <w:t>IV. THE ARGUMENTS OF THE PARTIES</w:t>
      </w:r>
    </w:p>
    <w:p>
      <w:r>
        <w:t>a) The position of Poste Italiane</w:t>
      </w:r>
    </w:p>
    <w:p>
      <w:r>
        <w:t>31. In the communication received on September 12, 2018, Poste Italiane, denying the existence of grounds to contest a non-compliance with the resolution of December 13, 2017, argued that only during the hearing on July 23, 2018, the company was placed in a position to understand the actual content of the Authority's warning, claiming that until that date it was not possible to implement it, given its alleged vagueness.</w:t>
      </w:r>
    </w:p>
    <w:p>
      <w:r>
        <w:t>32. On the same occasion, Poste Italiane reiterated that it had held, even before the initiation of the present proceeding, numerous meetings with alternative operators aimed at defining collaboration models to ensure the delivery of correspondence in homogeneous geographical areas of the national territory, including both Metropolitan Areas and Provincial Capitals and Extra-Urban Areas.</w:t>
      </w:r>
    </w:p>
    <w:p>
      <w:r>
        <w:t>33. In this context, on July 24, 2018, Poste Italiane sent Nexive a draft agreement for access to its delivery network, which was to be tested for an initial trial period in a limited area before being extended to other broader areas and, prospectively, to other operators. The draft agreement sent, lacking the indication of economic compensation, provided for a minimum volume threshold of 35 million pieces annually.</w:t>
      </w:r>
    </w:p>
    <w:p>
      <w:r>
        <w:t>34. In this regard, Poste Italiane raised the issue that the failure to sign an agreement for access to the delivery network, proposed to Nexive in July 2018 – with which Poste Italiane claims to have already complied with the Authority's resolution at that time – should not be attributed to Poste Italiane, as it would have depended on Nexive's negative decision, which would have expressed disagreement on some points and, in particular, on the need to guarantee minimum quantities.</w:t>
      </w:r>
    </w:p>
    <w:p>
      <w:r>
        <w:t>35. As previously highlighted, in response to the sending of the "Summary of the evidence collected during the proceeding," Poste Italiane did not consider it necessary to submit any observations.</w:t>
      </w:r>
    </w:p>
    <w:p>
      <w:r>
        <w:t>b) The position of the interveners</w:t>
      </w:r>
    </w:p>
    <w:p>
      <w:r>
        <w:t>36. Nexive, in the communication received on January 8, 2019, following the sending of the "Summary of the evidence collected during the proceeding," highlighted that Poste Italiane should be considered non-compliant with the Authority's resolution, notified on January 15, 2018, at least until September 2018, as until that date no initiative had been concretely undertaken by Poste Italiane to end the situation of abuse of dominant position identified by the Authority. The same objection was raised by the AREL Consortium, which, in its memorandum of January 9, 2019, emphasized that Poste Italiane's delay in complying with the Authority's resolution was likely to further "compromise the development of alternative postal networks to those of Poste Italiane."</w:t>
      </w:r>
    </w:p>
    <w:p>
      <w:r>
        <w:t>37. Furthermore, Nexive and the AREL Consortium, while appreciating the measures proposed by Poste Italiane, emphasized that, with regard to the offer of a service equivalent to Posta Time,</w:t>
      </w:r>
    </w:p>
    <w:p>
      <w:r>
        <w:rPr>
          <w:b/>
        </w:rPr>
        <w:t>[Pages 10–12]</w:t>
      </w:r>
    </w:p>
    <w:p>
      <w:r>
        <w:t>12 BULLETIN NO. 10 OF MARCH 11, 2019</w:t>
      </w:r>
    </w:p>
    <w:p>
      <w:r>
        <w:t>the territorial scope of application, although expanded, would still not be fully compliant with the principles expressed by the Authority in its decision of December 2017. Moreover, Poste Italiane itself, in communications of September 2018, committed to extending the scope of the offer to EU2 areas not consistently covered by the two main end-to-end operators until coverage of approximately 20-25% of the national population. Therefore, Nexive and Consorzio AREL request the application of the equivalent offer to the Posta Time service over this broader geographical area, emphasizing "the crucial importance of this extension for restoring undistorted competition in the market and for the survival of postal networks alternative to those of Poste Italiane."</w:t>
      </w:r>
    </w:p>
    <w:p>
      <w:r>
        <w:t>38. Furthermore, Consorzio AREL and Nexive highlight the necessity that the volumes of mail carried by the OA through the equivalent Posta Time service be considered for the purpose of reaching the minimum volumes for the application of Mass Mail rates.</w:t>
      </w:r>
    </w:p>
    <w:p>
      <w:r>
        <w:t>39. Consorzio AREL emphasized, in this context, that "in order to ensure that the OAs are actually able to compete on equal terms with Poste Italiane, it is necessary that all the conditions and terms provided for the service analogous to the Posta Time service intended for them are equivalent to those recognized by Poste Italiane to end customers. [...] As for the contractual duration, it is reiterated that, for the OAs, a period of one year is not sufficient, as it does not allow for the formulation of longer-term offers and for proper planning of activities."</w:t>
      </w:r>
    </w:p>
    <w:p>
      <w:r>
        <w:t>40. Lastly, Nexive and Consorzio AREL expressed the need that, in order to make the market effectively contestable for the OAs, Poste Italiane proceed with the revision of prices and the elimination of exclusivity clauses in all contracts - current and future - in place with large business clients and not only for the contracts subject to evaluation in the A/493 proceeding. In other words, according to the main OAs, it is essential that Poste Italiane "applies to all contracts with business customers, not only future ones but also current ones, economic (and technical) conditions replicable by the OAs."</w:t>
      </w:r>
    </w:p>
    <w:p>
      <w:r>
        <w:t>V. EVALUATIONS</w:t>
      </w:r>
    </w:p>
    <w:p>
      <w:r>
        <w:t>41. The non-compliance procedure was initiated, pursuant to Article 15, paragraph 2, of Law No. 287/90, to contest Poste Italiane's non-compliance with letter b) of the resolution of the Authority's decision of December 13, 2017, which - having established that the conduct carried out by Poste Italiane S.p.A., consisting of offering end customers delivery services with tracking under conditions that are technically and economically non-replicable by competitors as well as applying discounts and other exclusivity/loyalty conditions, constituted an abuse of dominant position - ordered Poste Italiane to cease the competition-distorting behaviors and to refrain in the future from engaging in similar behaviors to those subject to the established infringement. In this regard, letter d) of the resolution prescribed the transmission of a written report by Poste Italiane to the Authority within sixty days of notification, in order to account for the initiatives aimed at complying with the provisions.</w:t>
      </w:r>
    </w:p>
    <w:p>
      <w:r>
        <w:t>42. The Authority, with the resolution of August 8, 2018, considered that the elements emerging from the documentation produced by Poste Italiane during the reports to attest to compliance with the decision of December 13, 2017 indicated the possible perpetuation of anti-competitive conduct, consisting of offering end customers more favorable conditions compared to those applied to competing operators who, therefore, were not in a position to replicate Poste Italiane's offers to end users. Furthermore, the exclusivities of law or fact and/or the loyalty discounts declared illegal in the aforementioned decision were still at least partially in effect.</w:t>
      </w:r>
    </w:p>
    <w:p>
      <w:r>
        <w:t>43. During the non-compliance investigation, it was indeed established that, starting from the closure of proceeding A493, Poste Italiane activated a series of contacts with the OAs that were, however, only finalized following the initiation of the present proceeding, through the sending of new commercial offers in September and October 2018.</w:t>
      </w:r>
    </w:p>
    <w:p>
      <w:r>
        <w:t>44. In particular, during this period, decision-making processes aimed at fully complying with the decision of December 13, 2017 were finalized, leading to the preparation of a new commercial offer for the equivalent Posta Time service open to all OAs.</w:t>
      </w:r>
    </w:p>
    <w:p>
      <w:r>
        <w:t>45. Regarding the suitability of the new commercial offers presented by Poste Italiane to comply with the provisions of the decision of December 13, 2017, it is noted that the first offer, related to access to Poste Italiane's delivery network, contains a minimum volume threshold of 35 million pieces likely achievable - based on historical data of shipments - only by Nexive, which, if opting not to deliver the correspondence itself in the areas of territory currently covered but difficult to cover, could reach such quantity. This offer appears difficult to utilize for OAs other than Nexive and, therefore, certainly not suitable to configure compliance with the Authority's decision.</w:t>
      </w:r>
    </w:p>
    <w:p>
      <w:r>
        <w:t>46. Conversely, regarding the second offer, related to an equivalent delivery service to Posta Time, it should be noted that the extension of its perimeter to a wider number of postal codes in the EU appears to go in the direction of properly complying with the Authority's decision, as it guarantees the delivery of shipments entrusted by the OAs in areas not covered by either Nexive or Fulmine, which during the A493 investigation corresponded to approximately 16% of the national population, at a lower price (€0.35/€0.37 for a service respectively equivalent to Posta Time Base/Hour) than that applied to end customers (€0.39/€0.41).</w:t>
      </w:r>
    </w:p>
    <w:p>
      <w:r>
        <w:t>47. Full compliance with the Authority's decision should be recognized, in this context, to the commitment expressed by Poste Italiane to expand this offer to additional postal codes in the EU not covered by Nexive or Fulmine up to the competition of 20-25% of the population, which corresponds, in fact, to the areas subject to the margin squeeze based on the final decision adopted by the Authority on December 13, 2017. The offer thus configured appears, therefore, suitable to eliminate the negative margin borne by the OAs in the uncovered areas, which, moreover, due to the revised prices in a retail minus perspective, are placed in a position to present, in competition with Poste Italiane, offers to end customers with a positive margin.</w:t>
      </w:r>
    </w:p>
    <w:p>
      <w:r>
        <w:t>48. Regarding the territorial extension of the equivalent Posta Time offer, in light of the concerns raised by the OAs regarding the risk, for the remaining postal codes, of not being able to access the conditions of Mass Mail, it is observed that this situation does not appear plausible, as it is believed that Poste Italiane is required to also compute the quantities carried through the contract of the equivalent Posta Time service for the purpose of reaching the minimum quantities to benefit from the conditions of the Mass Mail offer.</w:t>
      </w:r>
    </w:p>
    <w:p>
      <w:r>
        <w:t>49. Finally, regarding contracts with end customers, with the communication received on October 25, 2018, Poste Italiane demonstrated that it had modified the economic fees in the EU2 areas, thus eliminating the margin compression in areas not covered by competitors - as well as for future contracts - also for the ongoing contracts contested in the Authority's decision. Furthermore, Poste Italiane expressly waived, in the communication to end customers, any loyalty and/or exclusivity clauses that may still be present in the contracts.</w:t>
      </w:r>
    </w:p>
    <w:p>
      <w:r>
        <w:t>50. In light of the above considerations, it is believed that, in the period following the warning from the Authority contained in the decision of December 13, 2017, there is no recurrence of Poste Italiane's conduct compared to the behaviors exhibited during the period 2014-2017, for which the Authority had established an infringement of Article 102 TFEU. In fact, following the warning and the initiation of the present proceeding, Poste Italiane has engaged in a series of contacts with competing operators that materialized in the presentation of new commercial offers equivalent to the Posta Time service, the economic conditions of which allow for the exclusion of the risk of margin squeeze to the detriment of the OAs. In this context, loyalty clauses and those related to minimum quantities contained in some of the contracts concluded for the provision of the Posta Time service with important private clients have also been eliminated.</w:t>
      </w:r>
    </w:p>
    <w:p>
      <w:r>
        <w:t>All of the above having been stated and considered;</w:t>
      </w:r>
    </w:p>
    <w:p>
      <w:r>
        <w:t>CONSIDERING, in light of the investigative findings, that the initiatives undertaken by Poste Italiane, provided they are not prejudiced in the future by behaviors aimed at limiting their scope, as well as the commitments made regarding the expansion of the coverage of the equivalent Posta Time service offer, are overall suitable to fully implement the Authority's warning contained in the repeatedly cited decision of December 13, 2017 and do not present elements of continuity with the behaviors sanctioned at the conclusion of proceeding No. A493 and that, therefore, there is no recurrence of behaviors similar to those subject to warning;</w:t>
      </w:r>
    </w:p>
    <w:p>
      <w:r>
        <w:t>RESOLVES</w:t>
      </w:r>
    </w:p>
    <w:p>
      <w:r>
        <w:t>a) that there are no grounds for the imposition of a sanction pursuant to Article 15, paragraph 2, of Law No. 10 of October 10, 1990, No. 287/90;</w:t>
      </w:r>
    </w:p>
    <w:p>
      <w:r>
        <w:t>b) that Poste Italiane S.p.A. continue to offer, to competing alternative operators, the equivalent Posta Time service, expanding this offer to additional postal codes in the EU not covered by Nexive or Fulmine, up to the competition of 20-25% of the population;</w:t>
      </w:r>
    </w:p>
    <w:p>
      <w:r>
        <w:t>c) that Poste Italiane S.p.A. inform the Authority, within thirty days of notification of this decision, through written documentation, regarding the levels of territorial extension achieved by the offer of the equivalent Posta Time service.</w:t>
      </w:r>
    </w:p>
    <w:p>
      <w:r>
        <w:rPr>
          <w:b/>
        </w:rPr>
        <w:t>[Pages 13–15]</w:t>
      </w:r>
    </w:p>
    <w:p>
      <w:r>
        <w:t>BULLETIN NO. 10 OF MARCH 11, 2019 15</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 pro tempore</w:t>
        <w:br/>
        <w:t>Filippo Arena Gabriella Muscolo</w:t>
      </w:r>
    </w:p>
    <w:p>
      <w:r>
        <w:t>16 BULLETIN NO. 10 OF MARCH 11, 2019</w:t>
      </w:r>
    </w:p>
    <w:p>
      <w:r>
        <w:t>CONCENTRATION OPERATIONS</w:t>
      </w:r>
    </w:p>
    <w:p>
      <w:r>
        <w:t>C12210 - ZUCCHETTI/BRANCH OF DATA MANAGEMENT HUMAN RESOURCE MANAGEMENT</w:t>
      </w:r>
    </w:p>
    <w:p>
      <w:r>
        <w:t>Provision No. 27570</w:t>
      </w:r>
    </w:p>
    <w:p>
      <w:r>
        <w:t>THE ANTITRUST AUTHORITY</w:t>
      </w:r>
    </w:p>
    <w:p>
      <w:r>
        <w:t>IN ITS MEETING of February 20, 2019;</w:t>
      </w:r>
    </w:p>
    <w:p>
      <w:r>
        <w:t>HEARD the Rapporteur Dr. Gabriella Muscolo;</w:t>
      </w:r>
    </w:p>
    <w:p>
      <w:r>
        <w:t>HAVING REGARD TO Law No. 287 of October 10, 1990;</w:t>
      </w:r>
    </w:p>
    <w:p>
      <w:r>
        <w:t>HAVING REGARD TO the D.P.R. No. 217 of April 30, 1998;</w:t>
      </w:r>
    </w:p>
    <w:p>
      <w:r>
        <w:t>HAVING REGARD TO the act of the company Zucchetti S.p.A., received on December 12, 2019;</w:t>
      </w:r>
    </w:p>
    <w:p>
      <w:r>
        <w:t>HAVING REGARD TO the request for information sent to the company Zucchetti S.p.A. on January 11, 2019;</w:t>
      </w:r>
    </w:p>
    <w:p>
      <w:r>
        <w:t>HAVING REGARD TO the response of the company Zucchetti S.p.A. to the aforementioned request for information, received on January 21, 2019, subsequently supplemented with notes dated January 22, 24, 30, and 31, as well as on February 1, 5, and 7, 2019;</w:t>
      </w:r>
    </w:p>
    <w:p>
      <w:r>
        <w:t>HAVING REGARD TO the requests for information sent to the companies SAP Italia – Sistemi Applicazioni Prodotti in Data Processing S.p.A., Oracle Italia S.r.l., Inaz Paghe S.r.l., F2A S.r.l., ADP Software Solutions S.r.l., Accenture HR Services S.r.l., TeamSystem Holding S.p.A. and E&amp;Y S.p.A. on February 1, 2019;</w:t>
      </w:r>
    </w:p>
    <w:p>
      <w:r>
        <w:t>HAVING REGARD TO the response notes from the companies SAP Italia – Sistemi Applicazioni Prodotti in Data Processing S.p.A., on February 7, 2019, ADP Software Solutions S.r.l., INAZ Paghe S.r.l., E&amp;Y S.p.A., on February 8, 2019, and Oracle Italia S.r.l., on February 12, 2019;</w:t>
      </w:r>
    </w:p>
    <w:p>
      <w:r>
        <w:t>CONSIDERING the following:</w:t>
      </w:r>
    </w:p>
    <w:p>
      <w:r>
        <w:t>I. THE PARTIES</w:t>
      </w:r>
    </w:p>
    <w:p>
      <w:r>
        <w:t>1. Zucchetti S.p.A. (hereinafter "Zucchetti") is a company active in the production of software, both management and non-management, to meet specific needs of businesses, active in any sector and of any size, public administrations, central and local, and public and private entities. The share capital of Zucchetti is wholly owned by Zucchetti Group S.p.A. (Zucchetti Group), based in Lodi, the holding company of the eponymous group. The share capital of Zucchetti Group is divided among two individuals from the Zucchetti family. The Zucchetti Group, in addition to the development of management software through the company Zucchetti, is active in various sectors, particularly: a) mobile interactivity services, such as televoting services for television programs, internet payment systems in mobility, management of competitions and services via SMS, and the development of applications; b) robotics and direct and indirect production and marketing of hardware and software solutions for the hospitality and retail sectors; c) integrated systems for smart cities and remote control in the automotive, telematics, and telemedicine sectors; d) development of Digital Mobile Marketing platforms to create, publish, and measure landing pages for smartphones and social networks; e) geolocation and alarm systems for vehicles and properties. The total revenue generated by the Zucchetti group in 2017 was approximately €625 million, of which [495-700] was generated in Italy.</w:t>
      </w:r>
    </w:p>
    <w:p>
      <w:r>
        <w:t>2. The subject of acquisition is a branch of the company Data Management Human Resource Management S.p.A. (hereinafter "Data Human Management") related to the area of IT products and services in the human resources (HR) field, including the assets and resources necessary for its operation. During 2017, the revenue of the branch of the company subject to acquisition was approximately [30-40] million euros, entirely generated in Italy.</w:t>
      </w:r>
    </w:p>
    <w:p>
      <w:r>
        <w:t>DESCRIPTION OF THE OPERATION</w:t>
      </w:r>
    </w:p>
    <w:p>
      <w:r>
        <w:t>3. The operation consists of the exclusive acquisition of control of the branch of Data Human Management by Zucchetti, related to the area of IT products and services in the human resources (HR) field, including the assets and resources necessary for its operation. In particular, Data Human Management will confer the aforementioned branch of the company to the newly established company Data Management S.r.l. (hereinafter also "Data Management") and simultaneously Zucchetti will acquire 100% of the share capital of the new company Data Management.</w:t>
      </w:r>
    </w:p>
    <w:p>
      <w:r>
        <w:t>4. The purchase agreement includes a non-competition clause for Data Human Management and the individual who holds the position of Chairman of the Board of Directors in the aforementioned company and who will become a member of the governing body of Data Management for five years from the signing of the purchase agreement for the shares of the newly established company. The clause is effective only in the geographical area relevant to the activities carried out by the branch of the company subject to acquisition.</w:t>
      </w:r>
    </w:p>
    <w:p>
      <w:r>
        <w:t>II. QUALIFICATION OF THE OPERATION</w:t>
      </w:r>
    </w:p>
    <w:p>
      <w:r>
        <w:t>5. The communicated operation, being aimed at the acquisition of exclusive control of part of a company, constitutes a concentration pursuant to Article 5, paragraph 1, letter b), of Law No. 287/90. It falls within the scope of application of Law No. 287/90, as the conditions of Article 1 of Regulation (EC) No. 139/04 do not apply, and is subject to the obligation of prior notification provided for by Article 16, paragraph 1, of the same Law, as, at the time of notification, the total revenue generated at the national level by the group of companies involved exceeds the threshold of €495 million and the total revenue generated individually at the national level by at least two of the companies involved exceeds €30 million.</w:t>
      </w:r>
    </w:p>
    <w:p>
      <w:r>
        <w:t>6. The non-competition clause described above can be qualified as accessory to the communicated concentration to the extent that it contains a restriction directly connected to the realization of the operation and necessary for it. In particular, in this case, the commitment undertaken by the seller benefits the buyer and meets the need to ensure that</w:t>
      </w:r>
    </w:p>
    <w:p>
      <w:r>
        <w:t>1 In this version, some data are omitted, as it was deemed that there were elements of confidentiality or secrecy of the information.</w:t>
      </w:r>
    </w:p>
    <w:p>
      <w:r>
        <w:rPr>
          <w:b/>
        </w:rPr>
        <w:t>[Pages 16–18]</w:t>
      </w:r>
    </w:p>
    <w:p>
      <w:r>
        <w:t>18 BULLETIN NO. 10 OF MARCH 11, 2019</w:t>
      </w:r>
    </w:p>
    <w:p>
      <w:r>
        <w:t>this latter the transfer of the actual value of the acquisition. However, in order not to exceed the limits of what is reasonably required for this purpose, it is necessary that the duration be limited to two years, given that the acquirer is already present in the market, and that the geographical scope does not exceed the current geographical area of operation of the business unit subject to acquisition.</w:t>
      </w:r>
    </w:p>
    <w:p>
      <w:r>
        <w:t>III. ASSESSMENT OF THE CONCENTRATION</w:t>
      </w:r>
    </w:p>
    <w:p>
      <w:r>
        <w:t>Relevant markets</w:t>
      </w:r>
    </w:p>
    <w:p>
      <w:r>
        <w:t>7. Considering the activities carried out by the business unit subject to acquisition, transferred to the newly established company Data Management, this operation concerns: a) the market for the provision of payroll services; b) the market for the production and marketing of management software.</w:t>
      </w:r>
    </w:p>
    <w:p>
      <w:r>
        <w:t>a) The market for the provision of payroll services</w:t>
      </w:r>
    </w:p>
    <w:p>
      <w:r>
        <w:t>8. Payroll services are essentially focused on the processing of employee payslips and other related activities (including the management of attendance and absences, vacations, and business trips). This market has a national dimension, as users predominantly choose operators that have organizations present in the national territory; moreover, particularly regarding the market for the provision of payroll services, the organization of services must comply with national regulations governing the remuneration, contributions, and tax aspects of personnel administration. According to the Parties, in Italy the demand for payroll services is primarily expressed by medium-large private companies.</w:t>
      </w:r>
    </w:p>
    <w:p>
      <w:r>
        <w:t>b) The market for the production and marketing of management software</w:t>
      </w:r>
    </w:p>
    <w:p>
      <w:r>
        <w:t>9. Within management software, various types of application solutions can be identified, including enterprise resource planning (ERP) software, which allows companies to automate numerous phases of business processes (such as financial analysis, administrative-accounting management, personnel management, and related assistance and service activities), and customer management software. The offering is mainly constituted by operators – including Zucchetti – that provide a range of software supporting multiple business functions. The Authority in its previous decisions has considered a single product market encompassing all application solutions used for managing various business activities.</w:t>
      </w:r>
    </w:p>
    <w:p>
      <w:r>
        <w:t>10. In the case at hand, moreover, the operation generates overlaps only with regard to personnel management software aimed at private companies, considering the scope of operation of the business unit subject to acquisition, which does not provide different types of management software and does not operate for the public sector. In any case, the exact definition of the market can be left open as it would not change the assessment of the operation.</w:t>
      </w:r>
    </w:p>
    <w:p>
      <w:r>
        <w:t>11. From a geographical perspective, it is considered that the aforementioned market has a national dimension, taking into account the specificity of the products intended for Italian-speaking users operating within the Italian legal system.</w:t>
      </w:r>
    </w:p>
    <w:p>
      <w:r>
        <w:t>Effects of the operation</w:t>
      </w:r>
    </w:p>
    <w:p>
      <w:r>
        <w:t>12. As for the market for payroll services, market shares have been estimated by relating the number of employees for whom they directly process payslips to the total number of employees of private companies expressing demand for such service. Based on this criterion, both Zucchetti's share and the share of the business unit of Data Human Management subject to acquisition are approximately [1-5%]. Therefore, the operation does not appear to be capable of producing harmful effects on competition in this market.</w:t>
      </w:r>
    </w:p>
    <w:p>
      <w:r>
        <w:t>13. Regarding the production and marketing of software for personnel management, Zucchetti's market positioning has been estimated based on the elements provided by the notifying Party, which concern data related to the use of its software for processing payslips for private companies in the national territory. Adopting this approach, it is noted that the operation under examination does not appear to be capable of determining a significant strengthening of Zucchetti's position in the market, which would increase from [35-40%] to [40-45%], in light of the presence of qualified competitors, such as F2A, ADP, and SAP, belonging to multinational groups.</w:t>
      </w:r>
    </w:p>
    <w:p>
      <w:r>
        <w:t>14. The effect of the operation, which in light of the data reported above does not appear significant, would be even more limited if one considers the broader market of the overall offering of business software, since the business unit subject to acquisition is specialized only in the segment of software for personnel management. In any case, the market features several operators that, like Zucchetti, offer personnel management software along with application solutions related to other business functions.</w:t>
      </w:r>
    </w:p>
    <w:p>
      <w:r>
        <w:t>15. In light of the above considerations, it is therefore believed that in the relevant markets the notified operation will not have harmful effects on competition.</w:t>
      </w:r>
    </w:p>
    <w:p>
      <w:r>
        <w:t>CONSIDERING,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obligations between the parties are accessory to the present operation only to the limits described above and that the Authority reserves the right to assess, where the conditions exist, whether the aforementioned agreements are realized beyond the indicated limits;</w:t>
      </w:r>
    </w:p>
    <w:p>
      <w:r>
        <w:t>DECIDES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provision will be published in the Bulletin of the Competition and Market Authority.</w:t>
      </w:r>
    </w:p>
    <w:p>
      <w:r>
        <w:t>THE SECRETARY GENERAL THE PRESIDENT pro tempore</w:t>
      </w:r>
    </w:p>
    <w:p>
      <w:r>
        <w:t>Filippo Arena Gabriella Muscolo</w:t>
      </w:r>
    </w:p>
    <w:p>
      <w:r>
        <w:rPr>
          <w:b/>
        </w:rPr>
        <w:t>[Pages 19–21]</w:t>
      </w:r>
    </w:p>
    <w:p>
      <w:r>
        <w:t xml:space="preserve">BULLETIN NO. 10 OF MARCH 11, 2019 21  </w:t>
        <w:br/>
        <w:t xml:space="preserve">C12207 - SKY ITALIA/R2  </w:t>
        <w:br/>
        <w:t xml:space="preserve">Decision No. 27579  </w:t>
        <w:br/>
        <w:t xml:space="preserve">THE ANTITRUST AUTHORITY  </w:t>
        <w:br/>
        <w:t xml:space="preserve">IN ITS MEETING of March 7, 2019;  </w:t>
        <w:br/>
        <w:t xml:space="preserve">HEARD the Rapporteur Dr. Gabriella Muscolo;  </w:t>
        <w:br/>
        <w:t xml:space="preserve">HAVING REGARD to Law No. 287 of October 10, 1990;  </w:t>
        <w:br/>
        <w:t xml:space="preserve">HAVING REGARD to Presidential Decree No. 217 of April 30, 1998;  </w:t>
        <w:br/>
        <w:t xml:space="preserve">HAVING REGARD to the communication from Sky Italia S.r.l., received on November 28, 2018;  </w:t>
        <w:br/>
        <w:t xml:space="preserve">HAVING REGARD to the request for information, sent on December 27, 2018, with consequent interruption of the deadlines pursuant to Article 5, paragraph 3, of Presidential Decree No. 217 of April 30, 1998;  </w:t>
        <w:br/>
        <w:t xml:space="preserve">HAVING REGARD to the additional information sent by Sky Italia S.r.l. received on February 14, 2019;  </w:t>
        <w:br/>
        <w:t xml:space="preserve">HAVING REGARD to the documentation on file;  </w:t>
        <w:br/>
        <w:t xml:space="preserve">CONSIDERED the following:  </w:t>
        <w:br/>
        <w:t xml:space="preserve">I. THE PARTIES  </w:t>
        <w:br/>
        <w:t xml:space="preserve">1. Sky Italia S.r.l. (hereinafter, “SI”, “Sky” or “Sky Italia”) is a television operator active in the provision of pay-tv services and in the provision of free television services. SI is controlled by Sky Italian Holdings S.p.A. (“SIH”), which is in turn indirectly controlled by the British company Sky plc (“Sky Group”) and, in turn, by Comcast Corporation. SI has also obtained the general authorization pursuant to Article 25 of Legislative Decree No. 259 of August 1, 2003 (“Code of Electronic Communications”) for the provision of telephone and internet services and electronic communication networks. In the fiscal year ending June 2018, SI generated revenue of approximately €2.97 billion, of which [2-3]* generated in Italy.  </w:t>
        <w:br/>
        <w:t xml:space="preserve">2. R2 S.r.l. (“R2”) is a company established on May 3, 2018, and operational since June 3, 2018, as a result of the transfer of the “operation pay” branch of Mediaset Premium S.p.A., consisting of the technical platform for digital terrestrial television, functional to the offer of paid publishers of a series of technical, administrative, and commercial services for the preparation of a pay television offer on digital terrestrial (DTT). According to accounting estimates, the annual revenue of the R2 business complex for 2018 is approximately €35.4 million, entirely generated in Italy. The capital of R2 was wholly owned by Mediaset Premium S.p.A. until the closing of the transaction on November 30, 2018. As communicated on December 6, 2018, by Sky Italia, the capital of R2 was fully acquired by Sky Italian Holdings S.p.A.  </w:t>
        <w:br/>
        <w:t xml:space="preserve">3. Mediaset Premium S.p.A. (“Mediaset Premium” or “MP”) is the content production company, primarily aimed at the pay-tv market, and is the owner of the eponymous platform that provides pay television services to the public. MP is controlled by Reti Televisive Italiane S.p.A. (“RTI”), which merged into it on January 16, 2019, and operates in the television sector and is the publisher of the free channels of the group. Finally, RTI is controlled by Mediaset S.p.A.  </w:t>
        <w:br/>
        <w:t xml:space="preserve">4. Mediaset S.p.A. (“Mediaset”) is the company at the head of the eponymous corporate group active, among other things, (i) in the construction, maintenance, and management of television networks, having five national multiplexes, (ii) in the production and management of television content, (iii) in the broadcasting of television content in free and pay modes, (iv) in advertising sales, and (v) in film distribution. The consolidated revenue of Mediaset for the latest available financial statement as of December 31, 2017, is €3.63 billion, of which €2.64 billion generated in Italy.  </w:t>
        <w:br/>
        <w:t xml:space="preserve">II. DESCRIPTION OF THE OPERATION  </w:t>
        <w:br/>
        <w:t xml:space="preserve">5. The communicated operation consists of the acquisition by SIH of exclusive control of the company R2 – to which the “operation pay” branch of MP was transferred on June 3, 2018 – or part of that business complex. This business branch carries out technical-administrative activities for digital terrestrial (DTT) broadcasts in pay mode, allowing the management of various services for the preparation of a commercial pay television offer to the public, such as signal encryption management (conditional access), commercial services, customer administrative management, activation and deactivation of services, call center, and assistance.  </w:t>
        <w:br/>
        <w:t xml:space="preserve">6. The transfer of this business branch is part of a broader set of commercial agreements with which there is a technical-functional and/or economic-contractual link. Among these contracts, the most significant concern: i) the agreement regarding the distribution and broadcasting services of television channels through the transmission capacity held by Mediaset (via Elettronica Industriale S.p.A.); ii) the licensing of the pay-tv channels of Mediaset Premium (Cinema and Series TV), as well as the exclusive option for digital terrestrial; iii) the transfer of the numbers held by Mediaset Premium and the management contracts for those numbers.  </w:t>
        <w:br/>
        <w:t xml:space="preserve">III. QUALIFICATION OF THE OPERATION  </w:t>
        <w:br/>
        <w:t xml:space="preserve">7. The communicated operation, as it involves the acquisition of control of a company, constitutes a concentration pursuant to Article 5, paragraph 1, letter b), of Law No. 287/90. It falls within the scope of application of Law No. 287/90 as the conditions of Article 1 of Regulation (EC) No. 139/2004 do not apply, and it is subject to the obligation of prior notification provided for by Article 16, paragraph 1, of the same law as the total revenue generated, in the last fiscal year at the national level, by the group of interested companies exceeded €495 million and the total revenue generated, in the last fiscal year at the national level, by at least two of the interested companies exceeded €30 million.  </w:t>
        <w:br/>
        <w:t xml:space="preserve">IV. RELEVANT MARKETS  </w:t>
        <w:br/>
        <w:t xml:space="preserve">8. The operation under examination mainly concerns the technical platform of pay television used by Mediaset Premium for digital terrestrial, or part of it, the business branch of which has merged into R2. Access to R2's technical platform allows the provision of pay television services to end customers, through the use of devices (STB – set-top-box and CAM – conditional access module) and compatible smart cards with the pay offer of Mediaset Premium. The acquisition of R2, therefore, allows Sky to activate its pay offer to customers who already have such devices and cards.  </w:t>
        <w:br/>
        <w:t>9. Due to this circumstance, it is believed that the concentration in question concerns the retail market for pay television services (pay-tv market), with a national geographical dimension, which coincides with the overall market for pay television services, which can be provided through different transmission means, particularly via satellite (DTH) and through digital terrestrial (DTT), as well as via cable and internet (IPTV and OTT). In national and European practice, the pay-tv market is traditionally considered distinct from the free television market and, more specifically, from the advertising collection market on the medium.</w:t>
      </w:r>
    </w:p>
    <w:p>
      <w:r>
        <w:rPr>
          <w:b/>
        </w:rPr>
        <w:t>[Pages 22–24]</w:t>
      </w:r>
    </w:p>
    <w:p>
      <w:r>
        <w:t>24 BULLETIN NO. 10 OF MARCH 11, 2019</w:t>
      </w:r>
    </w:p>
    <w:p>
      <w:r>
        <w:t>television, although there are connections arising from horizontal relationships among them. This is primarily because the "premium" programs and content typically distributed through pay-tv are generally not substitutable with the programs and content broadcast by free-to-air channels. Furthermore, the main source of revenue for operators active in pay-tv is almost entirely derived from subscriptions and the sale of pay-per-view programs; whereas the revenues of operators active in the free-to-air television market come from advertising and/or state contributions. Therefore, the characteristics of demand and supply are profoundly different in the two markets, and substitutability from the supply side between free-to-air television and pay-tv is also limited.</w:t>
      </w:r>
    </w:p>
    <w:p>
      <w:r>
        <w:t>10. From a geographical perspective, the pay-tv market has a national dimension due to the regulatory and legal framework, language barriers, cultural factors, as well as the fact that audiovisual rights for content broadcast through television are generally limited to the national territory.</w:t>
      </w:r>
    </w:p>
    <w:p>
      <w:r>
        <w:t>11. This market generates a total revenue of approximately €3.05 billion in 2017, and is characterized by an extremely high concentration index (HHI) exceeding 6,321 points. Sky is the historically dominant operator in the retail pay-tv market. Market shares are shown in Table 1 below.</w:t>
      </w:r>
    </w:p>
    <w:p>
      <w:r>
        <w:t>Table 1 - Market shares of pay-tv operators (2017)</w:t>
      </w:r>
    </w:p>
    <w:p>
      <w:r>
        <w:t>Market share by value Market share by value</w:t>
        <w:br/>
        <w:t>Operator</w:t>
        <w:br/>
        <w:t xml:space="preserve">(%) (%) </w:t>
        <w:br/>
        <w:t xml:space="preserve">Sky [75-80%] 77.0% </w:t>
        <w:br/>
        <w:t xml:space="preserve">Mediaset Premium [15-20%] 19.8% </w:t>
        <w:br/>
        <w:t>Others [0-5%] 3.2%</w:t>
      </w:r>
    </w:p>
    <w:p>
      <w:r>
        <w:t>12. Sky is the only pay-tv operator in Italy that delivers its offerings with a multi-platform approach via satellite digital, digital terrestrial (using R2), and the internet. Regarding the impact of the digital terrestrial platform, which was not available to Sky in 2017, it is noted that Sky customers on the R2 digital terrestrial platform represent approximately [5-10%] of the total Sky Italia customers as of November 2017.</w:t>
      </w:r>
    </w:p>
    <w:p>
      <w:r>
        <w:t>13. Furthermore, due to Sky's position in this market and the potential vertical effects of the concentration operation, it is deemed necessary to also identify the following relevant markets, all of national geographical dimension, that are upstream or downstream of the pay-tv market: i) market for wholesale access services to the technical platform of pay television via digital terrestrial; ii) market for terrestrial television broadcasting services in digital technology (digital broadcasting market); iii) market for the wholesale supply of pre-packaged television channels for pay television and its possible sub-segments (basic and premium); iv) market for the licensing of broadcasting rights for audiovisual content and its possible sub-segments (by type of content, by the potential premium nature of the content, by programming window).</w:t>
      </w:r>
    </w:p>
    <w:p>
      <w:r>
        <w:t>14. The market for wholesale access services to the technical platform of pay television via digital terrestrial consists of the offering of a series of technical, operational, and administrative services that enable the preparation of pay television offerings and allow customers of a pay-tv operator to enjoy such commercial offerings. The market has a national dimension due to the geographical extent of the digital terrestrial transmission networks.</w:t>
      </w:r>
    </w:p>
    <w:p>
      <w:r>
        <w:t>15. According to the contract signed between Mediaset Premium and Sky on March 30, 2018, from June 1, 2018, Mediaset Premium, through the business unit merged into R2, began providing technological platform services to Sky, consisting of hosting and managing the Sky DTT offering on Mediaset Premium devices and/or compatible with the Mediaset Premium offering. These services allowed Sky to activate an offering on digital terrestrial in the absence of its own technological platform on DTT. Following the transfer of control of R2, which occurred on November 30, 2018, R2 provided the same technical platform services to Mediaset Premium. The option to transfer R2 was conditioned on the circumstance that Mediaset Premium [omitted]. R2 appears to be the only currently active provider of access services to the technological platform on digital terrestrial.</w:t>
      </w:r>
    </w:p>
    <w:p>
      <w:r>
        <w:t>16. Furthermore, due to the ancillary contracts related to the concentration, Mediaset may transfer to Sky the channel numbering resources of the digital terrestrial television (LCN) assigned to it for the pay offering of Mediaset Premium. Additionally, some contracts between Mediaset and Sky regulate the hosting of channels depending on the holder of the numbering ranges. The numbering of digital terrestrial channels is subject to regulation by the Authority for Communications Guarantees. Currently, the available numbering resources for pay television services are identified in numbering ranges IV (channels 301-399) and V (channels 401-499). Mediaset holds the numbering from channel 301 to channel 309, accounting for 50% of the numbering resources, while Sky holds the numbering from channel 455 to channel 494, accounting for approximately 20% of the numbering resources. Therefore, the transfer of channels from Mediaset to Sky will result in the latter acquiring approximately 70% of the numbering resources allocated to pay television services on digital terrestrial. The remaining numbering is assigned to third-party pay television operators.</w:t>
      </w:r>
    </w:p>
    <w:p>
      <w:r>
        <w:t>17. In the wholesale market for the licensing of broadcasting rights for pre-packaged television channels for pay television and its possible sub-segments (basic and premium), television publishers operate by purchasing various types of content and packaging linear channels that are licensed to pay-tv operators, who then include them in their retail pay-tv service. According to national and community guidelines, it is necessary to identify the wholesale supply market for channels for pay-tv as a distinct market from those for free television; furthermore, the European Commission has noted that in Italy the distinction between free channels and pay-tv, as well as between basic pay-tv channels and premium pay-tv channels, remains relevant. Regarding the possible identification of relevant markets of smaller dimensions coinciding with the sub-segments of basic and premium channels, it is possible to leave the market definition open as the competitive assessments to be carried out will be the same in both configurations.</w:t>
      </w:r>
    </w:p>
    <w:p>
      <w:r>
        <w:t>18. It is believed that the relevant market thus identified has a national extent due to the cultural, sociological, and linguistic characteristics of each country, as well as the purely national distribution adopted by each of the operators. In this market, Sky is primarily a buyer of television channels for its offerings on satellite, internet, and digital terrestrial platforms. The company also produces its own television channels that it integrates into its commercial offerings and, in some cases, sells these channels to third-party pay-tv operators. The expenditure shares for the purchase of content are shown in Table 2 below.</w:t>
      </w:r>
    </w:p>
    <w:p>
      <w:r>
        <w:t>Table 2 - Expenditure for the purchase of channels by pay-tv operators (2017 and 2018)</w:t>
      </w:r>
    </w:p>
    <w:p>
      <w:r>
        <w:t>Operator Expenditure share 2017 (%) Expenditure share 2018 (%)</w:t>
        <w:br/>
        <w:t>Sky [90-95%] [80-90%]</w:t>
        <w:br/>
        <w:t>Mediaset Premium [0-5%] [0-5%]</w:t>
        <w:br/>
        <w:t>Others [less than 1%] [5-10%]</w:t>
      </w:r>
    </w:p>
    <w:p>
      <w:r>
        <w:t>19. It is also noted that Mediaset and Sky have signed a licensing contract [omitted] for eight cinema and TV series channels of Mediaset Premium related to satellite digital and, [omitted], to digital terrestrial, as well as in co-exclusive terms on other transmission means.</w:t>
      </w:r>
    </w:p>
    <w:p>
      <w:r>
        <w:t>20. The wholesale market for the licensing of broadcasting rights for audiovisual content and its possible sub-segments consists of the provision of pre-packaged content of various types (films, sports events, TV programs) to publishers who can set up linear television channels or include them in their on-demand offerings. In the past, the European Commission has considered a possible sub-segmentation of such content based on segments of content type (films, sports events, TV programs), for the potential premium nature of the content, and by programming window.</w:t>
      </w:r>
    </w:p>
    <w:p>
      <w:r>
        <w:rPr>
          <w:b/>
        </w:rPr>
        <w:t>[Pages 25–27]</w:t>
      </w:r>
    </w:p>
    <w:p>
      <w:r>
        <w:t>BULLETIN NO. 10 OF MARCH 11, 2019 27</w:t>
      </w:r>
    </w:p>
    <w:p>
      <w:r>
        <w:t>programming but has left the definition of the market open. Regarding the geographical dimension of the market, it is believed that it is national due to cultural characteristics, as well as the predominantly national circulation regime of copyright. In this market, Sky is primarily a buyer of audiovisual rights. Among the sports rights, Sky holds those related to seven out of ten weekly competitions of the Serie A Championship organized by the Lega Nazionale Professionisti Serie A, as well as all competitions held in the UEFA Champions League and UEFA Europa League organized by UEFA, in the Formula 1 championship and in Moto GP races. Regarding film rights, Sky holds several exclusive "output deal" contracts for films produced by: [omissis]. Through the contracts concluded with Mediaset, Sky will also be able to broadcast content for films produced by: [omissis].</w:t>
      </w:r>
    </w:p>
    <w:p>
      <w:r>
        <w:t>21. The market for terrestrial television broadcasting services in digital technology (digital broadcasting market) includes the transmission capacity (facilities and frequencies) intended for the transmission of the terrestrial television signal. The market has a national dimension due to the extent of the transmission frequency networks, as well as the regulatory and regulatory regimes. Mediaset holds, through Elettronica Industriale, 5 national multiplexes and operates in full-service mode. The set of contracts concluded between Mediaset and Sky, collateral and functional to that related to the technological platform of R2, also provides for the availability to Sky of transmission capacity equal to [omissis] Mbit/s starting from June 1, 2018, and [omissis] Mbit/s from November 1, 2018, as well as the possibility of increasing such transmission capacity. According to the documents in the case file, the price of the transmission capacity provided to Sky is [omissis].</w:t>
      </w:r>
    </w:p>
    <w:p>
      <w:r>
        <w:t>22. Finally, it is also believed to identify the market for advertising collection on television, defined from a commodity perspective as the sale to advertisers of advertising space on television. The geographical dimension of the aforementioned market is national, considering the regulatory regime, language barriers, as well as cultural factors. The weight of advertising resources on the revenues of pay television offers is extremely reduced, below 10%. However, it should be noted that Sky collects advertising on behalf of third-party publishers whose channels are included in its pay television offer, according to a revenue-sharing mechanism. The incidence of advertising collection on behalf of third parties on the total advertising of pay-tv channels included in the Sky offer is approximately [20-30%].</w:t>
      </w:r>
    </w:p>
    <w:p>
      <w:r>
        <w:t>V. ASSESSMENTS</w:t>
      </w:r>
    </w:p>
    <w:p>
      <w:r>
        <w:t>23. The operation under examination mainly concerns the pay-tv market, in which Sky acquires the R2 technological platform – that is, the technical-administrative means necessary for preparing a pay television offer on digital terrestrial – from Mediaset Premium, which has essentially represented the only competitor of Sky in this market in the past. Furthermore, it is believed that it is likely to restrict competition in the vertically related markets indicated previously and in the adjacent market of advertising collection on television.</w:t>
      </w:r>
    </w:p>
    <w:p>
      <w:r>
        <w:t>24. The concentration operation in question originates from a series of agreements concluded on March 30, 2018, between Sky Italia and the companies of the Mediaset group, which operate in the various markets of the audiovisual supply chain identified above. In particular, the Parties have concluded:</w:t>
        <w:br/>
        <w:t>a. a transitional agreement for the provision by Elettronica Industriale to Sky Italia of transmission capacity (frequency), as well as a transitional licensing contract from Sky to Mediaset Premium that were jointly used for the transitional transmission of some Sky channels in the pay offer of Mediaset Premium;</w:t>
        <w:br/>
        <w:t>b. a supply contract from Elettronica Industriale to Sky Italia of transmission capacity (frequency) necessary for preparing a commercial offer on digital terrestrial by Sky;</w:t>
        <w:br/>
        <w:t>c. a supply contract for technological platform services from Mediaset Premium (then R2) to Sky that allowed the latter to provide a pay television service on digital terrestrial;</w:t>
        <w:br/>
        <w:t>d. a licensing contract for the film and TV series channels of Mediaset Premium, published by RTI, for the inclusion of such channels in Sky's pay offer on all platforms (satellite, digital terrestrial, and internet), as well as an option regarding the exclusivity regime of the same;</w:t>
        <w:br/>
        <w:t>e. a licensing contract for the free channels of RTI in order to allow the viewing of such channels through Sky's satellite decoders;</w:t>
        <w:br/>
        <w:t>f. an option for the transfer of R2 from Mediaset Premium to Sky, to be exercised between November 1 and 30, 2018, as well as agreements regarding the transfer of ownership or the hosting of the LCN numbering.</w:t>
      </w:r>
    </w:p>
    <w:p>
      <w:r>
        <w:t>25. According to the documentation in the case file, in fact, the concentration operation has been structured in such a way as to provide for the transfer of the business unit of Mediaset Premium merged into R2 and to define a series of parallel contracts that, through technical-functional and economic-contractual ties, have the effect of effectively transferring other essential assets for the pay-tv operator's activity, such as content and transmission capacity. Furthermore, the same contracts presented an incentive structure such as to restrict the competitive capacity of Mediaset Premium, forcing it to exit the market, resulting in a migration towards Sky's new commercial offer on digital terrestrial. This structure of the operation appears to stem from a precise contractual choice by the Parties and, in essence, results in the same restrictive effects on competition as the acquisition of the entire Mediaset Premium, and thus the disappearance, even in a prospective sense, of the competitive pressure of the Mediaset group in the pay television market.</w:t>
      </w:r>
    </w:p>
    <w:p>
      <w:r>
        <w:t>26. Regarding the pay-tv market, Sky is a dominant entity and held a market share by value of approximately 77% in 2017. The main competitor is Mediaset Premium, while other operators had a combined market share of less than 5% in the same year. With the operation under examination, Sky acquires the technological platform of Mediaset Premium, which is necessary for preparing a retail pay television offer and reaching end customers on digital terrestrial.</w:t>
      </w:r>
    </w:p>
    <w:p>
      <w:r>
        <w:t>27. Through access and purchase of R2, Sky is able to reach with extremely low acquisition costs all current and previous customers of Mediaset Premium. These customers have the devices (STB and CAM) necessary to access the pay offer on digital terrestrial and can even activate Sky's offer by communicating only the serial number of the Mediaset Premium smart card available to them. The purchase of R2, therefore, allows Sky to easily acquire a large audience of users who have previously used or are currently using a pay television offer and, therefore, show a greater propensity to purchase a pay-tv offer compared to those who have never purchased such a service.</w:t>
      </w:r>
    </w:p>
    <w:p>
      <w:r>
        <w:t>28. On this point, it should be noted that – according to data provided by Sky – the number of smart cards already distributed and compatible with R2 systems is around [3-5] million units. The use of digital terrestrial broadcasting technology has the advantage of reaching almost all Italian households. Furthermore, R2 manages all information related to Mediaset Premium offers and customer data. Therefore, Sky is able to use such information and infrastructures for the purpose of acquiring additional customers.</w:t>
      </w:r>
    </w:p>
    <w:p>
      <w:r>
        <w:t>29. This can be inferred from some elements in the case file, from which it emerges that: i) R2 provides operational marketing, promotional, and communication activities carried out by R2 on behalf of Sky; ii) R2's call center provides customers requesting technical or commercial assistance regarding Mediaset Premium with pre-selection points for activating Sky's commercial offers; iii) internal documents from Sky show the study of activities aimed at leveraging R2's assets for the purpose of acquiring additional customers who are currently or have previously been customers of Mediaset Premium.</w:t>
      </w:r>
    </w:p>
    <w:p>
      <w:r>
        <w:t>30. The acquisition of R2 by Sky, therefore, appears prima facie capable of granting Sky a competitive advantage suitable for strengthening the dominant position already held in the same market, through a strategy of acquiring Mediaset Premium customers and presence on all transmission platforms (satellite digital, terrestrial digital, and internet).</w:t>
      </w:r>
    </w:p>
    <w:p>
      <w:r>
        <w:t>31. It follows, therefore, that the operation under examination appears likely to reduce competition in the pay television services market, with a reduction in the competitive capacity of Sky's main competitor and a consequent increase in prices. The structure of the operation under examination, moreover, appears to have already allowed such effects to manifest in the market.</w:t>
      </w:r>
    </w:p>
    <w:p>
      <w:r>
        <w:t>32. Regarding the market for wholesale access to the technical platform of pay television on digital terrestrial (DTT), R2 performs the activities of the technical platform.</w:t>
      </w:r>
    </w:p>
    <w:p>
      <w:r>
        <w:rPr>
          <w:b/>
        </w:rPr>
        <w:t>[Pages 28–30]</w:t>
      </w:r>
    </w:p>
    <w:p>
      <w:r>
        <w:t>30 BULLETIN NO. 10 OF MARCH 11, 2019</w:t>
      </w:r>
    </w:p>
    <w:p>
      <w:r>
        <w:t>towards Mediaset Premium and Sky, allowing them to provide commercial offers of pay television to users. Sky also holds the only technical platform for satellite pay-tv (DTH) and has obtained the general authorization pursuant to Article 25 of Legislative Decree No. 259/2003 (“Electronic Communications Code”) for the provision of telephone and internet services and electronic communication networks.</w:t>
      </w:r>
    </w:p>
    <w:p>
      <w:r>
        <w:t>33. The integration of the R2 platform into Sky therefore appears capable of creating exclusionary effects against other pay television operators, as well as against publishers of television channels wishing to launch a pay offer. In particular, Sky could deny access to the platform to third-party pay-tv operators. Moreover, this intention is expressly confirmed by Sky, as well as being corroborated by the fact that it conditioned the realization of the operation on the absence of third-party pay-tv offers.</w:t>
      </w:r>
    </w:p>
    <w:p>
      <w:r>
        <w:t>34. In addition to the use of technology platform services, another exclusionary strategy could also leverage the LCN numbering resources of digital terrestrial television. Furthermore, these exclusionary effects are potentially exacerbated by the fact that the price of transmission capacity provided to Sky is [omitted].</w:t>
      </w:r>
    </w:p>
    <w:p>
      <w:r>
        <w:t>35. The strategic use of R2's technology platform and frequency and numbering resources, therefore, appears prima facie capable of raising barriers to entry in the pay television market and strengthening Sky's dominant position in that market.</w:t>
      </w:r>
    </w:p>
    <w:p>
      <w:r>
        <w:t>36. Regarding the wholesale supply markets of pre-packaged television channels for pay television (and possible sub-segments) and the licensing of broadcasting rights for audiovisual content (and possible sub-segments), the concentration operation appears potentially capable of strengthening Sky's market power as a buyer of channels and content, as well as a holder of the two technological platforms for pay television broadcasting via satellite (DTH) and digital terrestrial (DTT).</w:t>
      </w:r>
    </w:p>
    <w:p>
      <w:r>
        <w:t>37. With respect to the wholesale supply of television channels, Sky would essentially become the only interlocutor for the distribution of pay channels both on digital terrestrial and satellite digital. These platforms together represent 90-95% of the expenditure for the purchase of pre-packaged channels in 2018. Moreover, these platforms appear to be the main platforms used for the transmission of linear channels, while the use of the internet seems to be primarily associated with on-demand consumption that is independent of the transmission of a channel. The increased market power could lead to exclusionary effects towards certain wholesale channel publishers, as well as the imposition of unfair and restrictive contractual terms on them, both with regard to the prices for the transfer of channels and to restrictive agreements concerning the free-to-air transmission of other editorial products (channels) of the same publishers, of similar themes or with the same brands, as well as concerning the advertising collection carried out on the channels transferred to Sky.</w:t>
      </w:r>
    </w:p>
    <w:p>
      <w:r>
        <w:t>38. Furthermore, the exclusive licensing contract for Mediaset Premium's pay channels to Sky essentially amounts to a transfer that appears capable of conferring on Sky the position of the only entity able to broadcast almost all of the film production of American majors.</w:t>
      </w:r>
    </w:p>
    <w:p>
      <w:r>
        <w:t>39. With regard to the broadcasting rights for audiovisual content, the availability of all platforms appears capable of increasing the risks that this could preclude inputs, represented by content, for other pay television operators. The increased user base and the multiplicity of platforms held, in fact, by raising the bargaining power against content providers, increases the degree of exclusivity of the same. For example, in relation to film programming windows, the presence on platforms traditionally used for linear pay television (satellite and terrestrial) can be used as leverage to extend exclusivity to programming windows (such as the library window) primarily used by so-called over-the-top providers.</w:t>
      </w:r>
    </w:p>
    <w:p>
      <w:r>
        <w:t>CONSIDERING, therefore, that the operation under examination is likely to determine, pursuant to Article 6, paragraph 1, of Law No. 287/90, the establishment or strengthening of a dominant position in the retail market for pay television services (pay-tv market) and in the wholesale access market to the technical platform of pay television on digital terrestrial, such as to eliminate or substantially and durably reduce competition in these markets and in related markets due to vertical and conglomerate ties and, specifically: i) in the market for terrestrial television broadcasting services in digital technology (digital broadcasting market); ii) in the wholesale supply market of pre-packaged television channels for pay television and its possible sub-segments (basic and premium); iii) in the market for the licensing of broadcasting rights for audiovisual content and its possible sub-segments (by type of content, by the potential premium nature of the content, by programming window);</w:t>
      </w:r>
    </w:p>
    <w:p>
      <w:r>
        <w:t>RESOLVES</w:t>
      </w:r>
    </w:p>
    <w:p>
      <w:r>
        <w:t>a) to initiate the investigation, pursuant to Article 16, paragraph 4, of Law No. 287/90, against the companies Sky Italia S.r.l., Sky Italian Holdings S.p.A., R2 S.r.l. and Mediaset S.p.A.;</w:t>
      </w:r>
    </w:p>
    <w:p>
      <w: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aforementioned deadline;</w:t>
      </w:r>
    </w:p>
    <w:p>
      <w:r>
        <w:t>c) that the person responsible for the procedure is Dr. Luigi Di Gaetano;</w:t>
      </w:r>
    </w:p>
    <w:p>
      <w:r>
        <w:t>d) that the acts of the procedure can be viewed at the Communications Directorate of the Directorate General for Competition of this Authority by the legal representatives of the Parties, as well as by persons with a legally relevant interest or by persons delegated by them;</w:t>
      </w:r>
    </w:p>
    <w:p>
      <w:r>
        <w:t>e) that the procedure must be concluded within forty-five days from the date of resolution of this provision, without prejudice to the time necessary for the acquisition of the opinion of the Authority for Guarantees in Communications pursuant to Article 1, paragraph 6, letter c), no. 11, of Law No. 249 of July 31, 1997.</w:t>
      </w:r>
    </w:p>
    <w:p>
      <w:r>
        <w:t>This provision will be notified to the interested parties and published in the Bulletin of the Competition and Market Authority.</w:t>
      </w:r>
    </w:p>
    <w:p>
      <w:r>
        <w:t>THE SECRETARY GENERAL THE PRESIDENT f.f. Filippo Arena Gabriella Muscolo</w:t>
      </w:r>
    </w:p>
    <w:p>
      <w:r>
        <w:rPr>
          <w:b/>
        </w:rPr>
        <w:t>[Pages 31–33]</w:t>
      </w:r>
    </w:p>
    <w:p>
      <w:r>
        <w:t>BULLETIN NO. 10 OF MARCH 11, 2019 33</w:t>
      </w:r>
    </w:p>
    <w:p>
      <w:r>
        <w:t>UNFAIR COMMERCIAL PRACTICES</w:t>
      </w:r>
    </w:p>
    <w:p>
      <w:r>
        <w:t>IP308 - RYANAIR - BAGGAGE POLICY CHANGE</w:t>
      </w:r>
    </w:p>
    <w:p>
      <w:r>
        <w:t>Provision No. 27571</w:t>
      </w:r>
    </w:p>
    <w:p>
      <w:r>
        <w:t>THE ANTITRUST AUTHORITY</w:t>
      </w:r>
    </w:p>
    <w:p>
      <w:r>
        <w:t>IN ITS MEETING of February 20, 2019;</w:t>
      </w:r>
    </w:p>
    <w:p>
      <w:r>
        <w:t>HEARD the Rapporteur Professor Michele Ainis;</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(hereinafter, Regulation);</w:t>
      </w:r>
    </w:p>
    <w:p>
      <w:r>
        <w:t>HAVING REGARD to the communication initiating procedure PS/11237 of September 20, 2018, aimed at verifying the existence of unfair commercial practices in violation of Articles 20, 21, paragraph 1, letters b) and d), and 22 of the Consumer Code, carried out by the Irish airline Ryanair DAC (hereinafter also, Ryanair);</w:t>
      </w:r>
    </w:p>
    <w:p>
      <w:r>
        <w:t>HAVING REGARD to its resolution No. 27398 of October 31, 2018, adopted within the aforementioned procedure PS11237, with which the Authority ordered, pursuant to Article 27, paragraph 3, of the Consumer Code and Article 8, paragraph 1, of the Regulation, that Ryanair DAC implement the measures indicated in letter a) of the operative part of the same resolution;</w:t>
      </w:r>
    </w:p>
    <w:p>
      <w:r>
        <w:t>HAVING REGARD to its resolution No. 27406 of November 7, 2018 (IP308), notified to Ryanair DAC on the same date of November 7, 2018, with which the Authority contested the violation of Article 27, paragraph 12, of the Consumer Code, for failing to comply with the aforementioned resolution No. 27398 of October 31, 2018;</w:t>
      </w:r>
    </w:p>
    <w:p>
      <w:r>
        <w:t>HAVING REGARD to order No. 7046 of November 22, 2018, with which the Administrative Court of Lazio suspended the execution of the precautionary measure;</w:t>
      </w:r>
    </w:p>
    <w:p>
      <w:r>
        <w:t>HAVING REGARD to the resolution of February 20, 2019, with which the Authority established, pursuant to Articles 20, 21, paragraph 1, letters b) and d), and 22 of the Consumer Code, the unfairness of the commercial practice carried out by Ryanair consisting of the misleading presentation to consumers of the standard fare for air transport services offered on the company's website in Italian https://www.ryanair.com/it/it/, following the change in baggage policy - effective November 1, 2018 - which is no longer inclusive of the so-called trolley bag (large carry-on baggage up to 55x40x20 cm), an essential and foreseeable element of the final price of the transport service.</w:t>
      </w:r>
    </w:p>
    <w:p>
      <w:r>
        <w:t>CONSIDERING that the conditions for compliance with the Authority's precautionary resolution No. 27398 of October 31, 2018, have ceased, as the aforementioned resolution of February 20, 2019 concluded the main procedure and that with the mentioned order the TAR had suspended the effects of the precautionary resolution;</w:t>
      </w:r>
    </w:p>
    <w:p>
      <w:r>
        <w:t>THEREFORE CONSIDERED that it is necessary to proceed with the revocation of provision No. 27406 of November 7, 2018, with which the initiation of the non-compliance procedure against Ryanair DAC was decided, reserving every further initiative pending the outcome of the litigation;</w:t>
      </w:r>
    </w:p>
    <w:p>
      <w:r>
        <w:t>HAVING REGARD to the acts of the procedure;</w:t>
      </w:r>
    </w:p>
    <w:p>
      <w:r>
        <w:t>RESOLVES</w:t>
      </w:r>
    </w:p>
    <w:p>
      <w:r>
        <w:t>to revoke provision No. 27406 of November 7, 2018, with which the initiation of the non-compliance procedure against Ryanair DAC was decided.</w:t>
      </w:r>
    </w:p>
    <w:p>
      <w:r>
        <w:t>This provision will be communicated to the interested parties and published in the Bulletin of the Antitrust Authority.</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provision itself.</w:t>
      </w:r>
    </w:p>
    <w:p>
      <w:r>
        <w:t>THE SECRETARY GENERAL THE PRESIDENT f.f.</w:t>
      </w:r>
    </w:p>
    <w:p>
      <w:r>
        <w:t>Filippo Arena Gabriella Muscolo</w:t>
      </w:r>
    </w:p>
    <w:p>
      <w:r>
        <w:t>BULLETIN NO. 10 OF MARCH 11, 2019 35</w:t>
      </w:r>
    </w:p>
    <w:p>
      <w:r>
        <w:t>IP309 - WIZZAIR - BAGGAGE POLICY CHANGE</w:t>
      </w:r>
    </w:p>
    <w:p>
      <w:r>
        <w:t>Provision No. 27572</w:t>
      </w:r>
    </w:p>
    <w:p>
      <w:r>
        <w:t>THE ANTITRUST AUTHORITY</w:t>
      </w:r>
    </w:p>
    <w:p>
      <w:r>
        <w:t>IN ITS MEETING of February 20, 2019;</w:t>
      </w:r>
    </w:p>
    <w:p>
      <w:r>
        <w:t>HEARD the Rapporteur Professor Michele Ainis;</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(hereinafter, Regulation);</w:t>
      </w:r>
    </w:p>
    <w:p>
      <w:r>
        <w:t>HAVING REGARD to the communication initiating procedure PS11272 of October 17, 2018, aimed at verifying the existence of unfair commercial practices in violation of Articles 20, paragraph 2, 21, paragraph 1, letters b) and d), and 22 of the Consumer Code, carried out by the Hungarian airline Wizz Air Hungary Ltd (hereinafter also, Wizz Air);</w:t>
      </w:r>
    </w:p>
    <w:p>
      <w:r>
        <w:t>HAVING REGARD to its resolution No. 27399 of October 31, 2018, adopted within the aforementioned procedure PS11272, with which the Authority ordered, pursuant to Article 27, paragraph 3, of the Consumer Code and Article 8, paragraph 1, of the Regulation, that Wizz Air implement the measures indicated in letter a) of the operative part of the same resolution;</w:t>
      </w:r>
    </w:p>
    <w:p>
      <w:r>
        <w:t>HAVING REGARD to its resolution No. 27407 of November 7, 2018 (IP309), notified to Wizz Air Hungary Ltd on the same date of November 7, 2018, with which the Authority contested the violation of Article 27, paragraph 12, of the Consumer Code, for failing to comply with the aforementioned resolution No. 27399 of October 31, 2018;</w:t>
      </w:r>
    </w:p>
    <w:p>
      <w:r>
        <w:t>HAVING REGARD to order No. 7428 of December 6, 2018, with which the Administrative Court of Lazio suspended the execution of the precautionary measure;</w:t>
      </w:r>
    </w:p>
    <w:p>
      <w:r>
        <w:t>HAVING REGARD to the resolution of February 20, 2019, with which the Authority established, pursuant to Articles 20, 21, paragraph 1, letters b) and d), and 22 of the Consumer Code, the unfairness of the commercial practice carried out by Wizz Air consisting of the misleading presentation to consumers of the standard fare - called basic - for air transport services offered on the company's website in Italian https://wizzair.com/it-it#/, following the change in baggage policy - effective November 1, 2018 - which is no longer inclusive of the</w:t>
      </w:r>
    </w:p>
    <w:p>
      <w:r>
        <w:rPr>
          <w:b/>
        </w:rPr>
        <w:t>[Pages 34–36]</w:t>
      </w:r>
    </w:p>
    <w:p>
      <w:r>
        <w:t>36 BULLETIN NO. 10 OF MARCH 11, 2019</w:t>
      </w:r>
    </w:p>
    <w:p>
      <w:r>
        <w:t>the so-called trolley bag (large hand luggage up to 55x40x23 cm), an essential element that was predictable from the final price of the transport service.</w:t>
      </w:r>
    </w:p>
    <w:p>
      <w:r>
        <w:t>CONSIDERING that the conditions for compliance with the precautionary resolution of the Authority No. 27399 of October 31, 2018, have ceased, as the aforementioned resolution of February 20, 2019, concluded the main proceeding and that the mentioned order had suspended the effects of the precautionary resolution;</w:t>
      </w:r>
    </w:p>
    <w:p>
      <w:r>
        <w:t>THEREFORE CONSIDERED that it is necessary to proceed with the revocation of the provision No. 27407 of November 7, 2018, which contested the failure to comply with the resolution of the Authority No. 27399 of October 31, 2018, reserving the right to take any further initiative following the litigation;</w:t>
      </w:r>
    </w:p>
    <w:p>
      <w:r>
        <w:t>HAVING REGARD to the acts of the proceeding;</w:t>
      </w:r>
    </w:p>
    <w:p>
      <w:r>
        <w:t>RESOLVES</w:t>
      </w:r>
    </w:p>
    <w:p>
      <w:r>
        <w:t>the revocation of the provision No. 27407 of November 7, 2018, with which the initiation of the non-compliance proceeding against Wizz Air Hungary Ltd. was decided.</w:t>
      </w:r>
    </w:p>
    <w:p>
      <w:r>
        <w:t>This provision will be communicated to the interested parties and published in the Bulletin of the Authority for the Protection of Competition and the Market.</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provision itself.</w:t>
      </w:r>
    </w:p>
    <w:p>
      <w:r>
        <w:t>THE SECRETARY GENERAL THE PRESIDENT pro tempore</w:t>
        <w:br/>
        <w:t>Filippo Arena Gabriella Muscolo</w:t>
      </w:r>
    </w:p>
    <w:p>
      <w:r>
        <w:t>BULLETIN NO. 10 OF MARCH 11, 2019 37</w:t>
      </w:r>
    </w:p>
    <w:p>
      <w:r>
        <w:t>IP315 - VODAFONE-FIBER OFFERS</w:t>
      </w:r>
    </w:p>
    <w:p>
      <w:r>
        <w:t>Provision No. 27573</w:t>
      </w:r>
    </w:p>
    <w:p>
      <w:r>
        <w:t>THE AUTHORITY FOR THE PROTECTION OF COMPETITION AND THE MARKET</w:t>
      </w:r>
    </w:p>
    <w:p>
      <w:r>
        <w:t>IN ITS MEETING of February 20, 2019;</w:t>
      </w:r>
    </w:p>
    <w:p>
      <w:r>
        <w:t>HEARD the Rapporteur Professor Michele Ainis;</w:t>
      </w:r>
    </w:p>
    <w:p>
      <w:r>
        <w:t>HAVING REGARD to Part II, Title III, of Legislative Decree No. 206 of September 6, 2005, containing the "Consumer Code" and subsequent amendments (hereinafter, Consumer Code or CdC);</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HAVING REGARD to its resolution No. 27134 of April 18, 2018, with which the Authority established the unfairness of the commercial practice carried out by Vodafone Italia S.p.A. at least since October 2016, and still ongoing at the time of the adoption of the aforementioned provision, consisting of significant informational omissions found in the advertising campaigns for fiber optic internet connectivity services, disseminated through the main means of communication (billboards, operator's website, below the line, television spots, and telepromotions).</w:t>
      </w:r>
    </w:p>
    <w:p>
      <w:r>
        <w:t>HAVING REGARD to the acts of the proceeding;</w:t>
      </w:r>
    </w:p>
    <w:p>
      <w:r>
        <w:t>CONSIDERING the following:</w:t>
      </w:r>
    </w:p>
    <w:p>
      <w:r>
        <w:t>1. With provision No. 27134 of April 18, 2018, the Authority established that Vodafone Italia S.p.A. (hereinafter also Vodafone) engaged in an unfair commercial practice, in violation of Articles 20, paragraph 2, 21, and 22 of the Consumer Code, for having omitted or not adequately highlighted information on: characteristics of the fiber optic internet connectivity offer; existence of limitations - technological, geographical coverage of the network, transmission capacity - of fiber optic services; differences in available services and performance based on the infrastructure used to provide the fiber connection. As a result of this conduct, the consumer, in light of the use of the all-encompassing term "fiber" and claims aimed at emphasizing maximum performance in terms of speed and reliability of navigation (such as "IperFibra," "IperFibra 1Gigabit"), was not placed in a position to identify the elements that characterize the advertised service, particularly with reference to the actual potential of the connection (including the actual browsing speed and the services available) at the specific address of their interest. The examined advertising campaigns ultimately omitted or indicated in a not sufficiently clear and visible manner that, to achieve the maximum advertised speeds, it was necessary to activate an additional paid option (free only for a limited period). This circumstance undermined the indication of the price of the offer contained in the main claims.</w:t>
      </w:r>
    </w:p>
    <w:p>
      <w:r>
        <w:t>2. In light of the above, the Authority prohibited the further dissemination of the commercial practice.</w:t>
      </w:r>
    </w:p>
    <w:p>
      <w:r>
        <w:t>3. Based on the information provided by Vodafone in the report received on September 17, 2018, and subsequently supplemented on November 26, 2018, as well as based on the information acquired ex officio by the Authority on October 22, 2018, January 22, 25, and 30, and February 12 and 13, 2019, the continuation of the commercial practice subject to the aforementioned provision emerged with reference to what is illustrated below.</w:t>
      </w:r>
    </w:p>
    <w:p>
      <w:r>
        <w:t>A. ALERT</w:t>
      </w:r>
    </w:p>
    <w:p>
      <w:r>
        <w:t>4. The practice appears to have continued with regard to the absence of adequate reminders that, in light of the persistence of emphatic claims about the performance of connectivity services based on "fiber," inform the consumer of possible technological or geographical limitations.</w:t>
      </w:r>
    </w:p>
    <w:p>
      <w:r>
        <w:t>Billboards</w:t>
      </w:r>
    </w:p>
    <w:p>
      <w:r>
        <w:t>5. In cities where FTTH technology is available in some areas, the billboards that advertised fiber optic internet connectivity offers, until at least the end of October 2018, emphasized maximum performance with claims such as "IperFibra," "IperFibra up to 1 Gigabit/sec." and "In [city name], IperFibra up to 1 Gigabit/sec.", reporting, in a footnote and in small print, the following generic indication: "Speed up to 1 Gigabit achievable in FTTH technology that reaches fiber to the customer's home. It is available in Milan, Turin, Bologna, Perugia, Catania, Bari, Cagliari, Venice, Naples, Padua, Palermo, and Genoa. Check the updated list of covered cities at voda.it/coperturacomuni or in-store. For more information on the technology, visit voda.it/infotecnologie."</w:t>
      </w:r>
    </w:p>
    <w:p>
      <w:r>
        <w:t>6. Other posters, disseminated starting from August 2018, containing the same claim "IperFibra up to 1 Gigabit/sec.", report, in a footnote and in small print, "Actual speeds depend on the degree of network congestion and Wi-Fi usage. [...] Speed up to 300 Megabits achievable in FTTH technology that reaches fiber to the customer's home. It is available in Milan, Turin, Bologna, Perugia, Catania, Bari, Cagliari, Venice, Naples, Padua, Palermo, and Genoa. Check coverage and technology in your area with the retailer. Check the list.</w:t>
      </w:r>
    </w:p>
    <w:p>
      <w:r>
        <w:rPr>
          <w:b/>
        </w:rPr>
        <w:t>[Pages 37–39]</w:t>
      </w:r>
    </w:p>
    <w:p>
      <w:r>
        <w:t>BULLETIN NO. 10 OF MARCH 11, 2019 39</w:t>
      </w:r>
    </w:p>
    <w:p>
      <w:r>
        <w:t>updated list of covered cities on voda.it/coperturacomuni or in-store. For more information on technology, visit voda.it/infotecnologie.</w:t>
      </w:r>
    </w:p>
    <w:p>
      <w:r>
        <w:t>7. The information provided in the posters that advertised the “IperFibra Vodafone” offers in July 2018, using the claims “Go to Hollywood in 16 seconds” and “IperFibra up to 1 Gigabit per second”; “Run at IperFibra speed” and “Bring the evolution of Fiber to your home and discover what it means to surf at full speed” presents generic content and is reported in a non-transparent manner.</w:t>
      </w:r>
    </w:p>
    <w:p>
      <w:r>
        <w:t>Website</w:t>
      </w:r>
    </w:p>
    <w:p>
      <w:r>
        <w:t>8. Vodafone is currently advertising its fiber internet connectivity service offers (“Internet Unlimited”) on its website through the commercial campaign “Giga Network,” characterized by the claims “Home internet with Giga Network Fiber Surf without limits at maximum speed” and “Internet 1 Gigabit maximum speed,” prominently displayed on the homepage of the site. In a footnote, it is indicated in small print, “Speed 1 Gigabit per second available in the main Italian cities covered by FTTH technology – Fiber To The Home. Complete list and info on voda.it/infotecnologie.” On the landing page for the “home internet” offers, accessible from the homepage by clicking “Discover,” further emphasis is placed on the peak performance achievable by choosing “Giga Network Fiber.” The claims used for this purpose are “Fiber and ADSL Offers Choose Giga Network Fiber and surf up to 1 Gigabit in FTTH” and “Giga Speed Watch videos at maximum quality and surf at home up to 1 Gigabit per second.” In smaller print, there is a link “Cities covered by FTTH” from which one can access the list of municipalities already reached by FTTH fiber and those that will be reached shortly. At the bottom of the list of cities, it is indicated that “In other cities you can surf with the following technologies FTTC – Fiber To The Cabinet. Network composed of optical fiber up to the cabinet and copper from the cabinet to home. FTTE – ADSL Network in copper only (no fiber), which does not support ultra-broadband” and, with less prominence, that “The actual speeds achievable depend on the level of network congestion and the use of Wi-Fi. Complete list and info on voda.it/infotecnologie.” Furthermore, Vodafone applies both the green and yellow stickers as per AGCOM Resolution No. 292/18/CONS to all “Internet Unlimited” offers, for which a speed of up to 1 Gigabit is advertised, indiscriminately, specifying that the offer is valid on both FTTH fiber technology and mixed fiber/copper FTTC. Finally, it appears that on the landing page of the integrated offer “home internet + mobile” (“Vodafone ONE PRO”), also accessible from the homepage by clicking “Discover,” Vodafone emphasizes the maximum performance of the fixed network service offered (“Home internet without limits” and “Surf without limits up to 1 Gigabit per second”) with a total absence of information regarding the existence of limitations and any reference to another page of the website.</w:t>
      </w:r>
    </w:p>
    <w:p>
      <w:r>
        <w:t>9. Also in previous versions of the website (September-October 2018), Vodafone advertised the “Internet Unlimited” and “Vodafone ONE” offers with emphasis on the maximum achievable performance and similar informational shortcomings regarding the existence of limits to their achievement. In particular, the operator advertised the “Internet Unlimited” offers emphasizing, on its homepage, the maximum performance through the claim “Surf up to 1 Gigabit speed” and indicating, generically and in a subdued manner, “Speed 1 Gigabit per second available in the main Italian cities covered by FTTH technology – Fiber To The Home. The actual speeds achievable depend on the level of network congestion and the use of Wi-Fi.” Upon arriving at the landing page of these offers, whose performance was further emphasized by the claim “Home internet Surf up to 1 Gigabit in cities with FTTH coverage,” the mere presence of the link “List of covered cities” is noted. Clicking on the speed option opens a pop-up window that indicates “Surf at maximum speed up to 1 Gigabit in cities covered by FTTH and up to 100 megabits in cities covered by FTTC.” Similarly, regarding the integrated fixed + mobile network offers “Vodafone ONE,” it appears that they were advertised, in September 2018, using emphatic claims (“IperFibra,” “Speed 1 Gigabit”) and the following generic indication, reported in a footnote and in small print, “Speed 1 Gigabit per second available in the main Italian cities covered by FTTH technology – Fiber To The Home. List of cities covered by FTTH [link]. The actual speeds achievable depend on the level of network congestion and the use of Wi-Fi.” In October 2018, the integrated offer “Vodafone ONE PRO” was then advertised with the claims “Home internet without limits” and “Unlimited surfing up to 1 Gigabit per second with fiber optic,” in total absence of information regarding the existence of limitations and any reference to other pages of the website.</w:t>
      </w:r>
    </w:p>
    <w:p>
      <w:r>
        <w:t>10. Finally, with reference to the website, it is noted that from the pages of the website dedicated to technical insights of the fiber offers, to which some commercial communications disseminated through other channels refer, there is no direct access to the test that highlights the different download times of various types of video, audio files, etc., depending on the network technology used (the so-called “Speed test”). In particular, to access the “Speed test” from the page listing the municipalities covered by fiber (voda.it/coperturacomuni), the user must first access the landing page of the individual fiber offers by clicking on the link “Discover more” and then, from the landing page of the offer, click on the link “Speed test.” The “Speed test” does not appear to be accessible from the page voda.it/infotecnologie, dedicated to describing the characteristics of the various network solutions. The two links present there named “Speed test” allow access to tests of a different nature than the test as understood here. They are, in fact, tools for measuring the speed of one’s connection and not the test that highlights the performance differences between ADSL and fiber or mixed fiber-copper.</w:t>
      </w:r>
    </w:p>
    <w:p>
      <w:r>
        <w:t>Below the line</w:t>
      </w:r>
    </w:p>
    <w:p>
      <w:r>
        <w:t>11. In the so-called “below the line” material, disseminated from April to October 2018, Vodafone advertised fiber optic connectivity offers (“IperFibra,” “Internet Unlimited,” “Vodafone One”), also within the commercial campaign “Giga Wi-Fi,” using claims that emphasize achieving maximum performance without adequately highlighting the existence of limitations. In all the provided material, Vodafone indeed limits itself to giving generic information, moreover in footnotes and in small print.</w:t>
      </w:r>
    </w:p>
    <w:p>
      <w:r>
        <w:t>12. For example, in the “flyers” and “A4” from October 2018 for the “Internet Unlimited” offers in fiber, characterized by the claims “With IperFibra you surf at maximum speed” and “Bring Vodafone speed to your home, with unlimited internet,” it is indicated in a footnote and in small print, “The maximum surfing speed depends on coverage and level of network congestion, technology available in the area, capacity of the server to which one is connected, distance of the access network that separates the customer’s home from the central office or cabinet to which the telephone line is connected, and from any use of the Wi-Fi connection. In FTTH technology, the maximum speed is up to 1 Gigabit per second in download and up to 200 Megabits per second in upload. To know the updated list of cities covered by FTTH technology, go to voda.it/coperturacomuni or in-store. For more information on coverage and technology, go to voda.it/infotecnologie.” Of similar formulation and subdued positioning are the information provided in the footnote of the “A4” that advertise, with the same name “Internet Unlimited,” the offers in mixed fiber-copper technology, characterized by the claims “Always connected, without limits” and “Bring Vodafone speed to your home, with unlimited internet.” In the brochures from the same period (October 2018), for the “Internet Unlimited” offers (“Internet Unlimited” up to 300 Megabits and “Internet Unlimited +” up to 1 Gigabit), advertised with the claims “Home internet Power is at home, up to 1 Gigabit per second” and “Unlimited internet up to […]”, it is indicated in a footnote and in small print, “Internet Unlimited and Internet Unlimited + are available in FTTH technology (fiber to the customer’s home, in 20 Italian municipalities) and FTTC (mixed fiber and copper), depending on Vodafone coverage. Info on technology, speed, and coverage on the back of this document.”</w:t>
      </w:r>
    </w:p>
    <w:p>
      <w:r>
        <w:rPr>
          <w:b/>
        </w:rPr>
        <w:t>[Pages 40–42]</w:t>
      </w:r>
    </w:p>
    <w:p>
      <w:r>
        <w:t>42 BULLETIN NO. 10 OF MARCH 11, 2019</w:t>
      </w:r>
    </w:p>
    <w:p>
      <w:r>
        <w:t>brochure or at voda.it/coperturacomuni and voda.it/infotecnologie.” Of similar content is the presentation, in the same brochures, of the offer “Vodafone ONE PRO”15.</w:t>
      </w:r>
    </w:p>
    <w:p>
      <w:r>
        <w:t>13. The same methods characterize the advertisements from June - July 2018. For example, in the brochures for the offers called “IperFibra,” it is indicated, in a note and in small print, “IperFibra is available in the main Italian cities in FTTC and in 12 cities in FTTH technology. Info on technology, speed, and coverage on the back of this brochure or at voda.it/fibraottica.” The specifications provided in the “A4” and “flyers” that advertised fiber offers during the same period, using claims such as “Go to Hollywood in 16 seconds,” “IperFibra up to 1 Gigabit per second,” “Run at IperFibra speed,” “Bring the evolution of Fiber to your home and discover what it means to surf at full speed”16, are of similar generic content and lack prominence.</w:t>
      </w:r>
    </w:p>
    <w:p>
      <w:r>
        <w:t>Television spots and telepromotions</w:t>
      </w:r>
    </w:p>
    <w:p>
      <w:r>
        <w:t>14. In the spot aired in January 2019, launching the “Giga Network” campaign using the claims “up to 1 Gigabit per second” (voice) and “Giga Speed,” it is indicated, at the bottom of the screen and in small print, “Speed up to 1 Gigabit in FTTH technology that reaches fiber to the customer’s home and is available in more than 50 Italian cities. Check the updated list at voda.it/coperturacomuni or in-store. More info on technology at voda.it/infotecnologie”17.</w:t>
      </w:r>
    </w:p>
    <w:p>
      <w:r>
        <w:t>15. Similarly, in the spot aired from August to October 2018, which launched the commercial campaign “Giga Wi-Fi,” using the claims “Giga Wi-Fi,” “Giga Sharing,” “Giga Coverage,” “Giga Speed,” and “Only with IperFibra up to 1 Gigabit per second,” it is indicated at the bottom of the page and in small print “Speed up to 1 Gigabit achievable in FTTH technology that reaches fiber to the customer’s home. It is available in Milan, Turin, Bologna, Perugia, Catania, Bari, Cagliari, Venice, Naples, Padua, Palermo, and Genoa. Check the updated list of covered cities at voda.it/coperturacomuni or in-store. For more information on technology, go to voda.it/infotecnologie”18.</w:t>
      </w:r>
    </w:p>
    <w:p>
      <w:r>
        <w:t>B. SPEED OPTION</w:t>
      </w:r>
    </w:p>
    <w:p>
      <w:r>
        <w:t>16. The practice appears to be ongoing with regard to the lack of clear indication that after 12 months the cost to achieve the maximum advertised performance will increase monthly by five euros.</w:t>
      </w:r>
    </w:p>
    <w:p>
      <w:r>
        <w:t>17. The cost of the speed option, where provided19, is not always adequately highlighted, with respect to the period from April 2018 to February 2019, in the campaigns “IperFibra Vodafone”20, “Giga Wi-Fi”21, and “Internet Unlimited”22 that advertise Vodafone's fiber optic internet connectivity services, using claims that emphasize the maximum performance of the service. In the related advertising material (posters, flyers, A3, A4, and other visible or distributed material at Vodafone sales points), the information that, to achieve maximum speed, activation of the additional “speed” option, free only for the first 12 months, is required, is indeed presented in a note and in small print or, in any case, with little prominence in favor of the consumer. A similar issue arises with respect to the promotion of the “IperFibra”23 and “Vodafone One”24 offers on the operator's website and the promotion of “Giga Network Fiber” through television spots25.</w:t>
      </w:r>
    </w:p>
    <w:p>
      <w:r>
        <w:t>C. CONCLUSIONS</w:t>
      </w:r>
    </w:p>
    <w:p>
      <w:r>
        <w:t>18. The conduct described in points A) and B) presents the same profiles of unfairness already established.</w:t>
      </w:r>
    </w:p>
    <w:p>
      <w:r>
        <w:t>19. The aforementioned provision no. 27134 of April 18, 2018, was notified to Vodafone Italia S.p.A. on April 27, 2018. Therefore, from the documentary evidence, it appears that the practice deemed unfair has been disseminated again after that date.</w:t>
      </w:r>
    </w:p>
    <w:p>
      <w:r>
        <w:t>20. In conclusion, the prerequisites for initiating the procedure provided for by Article 27, paragraph 12, of the Consumer Code, aimed at imposing an administrative monetary penalty from €10,000 to €5,000,000, are present.</w:t>
      </w:r>
    </w:p>
    <w:p>
      <w:r>
        <w:t>CONSIDERING, therefore, that the established facts constitute a case of non-compliance with the Authority's resolution no. 27134 of April 18, 2018, pursuant to Article 27, paragraph 12, of the Consumer Code;</w:t>
      </w:r>
    </w:p>
    <w:p>
      <w:r>
        <w:t>RESOLVES</w:t>
      </w:r>
    </w:p>
    <w:p>
      <w:r>
        <w:t>a) to contest to Vodafone Italia S.p.A. the violation referred to in Article 27, paragraph 12, of the Consumer Code, for failing to comply with the Authority's resolution no. 27134 of April 18, 2018;</w:t>
      </w:r>
    </w:p>
    <w:p>
      <w:r>
        <w:t>b) the initiation of the procedure for the possible imposition of the monetary penalty provided for by Article 27, paragraph 12, of the Consumer Code;</w:t>
      </w:r>
    </w:p>
    <w:p>
      <w:r>
        <w:t>20 With respect to the “IperFibra Vodafone” offers, see advertising material (posters, flyers, A4, and other visible or distributed material at Vodafone sales points) related to the months of April, June, July, August 2018 (attachments 1 and 3 to the report received on November 26, 2018).</w:t>
      </w:r>
    </w:p>
    <w:p>
      <w:r>
        <w:t>21 See advertising material (posters, A3, and other visible or distributed material at Vodafone sales points) related to August 2018 (attachments 1, 3, and 4 to the report received on November 26, 2018).</w:t>
      </w:r>
    </w:p>
    <w:p>
      <w:r>
        <w:t>22 With respect to the “Internet Unlimited” offers, see advertising material (A4 and flyers) related to October 2018 (attachments 1, 2, and 3 to the report received on November 26, 2018).</w:t>
      </w:r>
    </w:p>
    <w:p>
      <w:r>
        <w:t>23 See attachment 1 to the report received on November 26, 2018 (see in particular the website version from June and July 2018).</w:t>
      </w:r>
    </w:p>
    <w:p>
      <w:r>
        <w:t>24 See attachment 1 to the report received on November 26, 2018 (see in particular the website version from June to September 2018); see the acquisition report in the records of the procedure of February 14, 2019 – attachment 3.</w:t>
      </w:r>
    </w:p>
    <w:p>
      <w:r>
        <w:t>25 In the television spot, it is stated at the bottom of the screen and in small print that “After 12 months, the offer automatically renews at €5 more per month with the Speed option.” See the acquisition report in the records of the procedure of February 14, 2019 – attachment 6.</w:t>
      </w:r>
    </w:p>
    <w:p>
      <w:r>
        <w:t>44 BULLETIN NO. 10 OF MARCH 11, 2019</w:t>
      </w:r>
    </w:p>
    <w:p>
      <w:r>
        <w:t>c) that the person responsible for the procedure is Dr. Alessandra Cervone;</w:t>
      </w:r>
    </w:p>
    <w:p>
      <w:r>
        <w:t>d) that the documents of the procedure can be viewed at Directorate B of the General Directorate for Consumer Protection of the Authority, by the legal representatives of Vodafone Italia S.p.A. or by persons delegated by it;</w:t>
      </w:r>
    </w:p>
    <w:p>
      <w:r>
        <w:t>e) that within thirty days from the communication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For the purposes of quantifying the possible monetary penalty provided for by Article 27, paragraph 12, of the Consumer Code, Vodafone Italia S.p.A. is requested to provide a copy of the latest financial statements or suitable accounting documentation certifying the economic conditions in the last year.</w:t>
      </w:r>
    </w:p>
    <w:p>
      <w:r>
        <w:t>This provision will be communicated to the interested parties and published in the Bulletin of the Antitrust Authority.</w:t>
      </w:r>
    </w:p>
    <w:p>
      <w:r>
        <w:t>THE SECRETARY GENERAL THE PRESIDENT f.f.</w:t>
      </w:r>
    </w:p>
    <w:p>
      <w:r>
        <w:t>Filippo Arena Gabriella Muscolo</w:t>
      </w:r>
    </w:p>
    <w:p>
      <w:r>
        <w:rPr>
          <w:b/>
        </w:rPr>
        <w:t>[Pages 43–45]</w:t>
      </w:r>
    </w:p>
    <w:p>
      <w:r>
        <w:t>BULLETIN NO. 10 OF MARCH 11, 2019 45</w:t>
      </w:r>
    </w:p>
    <w:p>
      <w:r>
        <w:t>VARIOUS</w:t>
      </w:r>
    </w:p>
    <w:p>
      <w:r>
        <w:t>CONTRIBUTION TO THE BURDEN ARISING FROM THE OPERATION OF THE AUTHORITY FOR THE GUARANTEE OF COMPETITION AND THE MARKET FOR THE YEAR 2019</w:t>
      </w:r>
    </w:p>
    <w:p>
      <w:r>
        <w:t>Provision No. 27580</w:t>
      </w:r>
    </w:p>
    <w:p>
      <w:r>
        <w:t>THE AUTHORITY FOR THE GUARANTEE OF COMPETITION AND THE MARKET</w:t>
      </w:r>
    </w:p>
    <w:p>
      <w:r>
        <w:t>IN ITS MEETING of March 7, 2019;</w:t>
      </w:r>
    </w:p>
    <w:p>
      <w:r>
        <w:t>HAVING REGARD to Law No. 287 of October 10, 1990;</w:t>
      </w:r>
    </w:p>
    <w:p>
      <w:r>
        <w:t>HAVING REGARD to paragraph 7-ter of Article 10 of Law No. 287/90, introduced by paragraph 1 of Article 5-bis of Decree-Law No. 1 of January 24, 2012, as amended by the conversion law No. 27 of March 24, 2012, which establishes that the burden arising from the operation of the Authority for the Guarantee of Competition and the Market is covered by a contribution amounting to 0.08 per thousand of the revenue resulting from the last approved financial statement of capital companies with total revenues exceeding 50 million euros, without prejudice to the criteria established by paragraph 2 of Article 16 of Law No. 287/90 and that the maximum contribution threshold for each company cannot exceed one hundred times the minimum amount;</w:t>
      </w:r>
    </w:p>
    <w:p>
      <w:r>
        <w:t>HAVING REGARD in particular to paragraph 7-quater of Article 10 of Law No. 287/90, introduced by paragraph 1 of Article 5-bis, Decree-Law No. 1 of January 24, 2012, as amended by the conversion law No. 27 of March 24, 2012, which establishes that, starting from the year 2014, the contribution is paid, by July 31 of each year, directly to the Authority in the manner determined by the Authority itself through its own resolution. Any changes to the amount and methods of contribution may be adopted by the Authority itself through its own resolution, within the maximum limit of 0.5 per thousand of the revenue resulting from the financial statement approved prior to the adoption of the resolution, without prejudice to the maximum contribution threshold referred to in paragraph 7-ter;</w:t>
      </w:r>
    </w:p>
    <w:p>
      <w:r>
        <w:t>CONSIDERING that, in the first application for the year 2013, the contribution to the operating costs of the Authority was equal to 0.08 per thousand of the revenue resulting from the last approved financial statement of capital companies with total revenues exceeding 50 million euros, without prejudice to the criteria established by paragraph 2 of Article 16 of Law No. 287/90;</w:t>
      </w:r>
    </w:p>
    <w:p>
      <w:r>
        <w:t>HAVING REGARD to its resolutions No. 24352 of May 9, 2013, confirmed on January 22, 2014, No. 25293 of January 28, 2015, and No. 25876 of February 24, 2016, with which the Authority, in order to limit as much as possible the burdens on companies, reduced the contribution for the years 2014, 2015, and 2016 by 0.02 per thousand compared to the rate established by law, setting it at 0.06 per thousand of the revenue resulting from the last approved financial statement of capital companies with total revenues exceeding 50 million euros, without prejudice to the criteria established by paragraph 2 of Article 16 of Law No. 287/90;</w:t>
      </w:r>
    </w:p>
    <w:p>
      <w:r>
        <w:t>CONSIDERING that the amount of the contribution for the years 2014, 2015, and 2016 underwent a substantial and significant reduction, equal to 25%, compared to the rate set by law for the year 2013;</w:t>
      </w:r>
    </w:p>
    <w:p>
      <w:r>
        <w:t>46 BULLETIN NO. 10 OF MARCH 11, 2019</w:t>
      </w:r>
    </w:p>
    <w:p>
      <w:r>
        <w:t>HAVING REGARD to its resolution No. 26420 of March 1, 2017, with which the Authority reduced the contribution percentage to 0.059‰ of the revenue resulting from the last approved financial statement of capital companies with total revenues exceeding 50 million euros, without prejudice to the criteria established by paragraph 2 of Article 16 of Law No. 287/90;</w:t>
      </w:r>
    </w:p>
    <w:p>
      <w:r>
        <w:t>HAVING REGARD to its resolution No. 26922 of January 10, 2018, with which the Authority reduced the contribution percentage to 0.055‰ of the revenue resulting from the last approved financial statement of capital companies with total revenues exceeding 50 million euros, without prejudice to the criteria established by paragraph 2 of Article 16 of Law No. 287/90;</w:t>
      </w:r>
    </w:p>
    <w:p>
      <w:r>
        <w:t>CONSIDERING the operational expenditure needs of the Authority, also in light of the legal provisions aimed at containing expenditure to which the Authority has promptly adapted and the further spending review measures spontaneously adopted;</w:t>
      </w:r>
    </w:p>
    <w:p>
      <w:r>
        <w:t>CONSIDERING that these elements allow for maintaining the rate for calculating the contribution to the operating costs of the Authority, for the year 2019, at 0.055 per thousand of the revenue resulting from the last approved financial statement of capital companies with total revenues exceeding 50 million euros, without prejudice to the criteria established by paragraph 2 of Article 16 of Law No. 287/90;</w:t>
      </w:r>
    </w:p>
    <w:p>
      <w:r>
        <w:t>CONSIDERING the need to adopt the resolution provided for by Article 10, paragraph 7-quater, of Law No. 287/90, in order to determine the amount of the contribution due for the year 2019;</w:t>
      </w:r>
    </w:p>
    <w:p>
      <w:r>
        <w:t>RESOLVES</w:t>
      </w:r>
    </w:p>
    <w:p>
      <w:r>
        <w:t>1. to confirm for the year 2019, pursuant to Article 10, paragraph 7-quater of Law No. 287/90, the reduction of the contribution by 0.025 per thousand compared to the rate established by law, setting it at 0.055 per thousand of the revenue resulting from the last approved financial statement, as of the date of this resolution, of capital companies with total revenues exceeding 50 million euros, without prejudice to the criteria established by paragraph 2 of Article 16 of Law No. 287/90.</w:t>
      </w:r>
    </w:p>
    <w:p>
      <w:r>
        <w:t>2. that the maximum contribution threshold for each company cannot exceed one hundred times the minimum amount and, therefore, cannot exceed €275,000.00.</w:t>
      </w:r>
    </w:p>
    <w:p>
      <w:r>
        <w:t>This resolution will be published in the Official Gazette of the Italian Republic, in the Bulletin, and on the website of the Authority for the Guarantee of Competition and the Market.</w:t>
      </w:r>
    </w:p>
    <w:p>
      <w:r>
        <w:t>THE SECRETARY GENERAL THE PRESIDENT f.f.</w:t>
      </w:r>
    </w:p>
    <w:p>
      <w:r>
        <w:t>Filippo Arena Gabriella Muscolo</w:t>
      </w:r>
    </w:p>
    <w:p>
      <w:r>
        <w:t>Authority for the Guarantee of Competition Weekly Bulletin of Competition and the Market Year XXIX - No. 10 - 2019</w:t>
      </w:r>
    </w:p>
    <w:p>
      <w:r>
        <w:t>Editorial Coordination Giulia Antenucci</w:t>
      </w:r>
    </w:p>
    <w:p>
      <w:r>
        <w:t>Editorial Staff Sandro Cini, Valerio Ruocco, Simonetta Schettini, Manuela Villani</w:t>
      </w:r>
    </w:p>
    <w:p>
      <w:r>
        <w:t>Authority for the Guarantee of Competition and the Market Office of Statistics and IT Applications Piazza Giuseppe Verdi, 6/a - 00198 Rome Tel.: 06-858211 Fax: 06-85821256 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