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https://www.agcm.it/dotcmsdoc/bollettini/2021/12-21.pdf</w:t>
      </w:r>
    </w:p>
    <w:p>
      <w:r>
        <w:t>Pages translated : 40</w:t>
      </w:r>
    </w:p>
    <w:p/>
    <w:p>
      <w:r>
        <w:rPr>
          <w:b/>
        </w:rPr>
        <w:t>[Pages 1–3]</w:t>
      </w:r>
    </w:p>
    <w:p>
      <w:r>
        <w:t>Bulletin</w:t>
        <w:br/>
        <w:t>Weekly</w:t>
        <w:br/>
        <w:t>Year XXXI - No. 12</w:t>
        <w:br/>
        <w:t>Published on the website www.agcm.it</w:t>
        <w:br/>
        <w:t>March 22, 2021</w:t>
      </w:r>
    </w:p>
    <w:p>
      <w:r>
        <w:t>SUMMARY</w:t>
        <w:br/>
        <w:t>REPORTING AND CONSULTATIVE ACTIVITIES 5</w:t>
        <w:br/>
        <w:t>AS1725 - MUNICIPALITY OF REGGIO CALABRIA – EXTENSION OF STATE MARITIME CONCESSIONS FOR TOURIST-RECREATIONAL PURPOSES 5</w:t>
        <w:br/>
        <w:t>AS1726 - MUNICIPALITY OF BARLETTA (BT) – EXTENSION OF STATE MARITIME CONCESSIONS FOR TOURIST-RECREATIONAL PURPOSES 9</w:t>
        <w:br/>
        <w:t>UNFAIR COMMERCIAL PRACTICES 12</w:t>
        <w:br/>
        <w:t>PS11680 - CV MAKER IT - UNSOLICITED SERVICES</w:t>
        <w:br/>
        <w:t>Provision No. 28600 12</w:t>
        <w:br/>
        <w:t>PS11710 - TELEPASS/AGREEMENT FIRST INSURANCE</w:t>
        <w:br/>
        <w:t>Provision No. 28601 23</w:t>
        <w:br/>
        <w:t>VARIOUS 39</w:t>
        <w:br/>
        <w:t>CONTRIBUTION TO THE BURDEN ARISING FROM THE OPERATION OF THE ITALIAN COMPETITION AUTHORITY FOR THE YEAR 2021</w:t>
        <w:br/>
        <w:t>Provision No. 28599 39</w:t>
        <w:br/>
        <w:t>REVALUATION OF TURNOVER THRESHOLDS PURSUANT TO ART. 16, PARAGRAPH 1, OF LAW NO. 287/90</w:t>
        <w:br/>
        <w:t>Provision No. 28602 41</w:t>
      </w:r>
    </w:p>
    <w:p>
      <w:r>
        <w:t>BULLETIN NO. 12 OF MARCH 22, 2021 5</w:t>
        <w:br/>
        <w:t>REPORTING AND CONSULTATIVE ACTIVITIES</w:t>
        <w:br/>
        <w:t>AS1725 - MUNICIPALITY OF REGGIO CALABRIA – EXTENSION OF STATE MARITIME CONCESSIONS FOR TOURIST-RECREATIONAL PURPOSES</w:t>
        <w:br/>
        <w:t>Rome, March 5, 2021</w:t>
        <w:br/>
        <w:t>Municipality of Reggio Calabria</w:t>
        <w:br/>
        <w:t>The Italian Competition Authority, in its meeting of March 3, 2021, resolved to express and transmit its report pursuant to Article 21 of Law No. 287 of October 10, 1990, with reference to the resolution of July 13, 2020, No. 85 of the Municipal Council, concerning the "Acknowledgment of Article 182, paragraph 2 of the Relaunch Decree No. 34/2020. Amendments and integrations to the Municipal Council Resolution No. 29 of March 2, 2020, containing operational guidelines for the extension of the validity of the existing municipal maritime concessions, in compliance with the provisions of Law No. 145/2018."</w:t>
        <w:br/>
        <w:t>In particular, through the aforementioned resolution, the Municipality of Reggio Calabria has ordered the extension of the duration of state maritime concessions until December 31, 2033, in favor of existing concessionaires, based on the provisions of Article 1, paragraphs 682, 683, and 684 of Law No. 145/2018, as well as Article 182, paragraph 2, of Decree-Law No. 34 of May 19, 2020, converted into Law No. 77 of July 17, 2020, in so far as these provisions refer, confirming, to the mechanism of automatic extension of state maritime concessions.</w:t>
        <w:br/>
        <w:t>In general terms, the Authority recalls that in matters concerning the granting of the use of public assets (falling within the state or local authorities' public domain or unavailable assets), the identification of the private concessionaire must occur through the conduct, by the Public Administration, of public evidence procedures1.</w:t>
        <w:br/>
        <w:t>In this regard, it is highlighted that Articles 49 and 56 of the TFEU impose on Member States the abolition of unjustified restrictions on the freedom of establishment and the free provision of services, that is, all measures that prohibit, hinder, or are otherwise capable of compressing the exercise of such freedoms. According to the Court of Justice, a national regulation that allows for automatic extension</w:t>
        <w:br/>
        <w:t>1 See, among others, Council of State, ruling of September 25, 2009, No. 5765; Council of State, Section VI, ruling of November 18, 2019, No. 7874. In this sense, the ANAC also expressed itself recently with the resolution of January 17, 2019, No. 25.</w:t>
      </w:r>
    </w:p>
    <w:p>
      <w:r>
        <w:rPr>
          <w:b/>
        </w:rPr>
        <w:t>[Pages 4–6]</w:t>
      </w:r>
    </w:p>
    <w:p>
      <w:r>
        <w:t>6 BULLETIN NO. 12 OF MARCH 22, 2021</w:t>
        <w:br/>
        <w:t xml:space="preserve">the extension of existing public state concessions for tourist-recreational activities must be considered in violation of the aforementioned provisions2. </w:t>
        <w:br/>
        <w:t xml:space="preserve">Furthermore, Directive 2006/123/EC (the so-called Services Directive) provides in Article 12 that “where the number of authorizations available for a particular activity is limited due to the scarcity of natural resources or the technical capacities available, Member States shall apply a selection procedure among potential candidates that presents guarantees of impartiality and transparency and provides, in particular, adequate publicity for the initiation of the procedure and its conduct and completion” (paragraph 1) and that, in such cases, “the authorization is granted for a limited duration and may not provide for automatic renewal nor grant other advantages to the outgoing provider or to persons who have particular ties with that provider” (paragraph 2). </w:t>
        <w:br/>
        <w:t xml:space="preserve">As is well known, Member States are required to comply with the aforementioned EU principles and, where domestic legislation does not respect the provisions of the aforementioned directive, conflicting in turn with the principles of free movement and freedom of establishment, its relative disapplication is imposed3. </w:t>
        <w:br/>
        <w:t xml:space="preserve">In this regard, the Authority, in previous advocacy interventions, has repeatedly expressed the need to proceed with the awarding of concessions – including those concerning state maritime assets for tourist-recreational purposes4 – through public evidence procedures. </w:t>
        <w:br/>
        <w:t xml:space="preserve">In particular, it has been observed that, in markets where, due to the specific objective characteristics of technical, economic, and financial activities, there is an exclusivity, or a limited number of subjects are allowed to operate, the awarding of concessions must still occur through transparent and competitive tendering procedures, in order to mitigate the distorting effects of competition associated with the privileged position attributed to the concessionaire5. </w:t>
        <w:br/>
        <w:t xml:space="preserve">2 See judgment of the Court of Justice of July 14, 2016, joined cases C-458/14 and C-67/15, Promoimpresa srl and others v. Consortium of the municipalities of the Brescia Shore of Lake Garda and Lake Idro and others. </w:t>
        <w:br/>
        <w:t xml:space="preserve">3 It should be noted that, according to established European jurisprudence, all national administrations, in the exercise of their functions, are required to apply the provisions of European law, disapplying national rules that are not compliant, see, inter alia, the judgments delivered by the Court of Justice in case 103/88, Fratelli Costanzo v. Municipality of Milan, as well as in case C-224/97, Ciola and in case C-198/01, Consortium of Matchstick Industries (CIF) v. Italian Competition Authority. </w:t>
        <w:br/>
        <w:t xml:space="preserve">In this sense, the Court of Justice reiterated, most recently in the judgment of December 4, 2018, case C-378/17, that “the principle of the primacy of Union law imposes not only on judicial bodies but also on all institutions of the Member State to give full effect to Union rules” (paragraph 39) and recalls that the obligation to disapply also concerns “all bodies of the State, including administrative authorities, tasked with applying, within their respective competences, Union law” (paragraph 38). In this regard, see also, inter alia, the judgments delivered by the Court of Justice in case 106/77, Administration of State Finances v. Simmenthal SpA, in case C-119/05, Lucchini, in case C-614/14, Ognyanov and in joined cases C-52/16 and C-113/16, “SEGRO” Kft. </w:t>
        <w:br/>
        <w:t xml:space="preserve">4 See the report made by the Authority on December 12, 2018, pursuant to Articles 21 and 22 of Law No. 287/1990 (AS1550 – Concessions and competitive criticalities, in AGCM Bulletin No. 48/2018). </w:t>
        <w:br/>
        <w:t>5 Administrative jurisprudence has also noted a misalignment between national legislation providing for the extension of concessions and EU law, highlighting the need for public administrations to disapply national legislation in order to ensure that the selection of interested economic operators occurs in any case while safeguarding competition, respecting the principles of free movement of services, par condicio, impartiality, proportionality, non-discrimination, and transparency. In this regard, see, inter alia, TAR Veneto, judgment No. 218/2020, TAR Puglia, judgment No. 36/2020, Council of State, Section VI, judgment No. 7874/2019.</w:t>
      </w:r>
    </w:p>
    <w:p>
      <w:r>
        <w:t>BULLETIN NO. 12 OF MARCH 22, 2021 7</w:t>
        <w:br/>
        <w:t xml:space="preserve">With specific reference to the procedures and measures for the extension of existing concessions6, the Authority has repeatedly emphasized7 that it is in the interest of the market to carefully balance the short-term benefits and the possible costs that may arise over a longer time horizon. </w:t>
        <w:br/>
        <w:t xml:space="preserve">The granting of extensions in favor of previous concessionaires, in fact, further postpones competitive confrontation for the market, thus preventing the benefits that would arise from periodic competition for the awarding through public evidence procedures. Therefore, any extensions of the awards should not exceed the actual needs of the administrations, in order to allow for the efficient allocation of public resources through competitive procedures as soon as possible. </w:t>
        <w:br/>
        <w:t xml:space="preserve">Consequently, the Authority believes that, for the reasons outlined above, this Municipality should have disapplied the legislation underlying the resolution of July 13, 2020, No. 85 of the Municipal Council due to its conflict with the principles and EU regulations mentioned above. The provisions relating to the extension of state maritime concessions for tourist-recreational purposes contained in the administrative measure indeed integrate specific violations of competitive principles to the extent that they prevent the competitive confrontation that should be guaranteed in the awarding of services affecting scarce state resources, in a market context where competitive dynamics are already particularly weakened due to the long duration of the currently existing concessions. </w:t>
        <w:br/>
        <w:t xml:space="preserve">In conclusion, the municipal resolution in question is in conflict with Articles 49 and 56 of the TFEU, as it is likely to unjustifiably limit the freedom of establishment and the free movement of services in the internal market, as well as with the EU regulatory provisions regarding public procurement, with particular reference to Article 12 of the so-called Services Directive. </w:t>
        <w:br/>
        <w:t xml:space="preserve">The Authority therefore hopes that this Municipality will modify the determinations made by eliminating the competitive distortions highlighted above. </w:t>
        <w:br/>
        <w:t xml:space="preserve">6 It is also recalled that the Court of Justice of the European Union, in establishing that the awarding of state maritime concessions for tourist-recreational use, which concern scarce natural resources, must necessarily take place through a selection procedure among potential candidates in compliance with all guarantees of impartiality and transparency, as well as adequate publicity, has emphasized that national legislation providing for an automatic renewal of the expiration date of such concessions amounts to automatic renewal in contrast to the provisions of Article 12, paragraph 2, of Directive 2006/123/EC. See CJEU, Section V, judgment of July 14, 2016, joined cases C-458/14 and C-67/15, cited. </w:t>
        <w:br/>
        <w:t>7 See the report made by the Authority on July 1, 2020, pursuant to Article 21 of Law No. 287/1990, AS1684 – Observations regarding the provisions contained in the Relaunch Decree, in AGCM Bulletin No. 28/2020. See also the reports AS135 – Extensions of highway concessions, in Bulletin No. 19/98; AS491 – Provisions on the granting of state assets concessions and on the direct exercise of administrative functions regarding state maritime assets, in Bulletin No. 46/2008; AS1114 – Concession regime present in the port of Livorno, in Bulletin No. 12/2014; AS1137 – Proposals for competitive reform for the annual law for the market and competition for the year 2014, in Bulletin No. 27/2014.</w:t>
      </w:r>
    </w:p>
    <w:p>
      <w:r>
        <w:t>8 BULLETIN NO. 12 OF MARCH 22, 2021</w:t>
        <w:br/>
        <w:t xml:space="preserve">The Authority invites this Municipality to communicate within 30 days from the receipt of this report, the initiatives taken to remove the competition violations outlined above. </w:t>
        <w:br/>
        <w:t xml:space="preserve">This report will be published in the Bulletin referred to in Article 26 of Law No. 287/1990. </w:t>
        <w:br/>
        <w:t xml:space="preserve">for THE PRESIDENT </w:t>
        <w:br/>
        <w:t xml:space="preserve">the Member </w:t>
        <w:br/>
        <w:t>Michele Ainis</w:t>
      </w:r>
    </w:p>
    <w:p>
      <w:r>
        <w:rPr>
          <w:b/>
        </w:rPr>
        <w:t>[Pages 7–9]</w:t>
      </w:r>
    </w:p>
    <w:p>
      <w:r>
        <w:t>BULLETIN NO. 12 OF MARCH 22, 2021 9</w:t>
        <w:br/>
        <w:t>AS1726 - MUNICIPALITY OF BARLETTA (BT) – EXTENSION OF STATE MARITIME CONCESSIONS FOR TOURIST-RECREATIONAL PURPOSES</w:t>
        <w:br/>
        <w:t>Rome, March 5, 2021</w:t>
        <w:br/>
        <w:t>Municipality of Barletta</w:t>
        <w:br/>
        <w:t>The Italian Competition Authority, in its meeting of March 3, 2021, resolved to transmit its report, pursuant to Article 21 of Law No. 287 of October 10, 1990, with reference to the resolution of March 11, 2020, No. 67 of the Municipal Council, concerning "Extension of the duration of state maritime concessions for tourist-recreational purposes pursuant to Law No. 145 of December 30, 2018. Directive Act."</w:t>
        <w:br/>
        <w:t>In particular, through the aforementioned resolution, the Municipality of Barletta, based on the provisions of Article 1, paragraphs 682, 683, and 684 of Law No. 145/2018, has ordered a new deadline for the state maritime concessions for tourist-recreational purposes, extending their duration until December 31, 2033.</w:t>
        <w:br/>
        <w:t>In general, the Authority reminds that in matters concerning the assignment of the use of public assets (falling within the state property or the unavailable assets of the State or local authorities), the identification of the private contractor must occur through the conduct, by the Public Administration, of public evidence procedures1.</w:t>
        <w:br/>
        <w:t>In this regard, it is highlighted that Articles 49 and 56 of the TFEU impose on Member States the abolition of unjustified restrictions on the freedom of establishment and the free provision of services, that is, all measures that prohibit, hinder, or are otherwise capable of compressing the exercise of such freedoms. According to the Court of Justice, a national regulation that allows the automatic extension of existing public state concessions for tourist-recreational activities must be considered in violation of these provisions2.</w:t>
        <w:br/>
        <w:t>Furthermore, Directive 2006/123/EC (the so-called Services Directive) provides in Article 12 that "where the number of authorizations available for a given activity is limited due to the scarcity of natural resources or the technical capacities available, Member States shall apply a selection procedure among potential candidates, which presents guarantees of impartiality and transparency and provides, in particular, adequate publicity for the start of the procedure and its conduct and completion" (par. 1) and that, in such cases, "the authorization is granted for a limited duration and cannot provide for an automatic renewal procedure nor grant other advantages to the outgoing provider or to persons who have particular ties with that provider" (par. 2).</w:t>
        <w:br/>
        <w:t>As is well known, Member States are required to comply with the aforementioned EU principles and, where domestic legislation does not respect the provisions of the aforementioned directive, conflicting in turn with the principles of free movement and freedom of establishment, its relative disapplication is imposed3.</w:t>
        <w:br/>
        <w:t>In this sense, the Authority, in previous advocacy interventions, has repeatedly expressed the need to proceed with the assignment of concessions – including those concerning state maritime assets for tourist-recreational purposes4 – through the conduct of public evidence procedures.</w:t>
        <w:br/>
        <w:t>In particular, it has been observed that, in markets where, due to the specific objective characteristics of technical, economic, and financial activities, there is an exclusive, or a limited number of subjects are allowed to operate, the assignment of concessions must still occur through transparent and competitive tendering procedures, in order to mitigate the distorting effects of competition, connected to the privileged position attributed to the concessionaire5.</w:t>
        <w:br/>
        <w:t>With specific reference to the procedures and measures for the extension of existing concessions6, the Authority has repeatedly emphasized7 that it is in the interest of the market to carry out a careful balancing between short-term benefits and the possible costs that could manifest over a longer time horizon.</w:t>
        <w:br/>
        <w:t>3 It is recalled, in fact, that, according to established European jurisprudence, all national administrations, in the exercise of their functions, are required to apply the provisions of European law, disapplying national rules that are not compliant, see, inter alia, the judgments issued by the Court of Justice in case 103/88, Fratelli Costanzo v. Comune di Milano, as well as in case C-224/97, Ciola and in case C-198/01, Consorzio Industrie Fiammiferi (CIF) v. Italian Competition Authority.</w:t>
        <w:br/>
        <w:t>In this sense, the Court of Justice has reiterated, most recently in the judgment of December 4, 2018, case C-378/17, that "the principle of the primacy of Union law imposes not only on judicial bodies but also on all institutions of the Member State to give full effect to the rules of the Union" (par. 39) and recalls that the obligation to disapply also concerns "all bodies of the State, including administrative authorities, tasked with applying, within their respective competences, Union law" (par. 38). In this regard, see also, inter alia, the judgments issued by the Court of Justice in case 106/77, Administration of State Finances v. Simmenthal SpA, in case C-119/05, Lucchini, in case C-614/14, Ognyanov and in joined cases C-52/16 and C-113/16, "SEGRO" Kft..</w:t>
        <w:br/>
        <w:t>4 See the report made by the Authority on December 12, 2018, pursuant to Articles 21 and 22 of Law No. 287/1990 (AS1550 – Concessions and competitive issues, in AGCM Bulletin No. 48/2018).</w:t>
        <w:br/>
        <w:t>5 Administrative jurisprudence has also noted a misalignment between national legislation that provides for the extension of concessions and EU law, highlighting the need for public administrations to disapply national legislation in order to ensure that the selection of interested economic operators occurs in any case while safeguarding competition, respecting the principles of free movement of services, equal treatment, impartiality, proportionality, non-discrimination, and transparency. In this regard, see, inter alia, TAR Veneto, judgment No. 218/2020, TAR Puglia, judgment No. 36/2020, Council of State, Section VI, judgment No. 7874/2019.</w:t>
        <w:br/>
        <w:t>6 It is also recalled that the Court of Justice of the European Union, in establishing that the assignment of state maritime concessions for tourist-recreational use, which concern scarce natural resources, must necessarily take place through a selection procedure among potential candidates in compliance with all guarantees of impartiality and transparency, as well as adequate publicity, has highlighted that a national regulation that provides for an automatic extension by law of the expiration date of such concessions amounts to automatic renewal in contrast with the provisions of Article 12, par. 2, of Directive 2006/123/EC. See CJEU, Section V, judgment of July 14, 2016, joined cases C-458/14 and C-67/15, cited...</w:t>
        <w:br/>
        <w:t>7 See the report made by the Authority on July 1, 2020, pursuant to Article 21 of Law No. 287/1990, AS1684 – Observations regarding the provisions contained in the Relaunch Decree, in AGCM Bulletin No. 28/2020. Also see reports AS135 – Extensions of motorway concessions, in Bulletin No. 19/98; AS491 – Provisions on the granting of state property concessions and on the direct exercise of administrative functions regarding state maritime property, in Bulletin No. 46/2008; AS1114 – Concession regime present in the port of Livorno, in Bulletin No. 12/2014; AS1137 – Proposals for competitive reform for the annual law on the market and competition for the year 2014, in Bulletin No. 27/2014.</w:t>
      </w:r>
    </w:p>
    <w:p>
      <w:r>
        <w:t>BULLETIN NO. 12 OF MARCH 22, 2021 11</w:t>
        <w:br/>
        <w:t>The granting of extensions in favor of previous concessionaires, in fact, further postpones competitive comparison for the market, thus preventing the benefits that would arise from periodic competition for the assignment through public evidence procedures. Therefore, any extensions of assignments should not exceed the actual needs of the administrations, to allow for the efficient allocation of public resources through competitive procedures as soon as possible.</w:t>
        <w:br/>
        <w:t>Consequently, the Authority believes that, for the reasons outlined above, this Municipality should have disapplied the legislation underlying the resolution of March 11, 2020, No. 67 of the Municipal Council due to its conflict with the principles and EU regulations mentioned above. The provisions regarding the extension of state maritime concessions for tourist-recreational purposes contained in the recognition act indeed integrate specific violations of competitive principles to the extent that they prevent the competitive comparison that should be guaranteed in the assignment of services affecting scarce state resources, in a market context where competitive dynamics are already particularly weakened due to the long duration of the currently existing concessions.</w:t>
        <w:br/>
        <w:t>In conclusion, the municipal determination in question is in conflict with Articles 49 and 56 of the TFEU, as it is likely to unjustifiably limit the freedom of establishment and the free movement of services in the internal market, as well as with the EU regulatory provisions regarding public assignments, with particular reference to Article 12 of the so-called Services Directive.</w:t>
        <w:br/>
        <w:t>The Authority therefore hopes that this Municipality will modify the determinations made by eliminating the competitive distortions highlighted above.</w:t>
        <w:br/>
        <w:t>The Authority invites this Municipality to communicate within 30 days from the receipt of this report, the initiatives taken to remove the competition violations outlined above.</w:t>
        <w:br/>
        <w:t>This report will be published in the Bulletin referred to in Article 26 of Law No. 287/1990.</w:t>
        <w:br/>
        <w:t>for THE PRESIDENT</w:t>
        <w:br/>
        <w:t>the Member</w:t>
        <w:br/>
        <w:t>Michele Ainis</w:t>
      </w:r>
    </w:p>
    <w:p>
      <w:r>
        <w:rPr>
          <w:b/>
        </w:rPr>
        <w:t>[Pages 10–12]</w:t>
      </w:r>
    </w:p>
    <w:p>
      <w:r>
        <w:t>12 BULLETIN NO. 12 OF MARCH 22, 2021</w:t>
        <w:br/>
        <w:t>UNFAIR COMMERCIAL PRACTICES</w:t>
        <w:br/>
        <w:t>PS11680 - CV MAKER IT - UNSOLICITED SERVICES</w:t>
        <w:br/>
        <w:t>Decision No. 28600</w:t>
        <w:br/>
        <w:t>THE ITALIAN COMPETITION AUTHORITY</w:t>
        <w:br/>
        <w:t>IN ITS MEETING of March 3, 2021;</w:t>
        <w:br/>
        <w:t>HEARD the Rapporteur, Professor Michele Ainis;</w:t>
        <w:br/>
        <w:t>HAVING REGARD to Part II, Title III, of Legislative Decree No. 206 of September 6, 2005,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the communication received on July 16, 2020, as supplemented on September 7, October 2, November 30, December 3, and December 4, 2020, whereby the Party submitted commitments, pursuant to Article 27, paragraph 7, of the Consumer Code and Article 9 of the Regulation;</w:t>
        <w:br/>
        <w:t>HAVING REGARD to its decision of November 3, 2020, whereby, pursuant to Article 7, paragraph 3, of the Regulation, the deadline for concluding the procedure was extended;</w:t>
        <w:br/>
        <w:t>HAVING REGARD to the documents of the procedure;</w:t>
        <w:br/>
        <w:t>I. THE PARTY</w:t>
        <w:br/>
        <w:t>1. CVmaker B.V. (hereinafter also "CVmaker") as a professional, pursuant to Article 18, paragraph 1, letter b), of the Consumer Code. This company manages a multimedia portal accessible via the website www.cvmaker.it which offers, in particular, the possibility of creating a curriculum vitae for a fee.</w:t>
        <w:br/>
        <w:t>II. THE COMMERCIAL PRACTICE</w:t>
        <w:br/>
        <w:t>2. The procedure in question concerns the conduct of the professional in offering online services for the creation of a curriculum vitae with regard to:</w:t>
        <w:br/>
        <w:t>a) the manner of representing to consumers the nature, characteristics of the services offered, the results achievable through them, as well as the economic conditions of the offer, as indicated on the website www.cvmaker.it and in the "Terms and Conditions";</w:t>
        <w:br/>
        <w:t>b) the imposition of obstacles to consumers in exercising the right of withdrawal and other contractual rights provided for in the sales conditions, including through the sending of reminders containing the threat of initiating legal actions.</w:t>
      </w:r>
    </w:p>
    <w:p>
      <w:r>
        <w:t>BULLETIN NO. 12 OF MARCH 22, 2021 13</w:t>
        <w:br/>
        <w:t>III. THE OUTCOMES OF THE PROCEDURE: THE PRESENTATION OF COMMITMENTS</w:t>
        <w:br/>
        <w:t>III.1) The course of the procedure</w:t>
        <w:br/>
        <w:t>3. Following requests for intervention received since October 20191, and considering the information acquired for the application of the Consumer Code, on May 29, 2020, the investigative procedure PS11680 was initiated against CVmaker B.V., pursuant to Articles 21, 22, 24, and 25, paragraph 1, letter d), of the Consumer Code.</w:t>
        <w:br/>
        <w:t>In fact, the statements made by the professional on the company website www.cvmaker.it regarding the proposed service not only boasted the possibility of likely obtaining a job ("You have a 65% higher chance of getting a job"), but also led to the belief that the underlying contractual relationship would be exhausted in obtaining a curriculum in exchange for a one-time payment of 2.95 euros ("Create your professional CV online with CVmaker"); in reality, by subscribing to the service, a monthly subscription with automatic renewal at a cost of 14.95 euros per month was signed, a circumstance that is only highlighted on the last webpage of the online curriculum creation process, in small print at the bottom of the homepage, as well as in point 5.2 of the "Terms and Conditions," a document available for consultation. Furthermore, the information regarding the waiver of the right of withdrawal in the case of digital content was included at the end of the last webpage of the online curriculum creation process, in very small print, and was presented in insufficiently clear terms: "After payment, you can immediately download your CV and you will automatically waive your right of withdrawal."</w:t>
        <w:br/>
        <w:t>Numerous consumers also reported being unable to cancel the subscription, despite following the online procedure indicated in this regard on the professional's website, even though the "Terms and Conditions" provided for the possibility of canceling the subscription at any time through their account or through customer service (Article 8.2), without prejudice to the non-refund of amounts already paid (the amounts "prepaid will never be refunded," Article 8.3). Finally, according to the complainants, the professional would have sent payment reminders, accompanied by the threat of initiating legal actions, likely to induce the consumers participating in the offer to pay rather than exercise their rights.</w:t>
        <w:br/>
        <w:t>4. Following the communication of the initiation of the procedure on May 29, 2020, the professional responded to the requests for information, with submissions dated July 6 and September 1, 20202.</w:t>
        <w:br/>
        <w:t>5. The professional accessed the documents of the file on July 22 and September 23, 20203.</w:t>
        <w:br/>
        <w:t>6. On July 27 and September 23, 2020, the legal representatives of CVmaker B.V. were heard in a hearing4.</w:t>
        <w:br/>
        <w:t>7. On July 16, 2020, the professional submitted a proposal for commitments, pursuant to Article 27, paragraph 7, of the Consumer Code and Article 9 of the Regulation, subsequently supplemented and modified on September 7, November 30, and December 3, 2020. The final and consolidated version of these commitments was filed on December 4, 20205.</w:t>
        <w:br/>
        <w:t>1 See complaint of October 23, 2019, prot. No. 68957.</w:t>
        <w:br/>
        <w:t>2 See docs. 18 and 28 of the investigative file.</w:t>
        <w:br/>
        <w:t>3 See docs. 25 and 34 of the investigative file.</w:t>
        <w:br/>
        <w:t>4 See docs. 27 and 35 of the investigative file.</w:t>
        <w:br/>
        <w:t>5 See docs. 21, 29, 37, 41, 42, 43 of the investigative file.</w:t>
      </w:r>
    </w:p>
    <w:p>
      <w:r>
        <w:t>14 BULLETIN NO. 12 OF MARCH 22, 2021</w:t>
        <w:br/>
        <w:t>8. On January 14, 2021, the date of conclusion of the investigative phase was communicated to the Party, pursuant to Article 16, paragraph 1, of the Regulation.</w:t>
        <w:br/>
        <w:t>III.2 The acquired elements</w:t>
        <w:br/>
        <w:t>9. The professional provided informational elements regarding the services offered and its conduct in the submissions received on July 6, 2020, and September 1, 2020.</w:t>
        <w:br/>
        <w:t>10. Regarding the information provided to consumers about the right of withdrawal, the professional represented that what is provided for in Article 59, paragraph 1, letter o), of the Consumer Code can be considered applicable to the case at hand, as it concerns the provision of digital content via a non-material medium, the execution of which occurs following the express agreement of the informed user, who, by accepting the service, loses the right of withdrawal. Users are informed of this circumstance: a) in the "Terms and Conditions"; b) through a notice included among the relevant information on the webpage dedicated to the payment of the service; c) with an email sent to the service subscriber immediately after the first payment.</w:t>
        <w:br/>
        <w:t>11. Regarding the procedures established for processing withdrawal requests from subscribers to the services offered by the professional, CVmaker noted that consumers who have subscribed exclusively to the initial service, consisting of the first download of the curriculum vitae at a cost of 2.95 euros for the first fourteen days, can terminate the subscription relationship using one of the following methods: a) logging into their account and independently proceeding with the cancellation; b) using customer service via the link https://www.cvmaker.it/contatto; c) sending an email in Italian to customer service; d) calling customer service at the toll-free number 800909705; e) using live chat with customer service in Italian.</w:t>
        <w:br/>
        <w:t>12. Regarding the refusals of account cancellation requests reported by some complaining consumers, the professional clarified that it only refuses such requests when they are made without using the specific tools provided for this purpose, namely the means just mentioned established to terminate the subscription relationship.</w:t>
        <w:br/>
        <w:t>13. As for the reminders sent by CVmaker to subscribers regarding the amounts due, the professional announced that it has modified the text of the reminders, removing any reference to the possible promotion of legal actions against them. The new text also refers to the possibility of canceling the subscription with the following statement: "Do you want to cancel the subscription? You can easily cancel your subscription from your account. Just log in with the credentials you received and go to &lt;&lt;Account&gt;&gt;. Scroll down to the subscription section and cancel using the button at the bottom of the page. Your account will be deleted immediately. Please note: deleting the account does not change the obligation to pay for the outstanding period(s). If you have any questions regarding this email, we invite you to read our Frequently Asked Questions [to which a link is provided] or to contact us. Best regards [name of the employee sending the letter] CVmaker.it."</w:t>
      </w:r>
    </w:p>
    <w:p>
      <w:r>
        <w:rPr>
          <w:b/>
        </w:rPr>
        <w:t>[Pages 13–15]</w:t>
      </w:r>
    </w:p>
    <w:p>
      <w:r>
        <w:t>BULLETIN NO. 12 OF MARCH 22, 2021 15</w:t>
        <w:br/>
        <w:t>III.3 The commitments of the professional</w:t>
        <w:br/>
        <w:t>14. The commitments presented by CVmaker B.V., which in their final version are attached to this provision and constitute an integral part thereof, concern the measures described below6.</w:t>
        <w:br/>
        <w:t>a) Representation of the service offered through a new graphic design of the homepage of the website</w:t>
        <w:br/>
        <w:t>15. On the first screen that the consumer accesses on the website www.cvmaker.it, specifically at the top of the homepage near the light blue button containing the statement "Create your CV," a box will be inserted containing the following text: "Create your CV for € 2.95 and after 14 days access all the functionalities of the site for only € 14.95 per month. You can cancel your account at any time using one of the means available to you. Click here for more information." Corresponding to the word "here," a link will be inserted, clicking which the consumer will be redirected to a webpage containing information regarding the account cancellation procedures, cancellation which is related to the cessation of subscription fee charges.</w:t>
        <w:br/>
        <w:t>b) Communications to service subscribers regarding the future start date of the subscription</w:t>
        <w:br/>
        <w:t>16. An email will be sent to users who have subscribed to the service, seven days after downloading the first curriculum vitae and thus when there are another seven days remaining until the activation of the subscription service, at the address provided during the compilation of the first curriculum vitae, aimed at reminding them of the activation of the account and the related monthly charge due for the subscription. The text of this email includes a series of information regarding the creation of the account, its renewability on a monthly basis for € 14.95 per month, as well as the possibility of canceling their account by following specific instructions accessed by clicking on a link that will lead, among other things, to a dedicated box for subscription cancellations.</w:t>
        <w:br/>
        <w:t>c) Representation of the sales conditions on the webpage dedicated to payment for the purchase of the service</w:t>
        <w:br/>
        <w:t>17. On the final webpage of the electronic process for creating the curriculum vitae, dedicated to payment for the purchase of the service via credit card or Paypal, the information regarding the sales conditions of the service being purchased will be reformulated and made graphically more visible. In particular, the indication of the price “€ 14.95” will be completely removed and overwritten with the indication “€ 2.95,” currently placed at the bottom of the payment page. The text regarding the sales conditions present on this webpage will be rendered graphically with darker characters, suitable for standing out more against the gray background, and will be reformulated as follows: “After payment for the service, you can immediately download your CV and you will automatically waive the right of withdrawal. You will have full access to your account for 14 days and during this time you can modify your CV, create cover letters, and use all other functionalities. After 14 days, a subscription service will automatically start at a cost of € 14.95 per month and you can continue to use all functionalities. You can delete your account at any time.” Compared to the text currently present on the webpage in question, the phrase “After the trial period, your account will be automatically renewed for € 14.95” will thus be replaced by the statement: “After 14 days, a subscription service will automatically start at a cost of € 14.95 per month.”</w:t>
        <w:br/>
        <w:t>d) Representation of the service costs in the FAQ section of the website</w:t>
        <w:br/>
        <w:t>18. The question and answer contained in the FAQ section of the website www.cvmaker.it, concerning the cost of the service, will be repositioned and brought to the top of the relevant FAQ list. The text of the question and the corresponding answer will also be reformulated as follows (the changes are highlighted in bold): “What is the cost of the service?” “The price for the service of downloading the first CV and activating the account for the first 14 days is € 2.95. After the 14-day period, a subscription is activated, therefore your account is automatically renewed every month for € 14.95. With an active account, you can modify and download your CV at any time, create unlimited cover letters, use our email application program, and use our job search system throughout the entire period. After one month, the subscription for your account will be automatically renewed every month for the same price until cancellation. You can cancel and close your account at any time. The price indicated on our website includes VAT and any other applicable charges.”</w:t>
        <w:br/>
        <w:t>e) Formulation of the webpage dedicated to prices</w:t>
        <w:br/>
        <w:t>19. The webpage entirely dedicated to indicating the price of the service, present on the website www.cvmaker.it, will be completely reformulated. The new webpage will include the following text: “With the download of the first CV for only € 2.95, you can access all the functionalities of the site for 14 days using your account. After 14 days, a subscription will be activated for only € 14.95 monthly. You can cancel your account at any time by following the instructions indicated here.” Corresponding to the word “here,” a link will be inserted to the webpage dedicated to the instructions that must be followed to cancel the account.</w:t>
        <w:br/>
        <w:t>f) Representation of consumer rights in the "Terms and Conditions"</w:t>
        <w:br/>
        <w:t>20. CVmaker commits to reviewing its "Terms and Conditions" in order to align them with the new formulation of the statements contained in the webpages affected by the commitments mentioned above, with reference to the nature of all services offered and the economic conditions applicable to them. In particular, in Article 1, all services offered by CVmaker will be expressly indicated as consisting of: (i) downloading a first CV; (ii) activating a subscription service with which to create CVs and cover letters in unlimited numbers; (iii) access to the "matching" system, provided by CVmaker, which takes into account the keywords entered in the CV to match it with job offers of which CVmaker becomes aware through the main internet portals. Changes will also be made to the text of the "Terms and Conditions," in line with the other proposed commitments, namely changes regarding the representation of the service offered on the homepage including the possibility of canceling the proposed subscription (commitment a), communications to service subscribers regarding the future start date of the subscription (commitment b), the representation of the sales conditions (commitment c) and the costs of the service (commitment d) and the new formulation of the webpage dedicated to prices (commitment e).</w:t>
        <w:br/>
        <w:t>g) Communication to service subscribers regarding the waiver of the right of withdrawal</w:t>
        <w:br/>
        <w:t>21. In the email confirming the activation of the account sent to service subscribers at the time of downloading the first curriculum vitae, a notice will be included stating that, by confirming the payment of € 2.95 for the download of the first curriculum vitae and activating the account, they have consented to waive the right of withdrawal for the digital content downloaded offered by the professional, pursuant to Article 59, paragraph 1, letter o), of the Consumer Code. This circumstance has been expressly provided for in the "Terms and Conditions" and an additional hyperlink to these provisions will be included. This measure is in addition to other notices present on the site regarding the possibility of canceling the account and the subscribed subscription.</w:t>
        <w:br/>
        <w:t>h) Deletion of claims indicating a specific percentage increase in the chances of obtaining a job</w:t>
        <w:br/>
        <w:t>22. CVmaker commits to deleting the claims currently present on the site that advertise a specific percentage increase in the chances of obtaining employment as a result of using the services offered by CVmaker. In particular, statements such as “You have a 65% higher chance of getting a job” and “With a representative and professional CV, you stand out from the crowd. You will also have a 65% higher chance of being called for an interview,” currently used to advertise the services offered by the professional, will be removed from the text present on the website www.cvmaker.it.</w:t>
        <w:br/>
        <w:t>i) Insertion of a notice on account cancellation times</w:t>
        <w:br/>
        <w:t>23. In relation to the possibility granted to subscribers of the services offered by CVmaker to cancel their account and, consequently, their subscription, by sending an email or through a phone request to the toll-free number set up by the professional, the following disclaimer regarding the timing observed for processing such requests will be inserted on the "Contact" webpage of the site www.cvmaker.it: “In case of a request for account cancellation via email or through the contact form, the account will be canceled by the end of the next working day.”</w:t>
        <w:br/>
        <w:t>l) Commitments regarding refunds</w:t>
        <w:br/>
        <w:t>24. The professional commits to refund all users who have previously submitted a complaint and those who have reported to the Authority regarding the conduct carried out by CVMaker.</w:t>
        <w:br/>
        <w:t>25. Furthermore, the professional commits to introducing a refund policy for consumers who submit a formal complaint regarding the activation of the subscription for the refund of the amounts paid, structured as follows: i) full refund of the subscription to all consumers who, after downloading the first CV, have allowed the first fourteen days provided as a trial period to elapse, have consequently had the monthly subscription activated, and subsequently to that activation, have not used the services of the site; ii) partial refund to all users who, following the elapse of the fourteen days provided as a trial period, and subsequently</w:t>
      </w:r>
    </w:p>
    <w:p>
      <w:r>
        <w:rPr>
          <w:b/>
        </w:rPr>
        <w:t>[Pages 16–18]</w:t>
      </w:r>
    </w:p>
    <w:p>
      <w:r>
        <w:t>BULLETIN NO. 12 OF MARCH 22, 2021</w:t>
        <w:br/>
        <w:t>upon the activation of the subscription, have made very limited use of the website www.cvmaker.it.</w:t>
      </w:r>
    </w:p>
    <w:p>
      <w:r>
        <w:t>26. In particular, the partial refund will be granted to users who have used, up to a maximum of three times in total, one or more of the services listed below.</w:t>
      </w:r>
    </w:p>
    <w:p>
      <w:r>
        <w:t>A) With reference to curricula vitae: i) creation of new curricula vitae; ii) download of curricula vitae from the user's account; iii) editing and modifications of already created curricula vitae.</w:t>
      </w:r>
    </w:p>
    <w:p>
      <w:r>
        <w:t>B) In relation to cover letters: i) creation of new letters; ii) download of letters from the user's account; iii) editing and modifications of already created letters.</w:t>
      </w:r>
    </w:p>
    <w:p>
      <w:r>
        <w:t>C) Regarding the "job application tool": any use of this tool performed by the user and recorded by the professional.</w:t>
      </w:r>
    </w:p>
    <w:p>
      <w:r>
        <w:t>D) Regarding the "account tool": any use of this tool performed by the user and recorded by the professional.</w:t>
      </w:r>
    </w:p>
    <w:p>
      <w:r>
        <w:t>27. The partial refund will be granted by the professional in the amount equal to the total amount of the subscription paid up to the date of the complaint, which must be submitted no later than three months from the activation of the subscription, minus the amounts for the number of uses of the website services up to a maximum of three uses, for each of which a fee of € 2.95 will be applied.</w:t>
      </w:r>
    </w:p>
    <w:p>
      <w:r>
        <w:t>28. The above conditions will be made known on the homepage of the website www.cvmaker.it, on a new dedicated webpage accessible via a specific link called "Refunds," as well as in a specific article included in the "Terms and Conditions."</w:t>
      </w:r>
    </w:p>
    <w:p>
      <w:r>
        <w:t>29. All commitments will be implemented no later than 40 days from the receipt of the acceptance decision by the Authority.</w:t>
      </w:r>
    </w:p>
    <w:p>
      <w:r>
        <w:t>IV. OPINION OF THE AUTHORITY FOR GUARANTEES IN COMMUNICATIONS</w:t>
      </w:r>
    </w:p>
    <w:p>
      <w:r>
        <w:t>30. Since the commercial practice subject to this provision has been disseminated through telecommunications means, on January 19, 2021, the opinion was requested from the Authority for Guarantees in Communications, pursuant to Article 27, paragraph 6, of the Consumer Code.</w:t>
      </w:r>
    </w:p>
    <w:p>
      <w:r>
        <w:t>In the opinion received on February 18, 2021, the aforementioned Authority deemed that the internet, the communication medium used in this case, is suitable for developing a significant impact on consumers who, based on the information contained on the Professional's website, could be induced to make a commercial decision that they otherwise would not have made.</w:t>
      </w:r>
    </w:p>
    <w:p>
      <w:r>
        <w:t>V. EVALUATION OF COMMITMENTS</w:t>
      </w:r>
    </w:p>
    <w:p>
      <w:r>
        <w:t>31. The provision in question concerns the offer of telematic services for the creation of a curriculum vitae. In the use of telematic services, it is of primary importance to avoid that the presentation methods of the offer confuse users about the actual characteristics and economic conditions of the services provided.</w:t>
      </w:r>
    </w:p>
    <w:p>
      <w:r>
        <w:t>32. In this perspective, the Authority believes that the commitments proposed by the professional, significantly improving the information regarding the terms and conditions applicable to the service, are suitable to remedy the possible profiles of illegitimacy of the commercial practice contested in the initiation of the investigation.</w:t>
      </w:r>
    </w:p>
    <w:p>
      <w:r>
        <w:t>33. In particular, it is believed that the commitments contain measures suitable to inform consumers comprehensively and transparently about the nature and characteristics of the service offered.</w:t>
      </w:r>
    </w:p>
    <w:p>
      <w:r>
        <w:t>BULLETIN NO. 12 OF MARCH 22, 2021 19</w:t>
        <w:br/>
        <w:t>Of particularly significant impact, in this sense, are the measures aimed at modifying the most relevant web pages, namely the homepage and the webpage dedicated to purchasing via credit card.</w:t>
      </w:r>
    </w:p>
    <w:p>
      <w:r>
        <w:t>In these crucial points of the transaction, a clear and immediately visible notice has been inserted regarding the overall content of the offer, consisting not only in the creation of a first curriculum vitae at the price of € 2.95 but also in the automatic conclusion of a subscription to certain services at the price of € 14.95 per month, with automatic renewal. These changes will allow even occasional users of online offers to perceive immediately, from the first contact, the contents and conditions of the offer, including the subscription to an automatic renewal subject to monthly payment. In this way, consumers will be able to make informed economic choices, avoiding the misunderstanding of believing that the contractual relationship is exhausted in the payment of € 2.95 for the creation of only the curriculum.</w:t>
      </w:r>
    </w:p>
    <w:p>
      <w:r>
        <w:t>34. The actual characteristics of the service offered and its costs are now presented clearly and transparently in the "Terms and Conditions," on the webpage dedicated to prices, and in the FAQ section.</w:t>
      </w:r>
    </w:p>
    <w:p>
      <w:r>
        <w:t>In particular, in the "Terms and Conditions," the different services offered by CVmaker are now expressly indicated, particularly those accessible through the subscription, in order to make the difference between the download of a first CV and the activation of the subscription clearly perceivable.</w:t>
      </w:r>
    </w:p>
    <w:p>
      <w:r>
        <w:t>On the webpage dedicated to prices, the professional proposes to clearly identify the price related to the download of the first curriculum and the different price of the subscription equal to € 14.95 per month, inserting the following wording: "With the download of the first CV for only € 2.95, you can access all the functionalities of the site for 14 days using your account. After 14 days, a subscription will be activated for only € 14.95 monthly."</w:t>
      </w:r>
    </w:p>
    <w:p>
      <w:r>
        <w:t>Similarly, in the FAQ section, the professional commits to clarify the costs and consequences of activating the account following the purchase of the first curriculum, stating that: "The price for the service of downloading the first CV and activating the account for the first 14 days is € 2.95. After the 14-day period, a subscription is activated, therefore your account is automatically renewed every month for € 14.95."</w:t>
      </w:r>
    </w:p>
    <w:p>
      <w:r>
        <w:t>The clear differentiation between the cost of the service for downloading the first curriculum vitae and the subsequent monthly charges necessary for the remuneration of subscription services appears suitable to allow users to make informed economic choices.</w:t>
      </w:r>
    </w:p>
    <w:p>
      <w:r>
        <w:t>35. The commitments related to transparency regarding the nature, characteristics, and costs of the services offered are complemented by the commitment to send the consumer, after 7 days from the creation of the first CV and, therefore, seven days after the activation of the subscription, an email aimed at reminding them of the activation of the account and the related monthly charge due for the subscription after the 14th day. In this way, even less savvy consumers are allowed to become aware of the nature and characteristics of the service and to possibly request the cancellation of the account before the activation of the subscription.</w:t>
      </w:r>
    </w:p>
    <w:p>
      <w:r>
        <w:t>36. The measures taken by the professional to highlight the possibility of canceling the account and the subscribed subscription, as well as the information regarding the right of withdrawal from the subscription and the indications provided for its exercise, are also to be considered suitable to provide consumers with a truthful and complete informational framework regarding their rights. The ability for subscribers to free themselves from the contractual obligation is anticipated through the insertion of a clear and exhaustive communication on the homepage of the site and on the webpage dedicated to prices, where a hypertext link to the instructions that must be followed to concretely effect the cancellation will be included.</w:t>
      </w:r>
    </w:p>
    <w:p>
      <w:r>
        <w:t>The same instructions are also contained in the already illustrated email addressed to each individual subscriber seven days after the download of the first curriculum vitae.</w:t>
      </w:r>
    </w:p>
    <w:p>
      <w:r>
        <w:t>37. The initiatives regarding withdrawal are then accompanied by a provision reserved for those who will use methods that do not allow for either automatic cancellation or the retention of proof of sending the relevant communication. On the "Contact" page, a specific communication regarding the timing of processing the request for account cancellation (within the next working day after receipt of the request) will indeed be inserted.</w:t>
      </w:r>
    </w:p>
    <w:p>
      <w:r>
        <w:t>38. Similarly positive is the improvement of the informational set provided regarding the right of withdrawal from the purchase of the first CV: the Professional will indeed expressly indicate in the "Terms and Conditions" that the offer in question concerns digital content and that therefore, with the purchase of the services offered by CVmaker, made by confirming the payment of € 2.95 and activating the account, consent has been given to waive the right of withdrawal pursuant to Article 59, paragraph 1, letter o), of the Consumer Code. This information will also be provided at the time of downloading the first curriculum vitae.</w:t>
      </w:r>
    </w:p>
    <w:p>
      <w:r>
        <w:t>39. Regarding the cancellation of claims currently present on the site, in which a specific percentage increase in the chances of obtaining employment following the use of the services offered by CVmaker is advertised, it is noted that this measure appears appropriate to overcome the concerns raised during the initiation of the investigation regarding the achievable results by adhering to the service offered by the professional in terms of the actual possibility of obtaining employment.</w:t>
      </w:r>
    </w:p>
    <w:p>
      <w:r>
        <w:t>40. The changes made to the "Terms and Conditions" effectively summarize the commitments made by the professional regarding the transparency of the offer and withdrawal conditions.</w:t>
      </w:r>
    </w:p>
    <w:p>
      <w:r>
        <w:t>41. Finally, the commitment to refund all users who have previously submitted a complaint and those who have reported to the Authority regarding the conduct carried out by CVMaker appears suitable to compensate consumers misled by the previous communication methods regarding the nature and contents of the offer adopted by the professional.</w:t>
      </w:r>
    </w:p>
    <w:p>
      <w:r>
        <w:t>To this commitment, valid for the past, is added the introduction of a refund policy in favor of consumers who submit a complaint, with which the professional commits to refund all users who, not having used the services available on the site, or having used them to a limited extent and for a limited time, have demonstrated through conclusive facts the intention to receive only the first curriculum or to avail themselves of only the services used - within the limit of three total uses - without committing to a subscription with monthly charges.</w:t>
      </w:r>
    </w:p>
    <w:p>
      <w:r>
        <w:t>This initiative represents a safeguard measure that completes the set of commitments previously illustrated and appears aimed at protecting less savvy consumers who have not correctly assessed the characteristics of the service or the use they would have made of it. The amount of compensation, determined in a directly proportional manner to the tools of the site actually used by consumers, as well as the prior and detailed identification of the conditions required for partial refund and the amount that will be deducted from the refund for each use, exclude any discretion of the professional in determining the refund due. Lastly, it is noted that consumers will be informed of the conditions of the</w:t>
      </w:r>
    </w:p>
    <w:p>
      <w:r>
        <w:rPr>
          <w:b/>
        </w:rPr>
        <w:t>[Pages 19–21]</w:t>
      </w:r>
    </w:p>
    <w:p>
      <w:r>
        <w:t>BULLETIN NO. 12 OF MARCH 22, 2021 21</w:t>
        <w:br/>
        <w:t>refund policy on the homepage of the website and, in any case, from reading the general terms and conditions of the contract.</w:t>
        <w:br/>
        <w:t>42. In light of the above considerations, it is believed that the commitments presented meet the requirements set forth in Article 27, paragraph 7, of the Consumer Code.</w:t>
        <w:br/>
        <w:t>CONSIDERING, therefore, that the commitments presented by the company CVmaker B.V. in the terms outlined above are suitable to eliminate any potential issues of unfairness regarding the commercial practice under investigation;</w:t>
        <w:br/>
        <w:t>CONSIDERING to impose the obligation of the aforementioned commitments on the company CVmaker B.V.;</w:t>
        <w:br/>
        <w:t>CONSIDERING, therefore, that the procedure can be closed without establishing the infringement;</w:t>
        <w:br/>
        <w:t>RESOLVES</w:t>
        <w:br/>
        <w:t>a) to make mandatory, with respect to the company CVmaker B.V., pursuant to Article 27, paragraph 7, of the Consumer Code and Article 9, paragraph 2, letter a), of the Regulation, the commitments proposed by the aforementioned professional, as described in the form attached to this provision;</w:t>
        <w:br/>
        <w:t>b) to close the procedure without establishing the infringement, pursuant to Article 27, paragraph 7, of the Consumer Code and Article 9, paragraph 2, letter a), of the Regulation;</w:t>
        <w:br/>
        <w:t>c) that the company CVmaker B.V., within ninety days from the date of notification of this resolution, informs the Authority of the implementation of the commitments.</w:t>
        <w:br/>
        <w:t>Pursuant to Article 9, paragraph 3, of the Regulation, the procedure may be reopened ex officio, where: a) the professional does not implement the commitments; b) the factual situation changes regarding one or more elements on which the decision is based; c) the decision to accept commitments is based on information provided by the Parties that is incomplete, inaccurate, or misleading.</w:t>
        <w:br/>
        <w:t>ORDERS</w:t>
        <w:br/>
        <w:t>a) that CVmaker publishes, at its own expense, the commitments undertaken pursuant to Article 27, paragraph 7, of the Consumer Code, according to the following methods:</w:t>
        <w:br/>
        <w:t>1) the text of the commitments to be published is that reported in the attachment to this provision;</w:t>
        <w:br/>
        <w:t>2) the aforementioned text must be published for 30 days and must be accessible from the homepage of the professional's website (address: https://www.cvmaker.it/), through a clearly visible link placed next to the buttons "Create your CV" and "Secure Payment," within forty days from the communication of this provision;</w:t>
      </w:r>
    </w:p>
    <w:p>
      <w:r>
        <w:t>22 BULLETIN NO. 12 OF MARCH 22, 2021</w:t>
        <w:br/>
        <w:t>b) that the publication must be preceded by communication to the Authority of the date on which it will take place and must be followed, within three days, by sending to the Authority a copy of the relevant webpage.</w:t>
        <w:br/>
        <w:t>Pursuant to Article 27, paragraph 12, of the Consumer Code, in case of non-compliance with this resolution, the Authority applies an administrative monetary penalty from 10,000 to 5,000,000 euros. In cases of repeated non-compliance, the Authority may order the suspension of business activity for a period not exceeding thirty days.</w:t>
        <w:br/>
        <w:t>This provision will be notified to the interested parties and published in the Bulletin of the Italian Competition Authority.</w:t>
        <w:br/>
        <w:t>THE SECRETARY GENERAL THE PRESIDENT</w:t>
        <w:br/>
        <w:t>Filippo Arena Roberto Rustichelli</w:t>
      </w:r>
    </w:p>
    <w:p>
      <w:r>
        <w:t>BULLETIN NO. 12 OF MARCH 22, 2021 23</w:t>
        <w:br/>
        <w:t>PS11710 - TELEPASS/AGREEMENT FIRST INSURANCE</w:t>
        <w:br/>
        <w:t>Provision No. 28601</w:t>
        <w:br/>
        <w:t>THE ITALIAN COMPETITION AUTHORITY</w:t>
        <w:br/>
        <w:t>IN ITS MEETING of March 9, 2021;</w:t>
        <w:br/>
        <w:t>HEARD the Rapporteur Professor Michele Ainis;</w:t>
        <w:br/>
        <w:t>VIEWING Part II, Title III of Legislative Decree No. 206 of September 6, 2005, containing the "Consumer Code" and subsequent amendments (hereinafter, Consumer Code);</w:t>
        <w:b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VIEWING its provisions of October 13, 2020, and December 15, 2020, with which, pursuant to Article 7, paragraph 3, of the Regulation, extensions of the deadline for concluding the procedure were ordered, for specific and unforeseen investigative needs;</w:t>
        <w:br/>
        <w:t>VIEWING the acts of the procedure;</w:t>
        <w:br/>
        <w:t>I. THE PARTIES</w:t>
        <w:br/>
        <w:t>1. Telepass S.p.A. (hereinafter Telepass or TE or, when cited together with Telepass Broker S.r.l., a company of the Telepass Group), as a professional, pursuant to Article 18, paragraph 1, letter b), of the Consumer Code. The company is wholly owned by Atlantia S.p.A. and is active in the issuance, acquisition, and/or management of tools for the payment of tolls for transits on the road and motorway network, both domestic and foreign, as well as for the marketing, enjoyment, and payment of additional services related to mobility and all similar and connected services. In the financial year ended December 31, 2019, the company recorded revenues of approximately 210.5 million euros1.</w:t>
        <w:br/>
        <w:t>2. Telepass Broker S.r.l. (hereinafter TB or, when cited together with Telepass S.p.A., a company of the Telepass Group), as a professional, pursuant to Article 18, paragraph 1, letter b), of the Consumer Code. The company is wholly owned by Telepass S.p.A. and acts as an insurance intermediary. From the income statement for the financial year ended December 31, 2019, it appears that the company recorded revenues of approximately 278,000 euros2.</w:t>
        <w:br/>
        <w:t xml:space="preserve">3. A.N.A.P.A. - National Association of Professional Insurance Agents (hereinafter ANAPA), as a professional category association reporting. </w:t>
        <w:br/>
        <w:t>1 Doc. 48, attachment 3: Financial statements produced by the company.</w:t>
        <w:br/>
        <w:t>2 Doc. 48, attachment 4: Financial statements produced by the company.</w:t>
      </w:r>
    </w:p>
    <w:p>
      <w:r>
        <w:rPr>
          <w:b/>
        </w:rPr>
        <w:t>[Pages 22–24]</w:t>
      </w:r>
    </w:p>
    <w:p>
      <w:r>
        <w:t xml:space="preserve">BULLETIN NO. 12 OF MARCH 22, 2021  </w:t>
        <w:br/>
        <w:t xml:space="preserve">II. THE COMMERCIAL PRACTICE  </w:t>
        <w:br/>
        <w:t xml:space="preserve">4. The procedure concerns the behavior exhibited by the companies Telepass and Telepass Broker regarding the manner in which information is provided about the quotation and intermediation service for Motor Liability Insurance policies.  </w:t>
        <w:br/>
        <w:t xml:space="preserve">5. That said, the conducts involve:  </w:t>
        <w:br/>
        <w:t xml:space="preserve">A) the absence of information regarding the management, storage, and transfer of customer data from partner insurance companies to Telepass, which may use it for commercial purposes;  </w:t>
        <w:br/>
        <w:t xml:space="preserve">B) the absence of indications on the methods, procedures, reference parameters, and selection criteria of the proposed Motor Liability Insurance quote: the particular ease and convenience of the proposal made through the APP are emphasized, without indicating the criteria, reference parameters, and procedures for selecting the company and the proposed quote.  </w:t>
        <w:br/>
        <w:t xml:space="preserve">III. THE OUTCOMES OF THE PROCEDURE  </w:t>
        <w:br/>
        <w:t xml:space="preserve">1) The procedure process  </w:t>
        <w:br/>
        <w:t xml:space="preserve">6. In relation to the above-described commercial practice, on June 12, 2020, the initiation of investigative procedure No. PS11710 was communicated to the companies of the Telepass Group for possible violation of Articles 20, 21, and 22, paragraphs 1 and 2, of the Consumer Code, as Telepass and TB, by presumptively misleading and omissive reporting of relevant information regarding the acquisition of customer data and the methods and procedures adopted for the quotation of Motor Liability Insurance policies, could mislead consumers into making a commercial decision they would not have otherwise made3.  </w:t>
        <w:br/>
        <w:t xml:space="preserve">7. By communication dated June 22, 2020, the reporting trade association A.N.A.P.A. was informed of the initiation of the investigation against the companies of the Telepass Group4.  </w:t>
        <w:br/>
        <w:t xml:space="preserve">8. On June 25, 2020, the companies of the Telepass Group requested an extension of the deadlines for submitting statements and responses to the information request contained in the initiation communication, which was accepted by communication dated June 26, 20205.  </w:t>
        <w:br/>
        <w:t xml:space="preserve">9. On July 3, 2020, with subsequent integration on July 13, 2020, the companies submitted the requested responses and documents at the initiation stage6.  </w:t>
        <w:br/>
        <w:t xml:space="preserve">10. On July 29, 2020, the hearing took place at the request of the companies7.  </w:t>
        <w:br/>
        <w:t xml:space="preserve">11. On September 7, 2020, with subsequent integration on November 23, 2020, the companies of the Telepass Group responded to the information request made during the hearing on July 29, 20208.  </w:t>
        <w:br/>
        <w:t xml:space="preserve">3 Docs. 3 and 4: initiation communications of the procedure.  </w:t>
        <w:br/>
        <w:t xml:space="preserve">4 Doc. 6: notification of the initiation to the reporter.  </w:t>
        <w:br/>
        <w:t xml:space="preserve">5 Docs. 8 and 11.  </w:t>
        <w:br/>
        <w:t xml:space="preserve">6 Doc. 15 attachments A and B (accessible version of docs. 12 and 13): defensive statements and the information and documents produced by the Telepass Group Companies in response to the information request from the initiation communication.  </w:t>
        <w:br/>
        <w:t xml:space="preserve">7 Doc. 22, attachment 1 (accessible version of doc. 21): Minutes of the hearing of July 29, 2020.  </w:t>
        <w:br/>
        <w:t>8 Doc. 31 (accessible version of Doc. 23): response to the information request made during the hearing.</w:t>
      </w:r>
    </w:p>
    <w:p>
      <w:r>
        <w:t xml:space="preserve">BULLETIN NO. 12 OF MARCH 22, 2021 25  </w:t>
        <w:br/>
        <w:t xml:space="preserve">12. On October 20, 2020, the extension of the deadline for concluding the procedure was communicated, as decided by the Authority in its meeting on October 13, 20209.  </w:t>
        <w:br/>
        <w:t xml:space="preserve">13. On November 5, 2020, with subsequent integration on November 10, 2020, the trade association ANAPA expressed its intention to participate in the investigation; the request was accepted on November 18, 2020, and the acceptance was communicated to the companies TE and TB on November 23, 202010.  </w:t>
        <w:br/>
        <w:t xml:space="preserve">14. The companies of the Telepass Group, on July 22, 2020, submitted a Commitment Form pursuant to Article 27, paragraph 7, of the Consumer Code, in order to remove the profiles of unfairness of the contested commercial practice.  </w:t>
        <w:br/>
        <w:t xml:space="preserve">15. On October 20, 2020, the rejection of the commitments for inadmissibility and inadequacy of the proposed measures was communicated, as decided by the Authority in its meeting on October 13, 202011.  </w:t>
        <w:br/>
        <w:t xml:space="preserve">16. On December 16, 2020, the parties were informed of the extension of the conclusion of the procedure decided by the Authority in its meeting on December 15, 202012.  </w:t>
        <w:br/>
        <w:t xml:space="preserve">17. By communication dated January 14, 2021, the Authority rejected the request of TE and TB dated December 4, 2020, which requested a review of the rejection of the commitments13.  </w:t>
        <w:br/>
        <w:t xml:space="preserve">18. On January 18, 2021, the parties were informed of the conclusion date of the investigative phase pursuant to Article 16, paragraph 1, of the Regulation14.  </w:t>
        <w:br/>
        <w:t xml:space="preserve">19. On January 28, 2021, ANAPA sent its final arguments15.  </w:t>
        <w:br/>
        <w:t xml:space="preserve">20. On February 8, 2021, the companies of the Telepass Group submitted their final statements16.  </w:t>
        <w:br/>
        <w:t xml:space="preserve">21. On February 9, 2021, requests for opinions were sent, respectively, to the Authority for Communications Guarantees, pursuant to Article 27, paragraph 6, of the Consumer Code, and to IVASS - Institute for Insurance Supervision, pursuant to Article 27, paragraph 1-bis, of the Consumer Code.  </w:t>
        <w:br/>
        <w:t xml:space="preserve">22. On March 4, 2021, the Authority for Communications Guarantees transmitted its opinion.  </w:t>
        <w:br/>
        <w:t xml:space="preserve">23. On March 5, 2021, IVASS - Institute for Insurance Supervision expressed its opinion.  </w:t>
        <w:br/>
        <w:t xml:space="preserve">2) The acquired evidence  </w:t>
        <w:br/>
        <w:t xml:space="preserve">24. The quotation procedure for Motor Liability Insurance policies takes place through the Telepass APP. It is a service dedicated to customers holding a Telepass Family or Telepass Viacard contract, which occurs through several guided phases: a first phase concerns the request and provision of the quote, which may be followed by the decision to adhere to the quoted policy17.  </w:t>
        <w:br/>
        <w:t xml:space="preserve">25. The Telepass customer for mobility services obtains, through the APP, the quote for the policy. The process of fulfilling privacy information obligations and compliance with IVASS regulation is also carried out through the APP. Regarding the subscription process of the policy, direct debit of the premium is provided on the same current account used to pay the fee and the Telepass charges. The collection of the premium is carried out by Telepass, with the authorization of Telepass Broker.  </w:t>
        <w:br/>
        <w:t xml:space="preserve">26. The quotation, subscription, and payment of the premiums for the Motor Liability Insurance policy occur solely through the Telepass APP. The reported service has been advertised through the Telepass website, as well as through the Telepass APP itself18: “Motor Liability Insurance Don’t remember the expiration date of your policy? Need to renew and can’t find all the information to request the quote? With Telepass’s Motor Liability Insurance service, you have a simple and fast way to renew it: just open your Telepass APP and in a few simple steps you can view the quote and purchase it, with a charge to your Telepass account. Additionally, you always have a tailored discount.”  </w:t>
        <w:br/>
        <w:t xml:space="preserve">27. In light of the particular emphasis placed on the “simple and fast” method, as well as the ease and particular convenience for renewing the expiring Motor Liability Insurance policy17 The phases of the procedure include:  </w:t>
        <w:br/>
        <w:t xml:space="preserve">a) access to the Telepass APP by entering your credentials;  </w:t>
        <w:br/>
        <w:t xml:space="preserve">b) selection of the option by accessing the “Motor Liability Insurance” section;  </w:t>
        <w:br/>
        <w:t xml:space="preserve">c) selection from the “Calculate your quote” section with acknowledgment of the “Privacy Notice”;  </w:t>
        <w:br/>
        <w:t xml:space="preserve">d) choice of the license plate associated with the Telepass contract for which to calculate a quote and selection of the age of the youngest driver;  </w:t>
        <w:br/>
        <w:t xml:space="preserve">e) entry of the date of birth of the vehicle owner;  </w:t>
        <w:br/>
        <w:t xml:space="preserve">f) receipt of the quote from the partner company with the lowest Motor Liability Insurance price, to which additional guarantees that the user wishes to select can be added. For Motor Liability Insurance and for each proposed additional guarantee, the requested premium, limits (modifiable by customers), and any deductibles and excesses are indicated;  </w:t>
        <w:br/>
        <w:t xml:space="preserve">g) possibility to inquire about the content of each individual guarantee by selecting “i”;  </w:t>
        <w:br/>
        <w:t xml:space="preserve">h) by selecting “check the data”, possibility to verify and modify the data related to the year of obtaining the license, marital status, profession, vehicle storage, anti-theft, minor children, kilometers traveled in a year, habitual use of the vehicle, equipment;  </w:t>
        <w:br/>
        <w:t xml:space="preserve">i) if you wish to proceed with saving the quote, select “proceed”, a screen will contain the summary data of the quote, the selected guarantees, the amount of the premium, any discounts, the total of any charge; you can view the PDF of the saved quote and the information set;  </w:t>
        <w:br/>
        <w:t xml:space="preserve">j) simultaneously, you receive an email with the PDF of the saved quote and the information set. The PDF of the saved quote is also available in the app in the “quote archive” section for the entire validity period of the quote;  </w:t>
        <w:br/>
        <w:t xml:space="preserve">k) if you decide to proceed with the purchase of the policy, select the option “proceed to purchase”, and access the “Consistency Questionnaire” in which a summary of the requested coverages is provided with the indication of limits, deductibles, and excesses. If the customer confirms that the insurance coverage is adequate to their needs and accepts the limits, deductibles, exclusions, and excesses, they can proceed to select the option “Next” and access the next screen;  </w:t>
        <w:br/>
        <w:t xml:space="preserve">l) in the “Terms and Conditions” screen, you can:  </w:t>
        <w:br/>
        <w:t xml:space="preserve">- consent to receive documentation via email; or  </w:t>
        <w:br/>
        <w:t xml:space="preserve">- view the legal documentation (the Privacy Notice of the company; the Additional Terms and Conditions of Telepass);  </w:t>
        <w:br/>
        <w:t xml:space="preserve">m) if the “Next” option is selected, in the next screen you can recheck the correctness of the entered data, the chosen guarantees, the amount of the premium, any discounts, the total charge amount, and you can consult again the PDF of the quote and the information set. If you intend to proceed with the purchase of the policy, select “Purchase”;  </w:t>
        <w:br/>
        <w:t xml:space="preserve">n) in the next screen, recheck the correctness of “Name and Surname; License Plate; Make and Model of the vehicle” and confirm the intention to proceed with the purchase of the policy by selecting “Confirm.”  </w:t>
        <w:br/>
        <w:t>18 Doc. 1: A.N.A.P.A. report, p. 3 with screenshot of the communication disseminated on the website and through the APP downloadable on the mobile device.</w:t>
      </w:r>
    </w:p>
    <w:p>
      <w:r>
        <w:rPr>
          <w:b/>
        </w:rPr>
        <w:t>[Pages 25–27]</w:t>
      </w:r>
    </w:p>
    <w:p>
      <w:r>
        <w:t>BULLETIN NO. 12 OF MARCH 22, 2021 27</w:t>
        <w:br/>
        <w:t>through the Telepass APP, the consumer was not informed about the collection and use</w:t>
        <w:br/>
        <w:t>for commercial purposes of their data, which Telepass obtains from insurance companies during the</w:t>
        <w:br/>
        <w:t>quotation phase. The user interested in the Motor Liability Insurance quote is informed only within</w:t>
        <w:br/>
        <w:t>the privacy notice, which is merely referenced at the beginning of the quotation funnel,</w:t>
        <w:br/>
        <w:t>that the companies collect and process the minimum information necessary for the calculation of the</w:t>
        <w:br/>
        <w:t>quote19.</w:t>
        <w:br/>
        <w:t>28. As for the methods, selection criteria, and scope of the quote, only</w:t>
        <w:br/>
        <w:t>the logos of the partners are displayed, while there is no information on how the proposed quote</w:t>
        <w:br/>
        <w:t>is selected for the customer querying the application.</w:t>
        <w:br/>
        <w:t>29. With reference to the acquisition and collection of customer data during the quotation and placement of policies, Telepass already has all the data of the contract holder of the Telepass device, including the tax and banking data of the customer and the email. As represented in the documents, Telepass, Telepass Broker, and the partner insurance companies share a dedicated database for the management and acquisition of insurance data, separate from the platform through which TE manages the data of users holding devices for mobility payment services (e.g., transits, parking, etc.). The insurance database therefore contains all the information of customers who have taken out an insurance policy or saved a quote.</w:t>
        <w:br/>
        <w:t>Schema produced by the companies20</w:t>
        <w:br/>
        <w:t>30. The common information between the two databases (that of TE and the one dedicated to insurance activities) includes: (i) the license plate of the Telepass customer, (ii) the date of birth of the holder of the Telepass contract, and (iii) their residential address. The data is retained for purposes related to risk assessment, the definition of the economic quote, and service improvement, and is processed until the customer's request is satisfied and for the statutory limitation period19. Doc. 15, annex 5 - privacy notice, of which the Customer is made aware at the beginning of the Funnel of the quotation procedure. The Companies, through the privacy notice, inform the customer of the type of data collected, such as, by way of example: personal data, vehicle data (make), model, type, class, and code of the Telepass device associated with the vehicle's license plate, as well as banking details (IBAN), and the risk certificate for the last ten years.</w:t>
        <w:br/>
        <w:t>20 Doc. 31 (accessible version of doc. 23), p. 3: responses to the request for information made during the hearing on 29-07-2020.</w:t>
      </w:r>
    </w:p>
    <w:p>
      <w:r>
        <w:t>28 BULLETIN NO. 12 OF MARCH 22, 2021</w:t>
        <w:br/>
        <w:t>in the event of non-completion of the insurance contract upon receipt of the quote, customer data is retained for a period of 15 days, while for marketing purposes the data is maintained for 13 months following the termination of the relationship, unless prior opposition is expressed21.</w:t>
        <w:br/>
        <w:t>31. From the scheme provided by the interested companies22, there is a data sharing between TE, TB, and the insurance companies in order to provide the requested quote through the algorithm for selecting the most convenient policy, with the provision of information through the insurance database managed by the Telepass companies. The shared management of data has been confirmed by the companies of the Telepass Group in their submissions23.</w:t>
        <w:br/>
        <w:t>32. The mutual exchange of information is also confirmed by the contractual documentation between TB and the two main partner insurance brokerage companies, [Omissis]* and [Omissis]24. These are horizontal commercial agreements as the aforementioned companies operate as intermediaries placing policies, predominantly Motor Liability Insurance, from unidentified 'Issuing Companies', "through remote communication techniques." The control and management of the insurance product are exercised by TB's partners, such as, in this case, [Omissis] and [Omissis]. The aforementioned 'insurance producers', together with the issuing company, identify for each product the group of customers to whom the product might fit [Omissis], taking into account the characteristics of each insurance product. TB, on the other hand, adopts distribution mechanisms consistent with the strategy suggested by the partner insurance companies, adopting procedures aimed at constantly monitoring the insurance product, facilitating periodic review, as well as providing the respective insurance partners [Omissis]25.</w:t>
        <w:br/>
        <w:t>21 Doc. 15 Annex A: response from the Telepass Group companies to the information request at the start, in which it was stated that: “Furthermore, in the event of non-completion of the contract, the Data may be retained for a period of 15 days to allow for the completion of the temporarily suspended or interrupted procedure,” p. 6, and, instead, “with reference to processing for marketing purposes, […] carried out on the basis of legitimate interest, the data will be processed for the entire duration of the relationship and until obligations or fulfillments related to its execution exist and for the subsequent 13 months from the termination of the relationship, unless prior opposition to processing,” p. 6-7.</w:t>
        <w:br/>
        <w:t>22 Doc. 31 p. 3, cited: response to the request for information made during the hearing on 29-7-2020.</w:t>
        <w:br/>
        <w:t>23 doc. 15, Annex A: defensive submissions, p. 6. The Parties have indeed stated that: “[…] The data is processed within the framework of an automated decision-making process also through the consultation of databases managed by third parties (e.g.: database of the insurance companies that are commercial partners of Telepass Broker) solely for the purpose of conducting an economic-financial assessment for subsequent quotation and for the issuance of the policy, for the fulfillment of any legal obligation required in the exercise of insurance activity, prevention of fraud and financing of terrorism. In particular, this process is carried out using a calculation algorithm that processes the data acquired during onboarding in order to identify the insurance policies offered by the commercial partners of Telepass Broker that are most convenient and best meet the customer's needs (more specifically, the algorithmic code processes the data entered by the customer in order to identify, among the insurance policies offered by the commercial partners of Telepass Broker, the lowest Motor Liability Insurance premium for the same minimum coverage offered by each partner company). The quote is then communicated via email to the contact details that have been voluntarily provided in the service request.” See also Doc. 31 (accessible version of doc. 23), p. 2.</w:t>
        <w:br/>
        <w:t>* In this version, some data is omitted, as elements of confidentiality or secrecy of the information were deemed to exist.</w:t>
        <w:br/>
        <w:t>24 Doc. 12, annex 6: Free collaboration agreement with [Omissis], letters g) and h) of the preamble), and annex 8: Free collaboration agreement with [Omissis], letters g) and h) of the preamble).</w:t>
        <w:br/>
        <w:t>25 Doc. 12, annex 6 and annex 8, art. 4, letters b) and c), p. 6 and 7: Agreements with [Omissis] and [Omissis], from which it appears that Telepass Broker is obliged towards the partner companies to acquire from TE customers the information necessary to assess the needs of the customers themselves.</w:t>
      </w:r>
    </w:p>
    <w:p>
      <w:r>
        <w:t>BULLETIN NO. 12 OF MARCH 22, 2021 29</w:t>
        <w:br/>
        <w:t>33. It appears from the records that TB has entered into free collaboration agreements, in addition to those with the companies [Omissis] and [Omissis], also with the company [Omissis]26.</w:t>
        <w:br/>
        <w:t>34. In addition to those with [Omissis] and [Omissis], already in force at the time of the initiation of the proceedings, new partnerships were launched on August 3 and 18, 2020, respectively with [Omissis] and [Omissis]. Furthermore, commercial negotiations are ongoing with [Omissis] and [Omissis]; the latter should operate with its own underwriting intermediary, [Omissis], from September 15, 2020. Finally, negotiations are underway with [Omissis], of the [Omissis] Group, which should operate through a newly established company called [Omissis], controlled by TE, in the role of insurance agent, pending registration in section A of the Single Register of Intermediaries.</w:t>
        <w:br/>
        <w:t>35. During the hearing on July 29, 2020, the companies of the Telepass Group stated that, regarding the methods of identifying the quote, based on the data provided by the customer, the algorithm identifies the offer from partner companies with the lowest price, and “the only reference element is the Motor Liability Insurance guarantee with the minimum coverage offered by the companies, according to the logic of the basic contract that provides for a minimum contractual scheme that all companies offer. Once the quote thus identified is selected, the consumer can integrate it based on their needs, varying the coverage or adding additional options for greater coverage”27.</w:t>
        <w:br/>
        <w:t>36. Regarding the renewals of Motor Liability Insurance Policies, with reference to the 'acquired customers', that is, those who have activated Motor Liability Insurance with the intermediary TB, through the platform and applications managed by TE, the collaboration contracts with [Omissis] and [Omissis] provide for a preferential option for viewing the renewal proposals of the policy prepared by them28.</w:t>
        <w:br/>
        <w:t>37. From June 2019 to May 2020, it appears that the number of quotes requested increased monthly from [7,500-30,000] (June 2019) to [50,000-100,000] (May 2020); the number of Policies distributed increased monthly from [0-1,000] (June 2019) to [1,000-10,000] (May 2020), with a growth in the ratio of Policies distributed/quotes requested from [0%-5%] in June 2019 to [1%-10%] in May 2020.</w:t>
        <w:br/>
        <w:t>38. Monthly, the Motor Liability Insurance premiums related to the intermediated policies, gross of taxes and the SSN contribution, from June 2019 to May 2020, rose from [0-50,000] to [100,000-5,000,000], with an increase in the commissions received by Telepass Broker during the period from [€0-€10,000] to [€10,000-€500,000], recording a growth in commissions in favor of TB as a percentage of gross premiums from [0%-10%] in June 2019 to [0%-10%]29 in May 2020.</w:t>
        <w:br/>
        <w:t>26 Doc. 12, annex 7: contracts with [Omissis].</w:t>
        <w:br/>
        <w:t>27 Doc. 22_annex 1: Minutes of the hearing of 29-07-2020.</w:t>
        <w:br/>
        <w:t>28 Doc. 12, annex 6: Agreement with [Omissis], p. 8, and annex 8, Agreement with [Omissis], art. 4, letter e), p. 9, where it is provided that in the case of renewals of Motor Liability Insurance policies, TB is obliged to deliver to customers, through the Telepass platform and Telepass Applications, the renewal proposals prepared by [Omissis] and [Omissis]. Furthermore, a 'preferential option' is established in the visualization on the Telepass platform, in favor of the aforementioned partners, so that any other offers from other insurance companies, even if better in terms of premium on RCA coverage, may only be viewed subordinately, according to methods agreed upon by the parties and preordained to protect the portfolio of the two intermediaries.</w:t>
        <w:br/>
        <w:t>29 Doc. 31 p. 6 (accessible version of doc. 23), cited.</w:t>
      </w:r>
    </w:p>
    <w:p>
      <w:r>
        <w:rPr>
          <w:b/>
        </w:rPr>
        <w:t>[Pages 28–30]</w:t>
      </w:r>
    </w:p>
    <w:p>
      <w:r>
        <w:t>30 BULLETIN NO. 12 OF MARCH 22, 2021</w:t>
        <w:br/>
        <w:t>[Omissis]</w:t>
        <w:br/>
        <w:t>3) The Defensive Arguments of the Parties</w:t>
        <w:br/>
        <w:t>The companies of the Telepass Group</w:t>
        <w:br/>
        <w:t>39. In memoranda dated July 3, 2020, and subsequent integrations on July 13, 2020, September 7, 2020, and November 23, 2020, as well as the final memorandum of February 8, 2021, the companies TE and TB represented the following:</w:t>
        <w:br/>
        <w:t> TE and TB, through the digital platform implemented, could qualify as new entrants not vertically integrated in the insurance tech sector and, in particular, in the Motor Liability Insurance market, which is still characterized by the predominant presence of traditional operators, whose agencies collect over 80% of the premiums.</w:t>
        <w:br/>
        <w:t> The notifier would not be qualified as such, because it would be an association representing the interests of the category of insurance agents belonging to the traditional distribution channel of Motor Liability Insurance policies, interested in 'marginalizing' any form of innovation and digital development by new entrants;</w:t>
        <w:br/>
        <w:t> Regarding the role played by each of the companies in the Telepass Group, TB carries out insurance distribution activities, entering into collaboration agreements with insurance companies in the Motor Liability Insurance sector with the aim of providing its customers, already subscribers of one or more Telepass Family or Telepass with Viacard contracts, additional services related to mobility.</w:t>
        <w:br/>
        <w:t> Concerning the procedures used by the companies in acquiring personal data and the related informative modalities, both companies are 'joint controllers' of the personal data processing that is collected from time to time, consisting of the minimum information necessary for the calculation of the quote requested via the APP by the customer30.</w:t>
        <w:br/>
        <w:t> The algorithm merely selects the Motor Liability Insurance policy with the lowest premium at equal minimum coverage offered by each partner, regardless of the commission received by the companies: it is an objective and neutral mechanism that, in order to propose the most suitable product to the customer, returns the quote for the Motor Liability Insurance policy with the lowest premium at equal minimum coverage offered by Telepass partners.</w:t>
        <w:br/>
        <w:t> The user, qualifying as an average consumer accustomed to using digital platforms, such as the Telepass APP, would be informed twice about the collection and use of data during the quotation process and, in particular: (i) a first time at the beginning of the quotation funnel and before the acquisition of any data, in the privacy notice, during the process of acquiring the data necessary for the quote; (ii) a second time, just before proceeding to purchase the policy. The charge of the premium, once the policy subscription procedure is completed, occurs on the same bank account indicated by the customer for the Telepass fee, with evidence in the summary document of charges sent periodically by Telepass.</w:t>
        <w:br/>
        <w:t> In the commercial agreements between TB and the insurance companies/intermediaries, there are no exclusivity clauses with the partner companies, whose logos would be visible within the website www.telepass.com in the "Insurance" section.</w:t>
        <w:br/>
        <w:t>30 Doc. n. 15, annexes A and B, and Doc. 31 (accessible versions of docs. 12, 13, and 23): memoranda and responses to information requests made during the initiation and responses to the information request made during the hearing of July 29, 2020.</w:t>
      </w:r>
    </w:p>
    <w:p>
      <w:r>
        <w:t>BULLETIN NO. 12 OF MARCH 22, 2021 31</w:t>
        <w:br/>
        <w:t> Regarding the marketing purpose of data collection, the right of the interested party to oppose at any time the receipt of commercial and/or promotional communications would be guaranteed, through various modalities (email addresses provided in the privacy notice, the unsubscribe link present in individual emails). Furthermore, the promotional campaign for the insurance offer would primarily be conducted through Telepass's digital channels, such as the website www.telepass.com and the Telepass app, as well as through advertising campaigns disseminated on digital media through banners on publishers' websites and direct marketing campaigns; in the perspective of integrated commercial communication, traditional channels, such as radio, billboards, and print media pages, would also have been used in July and August 2020.</w:t>
        <w:br/>
        <w:t>Finally, according to the statements made by the companies of the Telepass Group, starting from February 8, 2021, regarding conduct A, "the data acquired from the companies during the quotation process can no longer be subject to any processing for commercial purposes"31; regarding conduct B, the indication on the criterion followed for the selection of the quote has been reported – namely, the lowest Motor Liability Insurance premium at equal minimum coverage offered by each partner company – and, where relevant, the insurance company issuing the policy32.</w:t>
        <w:br/>
        <w:t>Finally, the graphics of the section listing the partners have been reformulated, distinguishing them between "insurance companies" and "insurance intermediaries"33.</w:t>
        <w:br/>
        <w:t> Regarding any potential sanctioning profiles, the companies of the Telepass Group, after initially asserting the absence of liability pursuant to Article 3, paragraph 2, of Law No. 689/1981, have deduced the lesser degree of offensiveness of the contested conduct compared to other practices, as the consumer would always have had the opportunity to find all the necessary information in the Privacy Notice and/or from other sections available on the APP or, again, on the web. Furthermore, considering the absence of reports from Telepass users, the work done to modify the quotation process should be taken into account. Again, in light of the principle of proportionality, it should be considered that the commissions collected by the Group for the marketing of Motor Liability Insurance policies in 2019 amounted to Euro [100,000-500,000], while [20,000-70,000] are the users who have purchased Motor Liability Insurance policies through the APP to date. Finally, given the novelty of the case at hand, the companies have deduced the absence of the prerequisites for the imposition of a sanction and, in the alternative, the necessity to impose a symbolic sanction, equal to the minimum statutory amount.</w:t>
        <w:br/>
        <w:t>The arguments of A.N.A.P.A.</w:t>
        <w:br/>
        <w:t>40. In a communication received on January 28, 2021, the professional association ANAPA specified the following:</w:t>
        <w:br/>
        <w:t> The alleged lack of standing to act of the ANAPA Association, as a representative of the interests of the professional category of agents belonging to the traditional distribution channel of Motor Liability Insurance policies, would be irrelevant, as Articles 18 et seq. of the Consumer Code also apply in favor of micro-enterprises.</w:t>
        <w:br/>
        <w:t>31 Doc. 52 (accessible version of doc 48), annex 1, p. 15: concluding memoranda.</w:t>
        <w:br/>
        <w:t>32 Doc. 52, p.19, cited: memoranda, APP Funnel presentation, from which the various phases of the quotation process and the criteria followed for the selection of Partner Companies are evident.</w:t>
        <w:br/>
        <w:t>33 Doc. 52, p. 18: Concluding memoranda of the companies of the Telepass Group.</w:t>
      </w:r>
    </w:p>
    <w:p>
      <w:r>
        <w:t>32 BULLETIN NO. 12 OF MARCH 22, 2021</w:t>
        <w:br/>
        <w:t> There would be a formal and content difference between the privacy notice and that to be provided in the pre-contractual phase pursuant to the Consumer Code. The average consumer – although a habitual user of Apps – would not have full awareness of the use of their data solely based on the information present within a 'Privacy' section, in which, in addition to the regulation on the processing of their personal data, there would be difficult-to-understand clauses, such as, for example: “the consultation of databases managed by third parties” and “for the sending of commercial communications and/or promotional initiatives, etc.”. The possible confusion for consumers would also arise from the indistinct forms available on the Telepass website (https://www.telepass.com/it/privati/supporto/moduli-e-contratti), for mobility services and insurance services34, which would imply a laborious active search for information presented in a disorganized manner.</w:t>
        <w:br/>
        <w:t>IV. OPINION OF THE AUTHORITY FOR GUARANTEES IN COMMUNICATIONS</w:t>
        <w:br/>
        <w:t>41. Since the commercial practice subject to this provision has been disseminated through telecommunications means, particularly the Internet, on February 9, 2021, the opinion of the Authority for Guarantees in Communications was requested, pursuant to Article 27, paragraph 6, of the Consumer Code.</w:t>
        <w:br/>
        <w:t>42. In an opinion received on March 4, 2021, the aforementioned Authority expressed its opinion that the conduct subject to the proceedings took place through the Telepass APP used by Telepass and TB to propose to their customers the online placement of certain Motor Liability Insurance policies.</w:t>
        <w:br/>
        <w:t>43. The Internet medium, through which the Motor Liability Insurance quotation service was disseminated, is a global communication network, capable of quickly offering the user a wide array of potential promotional information likely to influence their behavior, and is a suitable means to develop a significant impact on consumers who, based on the information contained on the Professionals' website, could be induced to make a commercial decision that they would not otherwise have made.</w:t>
        <w:br/>
        <w:t>V. OPINION OF THE INSURANCE SUPERVISORY AUTHORITY</w:t>
        <w:br/>
        <w:t>44. Since the commercial practice subject to this provision concerns the insurance sector, on February 9, 2021, the opinion of the Insurance Supervisory Authority was requested, pursuant to and for the effects of Article 27, paragraph 1-bis, of the Consumer Code.</w:t>
        <w:br/>
        <w:t>45. In an opinion received on March 5, 2021, IVASS represented that, “[…] noting that this Authority has rejected the commitments presented by the intermediaries, because it deemed that it has a vested interest in ascertaining any violation, also considering that the described conduct could constitute a manifestly unfair commercial practice and</w:t>
        <w:br/>
        <w:t>34 Doc. 45: Concluding memorandum ANAPA, p. 3, in which various forms available in the section of the Telepass website https://www.telepass.com/it/privati/supporto/moduli-e-contratti are reported by way of example, from that for highway tolls to that for Motor Liability Insurance, as well as the forms for services such as “Memo” (which alerts the consumer of the expiration of the car inspection), and even that for the car wash service, resulting in poor informational clarity regarding the identity of the offering parties, the functioning and conditions of the insurance services, with possible confusion and inducement to make a commercial decision that is anything but prudent and informed on the part of the consumer.</w:t>
      </w:r>
    </w:p>
    <w:p>
      <w:r>
        <w:rPr>
          <w:b/>
        </w:rPr>
        <w:t>[Pages 31–33]</w:t>
      </w:r>
    </w:p>
    <w:p>
      <w:r>
        <w:t>BULLETIN NO. 12 OF MARCH 22, 2021 33</w:t>
        <w:br/>
        <w:t>serious, pursuant to Article 27, paragraph 7, Legislative Decree No. 206/2005 […] as far as it pertains, there are no observations to be made.”</w:t>
        <w:br/>
        <w:t>VI. CONCLUDING ASSESSMENTS</w:t>
        <w:br/>
        <w:t>46. As a preliminary matter, the objections raised by the companies of the Telepass Group regarding the legitimacy of A.N.A.P.A., as a professional trade association, to request the intervention of the Authority are irrelevant. This association, in fact, falls within the subjects referred to in Article 18, paragraph 1, letter b), of the Consumer Code and is entitled to participate in the proceedings pursuant to Article 4, paragraph 1, of the Regulation on investigative procedures35.</w:t>
        <w:br/>
        <w:t>47. With reference to the role played by both TE and TB in the implementation of the practice, the following is observed: Telepass has disseminated information about the quotation and placement service for Motor Liability Insurance policies, while Telepass Broker is responsible for the distribution of insurance products for Telepass users and, therefore, directly benefits from the effects of the conduct under examination. Therefore, both companies are to be considered responsible for the implementation of the commercial practice in question.</w:t>
        <w:br/>
        <w:t>48. That said, this provision concerns the informative methods regarding the use, for user profiling and marketing purposes, of the data of users requesting an insurance quote through the Telepass APP, the criteria and reference parameters followed to propose quotes and sell Motor Liability Insurance products.</w:t>
        <w:br/>
        <w:t>49. Based on the investigative findings, the following critical issues are highlighted: Conduct A): absence of information regarding the transfer of customer data from partner companies to Telepass, and their use for commercial purposes.</w:t>
        <w:br/>
        <w:t>50. The companies TE and TB, in the exercise of the activity of placing insurance services on behalf of the companies with which they have concluded distribution contracts for Motor Liability Insurance policies, receive, without the consumer being adequately informed, flows of information related to the data of the user requesting the quote. The process of sharing such information between the companies of the Telepass Group and the Insurance Companies/Intermediaries occurs without potential adherents to the proposed policy quotes being adequately informed about the collection and how their data is used by the interested companies, even for commercial purposes. The user interested in the Motor Liability Insurance quote is informed only within the privacy notice, which is merely referenced at the beginning of the quotation funnel, that the companies collect the necessary information for the calculation of the quote and process it for marketing purposes.</w:t>
        <w:br/>
        <w:t>51. This circumstance confuses users regarding the type of information acquired by the professionals: on one hand, the consumer receives some information about the level of confidentiality of personal data, while on the other hand, does not clearly learn what the management methods, retention, and use of their data are. For the rest, the information provided during the presentation of the quotation service is limited to emphasizing the simplicity and speed, as well as the convenience of the procedure and the visualization of the Motor Liability Insurance quote on the App, which can then be purchased directly through the APP, also benefiting from a special discount36.</w:t>
        <w:br/>
        <w:t>52. Contrary to what is claimed by the companies of the Telepass Group, the fact that the consumer is not informed about the commercial use of their data during the presentation of the service is not remedied by the fact that the privacy notice, to which reference is merely made at the beginning of the funnel, recalls the commercial purpose underlying the collection, maintenance, and management of their data, as the companies adopt a process of 'capitalization' of the data subject to economic exploitation, of which the end user must be made aware37.</w:t>
        <w:br/>
        <w:t>53. Customer data is retained for up to 13 months following the termination of the relationship, unless there is prior express opposition38. TE and TB therefore have ample time to exploit and manage customer data independently and autonomously from a commercial perspective.</w:t>
        <w:br/>
        <w:t>54. The arguments raised by the companies TE and TB regarding the possibility for the interested party to oppose at any time the receipt of commercial and/or promotional communications, through various means, are of little merit. In this regard, it can be argued that the tools made available to oppose receiving promotional communications (such as the email addresses provided in the privacy notice, and the unsubscribe link present in the individual emails received) pertain to instrumental aspects, related to the availability of consumers' personal data, which fall outside the scope of a correct and transparent notice to be disseminated to consumers to alert them of the potential commercial exploitation of the data provided using the service, rather occurring at a later moment than when such notice should be produced.</w:t>
        <w:br/>
        <w:t>55. Finally, the argument raised by the professionals regarding the undisputed prudence and awareness of the average consumer concerning the level of perception of the commercial use of the data provided by them cannot be accepted, as established by consolidated case law39. In this specific case, the new distribution method used by the companies of the Telepass Group through their technologically advanced application necessitates a greater informational rigor on the part of the aforementioned companies towards consumers.</w:t>
        <w:br/>
        <w:t>56. With reference to the additional information recently provided by the companies TE and TB regarding the processing of customer data, it should be noted that they are suitable to resolve the critical issues highlighted above40. Conduct B): information provided to the consumer regarding the criteria for selecting the proposed policies.</w:t>
        <w:br/>
        <w:t>57. Customers have no knowledge of the actual representativeness of the Motor Liability Insurance companies subject to quotation. On the APP and on the website, only the logos of the partners are displayed, but some of them ([Omissis] and [Omissis]) are mere insurance intermediaries acting as agents for unidentified "Issuing Companies." Furthermore, there is no information on the criteria and parameters based on which the proposed quote is selected.</w:t>
        <w:br/>
        <w:t>58. From the contractual documentation on file, in fact, two elements of uncertainty emerge regarding the quotes obtainable through the TE App: (i) the user, at the time of the quote, does not know the actual scope of the companies being compared, considering that the main insurance partners of TB ([Omissis] and [Omissis]) operate on behalf of poorly identified 'Issuing Companies'; (ii) the quotes obtainable are the result of an algorithm, the functioning of which is not specified to the consumer, which selects the policy with the lowest Motor Liability Insurance premium for the same minimum coverage offered by each partner.</w:t>
        <w:br/>
        <w:t>59. Moreover, the documents in the file highlight the existence of a specific commercial preference option granted to [Omissis] and [Omissis] in proposing through the Telepass APP the Motor Liability Insurance policies of the same partners during the renewal phase by customers already acquired through the Telepass platform, even in the presence of less costly solutions from other operators41. This option, evidently capable of influencing the choices of interested consumers, is not made known to them at all.</w:t>
        <w:br/>
        <w:t>60. The additional information recently included in the quotation process appears to fill the gaps identified regarding the criteria for selecting quotes and the scope of the partner Companies42.</w:t>
        <w:br/>
        <w:t>61. In conclusion, the described conducts under letters a) and b) appear to constitute an unfair commercial practice, in violation of Articles 21 and 22, paragraphs 1 and 2, of the Consumer Code, as misleading and/or deficient information was provided regarding the collection and processing of data.</w:t>
      </w:r>
    </w:p>
    <w:p>
      <w:r>
        <w:rPr>
          <w:b/>
        </w:rPr>
        <w:t>[Pages 34–36]</w:t>
      </w:r>
    </w:p>
    <w:p>
      <w:r>
        <w:t>36 BULLETIN NO. 12 OF MARCH 22, 2021</w:t>
        <w:br/>
        <w:t>of users, by Telepass S.p.A. and Telepass Broker S.p.A., and on the methods of quotation,</w:t>
        <w:br/>
        <w:t>with the effect of inducing consumers to make a commercial decision that they would not</w:t>
        <w:br/>
        <w:t>otherwise have made.</w:t>
        <w:br/>
        <w:t>VII. QUANTIFICATION OF THE SANCTION</w:t>
        <w:br/>
        <w:t>62. Pursuant to Article 27, paragraph 9, of the Consumer Code, with the provision that prohibits the</w:t>
        <w:br/>
        <w:t>unfair commercial practice, the Authority orders the application of an administrative pecuniary</w:t>
        <w:br/>
        <w:t>sanction from €5,000 to €5,000,000, taking into account the severity and duration of the violation.</w:t>
        <w:br/>
        <w:t>63. Regarding the quantification of the sanction, account must be taken, where applicable, of the</w:t>
        <w:br/>
        <w:t>criteria identified by Article 11 of Law No. 689/81, by virtue of the reference in Article 27, paragraph</w:t>
        <w:br/>
        <w:t>13, of the Consumer Code: in particular, the severity of the violation, the efforts made by the</w:t>
        <w:br/>
        <w:t>company to eliminate or mitigate the infringement, the personality of the agent, as well as the</w:t>
        <w:br/>
        <w:t>economic conditions of the company itself.</w:t>
        <w:br/>
        <w:t>64. With regard to the severity of the violation, consideration is given, in the case at hand, to the</w:t>
        <w:br/>
        <w:t>particular nature of the established unfair profile, characterized by significant informational deficiencies</w:t>
        <w:br/>
        <w:t>regarding the processing of users' data, which constitute a significant economic value for</w:t>
        <w:br/>
        <w:t>them and which are used for purposes other than those for which they were collected</w:t>
        <w:br/>
        <w:t>(provision of the quote), as well as on the methods of service delivery, which are evidently</w:t>
        <w:br/>
        <w:t>fundamental elements for a conscious choice regarding whether to adhere or not.</w:t>
        <w:br/>
        <w:t>65. The relevance of the Professionals is also considered, as they are two operators belonging to</w:t>
        <w:br/>
        <w:t>the Atlantia Group, of international significance and high notoriety, leaders in the Italian sector of</w:t>
        <w:br/>
        <w:t>mobility-related services. In this regard, the turnover for Telepass S.p.A. is also relevant, amounting</w:t>
        <w:br/>
        <w:t>to approximately €210 million in 2019.</w:t>
        <w:br/>
        <w:t>66. Furthermore, for the purposes of severity, the degree of dissemination of the practice is relevant,</w:t>
        <w:br/>
        <w:t>which is widespread, through the APP and the internet, throughout the national territory, with a</w:t>
        <w:br/>
        <w:t>capillary distribution. The high offensiveness of the practice is represented by the significant number</w:t>
        <w:br/>
        <w:t>of potentially interested Telepass customers, which, as of June 30, 2020, amounted to 9.1 million43.</w:t>
        <w:br/>
        <w:t>67. The severity also derives from the peculiarity of the reference context, as it is innovative</w:t>
        <w:br/>
        <w:t>and involves the acquisition, exchange, and use of personal information to which a significant</w:t>
        <w:br/>
        <w:t>economic value is attributed.</w:t>
        <w:br/>
        <w:t>68. Regarding the duration of the violation, from the available elements in the records, it appears that</w:t>
        <w:br/>
        <w:t>the commercial practice subject to this proceeding has been in place since at least June 201944 and</w:t>
        <w:br/>
        <w:t>has ceased as of February 8, 202145.</w:t>
        <w:br/>
        <w:t>69. Based on these elements, it is deemed appropriate to set the base amount of the applicable</w:t>
        <w:br/>
        <w:t>administrative pecuniary sanction, jointly, to Telepass S.p.A. and Telepass Broker S.p.A., at</w:t>
        <w:br/>
        <w:t>€2,100,000 (two million one hundred thousand euros).</w:t>
        <w:br/>
        <w:t>43 Source: Semiannual financial report as of June 30, 2020, of the Atlantia group, p. 80, which states: "As of June 30,</w:t>
        <w:br/>
        <w:t>2020, the active Telepass devices are 9.1 million, with an increase of approximately 262 thousand units compared to June 30, 2019</w:t>
        <w:br/>
        <w:t>(3.0%)."</w:t>
        <w:br/>
        <w:t>44 Doc. 15 Annex A, p. 2, of the index of the file.</w:t>
        <w:br/>
        <w:t>45 Doc. 52: concluding remarks, p. 15.</w:t>
      </w:r>
    </w:p>
    <w:p>
      <w:r>
        <w:t>BULLETIN NO. 12 OF MARCH 22, 2021 37</w:t>
        <w:br/>
        <w:t>70. That said, considering that Telepass Broker S.p.A. recorded operating losses in 2019, it is deemed</w:t>
        <w:br/>
        <w:t>appropriate to determine the final amount of the sanction, to be imposed jointly on Telepass S.p.A. and</w:t>
        <w:br/>
        <w:t>Telepass Broker S.p.A., at €2,000,000 (two million euros).</w:t>
        <w:br/>
        <w:t>71. On this point, the party's objection cannot be accepted, according to which the sanction</w:t>
        <w:br/>
        <w:t>should be proportional to the amount of only the commissions collected by the Telepass Group</w:t>
        <w:br/>
        <w:t>for the marketing of Motor Liability Insurance policies. In fact, the collection and use of users'</w:t>
        <w:br/>
        <w:t>data for purposes other than the mere provision of quotes, given the economic value of the same data,</w:t>
        <w:br/>
        <w:t>is evidently a source of a different type of profit, which adds to that obtained by the Parties as</w:t>
        <w:br/>
        <w:t>commissions.</w:t>
        <w:br/>
        <w:t>CONSIDERING, therefore, in accordance with the opinions of the Authority for Communications</w:t>
        <w:br/>
        <w:t>Guarantees and the Institute for Insurance Supervision, based on and within the limits of the</w:t>
        <w:br/>
        <w:t>considerations set forth above, that the commercial practice, articulated in the behaviors described in</w:t>
        <w:br/>
        <w:t>paragraph II, sub letters a) and b), is deemed unfair, pursuant to Articles 21 and 22, paragraphs 1 and 2,</w:t>
        <w:br/>
        <w:t>of the Consumer Code, as it is capable of inducing consumers to make a commercial decision that they</w:t>
        <w:br/>
        <w:t>would not otherwise have made, in relation to the deficiencies in the information provided regarding</w:t>
        <w:br/>
        <w:t>the collection and processing by Telepass S.p.A. and Telepass Broker S.p.A. of users' data and the</w:t>
        <w:br/>
        <w:t>methods and criteria for selecting quotes;</w:t>
        <w:br/>
        <w:t>RESOLVES</w:t>
        <w:br/>
        <w:t>a) that the commercial practice described in point II, sub letters a) and b), of this provision,</w:t>
        <w:br/>
        <w:t>carried out by Telepass S.p.A. and Telepass Broker S.p.A., constitutes, for the reasons and within the</w:t>
        <w:br/>
        <w:t>limits set forth in the motivation, an unfair commercial practice pursuant to Articles 21 and 22,</w:t>
        <w:br/>
        <w:t>paragraphs 1 and 2, of the Consumer Code, and prohibits its dissemination or continuation;</w:t>
        <w:br/>
        <w:t>b) to impose on Telepass S.p.A. and Telepass Broker S.p.A., jointly, an administrative pecuniary</w:t>
        <w:br/>
        <w:t>sanction of €2,000,000 (two million euros);</w:t>
        <w:br/>
        <w:t>The imposed administrative sanction must be paid within thirty days from the notification of this</w:t>
        <w:br/>
        <w:t>provision, using the tax codes indicated in the attached model F24 with identifying elements, pursuant</w:t>
        <w:br/>
        <w:t>to Legislative Decree No. 241/1997.</w:t>
        <w:br/>
        <w:t>Payment must be made electronically by debiting the user's bank or postal account, through the home-banking and CBI services provided by banks or by Poste Italiane S.p.A., or by using the telematic services of the Revenue Agency, available on the website www.agenziaentrate.gov.it.</w:t>
        <w:b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w:t>
      </w:r>
    </w:p>
    <w:p>
      <w:r>
        <w:t>38 BULLETIN NO. 12 OF MARCH 22, 2021</w:t>
        <w:br/>
        <w:t>for collection; in this case, the increase absorbs the late payment interest accrued in the same period.</w:t>
        <w:br/>
        <w:t>Immediate communication of the payment must be given to the Authority by sending the documentation certifying the payment made.</w:t>
        <w:br/>
        <w:t>Pursuant to Article 27, paragraph 12, of the Consumer Code, in case of non-compliance with the</w:t>
        <w:br/>
        <w:t>provision, the Authority applies an administrative pecuniary sanction from €10,000 to €5,000,000.</w:t>
        <w:br/>
        <w:t>In cases of repeated non-compliance, the Authority may order the suspension of business activity</w:t>
        <w:br/>
        <w:t>for a period not exceeding thirty days.</w:t>
        <w:br/>
        <w:t>Against this provision, an appeal may be filed with the TAR of Lazio, pursuant to Article</w:t>
        <w:br/>
        <w:t>135, paragraph 1, letter b), of the Code of Administrative Procedure (Legislative Decree of July 2, 2010, No.</w:t>
        <w:br/>
        <w:t>104), within sixty days from the date of notification of the provision itself, without prejudice to the longer</w:t>
        <w:br/>
        <w:t>terms referred to in Article 41, paragraph 5, of the Code of Administrative Procedure, or an extraordinary</w:t>
        <w:br/>
        <w:t>appeal may be proposed to the President of the Republic pursuant to Article 8 of the Decree of the</w:t>
        <w:br/>
        <w:t>President of the Republic of November 24, 1971, No. 1199 within one hundred and twenty days from</w:t>
        <w:br/>
        <w:t>the date of notification of the provision itself.</w:t>
        <w:br/>
        <w:t>THE SECRETARY GENERAL THE PRESIDENT</w:t>
        <w:br/>
        <w:t>Filippo Arena Roberto Rustichelli</w:t>
      </w:r>
    </w:p>
    <w:p>
      <w:r>
        <w:rPr>
          <w:b/>
        </w:rPr>
        <w:t>[Pages 37–39]</w:t>
      </w:r>
    </w:p>
    <w:p>
      <w:r>
        <w:t>BULLETIN NO. 12 OF MARCH 22, 2021 39</w:t>
        <w:br/>
        <w:t>VARIOUS</w:t>
        <w:br/>
        <w:t>CONTRIBUTION TO THE BURDEN ARISING FROM THE OPERATION</w:t>
        <w:br/>
        <w:t>OF THE ITALIAN COMPETITION AUTHORITY FOR</w:t>
        <w:br/>
        <w:t>THE YEAR 2021</w:t>
        <w:br/>
        <w:t>Provision No. 28599</w:t>
        <w:br/>
        <w:t>THE ITALIAN COMPETITION AUTHORITY</w:t>
        <w:br/>
        <w:t>IN ITS MEETING of February 23, 2021;</w:t>
        <w:br/>
        <w:t>HAVING REGARD to Law No. 287 of October 10, 1990;</w:t>
        <w:br/>
        <w:t>HAVING REGARD to paragraph 7-ter of Article 10 of Law No. 287/90, introduced by paragraph 1 of Article 5-bis of Decree-Law No. 1 of January 24, 2012, as amended by the conversion law of March 24, 2012, No. 27, which establishes that the burden arising from the operation of the Italian Competition Authority is covered by a contribution equal to 0.08 per thousand of the revenue resulting from the last approved financial statements of capital companies with total revenues exceeding 50 million euros, without prejudice to the criteria established by paragraph 2 of Article 16 of Law No. 287/90 and that the maximum contribution threshold for each company cannot exceed one hundred times the minimum amount;</w:t>
        <w:br/>
        <w:t>HAVING REGARD in particular to paragraph 7-quater of Article 10 of Law No. 287/90, introduced by paragraph 1 of Article 5-bis, Decree-Law No. 1 of January 24, 2012, as amended by the conversion law of March 24, 2012, No. 27, which establishes that, starting from the year 2014, the contribution is paid, by July 31 of each year, directly to the Authority in the manner determined by the Authority itself through its own resolution. Any changes to the amount and methods of contribution may be adopted by the Authority itself through its own resolution, within a maximum limit of 0.5 per thousand of the revenue resulting from the financial statements approved prior to the adoption of the resolution, without prejudice to the maximum contribution threshold referred to in paragraph 7-ter;</w:t>
        <w:br/>
        <w:t>CONSIDERING that, in the first application for the year 2013, the contribution to the operating costs of the Authority was equal to 0.08 per thousand of the revenue resulting from the last approved financial statements of capital companies with total revenues exceeding 50 million euros, without prejudice to the criteria established by paragraph 2 of Article 16 of Law No. 287/90;</w:t>
        <w:br/>
        <w:t>HAVING REGARD to its resolutions No. 24352 of May 9, 2013, confirmed on January 22, 2014, No. 25293 of January 28, 2015, and No. 25876 of February 24, 2016, with which the Authority, in order to limit as much as possible the burdens on companies, reduced the contribution for the years 2014, 2015, and 2016 by 0.02 per thousand compared to the rate established by law, setting it at 0.06 per thousand of the revenue resulting from the last approved financial statements of capital companies with total revenues exceeding 50 million euros, without prejudice to the criteria established by paragraph 2 of Article 16 of Law No. 287/90;</w:t>
        <w:br/>
        <w:t>HAVING REGARD to its resolution No. 26420 of March 1, 2017, with which the Authority reduced the contribution percentage to 0.059‰ of the revenue resulting from the last approved financial statements of capital companies with total revenues exceeding 50 million euros, without prejudice to the criteria established by paragraph 2 of Article 16 of Law No. 287/90;</w:t>
        <w:br/>
        <w:t>HAVING REGARD to its resolutions No. 26922 of January 10, 2018, No. 27580 of March 7, 2019, and No. 28248 of March 10, 2020, with which the Authority reduced the contribution percentage for the years 2018, 2019, and 2020 to 0.055‰ of the revenue resulting from the last approved financial statements of capital companies with total revenues exceeding 50 million euros, without prejudice to the criteria established by paragraph 2 of Article 16 of Law No. 287/90;</w:t>
        <w:br/>
        <w:t>CONSIDERING the operational expenditure needs of the Authority, which allow maintaining the rate for calculating the contribution to the operating costs of the Authority, for the year 2021, at 0.055 per thousand of the revenue resulting from the last approved financial statements of capital companies with total revenues exceeding 50 million euros, without prejudice to the criteria established by paragraph 2 of Article 16 of Law No. 287/90;</w:t>
        <w:br/>
        <w:t>CONSIDERING it necessary to adopt the resolution provided for by Article 10, paragraph 7-quater, of Law No. 287/90, in order to determine the amount of the contribution due for the year 2021;</w:t>
        <w:br/>
        <w:t>RESOLVES</w:t>
        <w:br/>
        <w:t>1. to confirm for the year 2021, pursuant to Article 10, paragraph 7-quater of Law No. 287/90, the reduction of the contribution compared to the rate established by law, setting it at 0.055 per thousand of the revenue resulting from the last approved financial statements, as of the date of this resolution, of capital companies with total revenues exceeding 50 million euros, without prejudice to the criteria established by paragraph 2 of Article 16 of Law No. 287/90.</w:t>
        <w:br/>
        <w:t>2. that the maximum contribution threshold for each company cannot exceed one hundred times the minimum amount and, therefore, cannot exceed 275,000.00 euros.</w:t>
        <w:br/>
        <w:t>This resolution will be published in the Official Gazette of the Italian Republic, in the Bulletin, and on the website of the Italian Competition Authority.</w:t>
        <w:br/>
        <w:t>THE SECRETARY GENERAL THE PRESIDENT</w:t>
        <w:br/>
        <w:t>Filippo Arena Roberto Rustichelli</w:t>
      </w:r>
    </w:p>
    <w:p>
      <w:r>
        <w:t>BULLETIN NO. 12 OF MARCH 22, 2021 41</w:t>
        <w:br/>
        <w:t>REVALUATION OF REVENUE THRESHOLDS PURSUANT TO ARTICLE 16, PARAGRAPH 1, OF LAW</w:t>
        <w:br/>
        <w:t>NO. 287/90</w:t>
        <w:br/>
        <w:t>Provision No. 28602</w:t>
        <w:br/>
        <w:t>THE ITALIAN COMPETITION AUTHORITY</w:t>
        <w:br/>
        <w:t>IN ITS MEETING of March 9, 2021;</w:t>
        <w:br/>
        <w:t>HAVING REGARD to Law No. 287 of October 10, 1990;</w:t>
        <w:br/>
        <w:t>HAVING REGARD, in particular, to Article 16, paragraph 1, of Law No. 287/90, which provides that the revenue thresholds above which prior notification of concentration operations between companies becomes mandatory are revalued annually based on the variation of the GDP deflator price index;</w:t>
        <w:br/>
        <w:t>HAVING REGARD to its resolution of May 30, 2002, published in Bulletin 20/2002, with which the Authority ordered the rounding to the million euro of the revalued amounts;</w:t>
        <w:br/>
        <w:t>HAVING REGARD to the dissemination by the National Institute of Statistics (Istat), on its institutional website, of the update of the new series of national accounts based on the new European System of Accounts (ESA 2010), on March 1, 2021;</w:t>
        <w:br/>
        <w:t>CONSIDERING that the GDP deflator price index at market prices recorded, for the years from 2017 to 2020, the following percentage variations:</w:t>
        <w:br/>
        <w:t>year variation %</w:t>
        <w:br/>
        <w:t>2017 0.7</w:t>
        <w:br/>
        <w:t>2018 1.1</w:t>
        <w:br/>
        <w:t>2019 0.8</w:t>
        <w:br/>
        <w:t>2020 1.2</w:t>
        <w:br/>
        <w:t>DECLARES</w:t>
        <w:br/>
        <w:t>that the revenue amount provided for by Article 16, paragraph 1, of Law No. 287/90, first and second hypothesis, is set, respectively, at five hundred eleven million euros and thirty-one million euros.</w:t>
        <w:br/>
        <w:t>This provision will be published in the Bulletin of the Italian Competition Authority. The new amounts apply from the date of publication.</w:t>
        <w:br/>
        <w:t>THE SECRETARY GENERAL THE PRESIDENT</w:t>
        <w:br/>
        <w:t>Filippo Arena Roberto Rustichelli</w:t>
      </w:r>
    </w:p>
    <w:p>
      <w:r>
        <w:rPr>
          <w:b/>
        </w:rPr>
        <w:t>[Pages 40–40]</w:t>
      </w:r>
    </w:p>
    <w:p>
      <w:r>
        <w:t>Antitrust Authority Weekly Bulletin</w:t>
        <w:br/>
        <w:t>of Competition and Market Year XXXI - No. 12 - 2021</w:t>
        <w:br/>
        <w:t>Editorial Coordination Giulia Antenucci</w:t>
        <w:br/>
        <w:t>Editorial Staff Valerio Ruocco, Simonetta Schettini, Manuela Villani</w:t>
        <w:br/>
        <w:t>Italian Competition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