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https://www.agcm.it/dotcmsdoc/bollettini/2022/12-22.pdf</w:t>
      </w:r>
    </w:p>
    <w:p>
      <w:r>
        <w:t>Pages translated : 115</w:t>
      </w:r>
    </w:p>
    <w:p/>
    <w:p>
      <w:r>
        <w:rPr>
          <w:b/>
        </w:rPr>
        <w:t>[Pages 1–3]</w:t>
      </w:r>
    </w:p>
    <w:p>
      <w:r>
        <w:t>Bulletin</w:t>
        <w:br/>
        <w:t>Weekly</w:t>
        <w:br/>
        <w:t>Year XXXII - No. 12</w:t>
        <w:br/>
        <w:t>Published on the website www.agcm.it</w:t>
        <w:br/>
        <w:t>April 4, 2022</w:t>
      </w:r>
    </w:p>
    <w:p>
      <w:r>
        <w:t>SUMMARY</w:t>
        <w:br/>
        <w:t>AGREEMENTS AND ABUSE OF DOMINANT POSITION 5</w:t>
        <w:br/>
        <w:t>A538 - MULTI-DIAMETER SEALING SYSTEMS FOR CABLES AND PIPES</w:t>
        <w:br/>
        <w:t>Decision No. 30062 5</w:t>
        <w:br/>
        <w:t>I840 - OBSTACLES TO FREE-OF-CHARGE ARENAS</w:t>
        <w:br/>
        <w:t>Decision No. 30065 7</w:t>
        <w:br/>
        <w:t>CONCENTRATION OPERATIONS 67</w:t>
        <w:br/>
        <w:t>C12414B - PROJECT INFORMATICA/CENTRO COMPUTER</w:t>
        <w:br/>
        <w:t>Decision No. 30039 67</w:t>
        <w:br/>
        <w:t>C12432 - CLESSIDRA PRIVATE EQUITY SGR/FORMULA IMPRESOFT</w:t>
        <w:br/>
        <w:t>Decision No. 30063 70</w:t>
        <w:br/>
        <w:t>C12433 - HITACHI RAIL STS/ALSTOM BUSINESS BRANCH</w:t>
        <w:br/>
        <w:t>Decision No. 30064 76</w:t>
        <w:br/>
        <w:t>REPORTING AND CONSULTATIVE ACTIVITIES 83</w:t>
        <w:br/>
        <w:t>AS1821 - TENDER NOTICES OF HIGHWAY CONCESSIONAIRES 83</w:t>
        <w:br/>
        <w:t>AS1822 – TENDER NOTICE FOR THE ASSIGNMENT OF THE PRINTING AND DELIVERY SERVICE</w:t>
        <w:br/>
        <w:t>OF ACEA ATO 5 DOCUMENTS 90</w:t>
        <w:br/>
        <w:t>UNFAIR TRADE PRACTICES 93</w:t>
        <w:br/>
        <w:t>PS12029 - ILIAD-5G OFFERS</w:t>
        <w:br/>
        <w:t>Decision No. 30073 93</w:t>
      </w:r>
    </w:p>
    <w:p>
      <w:r>
        <w:t>BULLETIN NO. 12 OF APRIL 4, 2022 5</w:t>
        <w:br/>
        <w:t>AGREEMENTS AND ABUSE OF DOMINANT POSITION</w:t>
        <w:br/>
        <w:t>A538 - MULTI-DIAMETER SEALING SYSTEMS FOR CABLES AND PIPES</w:t>
        <w:br/>
        <w:t>Decision No. 30062</w:t>
        <w:br/>
        <w:t>THE ANTITRUST AUTHORITY</w:t>
        <w:br/>
        <w:t>IN ITS MEETING of March 15, 2022;</w:t>
        <w:br/>
        <w:t>HEARD the Rapporteur, Professor Michele Ainis;</w:t>
        <w:br/>
        <w:t>HAVING REGARD to Article 102 of the Treaty on the Functioning of the European Union (TFEU);</w:t>
        <w:br/>
        <w:t>HAVING REGARD to Law No. 287 of October 10, 1990;</w:t>
        <w:br/>
        <w:t>HAVING REGARD to Regulation No. 1/2003 of the Council of December 16, 2002, concerning the application</w:t>
        <w:br/>
        <w:t>of the competition rules laid down in Articles 81 and 82 of the EC Treaty (now Articles 101 and 102 TFEU);</w:t>
        <w:br/>
        <w:t>HAVING REGARD to the Presidential Decree No. 217 of April 30, 1998;</w:t>
        <w:br/>
        <w:t>HAVING REGARD to the Commission Communication on cooperation within the network of</w:t>
        <w:br/>
        <w:t>competition authorities, of April 27, 2004;</w:t>
        <w:br/>
        <w:t>HAVING REGARD to its decision of April 13, 2021, No. 29629, which initiated an investigation,</w:t>
        <w:br/>
        <w:t>pursuant to Article 14 of Law No. 287/90, against the companies Roxtec Italia S.r.l. and Roxtec</w:t>
        <w:br/>
        <w:t>AB;</w:t>
        <w:br/>
        <w:t>HAVING REGARD to all the acts of the proceeding;</w:t>
        <w:br/>
        <w:t>CONSIDERING the complexity of the case under analysis and the need to conduct further</w:t>
        <w:br/>
        <w:t>investigative deepening, as well as the necessity to carry out a thorough analysis of the numerous</w:t>
        <w:br/>
        <w:t>evidences collected;</w:t>
        <w:br/>
        <w:t>CONSIDERING the need to ensure the Parties the broadest exercise of their rights of defense and</w:t>
        <w:br/>
        <w:t>the adversarial principle;</w:t>
        <w:br/>
        <w:t>CONSIDERED, therefore, necessary to extend the deadline for the conclusion of the proceeding, currently</w:t>
        <w:br/>
        <w:t>set for April 30, 2022;</w:t>
        <w:br/>
        <w:t>RESOLVES</w:t>
        <w:br/>
        <w:t>to extend the deadline for the conclusion of the proceeding to December 30, 2022.</w:t>
      </w:r>
    </w:p>
    <w:p>
      <w:r>
        <w:rPr>
          <w:b/>
        </w:rPr>
        <w:t>[Pages 4–6]</w:t>
      </w:r>
    </w:p>
    <w:p>
      <w:r>
        <w:t>6 BULLETIN NO. 12 OF APRIL 4, 2022</w:t>
      </w:r>
    </w:p>
    <w:p>
      <w:r>
        <w:t>This provision will be notified to the interested parties and published in the Bulletin of the Authority for the Protection of Competition and the Market.</w:t>
      </w:r>
    </w:p>
    <w:p>
      <w:r>
        <w:t>THE SECRETARY GENERAL THE PRESIDENT</w:t>
        <w:br/>
        <w:t>Guido Stazi Roberto Rustichelli</w:t>
      </w:r>
    </w:p>
    <w:p>
      <w:r>
        <w:t>BULLETIN NO. 12 OF APRIL 4, 2022 7</w:t>
      </w:r>
    </w:p>
    <w:p>
      <w:r>
        <w:t>I840 - OBSTACLES TO FREE-OF-CHARGE ARENAS</w:t>
      </w:r>
    </w:p>
    <w:p>
      <w:r>
        <w:t>Provision No. 30065</w:t>
      </w:r>
    </w:p>
    <w:p>
      <w:r>
        <w:t>THE AUTHORITY FOR THE PROTECTION OF COMPETITION AND THE MARKET</w:t>
      </w:r>
    </w:p>
    <w:p>
      <w:r>
        <w:t>IN ITS MEETING of March 15, 2022;</w:t>
      </w:r>
    </w:p>
    <w:p>
      <w:r>
        <w:t>HEARD the Rapporteur Professor Michele Ainis;</w:t>
      </w:r>
    </w:p>
    <w:p>
      <w:r>
        <w:t>HAVING REGARD to Article 101 of the Treaty on the Functioning of the European Union (TFEU);</w:t>
      </w:r>
    </w:p>
    <w:p>
      <w:r>
        <w:t>HAVING REGARD to Council Regulation No. 1/2003 of December 16, 2002;</w:t>
      </w:r>
    </w:p>
    <w:p>
      <w:r>
        <w:t>HAVING REGARD to Law No. 287 of October 10, 1990;</w:t>
      </w:r>
    </w:p>
    <w:p>
      <w:r>
        <w:t>HAVING REGARD to Presidential Decree No. 217 of April 30, 1998;</w:t>
      </w:r>
    </w:p>
    <w:p>
      <w:r>
        <w:t>HAVING REGARD to its resolution of June 17, 2020, which initiated the investigation pursuant to Article 14 of Law No. 287/90 against the National Association of Audiovisual and Multimedia Industries (ANICA), the National Association of Cinema Operators (ANEC), and the Lazio Regional Association of Cinema Operators (ANEC Lazio) to ascertain the existence of any violations of Article 101 of the TFEU and/or Article 2 of Law No. 287/90, with simultaneous initiation of the sub-procedure for the adoption of precautionary measures pursuant to Article 14-bis of Law No. 287/90;</w:t>
      </w:r>
    </w:p>
    <w:p>
      <w:r>
        <w:t>HAVING REGARD to its resolution of July 8, 2020, which adopted specific precautionary measures pursuant to Article 14-bis of Law No. 287/90;</w:t>
      </w:r>
    </w:p>
    <w:p>
      <w:r>
        <w:t>HAVING REGARD to the communication of the investigative findings sent to the parties in the proceeding on November 18, 2021;</w:t>
      </w:r>
    </w:p>
    <w:p>
      <w:r>
        <w:t>HAVING REGARD to its resolution of December 3, 2021, which extended the term of the present proceeding to February 28, 2022;</w:t>
      </w:r>
    </w:p>
    <w:p>
      <w:r>
        <w:t>HAVING REGARD to the final submissions of: ANICA, ANEC, ANEC Lazio, Cinemusica Nova S.r.l., Piccolo America Association, Together for Balduina Association, La Guarimba Cultural Association, Giambellino – Lorenteggio Neighborhood Laboratory Association, all received on January 27, 2022;</w:t>
      </w:r>
    </w:p>
    <w:p>
      <w:r>
        <w:t>HAVING REGARD to its resolution of February 8, 2022, which extended the term of the present proceeding to March 15, 2022;</w:t>
      </w:r>
    </w:p>
    <w:p>
      <w:r>
        <w:t>HEARD in the final hearing the representatives of ANICA, ANEC, ANEC Lazio, Cinemusica Nova S.r.l., Piccolo America Association, Together for Balduina Association, La Guarimba Cultural Association, Giambellino – Lorenteggio Neighborhood Laboratory Association on February 14, 2022;</w:t>
      </w:r>
    </w:p>
    <w:p>
      <w:r>
        <w:t>HAVING REGARD to the acts of the proceeding and the documentation acquired during the investigation;</w:t>
      </w:r>
    </w:p>
    <w:p>
      <w:r>
        <w:t>CONSIDERING the following:</w:t>
      </w:r>
    </w:p>
    <w:p>
      <w:r>
        <w:t>8 BULLETIN NO. 12 OF APRIL 4, 2022</w:t>
      </w:r>
    </w:p>
    <w:p>
      <w:r>
        <w:t>I. THE PARTIES</w:t>
      </w:r>
    </w:p>
    <w:p>
      <w:r>
        <w:t>1. ANICA – National Association of Audiovisual and Multimedia Industries – represents the Italian film and audiovisual industries in relations with institutions and in collective bargaining and is tasked with establishing relationships with the major players in the system for the enhancement of the film and audiovisual sector (primarily the national one) in Italy and abroad.</w:t>
      </w:r>
    </w:p>
    <w:p>
      <w:r>
        <w:t>The Association is composed of three sections, currently referred to as Constituent Unions: Producers, Distributors, and Technical and Audiovisual Companies. All the most important distribution companies active at the national level, as well as the Italian branches of U.S. majors, are members of ANICA in the Distribution section, including: Adler Entertainment, Bim Distribuzione, Eagle Pictures, Lucky Red, Medusa Film, Notorious Pictures, Rai Cinema, Universal Pictures International Italy, Vision Distribution, Walt Disney Studios Motion Pictures Italia, Warner Bros Entertainment Italia.</w:t>
      </w:r>
    </w:p>
    <w:p>
      <w:r>
        <w:t>Almost all the companies just mentioned are also listed in the Film Producers section of ANICA (currently referred to as the Producers Union).</w:t>
      </w:r>
    </w:p>
    <w:p>
      <w:r>
        <w:t>Among ANICA are some of the most important components of the Italian film industry (particularly, production and distribution), and there are significant interconnections among them in light of personal and/or corporate ties between entities active both in the same phase of the film industry supply chain and in different phases, including exhibitors.</w:t>
      </w:r>
    </w:p>
    <w:p>
      <w:r>
        <w:t>2. ANEC – National Association of Cinema Operators – is a private law association, to which companies engaged in cinema operations adhere through territorial unions. Cinema companies managing more than 80 screens can be directly associated with ANEC.</w:t>
      </w:r>
    </w:p>
    <w:p>
      <w:r>
        <w:t>Among the primary purposes of the association are: national, community, and international representation of its members before authorities, third parties, and other associations of entrepreneurs and service providers, concerning all entrepreneurial matters; the protection of interests and support for the economic development of cinemas, including through the realization of promotional initiatives; the provision of consulting and assistance services to its members related to their sector.</w:t>
      </w:r>
    </w:p>
    <w:p>
      <w:r>
        <w:t>ANEC has approximately 3,500 associated screens in all regions of Italy, representing all types of cinema operations, from multiplexes to single-screen theaters.</w:t>
      </w:r>
    </w:p>
    <w:p>
      <w:r>
        <w:t>ANEC participates, as an invited guest, in the Cinema, Audiovisual, Digital Council of ANICA.</w:t>
      </w:r>
    </w:p>
    <w:p>
      <w:r>
        <w:t>ANEC is structured into 15 regional and interregional sections that cover the entire national territory.</w:t>
      </w:r>
    </w:p>
    <w:p>
      <w:r>
        <w:t>1 See ANICA Statute amended as of June 24, 2021, currently available on the Association's website www.anica.it; see also doc. 663, Minutes of ANICA hearing of November 8, 2022 and attached documentation, and doc. 726, ANICA, Final submission received on January 27, 2022.</w:t>
      </w:r>
    </w:p>
    <w:p>
      <w:r>
        <w:t>2 All information regarding ANICA presented here is taken from the Association's website www.anica.it.</w:t>
      </w:r>
    </w:p>
    <w:p>
      <w:r>
        <w:t>3 For the ties that characterize the film industry in Italy, see also the annual reports of the Authority for the years 2017, 2018, and 2019 on the state of competition in film distribution, pursuant to Article 31, paragraph 4, of Law No. 220 of November 14, 2016.</w:t>
      </w:r>
    </w:p>
    <w:p>
      <w:r>
        <w:t>4 See ANEC Statute available on ANEC's website www.anecweb.it and see also doc. 725, ANEC, Final submission received on January 27, 2022.</w:t>
      </w:r>
    </w:p>
    <w:p>
      <w:r>
        <w:rPr>
          <w:b/>
        </w:rPr>
        <w:t>[Pages 7–9]</w:t>
      </w:r>
    </w:p>
    <w:p>
      <w:r>
        <w:t>BULLETIN NO. 12 OF APRIL 4, 2022</w:t>
      </w:r>
    </w:p>
    <w:p>
      <w:r>
        <w:t>3. ANEC Lazio (Regional Association of Cinema Operators of Lazio) is the trade association for regional cinema operations, a territorial delegation of ANEC. ANEC Lazio is the regional section with the highest number of independent cinemas (approximately 140), screens (approximately 400), and annual spectators (approximately 11 million). The main task of ANEC Lazio is to represent the cinema operators of the region before the Institutions, the central Government, the competent Ministries, and the Local Authorities, as well as other business and trade union associations. The Association aims to protect the interests of cinema operations both for the individual entrepreneur and for the category as a whole. ANEC Lazio, directly and/or through controlled companies, organizes summer arenas in Rome, such as Notti Cinema di Piazza Vittorio and CineVillage Talenti.</w:t>
      </w:r>
    </w:p>
    <w:p>
      <w:r>
        <w:t>4. Cinemusica Nova S.r.l. simplified (hereinafter "Cinemusica Nova") has been organizing summer arenas in the regions of Abruzzo, Lazio, Marche, and Emilia Romagna since 2016 on behalf of other entities, often small local authorities. Cinemusica Nova primarily operates in small municipalities where, in some cases, there are no nearby cinemas.</w:t>
      </w:r>
    </w:p>
    <w:p>
      <w:r>
        <w:t>5. The Piccolo America Association is a film enterprise that manages three outdoor arenas, all in the Rome area, specifically: i) the Arena di Piazza San Cosimato, the first developed by the Association in the Trastevere neighborhood of Rome, which has gained considerable notoriety; ii) the Arena del Casale della Cervelletta, located in a peripheral area of Rome; and iii) the Arena Porto Turistico di Ostia, which is situated in an area reclaimed from the mafia and which the Court of Rome has granted to Piccolo America for social purposes and to promote the redevelopment of the area, later replaced, in the summer season of 2021, with the arena Parco di Monte Ciocci. Each of these three arenas has a capacity of approximately 1,000 seats each, for a total of approximately 3,000 potential admissions. Piccolo America has also acquired the license to manage the indoor cinema, namely the Sala Troisi also in Rome, which opened to the public in September 2021. For the 2018 season, Piccolo America incurred a total cost for film rentals exceeding €70,000 (for 201 screenings), while it collected a total amount of approximately €[150,000-250,000]* in private contributions, sponsorships, and visibility services and earned approximately €[50,000-100,000] from the bar service provided in the arenas. For the 2019 season, Piccolo America incurred a total cost for film rentals of approximately €[1-100,000] (for 104 screenings), while it collected a total amount of over €200,000 in private contributions, sponsorships, and visibility services and earned approximately €[1-100,000] from the bar service provided in the arenas. For the 2020 season, Piccolo America incurred a total cost for film rentals of approximately €[1-100,000] (for 104 screenings), while it collected a total amount of over €[100,000 – 200,000] in private contributions, sponsorships, and visibility services and earned approximately €[1-100,000] from the bar service provided in the arenas.</w:t>
      </w:r>
    </w:p>
    <w:p>
      <w:r>
        <w:t>6. The Insieme per Balduina Association, also active in Rome, is a neighborhood association that holds its events within the Monte Mario park, at the Istituto Comprensivo Parco della Vittoria – Giacomo Leopardi, with a capacity of approximately 300 seats. For the 2018 season, the Association incurred the cost for film rentals, amounting to approximately €[1-100,000] (for 14 screenings), while it collected approximately €[1-100,000] in sponsorships. For the 2019 season, Insieme per Balduina incurred a total cost of approximately €[1-100,000], of which approximately €[1-100,000] was for film rentals, while it collected approximately €[1-100,000] in sponsorships. For the 2020 season, Insieme per Balduina incurred a total cost of approximately €[1-100,000], of which approximately €[1-10,000] was for film rentals (for 10 screenings), while it collected approximately €[1-100,000] in public contributions and/or sponsorships.</w:t>
      </w:r>
    </w:p>
    <w:p>
      <w:r>
        <w:t>7. The Giambellino – Lorenteggio Neighborhood Laboratory Association (hereinafter "Giambellino") organizes summer arenas in the city of Milan, especially in the more popular neighborhoods. Historically, the Association organized 10 evenings per summer season but reduced the programming in the summer season of 2020 to 4 evenings, given the difficulties in securing an adequate number of screenings.</w:t>
      </w:r>
    </w:p>
    <w:p>
      <w:r>
        <w:t>8. Also parties to this proceeding are the subjects who intervened after the initiation and are subsequently referred to: the consumer protection association Codacons and the following associations, all active in organizing summer arenas: Insensi; La Guarimba International Film Festival and Aristoria.</w:t>
      </w:r>
    </w:p>
    <w:p>
      <w:r>
        <w:t>II. THE INVESTIGATIVE FINDINGS</w:t>
      </w:r>
    </w:p>
    <w:p>
      <w:r>
        <w:t>II.1. The proceeding</w:t>
      </w:r>
    </w:p>
    <w:p>
      <w:r>
        <w:t>II.1.1. The initiation of the proceeding</w:t>
      </w:r>
    </w:p>
    <w:p>
      <w:r>
        <w:t>9. Following complaints from Cinemusica Nova and the associations Piccolo America, Insieme per Balduina, and Giambellino, with resolution of June 17, 2020, the Authority initiated the investigative proceeding, pursuant to Article 14 of Law No. 287/90, against ANICA, ANEC, and ANEC Lazio, to ascertain the existence of any violations of Article 101 TFEU and/or Article 2 of Law No. 287/90, consisting of a possible joint action, also in the form of decisions by business associations, aimed at hindering the procurement of films by arenas free of charge.</w:t>
      </w:r>
    </w:p>
    <w:p>
      <w:r>
        <w:t>II.1.2. The precautionary sub-proceeding</w:t>
      </w:r>
    </w:p>
    <w:p>
      <w:r>
        <w:t>10. Concurrently with the main proceeding, the Authority initiated the precautionary proceeding, pursuant to Article 14-bis of Law No. 287/90, for the possible adoption of precautionary measures aimed at preventing, during the definition of the main proceeding, the agreement, as outlined in the Authority's resolution of June 17, 2020, from causing serious and irreparable harm to competition in the film screening markets, compromising the conduct of summer arenas free of charge.</w:t>
      </w:r>
    </w:p>
    <w:p>
      <w:r>
        <w:t>11. For the exercise of the rights of contradiction and defense within the precautionary sub-proceeding, the following Parties submitted memoranda and documents: Cinemusica Nova on June 30, 2020; the Piccolo America association, on June 30, 2020; the Giambellino-Lorenteggio Neighborhood Laboratory Association, on July 1, 2020; the Regional Association of Cinema Operators of Lazio (ANEC Lazio), on July 1, 2020; the National Association of Audiovisual and Multimedia Industries (ANICA), on July 2, 2020; the National Association of Cinema Operators (ANEC), on July 2, 2020. On July 3, a hearing of the Parties took place before the Board, and with resolution of July 8, 2020, the Authority adopted the following precautionary measures, ordering the aforementioned Associations to "immediately cease, during the definition of the proceeding initiated with the resolution of June 17, 2020, the implementation of the contested agreement aimed at hindering the procurement of films by arenas free of charge, and to revoke communications/guidelines containing any form of conditioning and/or orientation of the marketing strategy of the film product, adequately informing their members."</w:t>
      </w:r>
    </w:p>
    <w:p>
      <w:r>
        <w:t>12. Subsequently, each of the three Associations transmitted, on July 14, 2020, the compliance report to the adoption of the precautionary measures, and following</w:t>
      </w:r>
    </w:p>
    <w:p>
      <w:r>
        <w:rPr>
          <w:b/>
        </w:rPr>
        <w:t>[Pages 10–12]</w:t>
      </w:r>
    </w:p>
    <w:p>
      <w:r>
        <w:t>12 BULLETIN NO. 12 OF APRIL 4, 2022</w:t>
      </w:r>
    </w:p>
    <w:p>
      <w:r>
        <w:t>Following the additional information requested from ANICA, the Authority acknowledged, with specific communications sent on October 21, 2020, the initiatives undertaken by each of the three associations.</w:t>
      </w:r>
    </w:p>
    <w:p>
      <w:r>
        <w:t>13. Furthermore, ANICA, ANEC, and ANEC Lazio all challenged, with a request for precautionary suspension, the Authority's decision to adopt precautionary measures, and the TAR Lazio, with judgment no. 9524 of September 7, 2021, rejected all the appeals filed and fully confirmed the precautionary measure of the Authority. Currently, an appeal is underway at the request of the three Associations.</w:t>
      </w:r>
    </w:p>
    <w:p>
      <w:r>
        <w:t>II.1.3. The investigative activity</w:t>
      </w:r>
    </w:p>
    <w:p>
      <w:r>
        <w:t>14. Concurrently with the initiation of the procedure, on June 24, 2020, the Authority conducted inspection checks at the offices of the three associations ANICA, ANEC, and ANEC Lazio, as well as at the offices of several distribution companies and an important regional agent – namely at the offices of RAI Cinema S.p.A., Universal Pictures International Italy S.r.l., Vision Distribution S.p.A., and Emme Cinematografica S.r.l. – during which it acquired extensive documentation illustrated below.</w:t>
      </w:r>
    </w:p>
    <w:p>
      <w:r>
        <w:t>15. During the procedure, the consumer protection association Codacons requested participation, which was subsequently accepted, along with the following associations, all active in organizing summer arenas: Insensi, which organized several film events; La Guarimba International Film Festival; Aristoria, active in organizing the Furgoncinema initiative aimed at bringing cinema to areas of central Italy affected by the seismic events of 2016.</w:t>
      </w:r>
    </w:p>
    <w:p>
      <w:r>
        <w:t>16. Furthermore, during the procedure, additional information was acquired both from the associations ANICA, ANEC, and ANEC Lazio as well as from interveners, as well as from third parties, including the main intermediaries to which free arenas typically turn for film procurement, namely MPLC Italia S.r.l. and Pmmovies S.r.l.</w:t>
      </w:r>
    </w:p>
    <w:p>
      <w:r>
        <w:t>17. In addition to the access to documents carried out in the phase prior to the adoption of the precautionary measure, the Parties conducted the following accesses: ANEC on November 17, 2020, January 25, 2021, November 22, 2021, and January 28, 2022; ANICA on November 22, 2021, and January 28, 2022; ANEC Lazio on November 24, 2021, and January 28, 2022. On November 8, 2021, a hearing was held with representatives of ANICA.</w:t>
      </w:r>
    </w:p>
    <w:p>
      <w:r>
        <w:t>18. On November 18, 2021, the Communication of Investigative Findings (hereinafter CRI) was sent to the Parties of the procedure, and on November 30, 2021, ANICA and ANEC Lazio submitted a request for an extension of the deadline for submitting briefs and documents. In order to ensure the Parties the broadest exercise of the right of defense and to fully guarantee the adversarial process, the Authority accepted this request and, with a resolution of December 3, 2021, also extended the closing deadline of the procedure to February 28, 2022; due to subsequent organizational needs, with a resolution of the Authority on February 8, 2022, this deadline was further extended to March 15, 2022.</w:t>
      </w:r>
    </w:p>
    <w:p>
      <w:r>
        <w:t>19. The final briefs were submitted on January 27, 2022, by Cinemusica Nova and the associations Piccolo America, Insieme per Balduina, Giambellino-Lorenteggio, La Guarimba, ANICA, ANEC, ANEC Lazio. Finally, on February 14, 2022, the final hearing was held before the Board, attended by ANICA, ANEC, ANEC Lazio, and the interveners just mentioned.</w:t>
      </w:r>
    </w:p>
    <w:p>
      <w:r>
        <w:t>II.2. The evidentiary findings acquired</w:t>
      </w:r>
    </w:p>
    <w:p>
      <w:r>
        <w:t>II.2.1. Premise</w:t>
      </w:r>
    </w:p>
    <w:p>
      <w:r>
        <w:t>20. Already in the resolution to initiate this investigation and subsequently in the decision to adopt precautionary measures of July 8, 2020, extensive documentation was referenced that highlights a concerted action by ANICA, ANEC, and ANEC Lazio, also through the adoption of guidelines/criteria, aimed at regulating the issuance of licenses for screenings by distribution companies to arenas and hindering their procurement of films at least since 2018 and for subsequent seasons.</w:t>
      </w:r>
    </w:p>
    <w:p>
      <w:r>
        <w:t>In this context, after briefly describing the film distribution chain, the evidence acquired during the procedure will be reviewed with reference to the summer seasons of 2018, 2019, 2020, and 2021, emphasizing the link between the intensification of industry projects for extending the film season even in the summer period and an increase in the obstacles placed on the release of films for free admission arenas.</w:t>
      </w:r>
    </w:p>
    <w:p>
      <w:r>
        <w:t>II.2.2. Film distribution</w:t>
      </w:r>
    </w:p>
    <w:p>
      <w:r>
        <w:t>21. As a preliminary note, it is recalled that the film distribution industry chain is divided into three phases:</w:t>
      </w:r>
    </w:p>
    <w:p>
      <w:r>
        <w:t>(i) the upstream phase of national distribution, which is the first stage of the distribution of cinematographic works where national distributors operate, who can be either integrated with producers or independent;</w:t>
      </w:r>
    </w:p>
    <w:p>
      <w:r>
        <w:t>(ii) the intermediate phase, which is local distribution, in which regional agents primarily operate as intermediaries between national distributors and cinema operators;</w:t>
      </w:r>
    </w:p>
    <w:p>
      <w:r>
        <w:t>(iii) the downstream phase of screening films to audiences, which concludes the film distribution chain.</w:t>
      </w:r>
    </w:p>
    <w:p>
      <w:r>
        <w:t>22. With reference to the intermediate phase, three main types of operators can be identified: (i) Italian branches of U.S. majors; (ii) distributors with vertical ties to broadcasters, such as 01Distribution (RAI Group) and Vision Distribution (Sky Group); (iii) independent distributors, which include, for example, Notorious Picture, Leone Film Group, and BIM.</w:t>
      </w:r>
    </w:p>
    <w:p>
      <w:r>
        <w:t>All the most important film distributors active in Italy are, as already noted, associated with ANICA. National distributors then indicate to agents, typically based on a mandate relationship, the essential elements of the distribution strategy of the cinematographic product that is implemented locally towards cinema operators. The operators belonging to large chains are typically provided with detailed distribution strategies and guidelines from the national distributors.</w:t>
      </w:r>
    </w:p>
    <w:p>
      <w:r>
        <w:rPr>
          <w:b/>
        </w:rPr>
        <w:t>[Pages 13–15]</w:t>
      </w:r>
    </w:p>
    <w:p>
      <w:r>
        <w:t>BULLETIN NO. 12 OF APRIL 4, 2022</w:t>
      </w:r>
    </w:p>
    <w:p>
      <w:r>
        <w:t>15 national circuits are typically associated with ANEC, while smaller operators are associated with the regional sections of ANEC, the most important of which is ANEC Lazio.</w:t>
      </w:r>
    </w:p>
    <w:p>
      <w:r>
        <w:t>23. In this context, it is worth highlighting that the investigation conducted has confirmed that free-of-charge summer arenas constitute a portion, with their own peculiarities compared to indoor cinema operators, of the broader demand for film products in the distribution market; they source films from specialized intermediaries (for example, MPLC) and/or regional agents (for example, Emme Cinematografica) and/or directly from distribution companies.</w:t>
      </w:r>
    </w:p>
    <w:p>
      <w:r>
        <w:t>The extensive documentation illustrated below contains numerous requests, often via email, from the managers of free-of-charge arenas to distribution companies and/or regional agents.</w:t>
      </w:r>
    </w:p>
    <w:p>
      <w:r>
        <w:t>24. In particular, it is worth focusing on the information obtained from MPLC Italia S.r.l., which has been operating throughout the national territory since 2012 and is the largest "licensee of the right of public non-theatrical performance of cinematographic works produced and/or distributed by the main National and International Production and/or Distribution companies."</w:t>
      </w:r>
    </w:p>
    <w:p>
      <w:r>
        <w:t>In particular, among the activities carried out, MPLC also issues the so-called license per title, that is, "... for a single performance, which allows the promotion of events and can be issued for both free and paid screenings" and is predominantly used by free and/or paid arenas during the summer period.</w:t>
      </w:r>
    </w:p>
    <w:p>
      <w:r>
        <w:t>25. Regarding the issuance of licenses to arenas, MPLC clarified that the high "number of requests that arrive at the writer during the summer period necessitates defining some guidelines [by the individual distribution companies, ed.] to avoid making an assessment, from time to time, of the possible implications of a screening on the commercial strategies of the film exploitation carried out by the Distributions in the theater."</w:t>
      </w:r>
    </w:p>
    <w:p>
      <w:r>
        <w:t>26. Furthermore, the investigation conducted and the extensive documentation acquired have confirmed that operators of free arenas acquire film products in a manner similar to that of paid arenas.</w:t>
      </w:r>
    </w:p>
    <w:p>
      <w:r>
        <w:t>In fact, free-of-charge arenas procure cinematographic works in exchange for payment to intermediaries and/or distribution companies of a fee determined based on the characteristics of the requested film, the characteristics of the event in which the screening is included, and the expected number of attendees.</w:t>
      </w:r>
    </w:p>
    <w:p>
      <w:r>
        <w:t>32 See, for example, doc. 13, Minutes of the joint hearing of the associations Piccolo America and Insieme per la Balduina of September 26, 2019 and doc. 656, Information received from MPLC on October 8, 2021.</w:t>
      </w:r>
    </w:p>
    <w:p>
      <w:r>
        <w:t>33 For example, Rai Cinema, Eagle Picture, Vision Distribution, and others.</w:t>
      </w:r>
    </w:p>
    <w:p>
      <w:r>
        <w:t>34 See doc. 656, Information received from MPLC on October 8, 2021; among the distribution companies that use MPLC are: Walt Disney Pictures, Warner Bros, BIM Distribuzione, Cinema Srl, Eagle Pictures, Lucky Red, RAI Cinema, and Vision Distribution.</w:t>
      </w:r>
    </w:p>
    <w:p>
      <w:r>
        <w:t>35 See doc. 656, Information received from MPLC on October 8, 2021.</w:t>
      </w:r>
    </w:p>
    <w:p>
      <w:r>
        <w:t>36 See doc. 656, Information received from MPLC on October 8, 2021.</w:t>
      </w:r>
    </w:p>
    <w:p>
      <w:r>
        <w:t>37 See doc. 640, Information received from MPLC on October 8, 2021, according to which clients often request, within the same contract, both free and paid screenings, as well as documentation related to negotiations between the organizers of the arenas and regional agents and/or distribution companies for the issuance of licenses for the screening of films.</w:t>
      </w:r>
    </w:p>
    <w:p>
      <w:r>
        <w:t>16 BULLETIN NO. 12 OF APRIL 4, 2022</w:t>
      </w:r>
    </w:p>
    <w:p>
      <w:r>
        <w:t>In particular, the prices of the license per title "are determined by the number of seats made available by the organizer (with possible variations based on the type of event)" and most screenings concern capacities of up to 100 seats, for which the fee (the minimum requested) is € [1-500] per single screening.</w:t>
      </w:r>
    </w:p>
    <w:p>
      <w:r>
        <w:t>In this context, therefore, distribution companies receive remuneration for the use of works by the arenas, even if the film is then screened free of charge for the final public.</w:t>
      </w:r>
    </w:p>
    <w:p>
      <w:r>
        <w:t>27. Similarly, the investigation conducted has highlighted that free arenas also rely on forms of revenue similar to those of paid entry arenas, that is, they benefit from public funding, association contributions, income from additional services, and income from sponsorships.</w:t>
      </w:r>
    </w:p>
    <w:p>
      <w:r>
        <w:t>Through these revenues, the arenas sustain management costs, including the rental cost of films charged by distributors.</w:t>
      </w:r>
    </w:p>
    <w:p>
      <w:r>
        <w:t>Moreover, the investigation conducted has highlighted that ANEC Lazio, directly and/or through its subsidiaries, organizes paid summer arenas in direct competition with other forms of enjoyment of cinematographic products indoors and/or outdoors, also benefiting, as a source of income, from public contributions.</w:t>
      </w:r>
    </w:p>
    <w:p>
      <w:r>
        <w:t>28. To the framework just outlined and for the purposes of this proceeding, it is necessary to add that a salient characteristic of the entire film industry is that it benefits from public aid.</w:t>
      </w:r>
    </w:p>
    <w:p>
      <w:r>
        <w:t>This support has, first of all, a stable and continuous nature and is primarily governed by the aforementioned law of November 14, 2016, no. 220, entitled "Regulation of Cinema and Audiovisual," which establishes the fundamental principles of public financing of such activities as being of significant general interest. In particular, the legislation aims to ensure the pluralism of the cinematographic and audiovisual offer, the consolidation of the national film industry, and the promotion of broader enjoyment of cinema and audiovisual content.</w:t>
      </w:r>
    </w:p>
    <w:p>
      <w:r>
        <w:t>29. In particular, law no. 220/2016 outlines a set of financial support measures through tax credits, automatic contributions, selective contributions, as well as other forms of tax relief and other promotional and revitalization activities for the sector. These support measures fall within the area of state aid under Articles 107 and 108 TFEU and may benefit, under certain conditions, from the exemption recognized at the European level for cinematographic works and in order to protect cultural diversity.</w:t>
      </w:r>
    </w:p>
    <w:p>
      <w:r>
        <w:t>Additionally, to support the film industry in the difficult crisis caused by the Covid-19 health emergency, specific public funding has been allocated.</w:t>
      </w:r>
    </w:p>
    <w:p>
      <w:r>
        <w:t>30. Furthermore, for the purposes of this proceeding, it is also worth noting that ANICA, ANEC, and ANEC Lazio systematically benefit from public funding.</w:t>
      </w:r>
    </w:p>
    <w:p>
      <w:r>
        <w:t>38 See doc. 640, Information received from MPLC on October 8, 2021.</w:t>
      </w:r>
    </w:p>
    <w:p>
      <w:r>
        <w:t>39 See doc. 646, Integration of the response to the information request of 10/4/2021 (see also doc. 661).</w:t>
      </w:r>
    </w:p>
    <w:p>
      <w:r>
        <w:t>40 Also on these issues, reference is made to the annual reports of the Authority for the years 2017-2020, on the state of competition in film distribution, pursuant to Article 31, paragraph 4, of the law of November 14, 2016, no. 220.</w:t>
      </w:r>
    </w:p>
    <w:p>
      <w:r>
        <w:t>41 See, in particular, the annual report of the Authority for the year 2020, on the state of competition in film distribution, pursuant to Article 31, paragraph 4, of the law of November 14, 2016, no. 220.</w:t>
      </w:r>
    </w:p>
    <w:p>
      <w:r>
        <w:t>BULLETIN NO. 12 OF APRIL 4, 2022</w:t>
      </w:r>
    </w:p>
    <w:p>
      <w:r>
        <w:t>17 By way of mere example, it is noted that ANICA, with reference to the year 2019, that is, before the outbreak of the Covid-19 emergency in Italy, received contributions and grants from the Ministry of Cultural Heritage amounting to over € 900,000.</w:t>
      </w:r>
    </w:p>
    <w:p>
      <w:r>
        <w:t>ANEC, also with reference to the year 2019, received from the Ministry of Cultural Heritage a contribution "for the special project for the promotion campaign aimed at implementing initiatives for extending the cinema season, allocating 1 Million euros that will then be disbursed over the years 2019 and 2020."</w:t>
      </w:r>
    </w:p>
    <w:p>
      <w:r>
        <w:t>ANEC Lazio, with reference to the year 2019 alone, received: from Rome Capital a contribution of over € [1-100,000] for the Review "from Venice and Locarno to Rome"; from the Lazio Region a contribution of almost € [1-10,000] for the purchase of digital projectors and a contribution of € [1-10,000] to support the initiative "Wednesday at the cinema"; overall from the Ministry of Cultural Heritage contributions amounting to over € [100,000-200,000].</w:t>
      </w:r>
    </w:p>
    <w:p>
      <w:r>
        <w:t>II.2.3. The 2018 season</w:t>
      </w:r>
    </w:p>
    <w:p>
      <w:r>
        <w:t>II.2.3.1. The joint note ANICA-ANEC and other counteractions</w:t>
      </w:r>
    </w:p>
    <w:p>
      <w:r>
        <w:t>31. From the documentation in the records, it emerges that within the summer arenas, Piccolo America plays a central role for the notoriety of the initiatives promoted at Piazza San Cosimato, at Cervelletta, and at the Tourist Port of Ostia. The growing notoriety of this type of initiative raises concerns within the film industry, especially among the component of Roman cinema operators.</w:t>
      </w:r>
    </w:p>
    <w:p>
      <w:r>
        <w:t>In this context, on March 12, 2018, a meeting was held at the ANEC Lazio headquarters, which was also attended by representatives of ANICA and the Piccolo America Association.</w:t>
      </w:r>
    </w:p>
    <w:p>
      <w:r>
        <w:t>During this meeting, ANICA and ANEC Lazio presented to Piccolo America the text of a "joint letter note ANEC-ANICA on summer arenas" in which these two Associations – given the "proliferation of summer arenas... whose activity is in contrast with balanced and healthy market practices... it is deemed appropriate to define some basic criteria for a correct commercial relationship between the distribution and exhibition components, to safeguard the market and the offer of summer films for the extension of the seasons" – outlined the rules for the entire sector for granting films to summer arenas, both paid and free, and for the latter, it was stated outright that it was necessary to "Avoid screenings of films and previews with free entry."</w:t>
      </w:r>
    </w:p>
    <w:p>
      <w:r>
        <w:t>32. The documentation in the records confirms the relevance of this joint ANICA-ANEC note, aimed at denying the release of films to free arenas, as a reference point in the industry and not as a mere internal note of ephemeral value. In fact, for example, the joint ANICA-ANEC note is also found in an email dated June 13, 2018, internal to ANEC Lazio, having as</w:t>
      </w:r>
    </w:p>
    <w:p>
      <w:r>
        <w:rPr>
          <w:b/>
        </w:rPr>
        <w:t>[Pages 16–18]</w:t>
      </w:r>
    </w:p>
    <w:p>
      <w:r>
        <w:t>18 BULLETIN NO. 12 OF APRIL 4, 2022</w:t>
      </w:r>
    </w:p>
    <w:p>
      <w:r>
        <w:t>Subject: ANICA ANEC AGREEMENT FOR SUMMER ARENAS 2018 and containing similar content to that reported above.</w:t>
      </w:r>
    </w:p>
    <w:p>
      <w:r>
        <w:t>33. Given the attempts by Piccolo America to find a point of mediation with the industry and to obtain permits for the screening of films without renouncing free admission, ANEC Lazio addresses the matter within the association and, on March 27, 2018, sends a letter addressed to ANICA and other industry associations, stating that it has resolved, on the same date, "to take a firm and uncompromising position against those film events, particularly numerous outdoor arenas, that systematically provide free admission for the viewing of scheduled films," encouraging "the entire film industry" to "condemn such practices in a peremptory manner and without any justification."</w:t>
      </w:r>
    </w:p>
    <w:p>
      <w:r>
        <w:t>34. Prompted also by the letter from ANEC Lazio, the matter of free arenas is discussed at the meeting of the ANICA Distributors Section held on March 28, 2018, and in a memorandum prepared for the meeting, it is noted that: "There was a meeting with ANEC-Lazio to discuss the Summer Arenas. They have a position against those film events, particularly numerous outdoor arenas, that systematically provide free admission for the viewing of scheduled films. Furthermore, for those Arenas that have a particular geographical type, they can screen films but those from the previous season."</w:t>
      </w:r>
    </w:p>
    <w:p>
      <w:r>
        <w:t>A few days later, ANICA, the Distributors Section, and ANEC Lazio jointly write a letter, dated April 6, 2018, addressed to the then MIBACT, Lazio Region, and Rome Capital aimed at hindering any support activities from these entities to free arenas and hoping that these latter "are abolished altogether," also in order to protect the actions that the industry is undertaking "to extend the film season" during the summer.</w:t>
      </w:r>
    </w:p>
    <w:p>
      <w:r>
        <w:t>35. The documentation acquired also highlights that the meeting of March 12, 2018, mentioned above, resulted in Piccolo America taking on a series of commitments and self-limitations to overcome the industry's blockade on granting films, but then the Association continued to receive refusals, to the point that representatives from the cultural world became active, with an exchange of emails on May 23-24, 2018, to facilitate the release of films to Piccolo America and the issue is shared among distribution companies within ANICA.</w:t>
      </w:r>
    </w:p>
    <w:p>
      <w:r>
        <w:t>36. In this context, ANEC Lazio reiterates its total opposition and sends, over time, at least two communications to the distribution companies. The first communication to the distribution companies is dated May 24, 2018, in which it is noted that: "... in relation to alleged agreements between ANEC Lazio and the representative of 'Piccolo Cinema America'... we inform you for your appropriate knowledge that both in the meeting of March 12 between ANEC Lazio, 'Piccolo Cinema America,' and ANICA, and in subsequent communications, we expressed an absolute and firm opposition to any type of film event that provides for free admission, especially for those summer arenas announced in areas where indoor cinemas remain active even during the summer. Our position in that meeting could not have been in any way ambiguous, even more so considering the joint letter from ANEC Lazio-ANICA expressing discontent and opposition to free admission arenas, sent to the Ministry for Cultural Heritage and Activities, the Lazio Region, and Rome Capital (attached for your knowledge)."</w:t>
      </w:r>
    </w:p>
    <w:p>
      <w:r>
        <w:t>37. Subsequently, on June 19, 2018, "a meeting was scheduled at ANEC Lazio to discuss the issue of 'Free Arenas in Rome'... and possible actions to counter this phenomenon." From the documentation in the records, it is evident that the "counteraction" consists, among other things, in sending a second communication, after the one already sent on May 24, 2018, dated June 19, 2018. This second letter, which the individual members of ANEC Lazio may send individually, is intended only for the distribution companies that have granted licenses for free arenas and has a standard content of the following tenor: "We write to you regarding the proliferation of Free Arenas in Rome active from early June to September which, with their activities, create an unsustainable market distortion that directly harms our operating business and our cinemas in Rome, in addition to devaluing the film product and triggering a dangerous habit of consuming cinema for free. Our position is one of total opposition to such events, which benefit from substantial public contributions and cause serious damage to our activities and our cinemas that remain open with difficulty even during the summer period, despite the decline in revenues and all the resulting economic burdens (management costs, salaries, taxes, and duties, etc.). For these reasons and considering that your Distribution Company has granted films to such Arenas, despite numerous communications to this effect sent by ANEC Lazio to ANICA, we find ourselves forced not to pay the fee related to the rental of films from your Distribution Company for the entire summer period and until September 11."</w:t>
      </w:r>
    </w:p>
    <w:p>
      <w:r>
        <w:t>In the same logic, ANEC Lazio writes, on May 30, 2018, to the main associated exhibitors proposing that the exhibitors self-reduce "...the rental percentage on the upcoming films scheduled that involve those authors and directors who actively support free film events, reducing that percentage precisely from the compensation due to these authors."</w:t>
      </w:r>
    </w:p>
    <w:p>
      <w:r>
        <w:t>38. The counteraction against free arenas undertaken by ANEC Lazio is also directed towards intermediaries; in particular, in response to clarifications requested by MPLC Movies on how to manage the requests from Piccolo America that has asked for films, referring to an ANEC/ANICA agreement, ANEC Lazio reiterates its absolute and firm opposition without any exception to all free arenas. A response of similar tenor is also provided by ANEC Lazio to Emme Cinematografica, which is the company that distributes films for various distribution companies in Lazio and to which Piccolo America has also turned.</w:t>
      </w:r>
    </w:p>
    <w:p>
      <w:r>
        <w:t>39. As the summer season approaches, the opposition to free arenas finds fertile ground even outside ANEC Lazio and increasingly involves the association at the national level. In fact, in response to the attention drawn by ANEC Lazio to all industry associations on the issue of arenas, this gains increasing support beyond regional borders and at least ANEC Piemonte, ANEC Calabria, and ANEC Liguria write to the President of ANEC as well as to all regional delegations expressing full agreement with the position of opposition to free arenas. ANICA and ANEC also jointly express, on June 27, 2018, "the closeness of the Associations we represent on the issue of free screenings in arenas and to emphasize...</w:t>
      </w:r>
    </w:p>
    <w:p>
      <w:r>
        <w:rPr>
          <w:b/>
        </w:rPr>
        <w:t>[Pages 19–21]</w:t>
      </w:r>
    </w:p>
    <w:p>
      <w:r>
        <w:t>BULLETIN NO. 12 OF APRIL 4, 2022 21</w:t>
      </w:r>
    </w:p>
    <w:p>
      <w:r>
        <w:t>as stated at the beginning of it: it is not just, or no longer, a matter of exclusively regional significance, but rather an undoubtedly anomalous situation... we believe that the criterion of free offerings translates into the devaluation of the activity of the cinema itself, especially in a season that continues to be lacking in product offerings, effectively resulting in an insurmountable competition for those engaged in business in terms of continuity…”; ANICA and ANEC therefore believe that the problem should be addressed “within the cinema supply chain,” both because there is a diversity of attitudes on the part of Distribution Companies, but above all to “avoid facing negative press and a public opinion predictably favorable to free offerings.”</w:t>
      </w:r>
    </w:p>
    <w:p>
      <w:r>
        <w:t>II.2.3.2. Denials and constraints on free arenas</w:t>
      </w:r>
    </w:p>
    <w:p>
      <w:r>
        <w:t>40. The documentation in the records confirms the difficulties faced by free arenas in obtaining the films necessary for their initiatives and, in several cases, the denial is motivated by the aforementioned ANICA-ANEC agreement. In addition to Piccolo America, Insieme per Balduina also encountered an obstructive attitude from distribution companies in 2018, having received numerous refusals and managing to finalize the programming with considerable difficulties. Various email exchanges regarding the release of waivers to Insieme per Balduina are on record; among these, two emails from the intermediary Emme Cinematografica deserve particular attention, to which the Association turned to obtain waivers for some RAI Cinema films. In the first email dated May 28, 2018, the regional agent writes, regarding RAI Cinema films: “I apologize for the delay in writing to you, but this is due to the fact that the associations (Anica/Anec) had not yet clarified their position regarding free admission screenings. The films I can provide are only those released before September 2017.” In the second email dated June 13, 2018, in response to a request for explanations regarding the denial of a RAI Cinema film, which was instead scheduled for another arena, as well as the consequent different treatment, the intermediary responds: “It is a commercial arena with ticketed entry and does not fall under the discussion of free arenas.”</w:t>
      </w:r>
    </w:p>
    <w:p>
      <w:r>
        <w:t>60 Doc. 49, Response ANEC_ ANICA Distribution Section_ FICE to the letter from ANEC Lazio dated June 4 (Free Arenas).msg, containing the letter dated June 27, 2018, signed by ANICA, ANEC, and FICE (Federation of Art House Cinema) addressed to ANEC Lazio and others.</w:t>
      </w:r>
    </w:p>
    <w:p>
      <w:r>
        <w:t>61 Doc. 49, Response ANEC_ ANICA Distribution Section_ FICE to the letter from ANEC Lazio dated June 4 (Free Arenas).msg, containing the letter dated June 27, 2018, signed by ANICA, ANEC, and FICE (Federation of Art House Cinema) addressed to ANEC Lazio and others. See also doc. 219, Free and Paid Arenas.msg, containing an email dated July 22, 2018, from the President of ANEC Lazio to the President of ANEC requesting a formal commitment from the latter on the issue of free arenas.</w:t>
      </w:r>
    </w:p>
    <w:p>
      <w:r>
        <w:t>62 See doc. 9, Joint complaint from Piccolo America and Insieme per Balduina received on August 6, 2019, and subsequent additions.</w:t>
      </w:r>
    </w:p>
    <w:p>
      <w:r>
        <w:t>63 Emme Cinematografica S.r.l., or the regional agent for Rome and Lazio of the main distribution companies (01 Distribution, BIM Distribuzione, Officine UBU).</w:t>
      </w:r>
    </w:p>
    <w:p>
      <w:r>
        <w:t>64 In doc. 14, Documentation sent by the Association Insieme per Balduina on October 24, 2019, documentation first part, year 2018, annex 1 (see also doc. 15). See also doc. 337, 09-I_ Request rights _Cinema Balduina_.msg in which it is also evident how the intermediary Emme Cinematografica complains to RAI Cinema because Insieme per Balduina would have obtained films from MPLC Italia, in violation of agreements.</w:t>
      </w:r>
    </w:p>
    <w:p>
      <w:r>
        <w:t>65 In doc. 14, Documentation sent by the Association Insieme per Balduina on October 24, 2019, documentation first part, 01 Distribution, year 2018, annex 1 (see also doc. 15).</w:t>
      </w:r>
    </w:p>
    <w:p>
      <w:r>
        <w:t>22 BULLETIN NO. 12 OF APRIL 4, 2022</w:t>
      </w:r>
    </w:p>
    <w:p>
      <w:r>
        <w:t>41. It is worth noting that the Director of RAI Cinema – then a member of the ANICA Board – in an email dated May 21, 2018, addressed to Emme Cinematografica and aimed at clarifying how the latter should manage film requests, considering how the arenas “face hostility from the Roman establishment,” writes: “If the films are in regular commercial circulation (released from September 1, 2017, onwards), only where there are structures with ongoing activities and paid entry that guarantee programming, we will not provide the film for events with free admission,” imposing an absolute prohibition on “circulating this email signed by me to anyone. It must remain an internal document.”</w:t>
      </w:r>
    </w:p>
    <w:p>
      <w:r>
        <w:t>42. Furthermore, the Director of RAI Cinema, who was also a member of the ANICA board at the time, writes, on June 20, 2018, to an organizer of an arena in Sardinia: “... The problem is not so much the support but the free nature of the event. We cannot grant such recent films for free admission screenings in places where cinemas and/or arenas regularly program”; only following the direct involvement of the director of the requested film and after clarifying that the local exhibitor has no objections, does RAI Cinema consent to the license.</w:t>
      </w:r>
    </w:p>
    <w:p>
      <w:r>
        <w:t>II.2.3.3. The activities of associations for summer cinema</w:t>
      </w:r>
    </w:p>
    <w:p>
      <w:r>
        <w:t>43. The evidence described above fits into a context in which the film industry begins a path of support for the activities of cinemas during the summer season. In particular, 2018 is the first year in which the Cinemadays initiative, typical in previous years for the spring period, is extended to the month of July.</w:t>
      </w:r>
    </w:p>
    <w:p>
      <w:r>
        <w:t>First of all, the Cinemadays initiative, which “is an initiative that started in 2015 aimed at promoting the enjoyment of film products, through the establishment of certain days in which to offer regular programming at a reduced price of 3 euros. From 2015 to 2017, the Cinemadays initiative was coordinated by trade associations and, from 2016, supported, at the promotional level, by the then Ministry of Cultural Heritage and Activities (hereinafter also referred to as “MIBAC”). From 2018, the management and sponsorship of the initiative was transferred to MIBAC, which allocated a sum of 300,000 euros for its implementation, relying on the support of trade associations (Anem, Anec, and Anica) solely for the preparation of the promotional campaign.”</w:t>
      </w:r>
    </w:p>
    <w:p>
      <w:r>
        <w:t>In particular, the Cinemadays initiative is nationwide, having involved 81% of the cinemas then active in the territory and, in 2018, in addition to the spring period, it included the days of July 9-15 and August 9-15.</w:t>
      </w:r>
    </w:p>
    <w:p>
      <w:r>
        <w:t>44. Additionally, historically, ANEC Lazio has managed, through controlled companies and following the awarding of the Rome Capital tender “Estate Romana,” the summer arena “Nights of Cinema at Piazza Vittorio,” which generated a revenue of approximately € [1-100,000].</w:t>
      </w:r>
    </w:p>
    <w:p>
      <w:r>
        <w:t>II.2.4. The 2019 season</w:t>
      </w:r>
    </w:p>
    <w:p>
      <w:r>
        <w:t>II.2.4.1. The actions of associations towards free arenas</w:t>
      </w:r>
    </w:p>
    <w:p>
      <w:r>
        <w:t>45. Free arenas are a topic frequently discussed within the ANICA, ANEC, and ANEC Lazio associations, even with reference to 2019. It is worth recalling the Assembly of the Distribution Section of ANICA, held on January 29, 2019, during which the “President presents the problem of Summer arenas, especially that related to [Piccolo America, ed. note]...”; in this regard, a roundtable is proposed “to understand what the position of all members is” and as a result, the “attendees agree that only those Arenas that will have paid entry will be supported and that can still screen films that have now been released for two years. The date is set for those films released until June 2017...”</w:t>
      </w:r>
    </w:p>
    <w:p>
      <w:r>
        <w:t>In the same assembly, participants agree that the matter must also be managed on a political level in order to discourage any form of support for the arenas. In this regard, among the relevant documentation for the assembly, there is a letter from ANEC Lazio to Rome Capital dated January 28, 2019, in which the Associations, including ANICA, the then ANEM (the national association of multiplex cinemas, later merged into ANEC), and national ANEC express their willingness to intervene to regulate the matter, discouraging free arenas also in the perspective that exhibitors develop the “possibility of establishing a structured and organic Arena Network” (emphasis in the original).</w:t>
      </w:r>
    </w:p>
    <w:p>
      <w:r>
        <w:t>46. In this context, Piccolo America also activated for the 2019 season and a meeting was held with the trade associations on the topic of free admission arenas. In particular, ANICA convened a specific meeting at its headquarters for March 7, 2019.</w:t>
      </w:r>
    </w:p>
    <w:p>
      <w:r>
        <w:t>47. It should be emphasized that the meeting with Piccolo America is subject to prior sharing between ANICA and ANEC; the President of the Distribution Section of ANICA, in an email dated March 1, 2019, emphasizes, in fact, how it is necessary to “… define together what to say [to Piccolo America, ed. note] and I try to identify the main arguments:</w:t>
        <w:br/>
        <w:t>1 times have changed, it will be a summer rich in product for all targets and the cinemas will remain open;</w:t>
        <w:br/>
        <w:t>2 the industry's effort will be enormous and the first year of the three-year program will be crucial for the continuation of work in the years to come;</w:t>
        <w:br/>
        <w:t>3 we are obliged to ensure that no element can jeopardize our effort and the success of summer 2019.</w:t>
      </w:r>
    </w:p>
    <w:p>
      <w:r>
        <w:rPr>
          <w:b/>
        </w:rPr>
        <w:t>[Pages 22–24]</w:t>
      </w:r>
    </w:p>
    <w:p>
      <w:r>
        <w:t>24 BULLETIN NO. 12 OF APRIL 4, 2022</w:t>
      </w:r>
    </w:p>
    <w:p>
      <w:r>
        <w:t>4 distributors have conflicting opinions on this matter, therefore it will not be possible to sign a category agreement.</w:t>
      </w:r>
    </w:p>
    <w:p>
      <w:r>
        <w:t>5 we recommend differentiating the programming by area since we could be a bit more flexible for peripheral areas like Parco delle Cervelletta if they limit themselves, in the central arenas facing cinemas or regularly active arenas, to programming restored films or masterpieces of cinema history.</w:t>
      </w:r>
    </w:p>
    <w:p>
      <w:r>
        <w:t>6 I would like to be able to offer to organize meetings with authors of Italian cinema in regular theaters or arenas under the Cinema America banner, with a controlled or political entrance fee (3 euros?)”; in this regard, the President of ANEC echoes him, stating “With … [the President of the ANICA Distributors Section, ed.] we are in perfect harmony, we have met and talked about this… involving [Piccolo America, ed.] to organize event nights in paid arenas has always been my thought to bring the young man out of the sphere of being outside the system but to start integrating him…”</w:t>
      </w:r>
    </w:p>
    <w:p>
      <w:r>
        <w:t>48. Thus, we arrive at the ANICA/Piccolo America meeting, the report of which is the subject of a specific communication from the President of ANICA Distribution to all Associates. During the meeting, the programming of Piccolo America was examined with great attention, and the report emphasizes the results achieved, which represent real limitations compared to previous seasons: “[…] The programming will be reduced from 204 to 104… The show will be unique starting at around 9 PM. Of these 104 screenings, at least 70 will be dedicated to retrospectives of authors. The remaining approximately 30, according to their wishes, would be dedicated to Disney classics (scheduled on Saturdays in the 3 venues) and screenings of films by authors, not from the current season […]”. In other words, from the report of the meeting, it emerges that the trade associations imposed conditions and programming methods on Piccolo America to overcome the denial of access to the cinematic product necessary for the operation of the arenas.</w:t>
      </w:r>
    </w:p>
    <w:p>
      <w:r>
        <w:t>49. It is emphasized that the report of the meeting is the subject of a communication sent to all associates and is qualified by ANICA itself as a true “circular”; this in a context where the matter of summer arenas repeatedly appears on the agendas of various meetings.</w:t>
      </w:r>
    </w:p>
    <w:p>
      <w:r>
        <w:t>In addition, it is noteworthy to recall the letter sent on July 11, 2019, signed by both ANEC and the then ANEM (which later merged into ANEC), to the Catholic Association of Cinema Operators, in which the two associations contest the “praise” directed during the Cinema Days in Riccione to Piccolo America, as it is known that “the issue of free arenas in Rome is very delicate. Only this year has a balance finally been reached between the parties operating in the Capitol exercise and the Association, also thanks to the mediation intervention of the distributors who have circumscribed the film product that can be allocated to free arenas”.</w:t>
      </w:r>
    </w:p>
    <w:p>
      <w:r>
        <w:t>50. The matter of summer arenas is often addressed with reference to the Piccolo America initiatives, but the activities of the trade associations have a broader relevance. For example, in the documentation related to the Assembly of the ANICA Distributors Section, held on March 26, 2019, handwritten notes were found summarizing the summer arena issue and representing a scheme similar to that of the ANICA/ANEC Joint Note of 2018, distinguishing between paid arenas and free arenas and between those managed by operators and those outside the supply chain. It is necessary to emphasize that, in this handwritten note, the limitation on the issuance of licenses to free arenas to avoid overlaps with paid theaters is linked to an ANICA/ANEC intervention and the then ANEM, that is, all associations of national relevance. Indeed, the ANICA/ANEC Joint Note of 2018 continues to be the reference point even for 2019, as can be seen from the documentation on file.</w:t>
      </w:r>
    </w:p>
    <w:p>
      <w:r>
        <w:t>51. As the summer season approaches, the activity of the Associations aimed at regulating the activity of arenas, in general, and Piccolo America, in particular, increases. From the documentation acquired in ANICA, it is evident that after “a series of meetings attended by all parties in the supply chain, the following operational mode was reached:</w:t>
        <w:br/>
        <w:t>- The free entry arenas in the municipality of Rome will be 8 and located at a minimum distance of 5 km in a straight line from the nearest open cinema;</w:t>
        <w:br/>
        <w:t>- To these arenas are added the 3 arenas managed by Cinema America that are not part of the municipality of Rome's call for proposals, therefore they will have an exemption on the distance;</w:t>
        <w:br/>
        <w:t>- Screenings must take place in 2k format or higher;</w:t>
        <w:br/>
        <w:t>- The films that can be programmed must have been released in theaters before December 31, 2015;</w:t>
        <w:br/>
        <w:t>- An exemption is provided for Italian films released until June 2017 only if programmed in the presence of the author as part of a retrospective.”</w:t>
      </w:r>
    </w:p>
    <w:p>
      <w:r>
        <w:t>52. This communication is the subject of an internal debate within the Association and a sharing of strategies to be followed for the issuance of authorizations to free arenas; for example, Academy Two, in an email dated April 15, 2019, regarding the convocation of the ANICA Presidency Council for the following April 17, 2019, states that “in the spirit of what has been shared by many colleagues during the last meeting, and in full respect of the business choices of each,” intends to send a communication to the regional agencies with the following content: in “… consistency with the policy of the entire film industry supply chain, which is proposing a relaunch of cinema in theaters during the upcoming summer season, Academy Two will not issue authorizations for screenings of its titles (on any DCP or DVD support) in arenas or events that provide for free entry, with the sole exception of repertory titles (over two years) in locations where there is no active cinema or paid arena…” Also, Bim Film sends, on April 24, 2019, to its contacts new instructions for free arenas very similar to those of the ANICA circular.</w:t>
      </w:r>
    </w:p>
    <w:p>
      <w:r>
        <w:t>53. It is emphasized that the scope of application of the criteria just illustrated appears to be extensive and that the set of these criteria prevents many arenas from operating (for example, all those that have a cinema within the radius of the minimum distance provided) or significantly limits their offer both from a qualitative point of view (only films released four years prior, unless the arenas manage to organize the screening ensuring the presence of the author, and in this case access is allowed only for films from two seasons prior), and from a technical point of view.</w:t>
      </w:r>
    </w:p>
    <w:p>
      <w:r>
        <w:t>II.2.4.2. Denials and constraints on free arenas</w:t>
      </w:r>
    </w:p>
    <w:p>
      <w:r>
        <w:t>54. From the documentation on file, it emerges that among the specialized intermediaries, even for 2019, there was a widespread perception that the trade associations would provide guidance on how to manage the issuance of releases for free arenas. For example, in response to a request for a release from Piccolo America, the main intermediary for issuing licenses to free arenas (MPLC) responds that “we must align ourselves with the indications we will receive from the Distributors based in Italy (which we have also already urged for a response) and we cannot proceed with the issuance of releases for...</w:t>
      </w:r>
    </w:p>
    <w:p>
      <w:r>
        <w:rPr>
          <w:b/>
        </w:rPr>
        <w:t>[Pages 25–27]</w:t>
      </w:r>
    </w:p>
    <w:p>
      <w:r>
        <w:t>BULLETIN NO. 12 OF APRIL 4, 2022 27</w:t>
      </w:r>
    </w:p>
    <w:p>
      <w:r>
        <w:t>any title before having a certain general indication. We also know that the issue is a topic of discussion in ANICA and I hope to be able to give you feedback as soon as possible” (March 6, 2019).</w:t>
      </w:r>
    </w:p>
    <w:p>
      <w:r>
        <w:t>It also appears significant, in order to understand how the trade associations are the reference point for managing requests for free screenings, that a representative of the Notorious company turns to ANICA to find out how to manage screenings for non-profit organizations: “… I am once again asking you for information regarding the summer arenas without ticketing. For requests coming from non-profit organizations, for screenings reserved for fundraising, how should we proceed? ...”.</w:t>
      </w:r>
    </w:p>
    <w:p>
      <w:r>
        <w:t>55. Repeating the pattern already emerged in 2018, the limitations and constraints that Piccolo America has agreed to impose on the programming of its arenas, established during the meeting of March 7, 2019 mentioned above, have not always proven sufficient to overcome the general denial opposed to free arenas and sanctioned by the ANICA/ANEC note of 2018.</w:t>
      </w:r>
    </w:p>
    <w:p>
      <w:r>
        <w:t>Indeed, the distribution company Vision Distribution initially responds to Piccolo America that “based on what was agreed in ANICA, we do not authorize free screenings for films released after June 2017”; subsequently, it grants Piccolo America a derogation from the generalized denial of the release of films to arenas free of charge, precisely because of the limitations that Piccolo America has applied to its programming, still subordinating the authorization of the requested films to the presence of actors from the main cast.</w:t>
      </w:r>
    </w:p>
    <w:p>
      <w:r>
        <w:t>56. Additionally, the English branch of Warner Bros, to which Piccolo America had timely turned to request authorization for the screening of films, based on the indications provided by Warner Bros Italia, which appears aligned with ANICA's positions, has revoked the previously granted and already paid license.</w:t>
      </w:r>
    </w:p>
    <w:p>
      <w:r>
        <w:t>In this regard, the email exchange between Piccolo America and the intermediary (PMMOVIES) is significant: on May 17, 2019, the intermediary writes to Piccolo America regarding Warner Bros titles “The screenings on the list were approved previously by Warner Bros, but they have requested the information in relation to the distance of cinemas. I believe this is something to do with new ANICA guidelines in relation to outdoor screenings…” and, a few days later, following the additional information acquired: “The WB office in Italy has requested to approve every single outdoor screening (including the screenings which were previously approved) due to new ANICA guidelines for outdoor screenings in Italy. Therefore it will be necessary for all upcoming outdoor screenings to be reviewed by the WB local office [Warner Bros Italia] to ensure the screenings comply with the ANICA guidelines” (email of May 22, 2019). On May 24, 2019, the same intermediary revokes, at the order of WB Italia, the releases already given, invoiced, and paid: “We regret to inform you that the screenings in the attachment have been denied by Warner Bros Italia, therefore even if already invoiced and paid, you will not be able to hold them”.</w:t>
      </w:r>
    </w:p>
    <w:p>
      <w:r>
        <w:t>57. The Association Insieme per Balduina has encountered substantially the same issues described above. In this regard, it is necessary to recall the most significant emails on file: Emme Cinematografica, regional agent on behalf of RAI Cinema, writes, on May 9, 2019, that the requested films “… being free of charge (no ticketing) would not be provided regardless because there are cinemas open”; in line with what would have emerged in the ANICA/ANEC/ANEC Lazio meetings, RAI Cinema itself, in response to requests for releases received directly from the Association, responds either by outright denying the requests or, similarly to what was requested by Vision Distribution, subordinating the release to the presentation of confirmation letters that some cast members will personally attend the screening.</w:t>
      </w:r>
    </w:p>
    <w:p>
      <w:r>
        <w:t>Eagle Picture, on the other hand, denies Insieme per Balduina the requested films and, on May 17, 2019, explicitly writes: “Due to agreements between distributors and trade associations, we cannot grant a release for the screening in free admission summer arenas of the titles in question”. Finally, PMMOVIES, with reference to Warner Bros films, first asks the Association to specify the distance between the arena and “the nearest cinema” and, subsequently, on May 24, 2019, writes to Insieme per Balduina an email substantially identical to the one already sent to Piccolo America and mentioned above, proceeding to revoke the licenses of the Warner Bros films already granted and paid.</w:t>
      </w:r>
    </w:p>
    <w:p>
      <w:r>
        <w:t>58. For the 2019 season, Cinemusica Nova also encountered an attitude from intermediaries and distribution companies very similar to that illustrated above. In particular, the distribution companies adhering to ANICA denied Cinemusica Nova the availability to grant licenses for films released in 2017, 2018, and 2019, for free screenings, citing an agreement reached within ANICA itself.</w:t>
      </w:r>
    </w:p>
    <w:p>
      <w:r>
        <w:t>In particular, it is noteworthy an email in which an intermediary, on April 30, 2019, provides, in response to the request for the release of certain titles, a first interlocutory response, pending evaluation by the distribution companies of the attitude to be taken towards this type of release; a response that, in the following days, consistent with possible ANICA/ANEC/ANEC Lazio indications to the distribution companies, becomes an absolute denial.</w:t>
      </w:r>
    </w:p>
    <w:p>
      <w:r>
        <w:t>The Giambellino Association in Milan has also been subject to numerous denials and/or constraints, thus having to downsize its activities. In particular, Giambellino, following the denials received, had to revise its programming; originally, Giambellino had scheduled 13 films of which 5 released in 2019, 6 released in 2018, 1 in 2017, and 1 in 2016, while the final program was reduced to 10 films of which 0 films released in 2019, 3 released in 2018, 1 released in 2017, 2 in 2016, 1 in 2015, 1 in 2014, 1 in 2012, and 1 in 2008.</w:t>
      </w:r>
    </w:p>
    <w:p>
      <w:r>
        <w:t>59. Similarly, the documentation on file indicates a general refusal by distribution companies for free screenings, regardless of the source, and the sending of precise instructions in this regard to their respective agents, except for any exceptions decided at the central level.</w:t>
      </w:r>
    </w:p>
    <w:p>
      <w:r>
        <w:t>It is therefore useful to recall in this context the correspondence exchanged between June 29 and July 1, 2019, between Emme Cinematografica and the CineCorvialeEstate festival. The latter complains that “Following your refusal to allow us to screen the film ‘an unusual castaway in the sea of the East’, I believe it is appropriate to bring to your attention our great disappointment. Unfortunately, distribution does not fall within our scope, but we find it very sad that the rights holders for the screening arbitrarily refuse to grant the opportunity to screen a film (moreover, in this case, of a product that has not enjoyed great dissemination), thus depriving people of the chance to enjoy a well-made work, solely because the screening we would have proposed would have been free... we do not understand the dynamics that lead you to apply such a choice, at first glance they would seem economic... but it would still have been our intention to pay you the fee. Our ‘Cinecorviale estate’, a project for which we won the tender from the Municipality of Rome to create a cinema arena in the Roman periphery, is a project born to bring to our area, the most ‘notorious’, a moment of culture and aggregation, from the need to reassemble a distrustful and disintegrated society... but all the barriers we have encountered along this path are undermining a great opportunity for our neighborhood, for popular identity...” and the agent responds that “… the agreement between distributors indeed provides that titles prior to 2016 cannot be given to free admission festivals...”.</w:t>
      </w:r>
    </w:p>
    <w:p>
      <w:r>
        <w:rPr>
          <w:b/>
        </w:rPr>
        <w:t>[Pages 28–30]</w:t>
      </w:r>
    </w:p>
    <w:p>
      <w:r>
        <w:t>30 BULLETIN NO. 12 OF APRIL 4, 2022</w:t>
      </w:r>
    </w:p>
    <w:p>
      <w:r>
        <w:t>II.2.4.3. The Moviement Initiative and Other Summer Cinemas</w:t>
      </w:r>
    </w:p>
    <w:p>
      <w:r>
        <w:t>60. The evidence described above fits into a context in which, in the film industry, in view of the summer season of 2019, the project to extend the cinema season into the summer period is consolidating, as happens in other European countries.</w:t>
      </w:r>
    </w:p>
    <w:p>
      <w:r>
        <w:t>In 2019, in fact, ANICA, ANEC, and other public and private entities launched the promotional campaign Moviement, for cinema in theaters 12 months a year.</w:t>
      </w:r>
    </w:p>
    <w:p>
      <w:r>
        <w:t>In this regard, it is significant that on November 13, 2018, a meeting of the ANEC General Council took place, to which the Presidents of the Distributor and Producer Sections of ANICA were also invited to participate.</w:t>
      </w:r>
    </w:p>
    <w:p>
      <w:r>
        <w:t>In this context, the President of the Distributor Section of ANICA noted that “soon the largest cinematic summer ever will be presented, with a three-year perspective…” and emphasized how “distributors this time are taking a step forward with individual responsibility, consequently inviting exhibitors to support distribution in view of the summer season…”</w:t>
      </w:r>
    </w:p>
    <w:p>
      <w:r>
        <w:t>61. Thus, the Moviement project takes shape, which through a three-year plan aims to “create a summer market for the film sector throughout the national territory, normally absent in Italy, unlike what can be recorded in all other European countries where cinematic enjoyment is possible all year round.”</w:t>
      </w:r>
    </w:p>
    <w:p>
      <w:r>
        <w:t>The Moviement campaign involved “producers, distributors (from majors to independents), exhibitors (from small theaters to multiplexes…)” and received funding from MIBACT amounting to €1,000,000, allocated to ANEC as the project leader, as well as from private sponsors.</w:t>
      </w:r>
    </w:p>
    <w:p>
      <w:r>
        <w:t>The associations ANICA and ANEC contributed to the realization of the project, and the public launch of the project took place in March 2019, on the occasion of the David di Donatello awards.</w:t>
      </w:r>
    </w:p>
    <w:p>
      <w:r>
        <w:t>62. As emphasized by ANEC, it was during the Moviement initiative of 2019 that “distribution companies introduced significant releases in the summer months (first among them, “The Lion King,” a box office champion, released in theaters on August 20, 2019)” and this is reflected in the trend of revenues and attendance.</w:t>
      </w:r>
    </w:p>
    <w:p>
      <w:r>
        <w:t>If, in general, the year 2019 shows an overall increase compared to the previous year, according to Cinetel data, “the largest positive balances were recorded in the summer months of July (+108%) and August… The month of August, in particular, recorded the highest revenue for the period since 1995, the year when Cinetel began its data collection activities.”</w:t>
      </w:r>
    </w:p>
    <w:p>
      <w:r>
        <w:t>63. Additionally, ANEC Lazio, following the awarding of a Public Notice, organized in 2019 the CineVillage Parco Talenti arena, which was very successful.</w:t>
      </w:r>
    </w:p>
    <w:p>
      <w:r>
        <w:t>In particular, the CineVillage Parco Talenti guaranteed ANEC Lazio a revenue of approximately € [50,000-100,000].</w:t>
      </w:r>
    </w:p>
    <w:p>
      <w:r>
        <w:t>II.2.5. The 2020 Season</w:t>
      </w:r>
    </w:p>
    <w:p>
      <w:r>
        <w:t>64. Below are the evidences acquired regarding the summer season of 2020. The documentation referred to here essentially pertains to the period prior to the issuance of the precautionary measure by the Authority on July 8, 2020.</w:t>
      </w:r>
    </w:p>
    <w:p>
      <w:r>
        <w:t>II.2.5.1. The Attitude of Associations Towards Free Arenas</w:t>
      </w:r>
    </w:p>
    <w:p>
      <w:r>
        <w:t>65. For the summer season of 2020, the industry expresses great concern about the development of free arenas outside the supply chain.</w:t>
      </w:r>
    </w:p>
    <w:p>
      <w:r>
        <w:t>In this regard, an email sent on April 13, 2020, by the President of ANICA to the Presidents of the Distributor and Producer Sections as well as to the President of ANEC is of interest, in which the ANICA President reports having had a conversation with the President of ANCI (National Association of Italian Municipalities) who would have confirmed “that requests for the feasibility of arenas (and drive-ins) are arriving to local administrations, here and there,” and, in this regard, the ANICA President then recommended to “... refer to us for coordination, as nothing can be done without an agreement with exhibition and distribution. That is, the management of these spaces – if we could promote a sensible initiative – should be entrusted to local exhibitors, and certainly not to free activities, which could be a death knell for exhibition.”</w:t>
      </w:r>
    </w:p>
    <w:p>
      <w:r>
        <w:t>In the same perspective, it is worth noting that the President of the Distributor Section of ANICA, in a chat message on April 21, 2020, complains about the proliferation of “requests for drive-ins and arenas mostly coming from NON-exhibitors” and then states that “We need to prepare and send a programmatic document so that everyone knows what to respond…”</w:t>
      </w:r>
    </w:p>
    <w:p>
      <w:r>
        <w:t>66. In this regard, it is of interest to recall the plenary meeting ANEC – Regional Unions on April 24, 2020, during which a participant raises the issue of obtaining film products and releasing them to arenas outside the circuit of exhibitors: “Then another question I wonder about in relation to distributors, right? If the problem is not allowing arenas to those who are not exhibitors, do distributors give them films or not? Do they give them to everyone or only to exhibitors?…” and the response comes quickly “… there is a commitment from [President of the Distributor Section of ANICA, ed.] to ensure that distributors, and here we are talking about clearly international distributors, the majors, do not give films or at least do not give films from the last year, the last two years, the last three years, but maybe those from ten years ago. Last year, I give you an example, last year Universal did not give, I believe Warner also did not, now I do not want to be mistaken, did not give any film through this English company, through [CEO of MPLC, ed.] that you all know, did not give even half a meter of film. So, I believe this is something that can be managed.”</w:t>
      </w:r>
    </w:p>
    <w:p>
      <w:r>
        <w:t>67. And the ANEC President is even more explicit: “So, ANEC, ANEC has somewhat put itself back at the center. So, I respond a bit as it comes to me, I say to [the President of ANEC Umbria, ed.] certainly the distributors this year said “did you see last year’s step that limited a bit the action of free arenas? This year we multiply it by five. We want to work with professionals and we want arenas to be made as much as possible by industry professionals and made by paying a ticket, and on this there is no compromise.” The distributors said “well to MPLC, that is the company that manages the famous umbrella licenses, we have said and will say that during the summer, starting from the summer, rights cannot be granted to associations, to initiatives that work on free, especially to do what is always an almost double game…. If then in some areas, as [President ANEC Umbria, ed.] from Umbria said, someone does not do it, then rightly others can approach, but free will be put very much under pressure, because distributors will not give the product and last year, I am now happy to say it, because last year it was a passage and could not be done completely, but as you have seen also towards historical organizers, from a social point of view of the arenas, there has been a nice resizing in terms of timing, methods, and this year we see to intercept the talents.”</w:t>
      </w:r>
    </w:p>
    <w:p>
      <w:r>
        <w:t>And note that in this context the ANEC President also guarantees that distributors, unlike their attitude towards free arenas, will also make efforts to ensure film products to exhibitors at the lowest possible cost, especially for works that have already been broadcast on platforms.</w:t>
      </w:r>
    </w:p>
    <w:p>
      <w:r>
        <w:t>68. What emerged in the plenary meetings ANEC – Regional Unions is then confirmed in the meeting held on April 27, 2020, in ANEC Lombardia, during which the Vice</w:t>
      </w:r>
    </w:p>
    <w:p>
      <w:r>
        <w:rPr>
          <w:b/>
        </w:rPr>
        <w:t>[Pages 31–33]</w:t>
      </w:r>
    </w:p>
    <w:p>
      <w:r>
        <w:t>BULLETIN NO. 12 OF APRIL 4, 2022 33</w:t>
      </w:r>
    </w:p>
    <w:p>
      <w:r>
        <w:t>The President of ANEC stated that for 2020, ANICA would not provide the availability of cinematographic works to arenas free of charge and that this orientation of ANICA, aimed at protecting the interests of cinema operators, is even stronger than in previous years.</w:t>
      </w:r>
    </w:p>
    <w:p>
      <w:r>
        <w:t>69. Regarding the obstacles to free arenas, it is useful to recall the subsequent ANEC plenary meeting - Regional Union held on May 13, 2020, which was attended, for part of the meeting, by the President of the Distributor Section of ANICA, who emphasized the total unity of vision between distributors and exhibitors, and it is precisely in this plenary meeting that the President of ANEC reiterates that: “Regarding MPLC, in the situation we found ourselves in, the distribution associations, in order to protect the value of the work we do, our profession, and that the value of the cost of a ticket is to protect everything, the entire supply chain: from those who start with the production of a film to those who put it in theaters, have decided that this year they will absolutely not accept proposals for free films and will not accept relationships that are often quite foreboding, on their part, of rights with MPLC, this is what they communicated to us.”</w:t>
      </w:r>
    </w:p>
    <w:p>
      <w:r>
        <w:t>70. The opposing attitude developed within the trade associations towards free arenas is also confirmed in the assemblies of ANICA. In this regard, it is useful to recall the assembly of the distributor section of ANICA held on June 3, 2020, during which the President stated, “... what we must try to avoid with the utmost attention is the emergence of structures with free entry. The ones in Rome, managed by [Piccolo America], which were the ones that in past years, up to two years ago, had created serious problems, have aligned themselves, and those of you who have received requests for product from him will have noticed that they are all films from four years ago ... we must be very careful that new ones do not arise, let alone with products from recent years. We must try to direct the public back towards paid cinema consumption in the structures that are fully part of the industry... I invite everyone to pay great attention, clearly I am speaking of those who have contracts, umbrella licenses with MPLC to avoid that each company can have an attitude and a central line with the commercial direction that moves in a certain direction and perhaps the problem can be circumvented through this company. I took the liberty of making a phone call to .... [CEO of MPLC], with whom we, as Racinema, also have an agreement, informing her that in case of violation we would terminate any type of agreement for the coming years and that, in any case, all paid or free entry summer structures, Drive-ins or arenas, must be managed directly by the commercial directions, then the commercial directions will decide whether through regional agencies or not.”</w:t>
      </w:r>
    </w:p>
    <w:p>
      <w:r>
        <w:t>71. Furthermore, in addition to the above, it should be noted that, at the ANICA headquarters, an email dated June 3, 2020, was found in which the same minimal criteria for the issuance of licenses for screenings already indicated in the email sent by ANICA to its members on April 12, 2019, are recalled for 2020: “Dear Member, with this I remind you regarding the issue of free entry summer arenas some requirements already used last year and they are: - the possibility for free entry summer arenas in municipalities to be located at least 5 km in a straight line from the nearest open cinema; - programming not of current films but only of those released in theaters before December 31, 2016; - the possibility of derogation from the aforementioned programming, for Italian films released in theaters until June 2018, only if programmed in the presence of the author in the context of, for example, a retrospective; - screenings in 2k format or higher; - promotion within the arenas of Moviement.”</w:t>
      </w:r>
    </w:p>
    <w:p>
      <w:r>
        <w:t>72. As in previous years, ANEC Lazio, which has already participated in the plenary meetings of ANEC mentioned above, is active in order to hinder the presence of free arenas during the summer period and indeed, in a letter dated May 4, 2020, addressed to Rome Capital, it notes that with “... The necessary request we make to the Administration of Rome Capital is therefore not to create a strongly competitive system through the funding of free entry Arenas...”.</w:t>
      </w:r>
    </w:p>
    <w:p>
      <w:r>
        <w:t>73. Furthermore, it is of interest to recall an exchange of emails, dated June 15-16, 2020, involving ANEC Lazio and the representatives for the issuance of licenses in an area of Rome, of which ANEC National is also informed, where there is concern about the possible issuance of licenses to a free arena because it would violate the existing agreement with ANICA. The same ANEC, in an email dated June 3, 2020, discourages one of its associated companies, which is having difficulties organizing initiatives for local municipalities, from organizing free arenas: “the issue of free entry cannot at this moment be conceived as a way to restart the sector. ... This does not benefit the market... thinking that the product necessary at this moment for the restart of the consolidated market is made available for free, I fear it is difficult to realize...”. Additionally, ANEC conducts monitoring of arenas being set up in order to identify those that do not comply with the criteria established within the associations.</w:t>
      </w:r>
    </w:p>
    <w:p>
      <w:r>
        <w:t>74. In the context of the summer season 2020, it is also worth recalling the incident that involved ANEC Lazio and the broadcaster Radio Rock, a supporter, since 2018, of Piccolo America and which had initiated, since December 2019, negotiations with ANEC Lazio for the planning of advertising spots for the cinema arenas that would take place in the summer of 2020 - CineVillage, then in the planning phase. From the evidence on record, it appears that ANEC Lazio, once it became aware of the partnership with Piccolo America, ceased all relations with the radio broadcaster for the 2020 season. Significant in this regard is the content of a conversation that took place on July 2, 2020, between the Sole Administrator of Q S.r.l. and the Secretary of ANEC Lazio reported below: “Listen, my people informed me that there is this partnership of yours with [Piccolo America] and at this stage, at this moment it is really a precondition for us, I’m sorry I would have liked to know but I understand that in the dynamics of this moment this aspect may not have been considered and in any case, I also spoke about it with my presidency and they absolutely placed an absolute and total veto on it.”</w:t>
      </w:r>
    </w:p>
    <w:p>
      <w:r>
        <w:t>II.2.5.2. Denials and constraints on free arenas</w:t>
      </w:r>
    </w:p>
    <w:p>
      <w:r>
        <w:t>75. The documentation on record appears to highlight an intensification of the denials and constraints required for free arenas for the issuance of licenses, at least until there was attention on the issue from the press (in early June 2020) and the issuance of the precautionary measure by the Authority on July 8, 2020.</w:t>
      </w:r>
    </w:p>
    <w:p>
      <w:r>
        <w:t>76. For example, in an email found internally at RAI, the Director of Rai Cinema, who is also the President of the distributor section of ANICA, alerts, on April 30, 2020, his internal structure stating that “... the upcoming cinematic summer will be a very complex season and to be managed with the utmost attention. An important national project for paid outdoor cinema will start and we must ensure that none of our films are destined for free entry screenings...”; in this perspective “... the agreement with MPLC is concerning... to then evaluate with you any risks and subsequent interventions. There will be thousands of subjects thinking about outdoor screenings and we could not cause more serious damage to our industry than allowing free entry cinema screenings at a time like this.”</w:t>
      </w:r>
    </w:p>
    <w:p>
      <w:r>
        <w:t>77. Compared to previous seasons, requests for films from Piccolo America remain unanswered in many cases. Furthermore, Warner Bros and Universal explicitly invite Piccolo America to agree on activities with the associations in order to access the cinematographic product. Universal, in fact, on May 6, 2020, writes to Piccolo America: “Thank you for your request email, at this moment when the situation in our sector is dramatic we are working with the associations of the industry...”.</w:t>
      </w:r>
    </w:p>
    <w:p>
      <w:r>
        <w:rPr>
          <w:b/>
        </w:rPr>
        <w:t>[Pages 34–36]</w:t>
      </w:r>
    </w:p>
    <w:p>
      <w:r>
        <w:t>36 BULLETIN NO. 12 OF APRIL 4, 2022</w:t>
      </w:r>
    </w:p>
    <w:p>
      <w:r>
        <w:t>operators to seek an alternative solution to the closure of cinemas. For the upcoming summer, various arenas will be activated throughout the territory, and we will provide the product that will be available at that time. In my opinion, you should try to coordinate your activities with all the other operators by sharing the same operational tools. Only in that way could we provide you with product.” Warner Bros also writes in similar terms: “The total closure since the end of February/beginning of March of cinemas, in execution of government measures to contain Covid-19, constitutes an unprecedented historical fact that is putting the entire supply chain of our industry to a severe test. Warner Bros. has always been at the forefront of preserving, promoting, and disseminating the culture of cinema in cinemas, standing alongside the Operators and working closely with all Trade Associations to improve our sector. We hope that safety protocols for the reopening of cinemas and arenas will arrive soon so that we can act in the best interest of all operators. Obviously, when we have more certainties, we will discuss them in detail. In the meantime, it would be advisable for you to contact the Regional Association of Operators [i.e., ANEC Lazio, ed.] in the spirit of collaborating and acting in synergy.”</w:t>
      </w:r>
    </w:p>
    <w:p>
      <w:r>
        <w:t>78. For 2020, based on information subject to a specific request for information to Piccolo America, as of May 29, 2020, in response to a request for about 141 releases, Piccolo America received 75 refusals, 41 without response, and 26 positive replies, of which only for 10 works was the authorization contract finalized; the remaining “16 works for which there is availability to screen are by different authors, not allowing for a correct and suitable programming consistent with the purpose of the initiative, also from an educational point of view to which the project has aspired since its conception.” For example, given the refusals received, Piccolo America had difficulty even organizing retrospectives on directors such as Alfred Hitchcock and Billy Wilder.</w:t>
      </w:r>
    </w:p>
    <w:p>
      <w:r>
        <w:t>79. Furthermore, the documentation in the records disproves that, in some glaring cases, the silence in response to Piccolo America's requests was due to difficulties in managing requests because of Covid. In fact, in response to the email dated May 13, 2020, addressed to a major distribution company regarding the permission to screen certain films in the arenas being defined, the Director (also President of ANICA Section Distributors), on May 15, 2021, while admitting that it concerns “old films and we should not have problems,” explicitly instructs the internal contact to “not respond” to Piccolo America. Similarly, the “silence” adopted by another distribution company does not appear to be linked to management difficulties arising from Covid, but rather seems to be a precise strategy: “… at the moment for any request we receive from the arenas to know which films we will have available, the response should be that we will let them know as soon as possible…”</w:t>
      </w:r>
    </w:p>
    <w:p>
      <w:r>
        <w:t>80. The association Insensi stated that in 2020, “the situation was even more difficult, so much so that in many cases we did not even receive responses to our requests, and in others, films that had already completed their commercial exploitation in cinemas and paid arenas were even denied”; in this regard, the communication from Academy Two is emblematic: “This year we adhered to the guidelines suggested by ANICA, we like other distributions. To support cinemas in difficulty, which risk closing, we will allow screenings of our titles in official arenas of operators (thus not screenings in squares) and always and only behind the payment of an entrance ticket.”</w:t>
      </w:r>
    </w:p>
    <w:p>
      <w:r>
        <w:t>81. The restrictions for the release of films to free arenas are explicitly stated even towards the association Laboratorio di Quartiere Giambellino-Lorenteggio, active in Milan, to which on June 23, 2020, the Area Manager of a major distribution company responds that “… in the commercial policy that we implement regarding free entry arenas, we always make available titles not from the latest cinema seasons and for 2020 films released in theaters until January 2018. Any exceptions are granted in the case of retrospectives, presence in the hall of the director, or screenings in locations where there are no active cinemas or paid arenas…” In the same perspective, the director of this major distribution company (also President of the distributors' section of ANICA) gives internal instructions, on June 10, 2020, to unblock the release of films to the association La Guarimba only and to the extent that in Amantea “there are no paid arenas,” and, after a further prompt, also some films for Piccolo America.</w:t>
      </w:r>
    </w:p>
    <w:p>
      <w:r>
        <w:t>82. Even more explicit and categorical is what is found in an email exchange between Emme Cinematografica and a representative of the Istituto Luce, which notes a tendency towards denial by distribution companies towards the arenas, fully confirmed by Emme Cinematografica: “… my people will not provide rights for free entry arenas…” “… nothing from any year…” “… applies to everyone and not just to Rome, indeed in Rome as usual [Piccolo America, ed.] has won but elsewhere they do not let me give them…” BIM Distribuzione also states that “this year in particular…. Screenings where no paying audience is expected are usually not granted” and only exceptionally is the screening of a film authorized at the Cervelletta arena of Piccolo America. In contrast, Emme Cinematografica applies a different treatment to paid screenings and referring to an arena in Foligno responds “… since it is a commercial arena you have all the doors open, in fact, the blocks and prohibitions are for free entry arenas.”</w:t>
      </w:r>
    </w:p>
    <w:p>
      <w:r>
        <w:t>II.2.5.3. The Moviement Village Project</w:t>
      </w:r>
    </w:p>
    <w:p>
      <w:r>
        <w:t>83. The evidence described above fits into a context in which, for the 2020 season, ANICA, ANEC, and other public and private entities have devised the Moviement Village project, aimed at developing outdoor arenas throughout the national territory. In particular, the initiative is defined by the President of ANICA, in an internal communication to its associates, as a “national project for the relaunch of cinema devised by ANEC and ANICA Distributors and producers, supported by the Academy of Italian Cinema – David di Donatello Awards, DG Cinema and Audiovisual MIBACT and ANCI… It is an initiative that involves the opening of arenas and drive-ins aimed at activating a national network of outdoor cinema, as a first step towards the return to the consumption of cinema on the big screen…”</w:t>
      </w:r>
    </w:p>
    <w:p>
      <w:r>
        <w:rPr>
          <w:b/>
        </w:rPr>
        <w:t>[Pages 37–39]</w:t>
      </w:r>
    </w:p>
    <w:p>
      <w:r>
        <w:t>BULLETIN NO. 12 OF APRIL 4, 2022 39</w:t>
      </w:r>
    </w:p>
    <w:p>
      <w:r>
        <w:t>In particular, Moviement Village, according to what ANICA stated, “aimed to keep the relationship with the public alive through the opening of open-air cinemas, both in the form of arenas and drive-ins, depending on the available spaces, with a low ticket price (also through agreements or subscription formulas). The cinema arenas were to be open from June to September 2020, while the drive-ins could extend their activities into the following months.”</w:t>
      </w:r>
    </w:p>
    <w:p>
      <w:r>
        <w:t>84. More specifically, ANEC emphasizes that “.. in light of the closure of cinemas throughout the national territory and the absolute uncertainty regarding the release of titles in theaters, caused by the COVID-19 emergency, it associated the Moviement brand with the concept of a village, thinking of an outdoor space to host not only cinema arenas but also refreshment and entertainment areas. The organization of the arenas would be the responsibility of local businesses, which, in their full autonomy, would organize, set up, and manage the outdoor spaces, also defining every mode of access.”</w:t>
      </w:r>
    </w:p>
    <w:p>
      <w:r>
        <w:t>85. Furthermore, ANEC, during the national plenary meeting of ANEC – Regional Unions held on April 24, 2020, presented the Moviement Project to its members. It is noteworthy to underline that in this meeting, ANEC noted that it had “… decided to try to bring a bit of order” and the Moviement Village project was proposed, which would like to replicate the CineVillage Parco Talenti arena model developed by ANEC Lazio throughout the national territory. In particular, the General Director of ANEC expressed himself on the project saying “….where inside there will be, if desired, included all that is the entrepreneurship of the cinema operation, therefore, if you do a drive-in and you are a cinema operator you refer to what is, let’s say, the official path of ANEC, supported by ANICA, supported by the David di Donatello Academy, supported by Mibact, sponsored by ANCI, therefore an institutional package under which all summer activities fall. This model takes, … what was a bit last year’s winning experience of Lazio, of Rome with the cinevillage model…”</w:t>
      </w:r>
    </w:p>
    <w:p>
      <w:r>
        <w:t>86. The CineVillage model is thus described, also in the ANEC plenary meeting of April 24, 2020, by the ANEC Lazio member present there. In particular, the ANEC Lazio representative recounts how the CineVillage Parco Talenti is, in turn, the result of the experience gained over many years with the Piazza Vittorio arena; since this area was not usable, ANEC Lazio sought a new area, deliberately in a peripheral zone. The Talenti neighborhood has a high population density and is characterized by the presence of many young people and families. The ANEC Lazio representative emphasizes the goal of offering a package of attractions and services (live events, cinema, food and drinks). The initiative was very successful, with over approximately 25,000 paying attendees and another 14-15,000 people who visited the area, consuming and thus bringing in a flow of revenue. The ANEC Lazio representative notes that the organization was done by the Association but is aware that other territorial sections may not have the same experience and that is why the possibility for operators to join this new Moviement Village network, having also the support of ANICA, is important. The ANEC Lazio representative is confident that the project can contribute to creating between fifty and seventy arenas, also finding a large national sponsor for support.</w:t>
      </w:r>
    </w:p>
    <w:p>
      <w:r>
        <w:t>87. ANEC Lazio, as in 2019, also in 2020, organized the paid arena CineVillage Parco Talenti, using the Moviement Village brand.</w:t>
      </w:r>
    </w:p>
    <w:p>
      <w:r>
        <w:t>II.2.6. The continuation of the 2020 season and the 2021 season</w:t>
      </w:r>
    </w:p>
    <w:p>
      <w:r>
        <w:t>88. After the issuance of the precautionary measure by the Authority, the difficulties of free arenas in obtaining the film product appear to have significantly reduced. In particular, with reference to the 2020 seasons, after the issuance of the precautionary measure, and 2021, there is a loosening of difficulties, although there are cases of denial especially for more recent films and for which, at present, there is no involvement of the trade associations.</w:t>
      </w:r>
    </w:p>
    <w:p>
      <w:r>
        <w:t>89. ANICA, together with ANEC and other entities, has been involved in the campaign for the restart and relaunch of cinema in theaters #SOLOALCINEMA, which is a communication project aimed at restarting the sector after the pandemic crisis. ANEC Lazio organized, in 2021, the Arena “Nights of Cinema at Piazza Vittorio” (from July 30, 2021, to September 12, 2021), as well as “The Great Festivals: Cannes, Locarno, and Venice in Rome 2021” (from September 16 to September 26, 2021). The arena at Piazza Vittorio received financial support (within the framework of Public Notices) from the Lazio Region and Rome Capital and received public contributions of over €80,000; the cost of obtaining the films was approximately € [1-50,000]. ANEC Lazio also organized, through the 100% controlled company AGIS Lazio S.r.l., the Arena “CineVillage Talenti 2021”, from June 11, 2021, to September 6, 2021, with the contribution of Rome Capital and with the support of the Lazio Region. The CineVillage Talenti Arena benefited from public contributions exceeding €100,000 and incurred a cost for film rental of approximately € [1-50,000].</w:t>
      </w:r>
    </w:p>
    <w:p>
      <w:r>
        <w:t>III. THE POSITION OF THE PARTIES</w:t>
      </w:r>
    </w:p>
    <w:p>
      <w:r>
        <w:t>III.1. The interveners</w:t>
      </w:r>
    </w:p>
    <w:p>
      <w:r>
        <w:t>90. All the complainants and subsequent interveners reiterated, during the proceedings, the increasing difficulties, culminating in the 2020 season, in obtaining the film product – a necessary input for carrying out their activities. In particular, in addition to the original reporters, the intervening associations Insensi, La Guarimba, and Aristoria have all motivated their request to intervene in the proceedings by presenting the intensification of obstacles to obtaining licenses for the films to be screened as part of the summer arena programming. These associations pursue the main objective of reaching an audience that would otherwise not benefit from the film work, given the specific characteristics of the territory or the demand they address; in particular, La Guarimba has been active since 2012 and is particularly present in areas where there are no indoor operators, at least within a radius of about an hour's drive.</w:t>
      </w:r>
    </w:p>
    <w:p>
      <w:r>
        <w:t>91. Furthermore, in the final submissions filed on January 27, 2022, the interveners Insieme per Balduina, La Guarimba, Piccolo America, Laboratorio di Quartiere Giambellino-Lorenteggio, Cinemusica Nova shared the framework of the communication of the investigative findings (CRI) and proposed the following. First, Insieme per Balduina and La Guarimba reiterated that free-of-charge arenas operate according to economic criteria and procure the films to be screened in the same way as paid arenas, traditional operators, contributing to the offering of film screenings for the end consumer. The interveners believe that antitrust legislation is fully applicable to the case at hand and share the reconstruction of the relevant market presented in the CRI. Regarding the conduct, the interveners assert the incessant action of boycott so that the arenas align “… with the management mode carried out by ANEC Lazio with its summer arenas (first Piazza Vittorio then Moviement Village in Talenti), until transforming them into paid arenas, or allowing the proliferation and organization of events only referable to trade associations or some associated distributors…”</w:t>
      </w:r>
    </w:p>
    <w:p>
      <w:r>
        <w:rPr>
          <w:b/>
        </w:rPr>
        <w:t>[Pages 40–42]</w:t>
      </w:r>
    </w:p>
    <w:p>
      <w:r>
        <w:t>42 BULLETIN NO. 12 OF APRIL 4, 2022</w:t>
      </w:r>
    </w:p>
    <w:p>
      <w:r>
        <w:t>92. The interveners have, however, noted a significant reduction in the difficulties of obtaining licenses for the screening of films following the precautionary measure of the Authority. Insieme per Balduina, in fact, points out that “... before the issuance of the precautionary measure in 2020, the association Insieme per Balduina saw its ability to access rights to works, even particularly dated ones, severely limited, not just recent ones. The precautionary measure thus constituted a watershed for a total change in attitude regarding the granting of rights to arenas free of charge, while still maintaining a perpetual and tendential increase in rental costs in proportion to the number of spectators for whom the screening was requested.”</w:t>
      </w:r>
    </w:p>
    <w:p>
      <w:r>
        <w:t>III.2. The associations Anica, Anec, and Anec Lazio</w:t>
      </w:r>
    </w:p>
    <w:p>
      <w:r>
        <w:t>93. The defenses of the associations ANICA, ANEC, and ANEC Lazio have been developed both within the context of the precautionary sub-proceeding, as well as in the substantive proceeding following the submission of the CRI to the Parties, as well as during the final hearing. Below, some arguments common to all three Associations are first illustrated, followed by a focus on the specific defenses of ANICA, ANEC, and ANEC Lazio.</w:t>
      </w:r>
    </w:p>
    <w:p>
      <w:r>
        <w:t>94. As a preliminary matter, in all defensive acts, all Associations have argued that free arenas do not constitute a component of the film distribution markets, as they do not offer film screenings for a paid admission ticket. According to this reasoning, free arenas would primarily carry out social activities and, therefore, would not fall within the scope of application of antitrust legislation. In particular, free arenas would not constitute entities acting in accordance with the principle of economic management and would therefore not be classified as businesses. In any case, during the proceedings, no adequate investigation was conducted to verify the accounting of these entities.</w:t>
      </w:r>
    </w:p>
    <w:p>
      <w:r>
        <w:t>95. Furthermore, according to ANICA, ANEC, and ANEC Lazio, free arenas would be “unfair competitors” of cinema operators, as they benefit from public funding and do not expand the film offering, thereby diverting clientele from operators through a distortion of competition mechanism.</w:t>
      </w:r>
    </w:p>
    <w:p>
      <w:r>
        <w:t>The free arenas, particularly Piccolo America, would therefore benefit from illegal state aid under Articles 107 and 108 TFEU, which would undermine the validity of the Authority's allegations against the agreement in question, as the indications directed at the members were aimed at curbing the illegal behaviors of the arenas. ANEC insists that if “... the Authority has doubts in this regard, ANEC formally requests that the matter be referred to the EU Commission, pursuant to Article 11, paragraph 5, of Regulation (EC) No. 1/2003.”</w:t>
      </w:r>
    </w:p>
    <w:p>
      <w:r>
        <w:t>By erroneously classifying free arenas as businesses, the Authority would have provided a completely erroneous reconstruction of the relevant market – only the screening of cinematographic works with paid admission falls within the relevant market – and in any case flawed by a lack of investigation.</w:t>
      </w:r>
    </w:p>
    <w:p>
      <w:r>
        <w:t>96. On the merits of the allegations, the Associations deny having directed the activities of their members and instead assert that they have merely expressed legitimate dissent against free arenas and undertaken legitimate pressure actions towards public authorities. Furthermore, the reference to documentation dating back to 2018 would be of no value today.</w:t>
      </w:r>
    </w:p>
    <w:p>
      <w:r>
        <w:t>97. More specifically, ANICA, after contesting the evidentiary value of the Joint Note ANICA-ANEC of 2018, states that, for the year 2019, “... the documents referred to by the Offices only prove that ANICA, in the spring of 2019, in the noted communication to its members, merely expressed political consent for the differentiation criteria proposed in the dialogue with the Municipality of Rome, thereby only engaging in mediation to favor coexistence and differentiation between operators of paid spaces and P.Am. (which was implicitly recognized as a representative of free arenas); the content of the communication is certainly not that of a binding directive addressed to the members, but rather that of information on a shared hypothesis for solving the problem of coexistence between paid operations and free arenas, which still left absolute freedom to operators to make their own decisions and distribution strategies...</w:t>
      </w:r>
    </w:p>
    <w:p>
      <w:r>
        <w:t>Moreover, regarding ANICA specifically, the only official position – which the association had to revoke in compliance with the precautionary measure – is precisely that of April 12, 2019, which – it is worth reiterating – expresses adherence to certain differentiation criteria of the offering of free arenas – in terms of distancing and time windows – compared to paid operations. It should also be noted that the aforementioned criteria were established by the Municipality of Rome...</w:t>
      </w:r>
    </w:p>
    <w:p>
      <w:r>
        <w:t>As for the 2020 season, “there were no actions by the associations, and particularly by ANICA: the ANICA document of June 3, 2020, is merely an internal email among the association's employees that simply recalls the position taken the previous year and which is only defined as a “circular” due to a misrepresentation of the facts by the Offices. In any case, the crucial point is that hoping for a certain regulation of an activity sector, such as that of summer free arenas, does not certainly mean preventing its activity. The hope for certain forms of regulation, in a traditionally regulated sector, is part of the proper (and necessary) activities of trade associations. Preventing this activity – as would seem to be desired by the CRI – means infringing the rights, also constitutionally guaranteed, of entrepreneurial trade associations. In conclusion, qualifying as illegal boycott a position regarding regulatory solutions for the operation of paid arenas not only involves a misrepresentation of the facts but also an infringement of the rights of trade associations.”</w:t>
      </w:r>
    </w:p>
    <w:p>
      <w:r>
        <w:t>98. Furthermore, the Associations assert that the refusals of distribution companies would be the result of rational economic choices and that the aforementioned associations would not have the strength to influence the commercial strategies of international groups. In particular, ANICA attaches to its final memorandum some statements from its members sent to the Association following the issuance of the Authority's precautionary measure, in which the distribution companies assert that they have always defined their commercial strategy independently.</w:t>
      </w:r>
    </w:p>
    <w:p>
      <w:r>
        <w:t>99. Moreover, the Associations deny that free arenas have encountered difficulties in obtaining cinematographic products, or that such difficulties would be different from those faced by traditional cinema operators, especially during the crisis caused by the COVID-19 emergency. In other words, the Associations emphasize the need to downplay the anticompetitive significance of the case at hand, given that the free arenas of the complainants continue to be active and the contested facts would essentially concern only the metropolitan city of Rome; what has been proposed would demonstrate the absence of restrictive effects on competition arising from the erroneously contested agreement.</w:t>
      </w:r>
    </w:p>
    <w:p>
      <w:r>
        <w:t>ANICA</w:t>
      </w:r>
    </w:p>
    <w:p>
      <w:r>
        <w:t>100. ANICA – first during the hearing on November 8, 2021, subsequently in the final memorandum of January 27, 2022, and finally during the hearing on February 14, 2022 – highlighted the adoption of a new statute with consequent organizational restructuring and the crucial role that the Association plays in the Italian film industry. In this context, ANICA states that it adopted the Antitrust Code of Conduct on January 12, 2022, and that the adoption of the Membership Regulation is scheduled for February 2022.</w:t>
      </w:r>
    </w:p>
    <w:p>
      <w:r>
        <w:t>101. In particular, the Code of Conduct “calls upon all recipient subjects, ANICA employees/collaborators and associated or adhering companies, to their obligations from a competitive perspective, highlighting issues that require particular attention in order to prevent risks of illicit conduct, or otherwise susceptible of being interpreted as not fully compliant, as well as to actively promote the principles and values of a physiological competitive dynamic in the supply chain and of an effective representation and promotion action of it.”</w:t>
      </w:r>
    </w:p>
    <w:p>
      <w:r>
        <w:rPr>
          <w:b/>
        </w:rPr>
        <w:t>[Pages 43–45]</w:t>
      </w:r>
    </w:p>
    <w:p>
      <w:r>
        <w:t>BULLETIN NO. 12 OF APRIL 4, 2022</w:t>
      </w:r>
    </w:p>
    <w:p>
      <w:r>
        <w:t>45 in all appropriate venues. … To this end, the Code provides for dedicated tools for prevention, verification, and control, including the figure of an internal Antitrust Officer, who, together with a specialized Legal Consultant, will soon be appointed by the Presidency Council. … Alongside this, there will be a rich calendar of training events on antitrust issues of greater interest to the Association, to which employees and collaborators of ANICA and ANICA Servizi, as well as representatives of the members, particularly those sitting on the Association's bodies or in the Unions, will be invited to participate, thus ensuring a solid and updated oversight of antitrust legality throughout the various components of the association, through general notions accompanied by operational clarifications on their application (section 5 of the Code)….”</w:t>
      </w:r>
    </w:p>
    <w:p>
      <w:r>
        <w:t>102. In any case, regarding the sanctioning aspect, ANICA contests that the alleged infringement is serious. ANICA would have always acted in good faith and therefore the subjective aspect is absent. Furthermore, the dramatic crisis that has hit the film sector due to the Covid-19 emergency should lead the Authority to take into account the exceptional severity of the situation in the sector, not imposing any sanction or, at most, imposing a sanction of a symbolic value.</w:t>
      </w:r>
    </w:p>
    <w:p>
      <w:r>
        <w:t>On the other hand, ANICA reiterates the correctness of regulatory intervention in the activities of free-of-charge arenas, which would therefore be eligible for the exemption under Article 103, paragraph 3, TFEU.</w:t>
      </w:r>
    </w:p>
    <w:p>
      <w:r>
        <w:t>Finally, ANICA requests that “… the documentation produced in the course of the investigation will allow for an appreciation of the seriousness and adequacy of ANICA's compliance program, developed after the initiation of the investigation but nonetheless before the CRI, and of which communication was given to the Offices, subsequently formalizing its adoption on January 12 of this year…”</w:t>
      </w:r>
    </w:p>
    <w:p>
      <w:r>
        <w:t>ANEC</w:t>
      </w:r>
    </w:p>
    <w:p>
      <w:r>
        <w:t>103. ANEC first focuses on the dramatic crisis that has affected the sector due to the Covid-19 emergency, which has led to a collapse in attendance and revenues from 2020 compared to 2019. In this regard, the Authority erroneously does not take into account the specificity of the reference context.</w:t>
      </w:r>
    </w:p>
    <w:p>
      <w:r>
        <w:t>Secondly, ANEC claims its extraneousness to the contested conduct and asserts the absence of evidentiary elements that would demonstrate its involvement in the alleged boycott.</w:t>
      </w:r>
    </w:p>
    <w:p>
      <w:r>
        <w:t>In particular, the joint letter from ANICA/ANEC of 2018 would refer rather to ANEC Lazio, and from a reading of the documents related to this meeting, no element attributable to ANEC emerges.</w:t>
      </w:r>
    </w:p>
    <w:p>
      <w:r>
        <w:t>The first evidentiary document that also refers to ANEC would rather be the letter of June 27, 2018, with which ANEC, together with other associations, expresses solidarity with ANEC Lazio, a letter that could in no way constitute proof of the boycott.</w:t>
      </w:r>
    </w:p>
    <w:p>
      <w:r>
        <w:t>ANEC, in fact, would never have opposed free-of-charge arenas, considering them a type of offering complementary to traditional operations.</w:t>
      </w:r>
    </w:p>
    <w:p>
      <w:r>
        <w:t>In this regard, the Authority would have passively accepted the opposing thesis of the complainants, without conducting any independent investigative activity and without using its investigative powers to ensure that the complainants provided truthful information.</w:t>
      </w:r>
    </w:p>
    <w:p>
      <w:r>
        <w:t>Regarding the reconstruction of the case, ANEC disputes that there is any prejudice to intra-community trade and, even if Article 101 TFEU were to be applied, the exemption under paragraph 3 of the same article would be relevant.</w:t>
      </w:r>
    </w:p>
    <w:p>
      <w:r>
        <w:t>104. On the sanctioning aspect, ANEC asserts that the alleged infringement cannot in any way be considered serious and, in any case, ANEC's conduct should be temporally circumscribed and on the level of participation, and mitigating circumstances should be applied. In any case, ANEC believes that there are grounds for the application of a symbolic sanction or at least the minimum legal measure.</w:t>
      </w:r>
    </w:p>
    <w:p>
      <w:r>
        <w:t>ANEC Lazio</w:t>
      </w:r>
    </w:p>
    <w:p>
      <w:r>
        <w:t>105. ANEC Lazio, in addition to fully contesting the reconstruction of the facts contained in the CRI and the evidentiary strength of the documentation, focuses on the sanctioning aspect. In particular, in this case, no sanction should come into play or, at most, one of merely symbolic value.</w:t>
      </w:r>
    </w:p>
    <w:p>
      <w:r>
        <w:t>Furthermore, ANEC Lazio asserts the existence of an extremely difficult financial situation such that “the current exposures and financial commitments… would lead to the dissolution of the Association…”</w:t>
      </w:r>
    </w:p>
    <w:p>
      <w:r>
        <w:t>In particular, ANEC Lazio has submitted a request for inability to contribute, pursuant to Article 11 of Law No. 689/1981, as well as paragraph 31 of the Authority's Guidelines on sanctions, for a reduction of up to [50-80%].</w:t>
      </w:r>
    </w:p>
    <w:p>
      <w:r>
        <w:t>IV. ASSESSMENTS</w:t>
      </w:r>
    </w:p>
    <w:p>
      <w:r>
        <w:t>IV.1. Preliminary Issues</w:t>
      </w:r>
    </w:p>
    <w:p>
      <w:r>
        <w:t>a) On the application of antitrust legislation</w:t>
      </w:r>
    </w:p>
    <w:p>
      <w:r>
        <w:t>106. As a preliminary matter, it is necessary to reject the defensive arguments of the associations ANICA, ANEC, and ANEC Lazio that qualify free arenas as entities whose relevance is confined to social phenomena (and not business) and/or as unfair competitors as they would distort competition to the detriment of traditional operators with public funding. From this premise, the Associations conclude that this matter is therefore excluded from the scope of application of antitrust legislation.</w:t>
      </w:r>
    </w:p>
    <w:p>
      <w:r>
        <w:t>107. In this regard, it is first necessary to dispel the ambiguity on which the defensive arguments rest.</w:t>
      </w:r>
    </w:p>
    <w:p>
      <w:r>
        <w:t>In fact, according to established European and national jurisprudence, in competition law, the notion of an enterprise encompasses any entity that engages in economic activity, regardless of its legal status and the related funding methods. Jurisprudence adopts, in fact, a functional interpretation of this notion, according to which any subject that engages in economic activity, that is, an activity consisting of offering goods and services on the market, is an enterprise.</w:t>
      </w:r>
    </w:p>
    <w:p>
      <w:r>
        <w:t>108. In particular, in this case, it is worth noting that the organization of free-entry summer arenas constitutes, from the perspective of the application of competition protection legislation, an economic activity aimed at satisfying a demand typical of the summer period, reaching, among other things, areas of the territory where the film offering is absent. Consequently, the fact that no monetary payment is required from the consumer, who therefore receives the service offered by the arenas for free, does not exclude their qualification as enterprises for antitrust purposes.</w:t>
      </w:r>
    </w:p>
    <w:p>
      <w:r>
        <w:t>Furthermore, by way of example, it is highlighted that Cinemusica Nova and Piccolo America are, in all respects, cinema operators equipped with the appropriate authorization.</w:t>
      </w:r>
    </w:p>
    <w:p>
      <w:r>
        <w:t>109. Moreover, and more generally, it is recalled that antitrust legislation and, in particular, Article 101 TFEU, as well as Article 2 of Law No. 287/90, applies with reference to agreements made by enterprises and/or associations of enterprises and, contrary to what is asserted in the defensive theses, it does not matter that the subjects affected by anti-competitive conduct are themselves enterprises.</w:t>
      </w:r>
    </w:p>
    <w:p>
      <w:r>
        <w:t>110. Finally, it should be clarified that, as established during the proceedings, the organizers of free-entry summer arenas, like traditional cinemas and paid arenas, compensate distribution companies according to market mechanisms in order to obtain licenses for screenings, drawing their resources to cover such costs from various types of income, including sponsorships and revenues from ancillary services (for example, bars). Therefore, any justifications for the conduct of the Associations based on the need to ensure the proper remuneration of the film product are unfounded.</w:t>
      </w:r>
    </w:p>
    <w:p>
      <w:r>
        <w:t>b) On the applicability of state aid legislation</w:t>
      </w:r>
    </w:p>
    <w:p>
      <w:r>
        <w:t>111. The Associations significantly insist on the need for the Authority, rather than pursuing the contested agreement, to act to counter the state aid of which free arenas would be illicit beneficiaries under Articles 107 et seq. TFEU. In particular, ANEC has requested that the Authority refer the matter to the European Commission under Article 11, paragraph 5, of Regulation 1/2003.</w:t>
      </w:r>
    </w:p>
    <w:p>
      <w:r>
        <w:rPr>
          <w:b/>
        </w:rPr>
        <w:t>[Pages 46–48]</w:t>
      </w:r>
    </w:p>
    <w:p>
      <w:r>
        <w:t>48 BULLETIN NO. 12 OF APRIL 4, 2022</w:t>
      </w:r>
    </w:p>
    <w:p>
      <w:r>
        <w:t>This argument also appears to lack merit.</w:t>
      </w:r>
    </w:p>
    <w:p>
      <w:r>
        <w:t>112. Firstly, it is noted that the legislation on state aid under Articles 107 et seq. TFEU – although functional, like Articles 101 and 102 TFEU, to create competitive and undistorted market conditions – is, as is well known, exclusively addressed to States. Therefore, there is no connection between the present proceedings against ANICA, ANEC, and ANEC Lazio and alleged illegal state aid granted to free-of-charge arenas.</w:t>
      </w:r>
    </w:p>
    <w:p>
      <w:r>
        <w:t>113. In any case, any violation of the provisions regarding state aid would not justify the conclusion by companies and associations of companies of an anti-competitive agreement in violation of Articles 101 TFEU and 2 of Law No. 287/1990, since "the violation of the rules designed to protect competition can never be considered a lawful response even to an alleged unlawful behavior of others."</w:t>
      </w:r>
    </w:p>
    <w:p>
      <w:r>
        <w:t>114. Furthermore, during the proceedings, ANICA, ANEC, and ANEC Lazio asserted the existence of alleged illegal aid to free arenas, although the associations primarily benefit from substantial public funding. For example, ANEC received approximately €1,000,000 in public contributions during the two-year period of 2019 and 2020, and ANEC Lazio, in addition to contributions related to the organization of summer arenas, received contributions to promote initiatives aimed at offering cinema admission at a reduced price. In this perspective, it seems merely pretextual to assert the illegality of public funding allocated to free arenas and, conversely, to consider perfectly consistent with the unfolding of full competitive dynamics in the film distribution markets the substantial public contributions enjoyed by the associations ANICA, ANEC, and ANEC Lazio.</w:t>
      </w:r>
    </w:p>
    <w:p>
      <w:r>
        <w:t>115. Additionally, as previously clarified, the entire film industry relies on a complex of public interventions aimed at ensuring the pluralism of the film offer, consolidating the national film industry, and promoting the widest enjoyment of cinema; the activity of free-of-charge arenas is fully consistent with these objectives, and neither antitrust legislation nor sector regulations allow for the hindrance of their activities through the execution of agreements that restrict competition. In this sense, indications to members aimed at countering the initiatives of free-of-charge arenas assume an autonomous relevance, entirely disconnected from any profiles of illegitimacy arising from the alleged violation of state aid regulations.</w:t>
      </w:r>
    </w:p>
    <w:p>
      <w:r>
        <w:t>116. In conclusion, the defensive arguments regarding state aid and the request from ANEC, reiterated during the final hearing to involve the European Commission on this point, appear unfounded.</w:t>
      </w:r>
    </w:p>
    <w:p>
      <w:r>
        <w:t>IV.2. Relevant markets</w:t>
      </w:r>
    </w:p>
    <w:p>
      <w:r>
        <w:t>117. With this premise, according to consistent case law regarding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to deciphering its degree of offensiveness.</w:t>
      </w:r>
    </w:p>
    <w:p>
      <w:r>
        <w:t>118. For the purposes of the present proceedings, it is worth noting that the Authority has examined the markets related to film distribution in its annual reports for the years 2017, 2018, 2019, and 2020, pursuant to Article 31, paragraph 4, of Law No. 220/2016, to which reference is made. At this point, it is sufficient to note that, as emerged during the investigation, free-of-charge summer arenas constitute a portion, with its own peculiarities compared to traditional exhibitors, of the broader demand for film products in the distribution market; they source films from specialized intermediaries (for example, MPLC) and/or regional agents (for example, Emme Cinematografica) and/or directly from distribution companies.</w:t>
      </w:r>
    </w:p>
    <w:p>
      <w:r>
        <w:t>119. Furthermore, it should be noted that free-of-charge arenas procure cinematographic works in exchange for payment to intermediaries and/or distribution companies of a fee established based on the characteristics of the requested film and the characteristics of the event in which the screening takes place. In other words, the various forms of support for free-of-charge arenas (public funding, association contributions, income from additional services, and income from sponsorship) constitute the revenues through which the arenas cover their management costs, including the rental cost of films charged by distributors. In this context, therefore, distribution companies receive remuneration for the use of works by the arenas, even if the film is subsequently screened free of charge for the final public.</w:t>
      </w:r>
    </w:p>
    <w:p>
      <w:r>
        <w:t>120. In the downstream market of film projection, cinema operators operate, that is, companies active in offering the public the enjoyment of cinematographic works in venues designated for such purposes, whether they are single-screen or multi-screen cinemas and whether they are indoors or outdoors. Free-of-charge arenas constitute a portion, with its own peculiarities, of the broader offer of film products to the final consumer. In fact, generally speaking, the programming of free-of-charge arenas offers schedules included in various cultural project initiatives.</w:t>
      </w:r>
    </w:p>
    <w:p>
      <w:r>
        <w:t>121. In addition to the above, it should be noted that, throughout the extensive documentation in the records, the aforementioned Associations perceive the offer of free arenas as substitutable with that of traditional exhibitors and as belonging to a single relevant market. The conduct contested here is, in fact, functional to excluding free-of-charge arenas from the relevant market in which traditional exhibitors also operate. In this context, due to the type of case under examination, namely an anti-competitive agreement by object, the investigation conducted, and the extensive documentation in the records, the criticisms of the associations ANICA, ANEC, and ANEC Lazio regarding the incorrect reconstruction of the relevant market appear unfounded.</w:t>
      </w:r>
    </w:p>
    <w:p>
      <w:r>
        <w:t>122. In conclusion, it is believed that the conduct described above by the trade associations ANICA and ANEC/ANEC Lazio may concern: firstly, the distribution markets, where the concerted action subject to investigation is capable of hindering free-of-charge arenas in sourcing cinematographic works, that is, the essential input for carrying out their events; secondly, the local markets for film projection, where the conduct under examination is capable of compromising and limiting the film offer by free-of-charge arenas to the final consumer, even in those areas of the national territory where there is no nearby cinema. From a geographical perspective, based on the evidence in the records, the conduct under examination appears to extend throughout the national territory. It is worth noting, in this regard, that they are attributable to trade associations (ANICA and ANEC) active at the national level and that complaints have been received regarding arenas active in various areas of the national territory.</w:t>
      </w:r>
    </w:p>
    <w:p>
      <w:r>
        <w:t>IV.3. Qualification of the case</w:t>
      </w:r>
    </w:p>
    <w:p>
      <w:r>
        <w:t>123. The companies associated with ANICA and ANEC Lazio are companies active in the various phases of the film industry in Italy and constitute companies under Article 101, paragraph 1, TFEU and Article 2 of Law No. 287/90. ANICA and ANEC Lazio therefore constitute associations of companies, pursuant to the aforementioned provisions. ANEC is an association that, also through territorial unions, brings together cinema operators active throughout the national territory. Exhibitor companies managing over 80 screens can be directly associated with ANEC. ANEC also constitutes, therefore, an association of companies under Article 101 TFEU and Article 2 of Law No. 287/90.</w:t>
      </w:r>
    </w:p>
    <w:p>
      <w:r>
        <w:t>124. The conduct of the associations ANICA, ANEC, and ANEC Lazio manifests itself in a plurality of acts and in a variety of forms attributable to the notion of agreement. In particular, these are mainly decisions of associations of companies under Articles 101 TFEU and Article 2 of Law No. 287/90. The conduct contested against the associations ANICA, ANEC, and ANEC Lazio is indeed aimed at conditioning and directing the economic activity of the members towards free-of-charge arenas, concerning the commercialization of licenses for the projection of cinematographic works. Specifically, the joint note ANICA/ANEC of 2018, the ANICA circulars of 2019 regarding the report of the meeting with Piccolo America, as well as the subsequent circular of April 12, 2020, and the same circular reiterated also with reference to 2020 are relevant. These circulars, like other initiatives, have also matured in a process of internal sharing within the individual associations, through meetings and email exchanges, and in agreement between them, through meetings and exchanges between the different associations.</w:t>
      </w:r>
    </w:p>
    <w:p>
      <w:r>
        <w:rPr>
          <w:b/>
        </w:rPr>
        <w:t>[Pages 49–51]</w:t>
      </w:r>
    </w:p>
    <w:p>
      <w:r>
        <w:t>BULLETIN NO. 12 OF APRIL 4, 2022 51</w:t>
      </w:r>
    </w:p>
    <w:p>
      <w:r>
        <w:t>In addition, further actions aimed at boycotting free-of-charge arenas can be traced back to the notion of decisions made by associations of businesses; in this context, the decisions taken within ANEC Lazio since 2018 to counter free arenas and to use every means of pressure so that the film industry excludes this type of reality are included. In this regard, it is worth recalling, by way of example, the decisions of ANEC Lazio regarding the letter to ANICA and other industry entities dated March 27, 2018202, regarding the letters prepared for distribution companies dated May 24, 2018203 and June 19, 2018204, as well as the interruption of negotiations with the supporters of Piccolo America (Radio Rock).</w:t>
      </w:r>
    </w:p>
    <w:p>
      <w:r>
        <w:t>The boycott action against the arenas culminated in 2020, and the ANEC plenary meeting of April 24, 2020, is its maximum expression: the plenary meeting among operators from all over Italy explicitly reports the decision of the distribution component to deny the supply of films to free arenas.</w:t>
      </w:r>
    </w:p>
    <w:p>
      <w:r>
        <w:t>Therefore, this is a boycott action carried out, at least since 2018, through a multitude of acts constituting a single complex and ongoing agreement, all consisting of expressions of intent by the associations ANICA, ANEC, and ANEC Lazio to limit or exclude free arenas from the market, relevant under Article 101, paragraph 1, TFEU and Article 2 of Law No. 287/90.</w:t>
      </w:r>
    </w:p>
    <w:p>
      <w:r>
        <w:t>IV.4. The restrictive nature of the agreement</w:t>
      </w:r>
    </w:p>
    <w:p>
      <w:r>
        <w:t>125. The evidentiary findings illustrated above, to which full reference is made, confirm that ANICA, ANEC, and ANEC Lazio have engaged in a collective boycott action, and therefore a restrictive agreement by object, in violation of Article 101 TFEU and Article 2 of Law No. 287/90, consisting of a joint action aimed at hindering the supply of films to free arenas and, in this way, capable of limiting their offer of the film product to the final consumer.</w:t>
      </w:r>
    </w:p>
    <w:p>
      <w:r>
        <w:t>126. Before delving into the assessments regarding the restrictiveness of this agreement, it is necessary to focus on the main defensive arguments of ANICA, ANEC, and ANEC Lazio.</w:t>
      </w:r>
    </w:p>
    <w:p>
      <w:r>
        <w:t>First of all, it should be highlighted that, contrary to what the three Associations claim, the infringement contested here is based on the abundant documentation acquired during the proceedings through the exercise of the broadest investigative powers (primarily inspection checks and requests for information), documentation that has provided a clear evidentiary picture regarding the existence of the restrictive agreement contested here.</w:t>
      </w:r>
    </w:p>
    <w:p>
      <w:r>
        <w:t>Furthermore, to justify their anti-competitive conduct, the three associations have claimed the allegedly unfair nature of the competition exercised by free arenas, despite the fact that the latter pay distribution companies for the film product. In any case, it should be noted that any infringement of the rules on unfair competition by summer arenas does not justify the conclusion of an anti-competitive agreement, in violation of Articles 101 TFEU and 2 of Law No. 287/1990, by the trade associations.</w:t>
      </w:r>
    </w:p>
    <w:p>
      <w:r>
        <w:t xml:space="preserve">202 See doc. 269.  </w:t>
        <w:br/>
        <w:t xml:space="preserve">203 See doc. 13.  </w:t>
        <w:br/>
        <w:t>204 See doc. 218.</w:t>
      </w:r>
    </w:p>
    <w:p>
      <w:r>
        <w:t>52 BULLETIN NO. 12 OF APRIL 4, 2022</w:t>
      </w:r>
    </w:p>
    <w:p>
      <w:r>
        <w:t>127. Secondly, regarding the non-restrictiveness of the guidelines contested here, it is necessary to highlight the unfounded nature of the defensive arguments of the associations ANICA, ANEC, and ANEC, which operate on two guiding lines: on one hand, it is claimed that the non-restrictiveness of the guidelines derives from their non-binding nature towards the associated companies; on the other hand, it is claimed that such guidelines would be the result of a lawful action of dialogue with public authorities, specifically for the drafting of calls for Rome Capital, thus exempting them from the application of antitrust law205.</w:t>
      </w:r>
    </w:p>
    <w:p>
      <w:r>
        <w:t>128. Regarding the non-binding nature of the guidelines, it is a well-established principle in antitrust law that the restrictiveness of the agreement does not require the binding nature of the indications provided as a prerequisite; rather, the opposite is true, namely that even non-binding indications constitute a violation of Article 101 TFEU to the extent that they are capable of interfering with the commercial strategy of the associated companies206. The restrictiveness of agreements consisting of guidelines/criteria is typically appreciated precisely in markets, such as those in question, characterized by a plurality of operators (distribution companies and various intermediaries) and by a fragmentation of activities that aim instead to standardize207.</w:t>
      </w:r>
    </w:p>
    <w:p>
      <w:r>
        <w:t>In this specific case, moreover, the defensive argument, besides being unfounded in law, appears to be contradicted in fact by the refusals of distribution companies motivated precisely by the existence of the agreements/guidelines contested here (on this point see infra). Furthermore, ANEC Lazio has undertaken initiatives aimed precisely at forcing distribution companies to comply with the terms of the agreement reached with ANICA208.</w:t>
      </w:r>
    </w:p>
    <w:p>
      <w:r>
        <w:t>129. Similarly, it appears unfounded that the contested agreement would fall outside the application of antitrust law as it can be traced back to forms of pressure on public authorities or, in any case, as an expression of a lawful function of the associations to regulate the sector.</w:t>
      </w:r>
    </w:p>
    <w:p>
      <w:r>
        <w:t>In this regard, it should be noted that the conduct of the Associations aimed at guiding the methods of issuing licenses by the associated companies for the projection of cinematographic works during the initiatives of free summer arenas is contested here.</w:t>
      </w:r>
    </w:p>
    <w:p>
      <w:r>
        <w:t>Moreover, ANICA, ANEC, and ANEC Lazio are private law associations and, contrary to what is claimed in the defensive memoranda, cannot be considered endowed with public powers that would legitimize, from a competitive standpoint, the conduct of business associations aimed at "regulating" the economic activity of the associated companies.</w:t>
      </w:r>
    </w:p>
    <w:p>
      <w:r>
        <w:t>130. Now, entering into the merits of the restrictiveness of the agreement, the following is noted.</w:t>
      </w:r>
    </w:p>
    <w:p>
      <w:r>
        <w:t>The restrictive agreement contested here consists of a plurality of actions carried out by ANICA, ANEC, and ANEC Lazio converging towards the common objective of penalizing free arenas while safeguarding paid exhibitors. This converging strategy constitutes a meeting point between the different components of the industry: on one side, the production and distribution represented by ANICA, and on the other, the exhibition component represented by ANEC and ANEC Lazio.</w:t>
      </w:r>
    </w:p>
    <w:p>
      <w:r>
        <w:t>131. To fully grasp the significance of this convergence between representative associations of the film industry, it is worth recalling what has already been observed in the Authority's precedents209, namely that the reference context is characterized by interpenetrations between the different components of the supply chain arising from the fact that the same company can be active in multiple stages and/or from personal ties between operators active in different stages. In fact, the framework of the film distribution supply chain that emerges from the Reports on film distribution conducted by the Authority highlights a high level of integration not only within it, due to the strong connections between the markets of National Distribution, Local Distribution, and film projection in theaters, but also outside the distribution supply chain, due to the strong synergies existing with the upstream market of film production. The offer of national distributors, in fact, crucially depends on the strategies of film producers, whose objective is to maximize the value extractable from the film product in all programming windows. Most film producers are vertically integrated with national distributors and strongly influence their strategies. The analysis has shown that local distributors are often integrated in turn with the exhibitors or with the same national distributors.</w:t>
      </w:r>
    </w:p>
    <w:p>
      <w:r>
        <w:t>132. Furthermore, it is worth emphasizing that the multi-subjective agreement contested here takes on the characteristics of competitive restrictions imposed by business associations aimed at standardizing the activity of the associated companies; in this case, the agreement involves the main business associations that have activated themselves by establishing guidelines and indications aimed at attracting the associated companies towards an orderly "system" and penalizing all realities that fall outside the established parameters. In this sense, the constant action of opposition to all realities that, while remunerating the film product to distribution companies according to market logic just like paid arenas and/or indoor exhibitors, then adopt a different business model by providing free entry for consumers in the downstream market is significant.</w:t>
      </w:r>
    </w:p>
    <w:p>
      <w:r>
        <w:t>133. In this specific case, however, there is an additional peculiarity related to the fact that the activity of the associations ANICA, ANEC, and ANEC Lazio sometimes takes on the characteristics of business activity. This is clearly manifested with respect to ANEC Lazio, which organizes summer arenas (for a fee) and, in this capacity, assumes the qualification of a business itself, in direct competition with other categories of exhibitors, including those that organize free arenas like Piccolo America. In this context, the Moviement project (2019) and the Moviement Village project (2020) – the latter project taking ANEC Lazio's experience in organizing summer arenas as a model – in light of the acquired documentation, exceed the contours of a mere communication campaign to take on the characteristics of the framework within which to systematize the business activity of the associates.</w:t>
      </w:r>
    </w:p>
    <w:p>
      <w:r>
        <w:t>In this regard, it should be reiterated that the present contestation does not concern the various communication initiatives promoted by the associations ANICA, ANEC, and ANEC Lazio aimed at</w:t>
      </w:r>
    </w:p>
    <w:p>
      <w:r>
        <w:t>209 Specifically, the annual reports on the state of competition in the film distribution sector for the years 2016, 2017, and 2018.</w:t>
      </w:r>
    </w:p>
    <w:p>
      <w:r>
        <w:rPr>
          <w:b/>
        </w:rPr>
        <w:t>[Pages 52–54]</w:t>
      </w:r>
    </w:p>
    <w:p>
      <w:r>
        <w:t>54 BULLETIN NO. 12 OF APRIL 4, 2022</w:t>
      </w:r>
    </w:p>
    <w:p>
      <w:r>
        <w:t>to extend the cinema season even during the summer period, to the benefit of the final consumer.</w:t>
      </w:r>
    </w:p>
    <w:p>
      <w:r>
        <w:t>The contested agreement, on the contrary, concerns only the conduct of ANICA, ANEC, and ANEC Lazio, which has been illustrated multiple times here and, primarily, consists of circulars aimed at limiting (and not expanding) the film offering to the final consumer, hindering the activity of free arenas in obtaining the essential input (i.e., the films) for the conduct of summer events and thus excluding from the market those entities not integrated into the supply chain represented by the same Associations.</w:t>
      </w:r>
    </w:p>
    <w:p>
      <w:r>
        <w:t>134. Before briefly retracing the development of the agreement from 2018 to the present, it is also worth focusing on the role of Piccolo America. Piccolo America is the most successful operator in organizing summer arenas and, as such, on one hand, polarizes the greatest opposition actions – especially from ANEC Lazio, its direct competitor and, at the same time, the reference association for operators active in the same territory – and on the other hand, represents the arena that, due to its notoriety, is able in some cases to reach a compromise for the release of films, albeit subject to compliance with constraints and conditions. In this regard, an important regional agent's comment is illustrative, who, referring to the 2020 season – but according to a common pattern also applicable to previous years – states, “... my people will not provide rights for free admission arenas... it applies to everyone and not just to Rome, indeed in Rome as usual [Piccolo America, ed.] has won but elsewhere they do not let me give them.”</w:t>
      </w:r>
    </w:p>
    <w:p>
      <w:r>
        <w:t>The picture that emerges from the evidence acquired is, therefore, that of an action of opposition by the trade associations through the indication of a common path for distribution companies and for other intermediaries (specifically MPLC) aimed at penalizing free arenas throughout the national territory, not just Piccolo America.</w:t>
      </w:r>
    </w:p>
    <w:p>
      <w:r>
        <w:t>135. The contested collective boycott action appears to take on more and more shape and substance in recent seasons, at least since 2018 and at least until the 2020 season. In fact, ANICA, ANEC, and ANEC Lazio have taken action to preclude the activity of free arenas, as established by the Joint Note ANICA-ANEC discussed in the meeting with Piccolo America on March 12, 2018. The importance of this documentation is emphasized, in which the Associations do not hesitate to jointly define the criteria for “a correct commercial relationship between the distribution component and that of the operation” and, in this context, establish the basic rule that “projections of films and previews with free admission must be avoided.” Far from being a mere internal note of ephemeral value, the content of this scheme is found repeatedly in the acts of the proceedings, confirming that this note constitutes the meeting point among the trade associations, around which to direct the industry.</w:t>
      </w:r>
    </w:p>
    <w:p>
      <w:r>
        <w:t>On the joint note of 2018, it is deemed appropriate to take into account what ANEC stated in its defense briefs, and while the attribution of this document to ANICA and ANEC Lazio appears certain, from the set of documents in the proceedings, ANEC's participation in its genesis does not appear unequivocal.</w:t>
      </w:r>
    </w:p>
    <w:p>
      <w:r>
        <w:t>136. At this stage, it is appropriate to focus on the leading role that, in 2018, ANEC Lazio assumes, which is the association, for the reasons already explained, most interested in the activity of Piccolo America and is the association most inclined to take a public stance against free arenas. ANEC Lazio, in fact, opposes any type of “opening” to the release of films to Piccolo America, as well as to other free arenas. In this context, communications to ANICA on March 27, 2018, to distribution companies (which are mainly ANICA members) on May 24, 2018, and on June 19, 2018, to only those distribution companies that have shown “concessions” towards free arenas, to the intermediary MPLC, are inserted. In all these communications, ANEC Lazio denies the possibility of adopting compromise solutions for the benefit of free arenas and pursues the objective of bringing distribution companies and the relevant intermediaries back to a compact front of opposition to the procurement of films, that is, the necessary input for the conduct of outdoor film events free of charge.</w:t>
      </w:r>
    </w:p>
    <w:p>
      <w:r>
        <w:t>137. Moreover, ANEC Lazio, together with ANICA, activates, at least from the letter of April 6, 2018, addressed to the relevant public institutions, to prevent free arenas from receiving any form of public funding, thus depriving them of one of the channels of support typically used. It should be noted that ANEC Lazio, as well as the other trade associations ANICA and ANEC, benefit from public funding, even for activities directly and/or indirectly related to summer arenas. Therefore, the action against public funding of free arenas in order to channel it solely to arenas attributable to the ANICA/ANEC system appears to be an additional contextual element of the strategy aimed at excluding from the market all realities not attributable to the aforementioned trade associations.</w:t>
      </w:r>
    </w:p>
    <w:p>
      <w:r>
        <w:t>138. Furthermore, as mentioned, although Piccolo America and thus the area of Rome is the epicenter of the debate on the issue of free arenas, already in 2018, it is evident how the issue has national significance, which is confirmed by the sharing with some regional ANEC unions of the issues raised by ANEC Lazio as well as by the specific communication of support to the Roman association signed also by ANICA and ANEC. In this communication, the concerns of ANEC Lazio are shared, and two points of criticism are highlighted: on one hand, the heterogeneity of the attitude of distribution companies and on the other hand, the adverse public opinion towards actions against free arenas. These profiles explain the subsequent activity of the Associations: on one hand, to provide guidelines and recommendations to standardize the strategy of distribution companies towards free arenas, on the other hand, to operate only internally within the supply chain so as not to provoke adverse reactions in public opinion. This letter constitutes the first document in chronological order, in the acts of the proceedings, in which the involvement of ANEC assumes relevance, which is then confirmed in the entirety of the documentation in the acts. In this regard, the argument of ANEC that, if this letter is considered an element of proof, then the proceedings should also concern the FICE association, sender of this letter, like ANICA and ANEC, does not appear to be shareable. The involvement of ANEC in the contested agreement emerges, in fact, from a comprehensive reading of the documentation acquired, which is suitable to provide a solid evidentiary framework on the involvement of ANEC.</w:t>
      </w:r>
    </w:p>
    <w:p>
      <w:r>
        <w:t>139. Moving to 2019, this year marks an important moment in the film industry because the objective of extending the cinema season even during the summer period is shared, bringing the Italian market closer to the dynamics already widespread in other countries where cinema is enjoyed by consumers all year round. This is the year when, after months of gestation, the Moviement initiative takes shape, in which ANICA and ANEC play a central role in its definition and implementation. Without interruption from the previous season, the theme of arenas is, therefore, even more current, and the antagonism with the reality of paid operations attributable to the realm of trade associations is accentuated. Even in the internal assembly of ANICA on January 29, 2019, in fact, distributors converge on the objective of supporting only paid arenas, to the detriment of free ones.</w:t>
      </w:r>
    </w:p>
    <w:p>
      <w:r>
        <w:t>140. In this context, the meeting with Piccolo America on March 7, 2019, prepared and shared among ANICA, ANEC, and ANEC Lazio, therefore represents the attempt to bring Piccolo America back into the system and, in any case, to downsize its activity as much as possible, without, however, overcommitting to provide guarantees on the procurement of films. It is worth noting that, although ANEC was not present at the meeting, the content of the same was previously shared in a specific email exchange; moreover, as a result of the meeting, the topic of the denial of films to free arenas and, in particular, to Piccolo America, raises a strong reaction from authoritative figures in the cultural world and public opinion, as seen in the documents from 2018 on the theme of “Agreements must be respected” as an example in document 340 and for 2020 “Proposal for resolution Cinema America_Milan: Calabria and FurgonCinema” as an example in document 357.</w:t>
      </w:r>
    </w:p>
    <w:p>
      <w:r>
        <w:rPr>
          <w:b/>
        </w:rPr>
        <w:t>[Pages 55–57]</w:t>
      </w:r>
    </w:p>
    <w:p>
      <w:r>
        <w:t>BULLETIN NO. 12 OF APRIL 4, 2022</w:t>
      </w:r>
    </w:p>
    <w:p>
      <w:r>
        <w:t>57</w:t>
      </w:r>
    </w:p>
    <w:p>
      <w:r>
        <w:t>At the end of the meeting, ANICA sends a circular to all members containing the minutes of the meeting, with detailed indication of all the limitations that the industry has managed to impose on the Piccolo America.</w:t>
      </w:r>
    </w:p>
    <w:p>
      <w:r>
        <w:t>141. With the approach of the summer season and the period in which the arenas activate for the procurement of film products, ANICA, in light of meetings with representatives from the entire supply chain, declines specific guidelines aimed at standardizing the activities of distribution companies. These guidelines are enclosed in a proper circular addressed to members dated April 12, 2019, and are in continuity with the joint note of 2018 ANEC/ANICA. The ANICA indications, in fact: deprive arenas that have a nearby cinema within a radius of 5 km of the possibility outright to access film products; also force small entities to organize events with the author to obtain films that are nonetheless from two seasons prior and relegate, in all other cases, the offering of arenas to films from at least four seasons prior; finally, condition access to films by free arenas both on technical conditions and on a sort of affiliation with the Moviement project, that is, primarily on being arenas integrated into the system and managed by ANEC operators.</w:t>
      </w:r>
    </w:p>
    <w:p>
      <w:r>
        <w:t>142. The abundant documentation previously illustrated and to which reference is made in full confirms how the ANICA/ANEC/ANEC Lazio supply chain agreement corresponds to the refusals/conditions communicated by distribution companies and/or the relevant intermediaries in response to requests for licenses from free arenas. In particular, in the documentation related to the release of films by the companies Eagle Pictures, RAI Cinema, Vision Distribution, and Warner Bros, explicit references emerge to the circumstance that the release of waivers to the arenas is defined based on agreements and/or guidelines developed within the trade associations, rather than being a manifestation of an autonomous strategy of each interested distribution company.</w:t>
      </w:r>
    </w:p>
    <w:p>
      <w:r>
        <w:t>143. In 2020, the concerted and converging action of ANICA/ANEC and ANEC Lazio reaches its peak, and the goal of excluding from the offering of film initiatives to the final consumer all entities outside the ANICA/ANEC supply chain is fully shared among the associations. ANICA/ANEC/ANEC Lazio consolidate the project to create a network of paid outdoor arenas within the industry, namely the Moviement Village project, configured on the model of the experience of ANEC Lazio, already directly active in organizing arenas. In other words, in 2020, the obstructive action against the activities of free arenas appears to take on an even more significant degree of offensiveness compared to previous seasons.</w:t>
      </w:r>
    </w:p>
    <w:p>
      <w:r>
        <w:t>57</w:t>
      </w:r>
    </w:p>
    <w:p>
      <w:r>
        <w:t>144. In addition to the converging action to standardize the activities of distribution companies in the issuance of licenses, other collateral forms of boycott continue. It is worth noting here the interruption of all commercial negotiations by ANEC Lazio with Radio Rock precisely because the latter also supports the Piccolo America.</w:t>
      </w:r>
    </w:p>
    <w:p>
      <w:r>
        <w:t>145. The action described above, as in previous seasons, is also reflected in the documentation relating to the relationships between free arenas and distribution companies/specialized intermediaries. Firstly, even with reference to the 2020 season, the evidence in the records points to obstructive attitudes resulting from a concerted effort developed within the main trade associations representing producers, distributors, and cinema operators. Secondly, the acquired documentation highlights that some striking cases of lack of response to requests for films from free arenas are the result of a precise strategy and not of accidental corporate dysfunctions.</w:t>
      </w:r>
    </w:p>
    <w:p>
      <w:r>
        <w:t>IV.5. Conclusions</w:t>
      </w:r>
    </w:p>
    <w:p>
      <w:r>
        <w:t>146. In light of the above, it is believed that at least since 2018, the trade associations ANICA, ANEC, and ANEC Lazio have crossed the boundaries of lawful associative activity to standardize the strategy of distribution companies towards refusals and conditions in the issuance of licenses to free arenas. It is worth emphasizing, in this regard, that the joint note of 2018 and the circulars of 2019 and 2020 concern aspects that are an integral part of the commercial strategy of distribution companies, and this appears to be clear evidence of a violation of antitrust regulations. Furthermore, the activity described above by the Associations, while having its epicenter in the action against free Roman arenas, is capable of affecting the entire national territory and has general scope. For these purposes, it is indeed worth emphasizing that:</w:t>
      </w:r>
    </w:p>
    <w:p>
      <w:r>
        <w:t>i) the documentation in the records highlights that the agreement concerns the activities of arenas active in different areas of the national territory, and all present elements of significant convergence;</w:t>
      </w:r>
    </w:p>
    <w:p>
      <w:r>
        <w:t>ii) the obstacles to the arenas have been implemented by associations of national relevance;</w:t>
      </w:r>
    </w:p>
    <w:p>
      <w:r>
        <w:t>iii) the communications/guidelines provided by the trade associations appear valid for the entire national territory and for all operators offering films free of charge.</w:t>
      </w:r>
    </w:p>
    <w:p>
      <w:r>
        <w:t>147. With reference to the nature of such communications/guidelines, it is deemed appropriate to clarify that according to established community jurisprudence, even a mere recommendation regarding the economic behavior of professionals – regardless of its precise legal nature – constitutes a decision of an association of enterprises pursuant to Article 101 TFEU. In this case, the communications/guidelines disseminated by ANICA, ANEC, and ANEC Lazio contain limitations on the procurement of films for free arenas valid for the entire national territory and capable of causing a significant distortion of competitive dynamics in the affected markets.</w:t>
      </w:r>
    </w:p>
    <w:p>
      <w:r>
        <w:t>148. In conclusion, it is believed that ANICA, ANEC, and ANEC Lazio have established a unique, complex, and ongoing agreement, restrictive of competition by object, aimed at directing and standardizing the market behavior of their members towards free arenas, in violation of Article 101 TFEU and Article 2 of Law No. 287/90, particularly hindering the procurement of films by free arenas, thus preventing or limiting production or access to the market.</w:t>
      </w:r>
    </w:p>
    <w:p>
      <w:r>
        <w:t>149. The concerted action of the Associations contested here has been fully implemented and has also produced concrete anticompetitive effects, at least until the adoption of the precautionary measure by the Authority on July 8, 2020. It has, in fact, conditioned the offering of film products to the final consumer, compromising their quality and causing a significant distortion in the competitive dynamics of the film distribution and projection markets. In this regard, it is believed that free arenas constitute an important component of the film distribution offering in the summer period, and their suppression, or in any case their penalization, could cause damage to the competitive dynamics in the film projection markets, conditioning their offering and compromising their quality, to the detriment of the final consumer.</w:t>
      </w:r>
    </w:p>
    <w:p>
      <w:r>
        <w:t>V. PREJUDICE TO INTRA-EUROPEAN TRADE</w:t>
      </w:r>
    </w:p>
    <w:p>
      <w:r>
        <w:t>150. The concept of prejudice to union trade must be interpreted taking into account the direct or indirect, real or potential influence on trade flows between Member States. Contrary to what is claimed by ANICA, ANEC, and ANEC Lazio, the agreement in question appears capable of restricting trade between Member States as well, in violation of Article 101 of the TFEU.</w:t>
      </w:r>
    </w:p>
    <w:p>
      <w:r>
        <w:rPr>
          <w:b/>
        </w:rPr>
        <w:t>[Pages 58–60]</w:t>
      </w:r>
    </w:p>
    <w:p>
      <w:r>
        <w:t>60 BULLETIN NO. 12 OF APRIL 4, 2022</w:t>
      </w:r>
    </w:p>
    <w:p>
      <w:r>
        <w:t>TFEU, as: i) the companies involved in the infringement are also national associations; ii) the agreement concerns the entire national territory and is potentially capable of altering the market structure because it tends to eliminate an entire category of operators characterized by a peculiar business model; iii) the products involved are cinematographic works also in their original language, that is, products subject to cross-border trade.</w:t>
      </w:r>
    </w:p>
    <w:p>
      <w:r>
        <w:t>VI. GRAVITY AND DURATION OF THE INFRINGEMENT UNDER EXAMINATION</w:t>
      </w:r>
    </w:p>
    <w:p>
      <w:r>
        <w:t>151. Article 15 of Law No. 287/1990 provides that the Authority, in cases of serious infringements, taking into account their gravity and duration, shall impose an administrative pecuniary sanction of up to 10% of the turnover achieved by each company or association in the last financial year closed prior to the notification of the warning issued following an investigative procedure.</w:t>
      </w:r>
    </w:p>
    <w:p>
      <w:r>
        <w:t>152. According to established European and national case law, to assess the gravity of an infringement, a multitude of factors must be considered, the nature and importance of which vary depending on the type of infringement and the specific circumstances of the case at hand. Among these factors, the nature of the restriction of competition as well as the role and market representation of the companies involved are particularly relevant.</w:t>
      </w:r>
    </w:p>
    <w:p>
      <w:r>
        <w:t>153. Based on the investigative findings, it has been established that the parties to the proceedings have engaged in a unique and complex agreement aimed at hindering free-of-charge arenas in the procurement of cinematographic works that constitute the necessary input for the conduct of summer events, thereby limiting, downstream, the supply of the cinematographic product to the final consumer. The agreement lasted, with reference to ANICA and ANEC Lazio, from March 12, 2018 (the date of the meeting held at ANICA where the Joint Note ANICA/ANEC was used) and, with reference to ANEC, from June 27, 2018, the date of the letter sent by ANICA and ANEC in support of ANEC Lazio, until July 9, 2020 (the date of notification of the precautionary measure).</w:t>
      </w:r>
    </w:p>
    <w:p>
      <w:r>
        <w:t>154. It is noted that the agreement, extended to the entire national territory, involved the main trade associations of the film industry active at the national level, namely ANICA and ANEC, and the most important association among those active territorially, namely ANEC Lazio. The agreement was fully implemented and the occurrence of anti-competitive effects was limited solely by the adoption of the precautionary measures ordered within the framework of this proceeding.</w:t>
      </w:r>
    </w:p>
    <w:p>
      <w:r>
        <w:t>155. The described conduct is considered among the most serious violations of antitrust law as it is aimed at excluding operators from the market, limiting the supply of the cinematographic product and causing prejudice to the functioning of the market to the detriment of consumers.</w:t>
      </w:r>
    </w:p>
    <w:p>
      <w:r>
        <w:t>VII. CRITERIA FOR QUANTIFICATION OF SANCTIONS</w:t>
      </w:r>
    </w:p>
    <w:p>
      <w:r>
        <w:t>156. In order to quantify the sanctions against the associations of companies, it must be taken into account that, in this case, the applicable regulation ratione temporis is that provided for by Article 15 of Law No. 287/1990 in the version prior to the amendment introduced by Legislative Decree No. 185/2021. Furthermore, it must also be considered what is provided for by Article 11 of Law No. 689/1981, as referred to by Article 31 of Law No. 287/1990, as well as the interpretative criteria outlined in the Authority's Guidelines on the application of the criteria for quantification of administrative pecuniary sanctions, adopted by the Authority on October 22, 2014.</w:t>
      </w:r>
    </w:p>
    <w:p>
      <w:r>
        <w:t>157. In particular, the base amount of the sanctions is obtained by multiplying a percentage of the value of sales, determined based on the level of severity of the infringement to the duration of each company's participation in the infringement. In this case, the parties to the agreement are the trade associations and, therefore, in accordance with point 10 of the Guidelines, the value of the sales of the goods or services subject to the infringement will be considered as the total value of the membership contributions paid by the members to the Associations ANICA, ANEC, and ANEC Lazio. With reference to ANEC Lazio, directly active in organizing arenas, the value of the turnover derived from this activity will also be taken into account for the sanction.</w:t>
      </w:r>
    </w:p>
    <w:p>
      <w:r>
        <w:t>158. For the purpose of determining the base amount of the sanction, a specific percentage may be applied to the base value as determined above based on the severity of the violation. According to the Guidelines, in particular, the proportion considered must be set at a level that can reach 30% of the value of sales, "depending on the degree of severity of the violation" (point 11). In consideration of the gravity of the contested infringement, as previously outlined – particularly regarding its nature and actual implementation – a severity coefficient of 10% is applied.</w:t>
      </w:r>
    </w:p>
    <w:p>
      <w:r>
        <w:t>159. Therefore, based on the considerations that precede, the base amount of the sanction is defined, for all Parties in the table that follows:</w:t>
      </w:r>
    </w:p>
    <w:p>
      <w:r>
        <w:t>Table 1 – Base Amount of Sanctions*</w:t>
      </w:r>
    </w:p>
    <w:p>
      <w:r>
        <w:t>| Party       | Specific Turnover | Severity Coefficient | Base Amount       |</w:t>
        <w:br/>
        <w:t>|-------------|-------------------|----------------------|--------------------|</w:t>
        <w:br/>
        <w:t>| ANICA      | € 533,065.00      | 10%                  | € 123,882.8455     |</w:t>
        <w:br/>
        <w:t>| ANEC       | € 248,500.00      | 10%                  | € 50,516.9863      |</w:t>
        <w:br/>
        <w:t>| ANEC Lazio  | € [300,000-400,000] | 10%                  | € [50,000-100,000] |</w:t>
      </w:r>
    </w:p>
    <w:p>
      <w:r>
        <w:t>* See doc. 644, doc. 645, and doc. 641.</w:t>
      </w:r>
    </w:p>
    <w:p>
      <w:r>
        <w:t>160. Pursuant to points 19 and 21 of the Guidelines, the base amount of the sanction, determined as described in the preceding paragraphs, may be increased to take into account specific circumstances that aggravate (aggravating circumstances) or mitigate (mitigating circumstances) the liability of the author of the infringement, with particular reference to the role played by the company in the infringement, the conduct it maintained during the investigation, as well as the efforts made by the agent to eliminate or mitigate the consequences of the infringement and the personality of the same, also in light of what is provided for by Article 11 of Law No. 689/1981.</w:t>
      </w:r>
    </w:p>
    <w:p>
      <w:r>
        <w:t>161. Among the aggravating circumstances, there is "having played a decisive role in promoting, organizing, or monitoring a multi-subjective infringement, inducing or forcing, even with retaliatory measures, other companies to participate in it and/or to continue in it" (Guidelines, point 21). In this case, it is believed that such an aggravating circumstance can be attributed to ANEC Lazio, which undoubtedly played a decisive role in inducing the film industry to hinder the activities of free arenas. For this reason, it is deemed appropriate to increase the base amount of the sanction for ANEC Lazio by an amount equal to 20%.</w:t>
      </w:r>
    </w:p>
    <w:p>
      <w:r>
        <w:t>162. In this case, however, no mitigating circumstances are found. In particular, with reference to ANICA, the compliance program described most recently in the final memorandum of January 27, 2022, and during the final hearing of February 14, 2022, has not yet been fully adopted nor has it been presented to this Authority within the terms indicated by the Guidelines on compliance. Therefore, it is not possible to assess the application of the relevant mitigating circumstance.</w:t>
      </w:r>
    </w:p>
    <w:p>
      <w:r>
        <w:t>163. The application of the base amounts in the previous Table 1 and the identified aggravating circumstance leads to the sanction values identified in the following Table 2.</w:t>
      </w:r>
    </w:p>
    <w:p>
      <w:r>
        <w:t>Table 2 – Aggravating and Mitigating Circumstances</w:t>
      </w:r>
    </w:p>
    <w:p>
      <w:r>
        <w:t>| Party       | Base Amount       | Aggravating          | Sanction            |</w:t>
        <w:br/>
        <w:t>|-------------|-------------------|----------------------|---------------------|</w:t>
        <w:br/>
        <w:t>| ANICA      | € 123,882.8455    | € 123,882.85         |</w:t>
        <w:br/>
        <w:t>| ANEC       | € 50,516.9863     | € 50,516.99          |</w:t>
        <w:br/>
        <w:t>| ANEC Lazio  | € [50,000-100,000] | 20%                  | € [50,000-100,000]  |</w:t>
      </w:r>
    </w:p>
    <w:p>
      <w:r>
        <w:t>164. Pursuant to Article 15, paragraph 1, of Law No. 287/90, the sanctions may not exceed the statutory limit of 10% of the total turnover achieved by the associations of companies subject to this provision. The values of the sanctions identified in the previous Table 2 exceed this ceiling for ANICA and ANEC Lazio, whose final sanction must therefore be brought back to the aforementioned limit.</w:t>
      </w:r>
    </w:p>
    <w:p>
      <w:r>
        <w:rPr>
          <w:b/>
        </w:rPr>
        <w:t>[Pages 61–63]</w:t>
      </w:r>
    </w:p>
    <w:p>
      <w:r>
        <w:t>BULLETIN NO. 12 OF APRIL 4, 2022 63</w:t>
      </w:r>
    </w:p>
    <w:p>
      <w:r>
        <w:t>Table 3 – Quantification of the amount of the fine</w:t>
      </w:r>
    </w:p>
    <w:p>
      <w:r>
        <w:t>Fine in % on Fine</w:t>
        <w:br/>
        <w:t>Part Fine before cap Total Revenue Final Total Revenue</w:t>
        <w:br/>
        <w:t>ANICA € 123,882.85 € 892,718 13.9% € 89,271.8</w:t>
        <w:br/>
        <w:t>ANEC € 50,516.99 € 766,894 6.6% € 50,516.99</w:t>
        <w:br/>
        <w:t>ANEC Lazio € [50,000-100,000] € [400,000-500,000] [15-20]% € 47,359.3</w:t>
      </w:r>
    </w:p>
    <w:p>
      <w:r>
        <w:t>165. Furthermore, considering the objective difficulty in which the film sector finds itself due to the pandemic period, the Authority deems it appropriate to apply Article 34 of the Guidelines in this case and therefore considers it appropriate to reduce the amounts of the fines as indicated below.</w:t>
      </w:r>
    </w:p>
    <w:p>
      <w:r>
        <w:t>The pandemic crisis has particularly affected the component of cinema operators, given the prolonged closure of cinemas or the restrictions on public access to theaters.</w:t>
      </w:r>
    </w:p>
    <w:p>
      <w:r>
        <w:t>In this context, the Authority considers a fine of €20,206.79 for ANEC and €18,943.72 for ANEC Lazio – that is, the associations specifically representing the category of operators – to be appropriate (representing a 60% reduction).</w:t>
      </w:r>
    </w:p>
    <w:p>
      <w:r>
        <w:t>Regarding ANICA, whose associated companies are mainly active in different phases of the film supply chain, the Authority considers the fine of €53,563.08 (representing a 40% reduction) to be appropriate.</w:t>
      </w:r>
    </w:p>
    <w:p>
      <w:r>
        <w:t>The different application of the fine reduction under point 34 of the Guidelines is based on the different trends in the membership contributions paid to the associations: while ANEC Lazio has seen a significant reduction in value due to the pandemic, ANICA has recorded substantially constant membership contributions, due to a lesser impact of the pandemic crisis.</w:t>
      </w:r>
    </w:p>
    <w:p>
      <w:r>
        <w:t>166. Finally, as mentioned above, ANEC Lazio has submitted a request for a reduction of the fine due to contributory incapacity pursuant to paragraph 31 of the Authority's Guidelines on sanctions.</w:t>
      </w:r>
    </w:p>
    <w:p>
      <w:r>
        <w:t>The Association has justified the request by stating that debt exposures and financial commitments would lead ANEC Lazio to dissolve the Association if the fine were not limited to an eminently symbolic amount. In particular, ANEC Lazio highlights that it has debts of over € [100,000-500,000] against bank balances totaling just € [1,000-100,000]; that it pays a fixed installment related to a loan granted, which the Association has been forced to request to cope with the severe financial and economic crisis caused by the Covid-19 pandemic; that it has to bear various expenses and has accumulated previous debts also due to the Covid-19 crisis.</w:t>
      </w:r>
    </w:p>
    <w:p>
      <w:r>
        <w:t>Preliminarily, it is noted that this type of requests is deserving of acceptance, in accordance with the application practice of the European Commission, only in entirely exceptional circumstances, as it is necessary to preserve the deterrent effect of the fine. Therefore, the recognition of a reduction and its quantification must take place exclusively in cases where the imposition of the fine gives rise to a concrete risk of bankruptcy, with a total loss of the value of assets (net worth).</w:t>
      </w:r>
    </w:p>
    <w:p>
      <w:r>
        <w:t>It follows that the granting of the benefit for contributory incapacity is based on a comprehensive assessment of the health status of a company (in this case, a trade association), before and after the application of the fine, based on a series of financial indicators (of liquidity, solvency, and profitability) and, typically, the so-called Altman Z-score.</w:t>
      </w:r>
    </w:p>
    <w:p>
      <w:r>
        <w:t>167. That said, regarding the request submitted by ANEC Lazio, it is first observed that it is a business association and therefore the classic tools of financial and asset analysis must be made consistent with the associative configuration of ANEC Lazio, whose main income comes from membership contributions.</w:t>
      </w:r>
    </w:p>
    <w:p>
      <w:r>
        <w:t>In any case, in this context, it is noted that the request of ANEC Lazio cannot be accepted in light of the following.</w:t>
      </w:r>
    </w:p>
    <w:p>
      <w:r>
        <w:t>Firstly, ANEC Lazio records a positive liquidity ratio in value for the three-year period 2018-2020 that is not prejudiced by the fine, as the net current assets related to the last financial year are three times higher than the fine itself.</w:t>
      </w:r>
    </w:p>
    <w:p>
      <w:r>
        <w:t>Moreover, the effects of the pandemic crisis have been adequately taken into account when applying point 34 of the above Guidelines, and ANEC Lazio may obtain an installment payment, upon reasoned request and in the presence of the required conditions.</w:t>
      </w:r>
    </w:p>
    <w:p>
      <w:r>
        <w:t>168. In conclusion, based on the preceding considerations, the Authority deems it appropriate to impose an administrative pecuniary fine on ANICA, ANEC, and ANEC Lazio, according to the amounts indicated above.</w:t>
      </w:r>
    </w:p>
    <w:p>
      <w:r>
        <w:t>CONSIDERING, therefore, that, based on the preceding considerations, the National Association of Audiovisual and Multimedia Industries (ANICA), the National Association of Cinema Operators (ANEC), and the Lazio Regional Association of Cinema Operators (ANEC Lazio) have engaged in a restrictive agreement of competition contrary to Article 101 of the Treaty on the Functioning of the European Union and Article 2 of Law No. 287/90;</w:t>
      </w:r>
    </w:p>
    <w:p>
      <w:r>
        <w:t>RESOLVES</w:t>
      </w:r>
    </w:p>
    <w:p>
      <w:r>
        <w:t>a) that the National Association of Audiovisual and Multimedia Industries (ANICA), the National Association of Cinema Operators (ANEC), and the Lazio Regional Association of Cinema Operators (ANEC Lazio) have engaged in a restrictive agreement of competition by object in violation of Article 101 of the Treaty on the Functioning of the European Union and Article 2 of Law No. 287/90 aimed at hindering the supply of cinematographic works by the arenas free of charge;</w:t>
      </w:r>
    </w:p>
    <w:p>
      <w:r>
        <w:t>b) that the National Association of Audiovisual and Multimedia Industries (ANICA), the National Association of Cinema Operators (ANEC), and the Lazio Regional Association of Cinema Operators (ANEC Lazio) refrain in the future from engaging in behaviors similar to those subject to the infringement established in the preceding points;</w:t>
      </w:r>
    </w:p>
    <w:p>
      <w:r>
        <w:t>BULLETIN NO. 12 OF APRIL 4, 2022 65</w:t>
      </w:r>
    </w:p>
    <w:p>
      <w:r>
        <w:t>c) that, for the reasons indicated in the motivation, an administrative pecuniary fine of €53,563.08 (fifty-three thousand five hundred sixty-three euros and eight cents) be imposed on the National Association of Audiovisual and Multimedia Industries (ANICA);</w:t>
      </w:r>
    </w:p>
    <w:p>
      <w:r>
        <w:t>d) that, for the reasons indicated in the motivation, an administrative pecuniary fine of €20,206.79 (twenty thousand two hundred six euros and seventy-nine cents) be imposed on the National Association of Cinema Operators (ANEC);</w:t>
      </w:r>
    </w:p>
    <w:p>
      <w:r>
        <w:t>e) that, for the reasons indicated in the motivation, an administrative pecuniary fine of €18,943.72 (eighteen thousand nine hundred forty-three euros and seventy-two cents) be imposed on the Lazio Regional Association of Cinema Operators (ANEC Lazio).</w:t>
      </w:r>
    </w:p>
    <w:p>
      <w:r>
        <w:t>The administrative fines referred to in the preceding letters c), d), and e) must be paid within ninety days from the notification of this provision, using the tax codes indicated in the attached F24 model with identifying elements, pursuant to Legislative Decree No. 241 of July 9, 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fine is increased by one-tenth for each semester starting from the day following the expiration of the payment deadline until the role is transmitted to the concessionaire for collection; in this case, the increase absorbs the late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installment payment of the fine.</w:t>
      </w:r>
    </w:p>
    <w:p>
      <w:r>
        <w:t>This provision will be notified to the interested parties and published in the Bulletin of the Competition and Market Authority.</w:t>
      </w:r>
    </w:p>
    <w:p>
      <w:r>
        <w:rPr>
          <w:b/>
        </w:rPr>
        <w:t>[Pages 64–66]</w:t>
      </w:r>
    </w:p>
    <w:p>
      <w:r>
        <w:t>66 BULLETIN NO. 12 OF APRIL 4, 2022</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 special appeal may be proposed to the President of the Republic, pursuant to Article 8 of the Decree of the President of the Republic of November 24, 1971, No. 1199, within the period of one hundred and twenty days from the date of notification of the provision itself.</w:t>
      </w:r>
    </w:p>
    <w:p>
      <w:r>
        <w:t>THE SECRETARY GENERAL THE PRESIDENT pro tempore</w:t>
        <w:br/>
        <w:t>Guido Stazi Michele Ainis</w:t>
      </w:r>
    </w:p>
    <w:p>
      <w:r>
        <w:t>BULLETIN NO. 12 OF APRIL 4, 2022</w:t>
      </w:r>
    </w:p>
    <w:p>
      <w:r>
        <w:t>67</w:t>
      </w:r>
    </w:p>
    <w:p>
      <w:r>
        <w:t>CONCENTRATION OPERATIONS</w:t>
      </w:r>
    </w:p>
    <w:p>
      <w:r>
        <w:t>C12414B - PROJECT INFORMATICA/CENTRO COMPUTER</w:t>
      </w:r>
    </w:p>
    <w:p>
      <w:r>
        <w:t>Provision No. 30039</w:t>
      </w:r>
    </w:p>
    <w:p>
      <w:r>
        <w:t>THE ANTITRUST AUTHORITY</w:t>
      </w:r>
    </w:p>
    <w:p>
      <w:r>
        <w:t>IN ITS MEETING of February 22, 2022;</w:t>
      </w:r>
    </w:p>
    <w:p>
      <w:r>
        <w:t>HEARD the Rapporteur, President Roberto Rustichelli;</w:t>
      </w:r>
    </w:p>
    <w:p>
      <w:r>
        <w:t>VIEWED Law No. 287 of October 10, 1990;</w:t>
      </w:r>
    </w:p>
    <w:p>
      <w:r>
        <w:t>VIEWED Law No. 689 of November 24, 1981;</w:t>
      </w:r>
    </w:p>
    <w:p>
      <w:r>
        <w:t>VIEWED, in particular, Article 19, paragraph 2, of Law No. 287/1990, pursuant to which, in the event that companies have not complied with the obligations of prior notification referred to in paragraph 1 of Article 16 of the same law, the Authority may impose administrative monetary penalties of up to 1% of the turnover of the year preceding the year in which the infringement is contested;</w:t>
      </w:r>
    </w:p>
    <w:p>
      <w:r>
        <w:t>VIEWED the communication from Project Informatica S.r.l., received on November 25, 2021;</w:t>
      </w:r>
    </w:p>
    <w:p>
      <w:r>
        <w:t>VIEWED the request for information sent to Project Informatica S.r.l. on December 24, 2021;</w:t>
      </w:r>
    </w:p>
    <w:p>
      <w:r>
        <w:t>VIEWED the response from Project Informatica S.r.l. to the aforementioned request for information, received on January 24, 2022;</w:t>
      </w:r>
    </w:p>
    <w:p>
      <w:r>
        <w:t>VIEWED its resolution of February 22, 2022, regarding the assessment of the concentration operation consisting of the acquisition by Project Informatica S.r.l. of Converge S.p.A.;</w:t>
      </w:r>
    </w:p>
    <w:p>
      <w:r>
        <w:t>CONSIDERING the following:</w:t>
      </w:r>
    </w:p>
    <w:p>
      <w:r>
        <w:t>I. THE PARTIES</w:t>
      </w:r>
    </w:p>
    <w:p>
      <w:r>
        <w:t>1. Project Informatica S.r.l. (hereinafter "Project Informatica") is a company active in the information technology sector and, in particular: in the marketing, production, design, and rental of computer systems and programs, accessories, computers, office equipment, and electronic components. Project Informatica is controlled by the Italian holding company I-TECH Holding S.r.l. (hereinafter "I-TECH"), which is in turn controlled by the Luxembourg company Tempus Holding 79 S. à r.l. (hereinafter "Tempus Holding"). Tempus Holding, in fact, holds 69.34% of the capital of I-TECH, while the remaining part is held by two individuals. Tempus Holding is ultimately subject, through other companies active at the EU level, to the U.S. fund H.I.G. Capital, LLC (hereinafter H.I.G.), which holds exclusive control over it.</w:t>
      </w:r>
    </w:p>
    <w:p>
      <w:r>
        <w:t>68 BULLETIN NO. 12 OF APRIL 4, 2022</w:t>
      </w:r>
    </w:p>
    <w:p>
      <w:r>
        <w:t>In 2020, the consolidated turnover achieved worldwide by the H.I.G. Group was approximately [20-30]* billion euros, of which approximately [511-700] million euros were achieved in Italy. Project Informatica achieved a national turnover of approximately [100-511] million euros.</w:t>
      </w:r>
    </w:p>
    <w:p>
      <w:r>
        <w:t>2. Centro Computer S.p.A. (hereinafter "Centro Computer") is a company active in the information technology sector, a system integrator active both in the supply of hardware and software, as well as in the provision of high value-added IT services such as: Cloud Computing, IT Security, Mobility, Print Management. On June 24, 2021, Project Informatica acquired control of Centro Computer. In 2020, the consolidated turnover achieved nationally by Centro Computer was approximately [31-100] million euros achieved in Italy.</w:t>
      </w:r>
    </w:p>
    <w:p>
      <w:r>
        <w:t>II. DESCRIPTION OF THE OPERATION</w:t>
      </w:r>
    </w:p>
    <w:p>
      <w:r>
        <w:t>3. The concentration operation consisted of the direct and exclusive acquisition of control of Centro Computer by Project Informatica, through the acquisition of 100% of the share capital of the latter.</w:t>
      </w:r>
    </w:p>
    <w:p>
      <w:r>
        <w:t>4. Taking into account the control relationships between H.I.G., Tempus Holding, and Project Informatica, H.I.G. indirectly holds 100% of the shares and exclusive control over Centro Computer.</w:t>
      </w:r>
    </w:p>
    <w:p>
      <w:r>
        <w:t>III. QUALIFICATION OF THE OPERATION</w:t>
      </w:r>
    </w:p>
    <w:p>
      <w:r>
        <w:t>5. The operation in question, as it involves the acquisition of control of a company, constitutes a concentration pursuant to Article 5, paragraph 1, letter b), of Law No. 287/90. It falls within the scope of application of Law No. 287/90 as the conditions of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above 511 million euros and the total turnover achieved in the last financial year at the national level by at least two of the companies involved was above 31 million euros, thresholds applicable ratione temporis.</w:t>
      </w:r>
    </w:p>
    <w:p>
      <w:r>
        <w:t>CONSIDERING, therefore, that the operation in question, as it involved the acquisition of control of a company, constituted a concentration pursuant to Article 5, paragraph 1, letter b), of Law No. 287/1990;</w:t>
      </w:r>
    </w:p>
    <w:p>
      <w:r>
        <w:t>CONSIDERING that the turnover achieved at the national level by the group of companies involved and the total turnover achieved individually at the national level by at least two of the companies involved, for the period to which the operation refers, was above the minimum threshold provided for by Article 16, paragraph 1, of Law No. 287/1990 and that, therefore, the above-mentioned operation was subject to the obligation of prior notification provided for by the same article;</w:t>
      </w:r>
    </w:p>
    <w:p>
      <w:r>
        <w:t>* In this version, some data are omitted, as elements of confidentiality or secrecy of the information were deemed to exist.</w:t>
      </w:r>
    </w:p>
    <w:p>
      <w:r>
        <w:t>1 See provision No. 28602 REEVALUATION OF TURNOVER THRESHOLDS EX ART.16, PARAGRAPH 1, OF LAW NO. 287/90 of March 9, 2021 in Bulletin No. 12 of March 22, 2021.</w:t>
      </w:r>
    </w:p>
    <w:p>
      <w:r>
        <w:rPr>
          <w:b/>
        </w:rPr>
        <w:t>[Pages 67–69]</w:t>
      </w:r>
    </w:p>
    <w:p>
      <w:r>
        <w:t>BULLETIN NO. 12 OF APRIL 4, 2022 69</w:t>
      </w:r>
    </w:p>
    <w:p>
      <w:r>
        <w:t>CONSIDERING that the aforementioned operation, carried out on June 24, 2021, was not communicated in advance, in violation of Article 16, paragraph 1, of Law No. 287/1990;</w:t>
      </w:r>
    </w:p>
    <w:p>
      <w:r>
        <w:t>RESOLVES</w:t>
      </w:r>
    </w:p>
    <w:p>
      <w:r>
        <w:t>a) to contest to the companies H.I.G. Capital, LLC, Tempus Holding 79 S. à r.l. and Project Informatica S.r.l. the violation of the obligation of prior communication, as provided by Article 16, paragraph 1, of Law No. 287/1990, in relation to the acquisition of the company Centro Computer S.p.A.;</w:t>
      </w:r>
    </w:p>
    <w:p>
      <w:r>
        <w:t>b) to initiate the procedure for the possible imposition of the monetary sanction referred to in Article 19, paragraph 2, of Law No. 287/1990, against the companies H.I.G. Capital, LLC, Tempus Holding 79 S. à r.l. and Project Informatica S.r.l., for non-compliance with the obligations of prior communication of the operation referred to in the previous letter a);</w:t>
      </w:r>
    </w:p>
    <w:p>
      <w:r>
        <w:t>c) that the person responsible for the procedure is Dr. Lorenzo Clementi;</w:t>
      </w:r>
    </w:p>
    <w:p>
      <w:r>
        <w:t>d) that the acts of the procedure can be viewed at the Communications Directorate of the Directorate General for Competition, by the legal representatives of the companies H.I.G. Capital, LLC, Tempus Holding 79 S. à r.l. and Project Informatica S.r.l., or by persons delegated by them;</w:t>
      </w:r>
    </w:p>
    <w:p>
      <w:r>
        <w:t>e) that, pursuant to Article 18, paragraph 1, of Law No. 689/1981, within thirty days from the notification of this contestation, the interested parties may submit defensive writings and documents to the Authority and request to be heard;</w:t>
      </w:r>
    </w:p>
    <w:p>
      <w:r>
        <w:t>f) that the procedure must be concluded within ninety days from the date of notification of this provision.</w:t>
      </w:r>
    </w:p>
    <w:p>
      <w:r>
        <w:t>This provision will be notified to the interested parties and published in the Bulletin of the Antitrust Authority.</w:t>
      </w:r>
    </w:p>
    <w:p>
      <w:r>
        <w:t>THE DEPUTY SECRETARY GENERAL THE PRESIDENT</w:t>
      </w:r>
    </w:p>
    <w:p>
      <w:r>
        <w:t>Serena Stella Roberto Rustichelli</w:t>
      </w:r>
    </w:p>
    <w:p>
      <w:r>
        <w:t>70 BULLETIN NO. 12 OF APRIL 4, 2022</w:t>
      </w:r>
    </w:p>
    <w:p>
      <w:r>
        <w:t>C12432 - CLESSIDRA PRIVATE EQUITY SGR/FORMULA IMPRESOFT</w:t>
      </w:r>
    </w:p>
    <w:p>
      <w:r>
        <w:t>Provision No. 30063</w:t>
      </w:r>
    </w:p>
    <w:p>
      <w:r>
        <w:t>THE ANTITRUST AUTHORITY</w:t>
      </w:r>
    </w:p>
    <w:p>
      <w:r>
        <w:t>IN ITS MEETING of March 15, 2022;</w:t>
      </w:r>
    </w:p>
    <w:p>
      <w:r>
        <w:t>HEARD the Rapporteur Professor Elisabetta Iossa;</w:t>
      </w:r>
    </w:p>
    <w:p>
      <w:r>
        <w:t>HAVING REGARD to Law No. 287 of October 10, 1990;</w:t>
      </w:r>
    </w:p>
    <w:p>
      <w:r>
        <w:t>HAVING REGARD to the Presidential Decree No. 217 of April 30, 1998;</w:t>
      </w:r>
    </w:p>
    <w:p>
      <w:r>
        <w:t>HAVING REGARD to the communication from Clessidra Private Equity S.G.R. S.p.A., received on February 14, 2021;</w:t>
      </w:r>
    </w:p>
    <w:p>
      <w:r>
        <w:t>HAVING REGARD to the documentation on file;</w:t>
      </w:r>
    </w:p>
    <w:p>
      <w:r>
        <w:t>CONSIDERING the following:</w:t>
      </w:r>
    </w:p>
    <w:p>
      <w:r>
        <w:t>I. THE PARTIES</w:t>
      </w:r>
    </w:p>
    <w:p>
      <w:r>
        <w:t>1. Clessidra Private Equity SGR S.p.A. (hereinafter, the Company or Clessidra) is an asset management company dedicated to investments in companies operating in the Italian upper middle market, currently managing the funds Clessidra Capital Partners 2, Clessidra Capital Partners 3, and Clessidra Capital Partners 4. Clessidra is controlled by Clessidra Holding S.p.A., the parent company of the financial group to which Clessidra belongs, which is in turn 100% owned by the investment holding Immobiliare S.p.A., which owns and manages a diversified portfolio of investments and holdings. The Clessidra group also includes Clessidra Capital Credit SGR S.p.A., which manages the Clessidra Restructuring Fund, a fund dedicated to the segment of so-called unlikely to pay bank credits towards industrial companies, and Clessidra Factoring S.p.A., which offers specialized services in financing and managing corporate credits. The portfolio companies of the Clessidra group are active in various sectors including clothing, coffee, lighting, building materials, and financial services. Furthermore, Italmobiliare S.r.l. has exclusive control over Italmobiliare Servizi S.r.l., a company that provides IT management services primarily within the group. In 2020, the consolidated revenue generated worldwide by the Italmobiliare Group was approximately [1-2]* billion euros, of which approximately [511-700] million euros were generated in Italy.</w:t>
      </w:r>
    </w:p>
    <w:p>
      <w:r>
        <w:t>2. Formula Impresoft S.p.A. (hereinafter the Target or Formula Impresoft) is a company active in the design, production, and sale of systems for automation and data processing, currently participated by the company Seven Holding 1 S.à r.l., which holds control, and by other minority shareholders. Formula Impresoft, in turn, controls, in order, the following companies: 4Ward S.r.l., Qualitas Informatica S.p.A., Open Symbol S.r.l., NextTech S.r.l., NextCRM S.r.l., GN Techonomy, and Kipcast, which together constitute the Target Group and are active in the fields of Information Technology and the production and management of application software to support business functions. In particular, the latter provide companies, primarily in Italy, proprietary and third-party software solutions, as well as support and consulting services for the selection of business applications and services and solutions related to the digitalization of businesses. In 2020, the Target Group generated worldwide revenue of [31-100] million euros, of which approximately [31-100] million euros were generated in Italy.</w:t>
      </w:r>
    </w:p>
    <w:p>
      <w:r>
        <w:t>II. DESCRIPTION OF THE OPERATION</w:t>
      </w:r>
    </w:p>
    <w:p>
      <w:r>
        <w:t>3. The communicated operation consists of the exclusive acquisition of control by Clessidra, in its capacity as the management company of the fund called "Clessidra Capital Partners 4" and through a newly established company controlled by Clessidra, of Formula Impresoft. Considering the control relationships of Formula Impresoft, the operation also indirectly involves the acquisition by Clessidra of control over the companies of the Target Group.</w:t>
      </w:r>
    </w:p>
    <w:p>
      <w:r>
        <w:t>4. As finally communicated by the Parties, they have agreed to a non-competition and non-solicitation obligation for a period of three years from the conclusion of the operation, aimed at ensuring the continuity of the business of the Target Group and allowing, at the same time, organic growth in line with the market. Furthermore, as communicated by the Parties, the aforementioned agreement is to be considered limited, both in terms of time and geographically and objectively, being confined to the territory in which the Target Group operates and to the services offered by the companies belonging to it.</w:t>
      </w:r>
    </w:p>
    <w:p>
      <w:r>
        <w:t>III. QUALIFICATION OF THE OPERATION</w:t>
      </w:r>
    </w:p>
    <w:p>
      <w:r>
        <w:t>5. The communicated operation, as it involves the acquisition of exclusive control of a company, constitutes a concentration pursuant to Article 5, paragraph 1, letter b), of Law No. 287/90.</w:t>
      </w:r>
    </w:p>
    <w:p>
      <w:r>
        <w:t>It falls within the scope of application of Law No. 287/90 as the conditions of Article 1 of EC Regulation 139/2004 are not met, and is subject to the obligation of prior communication provided for by Article 16, paragraph 1, of the same law as the total revenue generated, in the last financial year at the national level, by the group of companies involved was over 511 million euros and the total revenue generated, in the last financial year at the national level, by at least two of the companies involved was over 31 million euros.</w:t>
      </w:r>
    </w:p>
    <w:p>
      <w:r>
        <w:t>The non-competition agreement and the non-solicitation obligation can be qualified as ancillary to the communicated concentration to the extent that they contain a restriction directly connected to the realization of the operation and necessary for it. In particular, the non-competition agreement and the non-solicitation obligation can be considered ancillary to this operation to the extent that they are limited to the markets (product and geographical) affected by the concentration and do not exceed a duration of two years, given that, in this case, the acquiring company is already, albeit marginally, present in the information technology sector.</w:t>
      </w:r>
    </w:p>
    <w:p>
      <w:r>
        <w:rPr>
          <w:b/>
        </w:rPr>
        <w:t>[Pages 70–72]</w:t>
      </w:r>
    </w:p>
    <w:p>
      <w:r>
        <w:t>72 BULLETIN NO. 12 OF APRIL 4, 2022</w:t>
      </w:r>
    </w:p>
    <w:p>
      <w:r>
        <w:t>IV. ASSESSMENT OF THE CONCENTRATION</w:t>
      </w:r>
    </w:p>
    <w:p>
      <w:r>
        <w:t>6. The operation under examination concerns the Information Technology services sector (hereinafter also referred to as "IT Services") of software.</w:t>
      </w:r>
    </w:p>
    <w:p>
      <w:r>
        <w:t>Relevant markets</w:t>
      </w:r>
    </w:p>
    <w:p>
      <w:r>
        <w:t>a) Information Technology</w:t>
      </w:r>
    </w:p>
    <w:p>
      <w:r>
        <w:t>7. IT Services can be segmented by considering the type of services, as well as the characteristics of the sectors in which the clients operate.</w:t>
      </w:r>
    </w:p>
    <w:p>
      <w:r>
        <w:t>8. As highlighted in numerous precedents of the Authority, the high rate of innovation and the rapid and constant technological evolution that characterize the IT sector make it not always easy to clearly demarcate the different markets (and even more so the segments) that comprise this sector.</w:t>
      </w:r>
    </w:p>
    <w:p>
      <w:r>
        <w:t>9. The companies operating in it tend, in fact, to offer a multitude of services, adapting their offerings to the same technological evolution, demand, and customer needs.</w:t>
      </w:r>
    </w:p>
    <w:p>
      <w:r>
        <w:t>10. More generally, within IT services, the European Commission has identified seven segments that represent a plurality of IT services directed at businesses. These include: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assistance (also online or by phone); (vi) hardware maintenance, to optimize systems through installation, maintenance, and technical assistance of hardware components; (vii) training and education, for the transfer of knowledge outside of professional training.</w:t>
      </w:r>
    </w:p>
    <w:p>
      <w:r>
        <w:t>11. These segments can further be subdivided into groups of services and are characterized by high fragmentation and substitutability from the supply side, also considering the fact that IT service providers generally offer a more or less wide range of different services in packages that may involve all or some of the aforementioned segments.</w:t>
      </w:r>
    </w:p>
    <w:p>
      <w:r>
        <w:t>12. From a geographical point of view, it is considered appropriate to leave the definition of the market open and, in particular, whether this market is national or broader, as in both configurations there would be no prejudicial effects on competition.</w:t>
      </w:r>
    </w:p>
    <w:p>
      <w:r>
        <w:t>13. In fact, based on the information provided, regarding the target sector, while the Target Group directs its commercial offering across all seven segments of interest, Clessidra operates only within the segment called IT management, within which it mainly provides intra-group services.</w:t>
      </w:r>
    </w:p>
    <w:p>
      <w:r>
        <w:t>14. In particular, within the overall market for IT services, according to what was communicated by the Parties, the Target Group registers a market share [below 1%] while Clessidra [below 1%] at the national level. As for the related segments into which the market in question is divided, the Target Group and Clessidra, according to what reported by the Parties, in the sector where both are operational, namely IT management, register shares of [below 1%] and [below 1%]. For the remaining segments, finally, in which only the Target Group operates, according to what reported by the Parties, the shares recorded are as follows: (ii) transaction IT management [below 1%]; (iii) consulting [below 1%]; (iv) software development [below 1%]; (v) software maintenance [below 1%]; (vi) hardware maintenance [below 1%]; (vii) training and education [below 1%].</w:t>
      </w:r>
    </w:p>
    <w:p>
      <w:r>
        <w:t>b) Software Services</w:t>
      </w:r>
    </w:p>
    <w:p>
      <w:r>
        <w:t>15. Also within software, it is possible to identify a plurality of areas, distinguished primarily according to the final destination of the product, whether for consumers for home use (consumer software) or for businesses and institutions for professional use (business software). Business-type software can further be divided into system infrastructure programs (the so-called system infrastructure software), application programs (application software) supporting the main business functions.</w:t>
      </w:r>
    </w:p>
    <w:p>
      <w:r>
        <w:t>16. From a geographical point of view, it is considered appropriate to leave the definition of the market open and, in particular, whether this market is national or broader, as in both configurations there would be no prejudicial effects on competition. In particular, within the overall market for software, according to what was communicated by the Parties, the Target Group registers a market share [below 1%] at the national level while Clessidra is not operational in the same. Considering the activities carried out by the Target Group, moreover, based on the information provided, the following five segments are highlighted: (i) system infrastructure software in which it registers a share [below 1%]; (ii) application software in which it registers a share [below 1%]; (iii) ERP (Enterprise Resource Planning) solutions in which it registers a share of approximately [1-5%]; (iv) CRM (Customer Relationship Management) solutions in which it registers a share of approximately [1-5%]; (v) MES (Manufacturing Execution System) solutions in which it registers a share of approximately [1-5%].</w:t>
      </w:r>
    </w:p>
    <w:p>
      <w:r>
        <w:t>V. EFFECTS OF THE OPERATION</w:t>
      </w:r>
    </w:p>
    <w:p>
      <w:r>
        <w:t>17. Based on the information produced during the notification, within the Information Technology sector, in 2020, at the national level, the Target Group holds a share [below 1%] while Clessidra holds a market share [below 1%]. Therefore, following the operation, the share of the acquiring Party, while increasing, will still be marginal in value, remaining well below the threshold of 1%.</w:t>
      </w:r>
    </w:p>
    <w:p>
      <w:r>
        <w:t>18. Similarly, also in the IT management segment, where both Companies are operational, the cumulative share recorded stands at a value [below 1%] at the national level.</w:t>
      </w:r>
    </w:p>
    <w:p>
      <w:r>
        <w:t>19. Of similar nature are the competitive considerations regarding the software market: based on the information produced during the notification, in this sector, in 2020, at the national level, the Target Group recorded a share [below 1%]. Therefore, following the operation, the market share acquired by Clessidra will be marginal in value, remaining well below the threshold of 1%. Furthermore, as there is no horizontal overlap between the Parties in the market in question, the notified operation results in the replacement of the controlling entity of an operator already present in the reference market.</w:t>
      </w:r>
    </w:p>
    <w:p>
      <w:r>
        <w:t>20. As for the competitive context, it should be noted that, based on the information provided by the Parties, in the reference markets operate, on one hand, numerous and qualified competitors with market shares higher than those held by the Parties, such as Accenture S.p.A. and Engineering Ingegneria Informatica S.p.A.; and on the other hand, there are direct competitors, with shares closer in value to those of the Parties, such as VarGroup and Lutech.</w:t>
      </w:r>
    </w:p>
    <w:p>
      <w:r>
        <w:t>In conclusion, considering the market shares held by the interested parties, the limited overlap of the parties' areas of activity, and the presence of significant competitors, the operation under examination does not appear to be capable of substantially altering the structure and competitive dynamics of the relevant markets.</w:t>
      </w:r>
    </w:p>
    <w:p>
      <w:r>
        <w:t>THEREFORE, IT IS CONSIDERED that the operation under examination does not entail, pursuant to Article 6, paragraph 1, of Law No. 287/90, the establishment or strengthening of a dominant position in the IT services market, and its possible further delimitations, such as to eliminate or substantially and durably reduce competition;</w:t>
      </w:r>
    </w:p>
    <w:p>
      <w:r>
        <w:t>IT IS ALSO CONSIDERED that the non-competition agreement and the non-solicitation obligation between the parties are accessory to this operation only to the limits described above and that the Authority reserves the right to evaluate, where the conditions exist, the aforementioned agreements that extend beyond the indicated limits;</w:t>
      </w:r>
    </w:p>
    <w:p>
      <w:r>
        <w:t>DECIDES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rPr>
          <w:b/>
        </w:rPr>
        <w:t>[Pages 73–75]</w:t>
      </w:r>
    </w:p>
    <w:p>
      <w:r>
        <w:t>BULLETIN NO. 12 OF APRIL 4, 2022 75</w:t>
      </w:r>
    </w:p>
    <w:p>
      <w:r>
        <w:t>This provision will be published in the Bulletin of the Competition and Market Authority.</w:t>
      </w:r>
    </w:p>
    <w:p>
      <w:r>
        <w:t>THE SECRETARY GENERAL THE PRESIDENT</w:t>
        <w:br/>
        <w:t>Guido Stazi Roberto Rustichelli</w:t>
      </w:r>
    </w:p>
    <w:p>
      <w:r>
        <w:t>76 BULLETIN NO. 12 OF APRIL 4, 2022</w:t>
      </w:r>
    </w:p>
    <w:p>
      <w:r>
        <w:t>C12433 - HITACHI RAIL STS/BRANCH OF BUSINESS OF ALSTOM</w:t>
      </w:r>
    </w:p>
    <w:p>
      <w:r>
        <w:t>Provision No. 30064</w:t>
      </w:r>
    </w:p>
    <w:p>
      <w:r>
        <w:t>THE COMPETITION AND MARKET AUTHORITY</w:t>
      </w:r>
    </w:p>
    <w:p>
      <w:r>
        <w:t>IN ITS MEETING of March 15, 2022;</w:t>
      </w:r>
    </w:p>
    <w:p>
      <w:r>
        <w:t>HEARD the Rapporteur Professor Michele Ainis;</w:t>
      </w:r>
    </w:p>
    <w:p>
      <w:r>
        <w:t>SEEN Regulation (EC) No. 139/2004;</w:t>
      </w:r>
    </w:p>
    <w:p>
      <w:r>
        <w:t>SEEN Law No. 287 of October 10, 1990;</w:t>
      </w:r>
    </w:p>
    <w:p>
      <w:r>
        <w:t>SEEN the communication from Hitachi Rail STS S.p.A., received on February 18, 2022;</w:t>
      </w:r>
    </w:p>
    <w:p>
      <w:r>
        <w:t>SEEN the documentation on file;</w:t>
      </w:r>
    </w:p>
    <w:p>
      <w:r>
        <w:t>CONSIDERED the following:</w:t>
      </w:r>
    </w:p>
    <w:p>
      <w:r>
        <w:t>I. THE PARTIES</w:t>
      </w:r>
    </w:p>
    <w:p>
      <w:r>
        <w:t>1. Hitachi Rail STS S.p.A. (hereinafter, Hitachi Rail Italia) is a wholly owned subsidiary of Hitachi Rail Ltd (hereinafter, Hitachi Rail), active in the design, construction, sale, commissioning, and maintenance of rolling stock, railway and metro transport systems, and railway signaling. Hitachi Rail Italia has, in particular, developed, produced, and marketed, in consortium with Bombardier Transportation (Investment) UK Limited (hereinafter, Bombardier), the platform related to high-speed rolling stock, named Zefiro V300. Hitachi Rail is in turn wholly owned by Hitachi Ltd, a Japanese company at the top of the Hitachi group.</w:t>
      </w:r>
    </w:p>
    <w:p>
      <w:r>
        <w:t>The Hitachi group achieved a global turnover of €70.6 billion in 2021, of which [8-9]* billion euros from sales in the European Union and approximately [2-3] billion euros from sales in Italy.</w:t>
      </w:r>
    </w:p>
    <w:p>
      <w:r>
        <w:t>2. The subject of acquisition is a branch of business consisting of an organization of people, means, contracts, and resources, including some intellectual property rights and know-how, functional to the design, development, production, manufacturing, testing, commissioning, assistance (including, but not limited to, all activities related to preventive maintenance, corrective maintenance, predictive maintenance, overhauls, retrofitting, refurbishment, sale of spare parts and repairs, technical assistance, etc.) and marketing to railway operators, of the high-speed EMU (Electrical Multiple Unit) train, based on the existing ETR 1000 according to the configuration of the TSI revisions 2019 (including all their components), known as Zefiro V300 (hereinafter, Business Branch V300).</w:t>
      </w:r>
    </w:p>
    <w:p>
      <w:r>
        <w:t>The Business Branch V300 is currently controlled by Alstom S.A. (hereinafter, Alstom), which acquired ownership from Bombardier following the community concentration operation M.9779 – Alstom / Bombardier Transportation, authorized with remedies by decision of July 31, 2020.</w:t>
      </w:r>
    </w:p>
    <w:p>
      <w:r>
        <w:t>The turnover of the Business Branch V300 in 2021, entirely generated in Italy, was approximately [31-100] million euros.</w:t>
      </w:r>
    </w:p>
    <w:p>
      <w:r>
        <w:t>II. THE OPERATION</w:t>
      </w:r>
    </w:p>
    <w:p>
      <w:r>
        <w:t>3. The operation consists of the acquisition by the Hitachi group, through Hitachi Rail Italia, of the Business Branch V300, currently controlled by Alstom.</w:t>
      </w:r>
    </w:p>
    <w:p>
      <w:r>
        <w:t>4. The operation is part of the context of the implementation by Alstom of one of the remedies to which the authorization of the community concentration M.9779 – Alstom / Bombardier Transportation is subject. The remedy in question provides, in particular, for the transfer by Alstom of a branch of business (formerly Bombardier) consisting of an organization of people, means, contracts, and resources, functional to allow Hitachi (identified as the remedy taker) to operate independently in the production, marketing, and further development of the Zefiro V300 platform.</w:t>
      </w:r>
    </w:p>
    <w:p>
      <w:r>
        <w:t>5. The Parties have signed non-competition clauses, contained in the Framework Agreement that governs the operation, according to which:</w:t>
        <w:br/>
        <w:t>i) for [1-3] years from the date of completion of the operation, Alstom shall not carry out, directly or indirectly, acts in competition with the Business V300 limited to the customers to whom the Business V300 currently generates revenue (the Customers);</w:t>
        <w:br/>
        <w:t>ii) for [1-5] years from the date of completion of the Operation, Alstom agrees to ensure that a) all companies belonging to the Alstom group support and cooperate exclusively with Hitachi Rail Italia regarding any tender, request for offer, and/or other activities requested by the Customers related to the production, assistance, and maintenance of high-speed EMU trains, b) without Alstom being able to provide for it independently and/or jointly with third parties;</w:t>
        <w:br/>
        <w:t>iii) for a period of 30 months from the date of completion of the operation, Alstom agrees a) to ensure that all companies belonging to the Alstom group, if requested by Hitachi Rail Italia, support and cooperate with Hitachi to enable it to participate in future tenders and/or carry out any other activity related to the production, assistance, and maintenance of high-speed EMU trains requested by any party other than the Customers, b) with the only limitation for Alstom of not being able to use assets, liabilities, or legal relationships included or related to the Business V300.</w:t>
      </w:r>
    </w:p>
    <w:p>
      <w:r>
        <w:t>3 Financial year closed on March 31, 2021.</w:t>
        <w:br/>
        <w:t>4 See the community decision on case M.9779 – Alstom / Bombardier Transportation, of July 31, 2020.</w:t>
        <w:br/>
        <w:t>5 Hitachi Rail Italia and Alstom explicitly acknowledged that the provisions contained in the FWA do not in any way limit the ability of the companies belonging to the Alstom group to be active in the high-speed rolling stock segment (with the only limitation of not being able to carry out acts in competition through the Business V300), and to compete with Hitachi with regard to the generality of customers (with the only limitation of not being able to carry out acts in competition against the Customers).</w:t>
      </w:r>
    </w:p>
    <w:p>
      <w:r>
        <w:rPr>
          <w:b/>
        </w:rPr>
        <w:t>[Pages 76–78]</w:t>
      </w:r>
    </w:p>
    <w:p>
      <w:r>
        <w:t>78 BULLETIN NO. 12 OF APRIL 4, 2022</w:t>
      </w:r>
    </w:p>
    <w:p>
      <w:r>
        <w:t>6. The Framework Agreement also provides for the conclusion of specific agreements between the parties to regulate iv) the licensing of certain intellectual property rights and know-how and v) the supply of components and services deemed necessary to enable the design, development, production, manufacturing, testing, commissioning, and assistance of the Zefiro V300 platform.</w:t>
      </w:r>
    </w:p>
    <w:p>
      <w:r>
        <w:t>III. QUALIFICATION OF THE OPERATION</w:t>
      </w:r>
    </w:p>
    <w:p>
      <w:r>
        <w:t>7. The notified operation, as it involves the acquisition of control over a part of a business, constitutes a concentration pursuant to Article 5, paragraph 1, letter b), of Law No. 287/90.</w:t>
      </w:r>
    </w:p>
    <w:p>
      <w:r>
        <w:t>8. It falls within the scope of application of Law No. 287/90,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concerned exceeded 511 million euros and the total turnover achieved, in the last financial year at the national level, individually by at least two of the companies concerned exceeded 31 million euros. Furthermore, the Operation does not have a community dimension pursuant to Article 1 of Regulation (EC) No. 139/2004 concerning the control of concentrations between undertakings, as each of the Parties generates more than two-thirds of its total turnover in the EU within a single EU Member State (Italy).</w:t>
      </w:r>
    </w:p>
    <w:p>
      <w:r>
        <w:t>9. The non-competition clauses described above are to be considered ancillary to the operation under examination, as they aim to preserve the value of the business branch and the know-how and acquired customers, limited to points i) and ii), letter b) and iii), letter b) only on the condition that the restrictions in question have a limited duration in time, in any case not exceeding three years. The restrictions related to the licensing agreements referred to in point iv) are considered ancillary to the operation provided that they do not impose territorial manufacturing limitations corresponding to the location of the transferred activities. The agreements regarding purchase and supply obligations – referred to in points ii), letter a), iii) letter a), and v) - are considered ancillary to the operation only for a transitional period, not exceeding five years and provided that they do not impose unlimited quantities or exclusivity or confer the status of preferred supplier or buyer.</w:t>
      </w:r>
    </w:p>
    <w:p>
      <w:r>
        <w:t>IV. ASSESSMENT</w:t>
      </w:r>
    </w:p>
    <w:p>
      <w:r>
        <w:t>10. Based on the information provided by the Parties, the operation results in horizontal overlaps in the market for the production and marketing of high-speed and very high-speed rolling stock and in the market for maintenance services of rolling stock and concerns, at the vertical level, the market for the design and marketing of systems for managing railway switches (hereinafter also interlocking).</w:t>
      </w:r>
    </w:p>
    <w:p>
      <w:r>
        <w:t>a) Market for the production and marketing of high-speed and very high-speed rolling stock</w:t>
      </w:r>
    </w:p>
    <w:p>
      <w:r>
        <w:t>11. In line with recent community decisions on the matter, it is believed that the design and marketing activity of high-speed trains (ranging from 250 to 299 km/h) and very high-speed trains (equal to or greater than 300 km/h) identifies a distinct market compared to the design and marketing of other types of trains. The market for the design and marketing of high-speed and very high-speed trains can also be segmented, based on speed, between high-speed trains and very high-speed trains, also considering the different technical specifications of the trains and the limited substitutability between the two types of rolling stock from both the supply and demand sides (expressed by railway transport operators). In the case at hand, however, the exact definition of the product market can be left open as, even considering the narrower definition (in this case relating to very high-speed trains regarding which the operation results in horizontal overlaps), the assessment of the effects of the operation would not change.</w:t>
      </w:r>
    </w:p>
    <w:p>
      <w:r>
        <w:t>12. The geographical dimension of the market for the production and marketing of high-speed and very high-speed rolling stock includes at least the European territory (European Economic Area, Switzerland, and the United Kingdom), considering, among other things, the homogeneity of the regulatory context and the gradual adoption of homogeneous technical standards, potentially extending to the entire global territory (excluding China, South Korea, and Japan). The definition of the geographical market can still be left open as even considering the narrower definition (in this case relating to the European territory), the assessment of the effects of the operation would not change. In particular, since the acquiring company operates only in the market segment related to very high-speed rolling stock and only at the European level (through the Zefiro V300 platform), the effects of the operation will be assessed concerning the very high-speed segment at the European level.</w:t>
      </w:r>
    </w:p>
    <w:p>
      <w:r>
        <w:t>13. The market share attributable to Hitachi following the completion of the operation in the European market for the production and marketing of very high-speed rolling stock is approximately [25-30%] in the period 2017-2021 and approximately [20-25%] in the period 2012-2021, against an increase of approximately [1-10%], attributable to the Business V300 branch subject to acquisition.</w:t>
      </w:r>
    </w:p>
    <w:p>
      <w:r>
        <w:t>14. As a result of the operation, Hitachi will also become an independent entity from Alstom (formerly Bombardier) in the marketing and development of the Zefiro V300 platform, being able to also participate independently in future tenders, competing with other qualified competitors, such as Alstom and Siemens.</w:t>
      </w:r>
    </w:p>
    <w:p>
      <w:r>
        <w:t>15. Therefore, it is not believed that the operation under examination is likely to negatively impact competition in the market for the design and marketing of high-speed and very high-speed trains.</w:t>
      </w:r>
    </w:p>
    <w:p>
      <w:r>
        <w:t>b) Market for maintenance services of rolling stock</w:t>
      </w:r>
    </w:p>
    <w:p>
      <w:r>
        <w:t>16. Maintenance services for rolling stock encompass the set of activities aimed at keeping the rolling stock in an optimal operating state, including repair and replacement activities of components and spare parts of trains and maintenance activities that involve improving the quality and/or the lifecycle of trains (so-called refurbishment). Railway transport operators can purchase maintenance services from the manufacturer of the rolling stock (so-called Original Equipment Manufacturer or OEM), perform maintenance services independently, or turn to third-party non-OEM operators. The maintenance services market could be segmented based on the type and degree of complexity of the maintenance activity (light, heavy, and improvement). In the case at hand, however, it is not necessary to arrive at an exact definition of the relevant product market, as the assessment of the effects of the operation would not be influenced.</w:t>
      </w:r>
    </w:p>
    <w:p>
      <w:r>
        <w:t>17. The geographical dimension of the market for maintenance services of rolling stock is generally national or at most coinciding with the European territory (European Economic Area, Switzerland, and the United Kingdom). The exact geographical definition of the market can, however, be left open as it is not likely to impact the competitive assessment of the operation.</w:t>
      </w:r>
    </w:p>
    <w:p>
      <w:r>
        <w:t>18. The market share attributable to Hitachi following the completion of the Operation in the market for maintenance services of rolling stock, in Italy in 2021, is estimated at approximately [25-30%], with a limited increase of [1-5%], attributable to the Business V300 branch, which performs maintenance services solely on the Zefiro V300 platform.</w:t>
      </w:r>
    </w:p>
    <w:p>
      <w:r>
        <w:t>19. The operation under examination does not therefore appear likely to significantly impact the competitive conditions of the market for maintenance services of rolling stock, in which other qualified competitors also operate, including Faiveley, Knorr Bremse, SKF, ABB, and Lucchini.</w:t>
      </w:r>
    </w:p>
    <w:p>
      <w:r>
        <w:t>c) Market for the design and marketing of railway switch management systems (interlocking)</w:t>
      </w:r>
    </w:p>
    <w:p>
      <w:r>
        <w:t>20. The elements that make up a signaling system on railway networks are typically: i) switch management systems or interlocking (this is the general control system that deals with the spacing and routing of trains on railway lines), ii) systems for controlling trains installed along railway lines (ATP wayside); iii) train control systems installed on board the train (ATP on board); and iv) operational and control systems of the railway network (OCS, which operate at a higher level than the switch systems and ATP). The switch management systems must therefore interface with adjacent or intersecting systems and with other systems.</w:t>
      </w:r>
    </w:p>
    <w:p>
      <w:r>
        <w:rPr>
          <w:b/>
        </w:rPr>
        <w:t>[Pages 79–81]</w:t>
      </w:r>
    </w:p>
    <w:p>
      <w:r>
        <w:t>BULLETIN NO. 12 OF APRIL 4, 2022 81</w:t>
      </w:r>
    </w:p>
    <w:p>
      <w:r>
        <w:t>signaling systems such as ATP systems (wayside and on board) and OCS. Considering the importance of ensuring interoperability between the various components of signaling systems and between signaling systems, both among different member countries and between different operators, a process of harmonization and technological standardization is underway at the European level, which has led to the establishment of the European Rail Traffic Management System (ERTMS), which has adopted the ETCS (European Train Control System) standard, with particular regard to ATP systems.</w:t>
      </w:r>
    </w:p>
    <w:p>
      <w:r>
        <w:t>EULYNX (European Initiative Linking Interlocking Subsystem) is instead a European initiative by infrastructure managers to standardize the interfaces between the components of switch management systems and between switch management systems and other signaling subsystems (for example, ATP). The adoption of technological standards allows for full interoperability between systems and the overcoming of so-called "legacy" or standalone systems.</w:t>
      </w:r>
    </w:p>
    <w:p>
      <w:r>
        <w:t>21. With regard to the market dimension from a product perspective, each of the elements that make up a signaling system identifies a distinct market. Switch management systems therefore constitute a separate product market compared to other elements.</w:t>
      </w:r>
    </w:p>
    <w:p>
      <w:r>
        <w:t>22. The fact that the switch systems adopted at the national level are still of an autonomous type, that is, not standardized at the European level, results in the presence of competition conditions that are generally distinct at the national level and the identification of a geographic market limited to the Italian territory.</w:t>
      </w:r>
    </w:p>
    <w:p>
      <w:r>
        <w:t>23. Hitachi holds a market share of approximately [60-65%] in the national market for switch management systems during the period 2016-2021 and approximately [55-60%] during the period 2012-2021, thus exceeding the attention threshold of 25%. However, it is not believed that the operation in question is likely to create vertical competitive issues, particularly regarding the interoperability between Hitachi's switch management systems and the ATP systems installed on high-speed and very high-speed trains marketed by third-party operators. It has indeed been considered, on the one hand, that the railway transport network managers, in this case RFI S.p.A. - which represents Hitachi's only customer in the high-speed and very high-speed market in Italy - have an interest in acquiring interoperable switch management systems, particularly with the onboard and ground ATP systems compliant with the European ETCS standard; on the other hand, that at the national level, the adoption of ATP systems compliant with the European ETCS standard on high-speed and very high-speed trains has already been completed and that, even more so, any future high-speed and very high-speed trains acquired by railway operators (and the related onboard ATP) must meet this standard.</w:t>
      </w:r>
    </w:p>
    <w:p>
      <w:r>
        <w:t>17 Modern switch management systems are computerized systems based on a combination of both hardware and software elements, which, in summary, (i) receive information from sensors positioned along the tracks; (ii) calculate safe routes for trains; (iii) control the devices that move the tracks at junctions to allow trains to transfer from one track to another; and (iv) issue movement authorizations to trains to allow them to travel safely. See the community decision M8677 Siemens-Alstom, §559 et seq.</w:t>
      </w:r>
    </w:p>
    <w:p>
      <w:r>
        <w:t>18 See the community decision M8677 Siemens-Alstom, §572 et seq.</w:t>
      </w:r>
    </w:p>
    <w:p>
      <w:r>
        <w:t>19 See also the community decision M9779 Alstom/Bombardier, §809 et seq.</w:t>
      </w:r>
    </w:p>
    <w:p>
      <w:r>
        <w:t>20 See also the community decision M9779 Alstom/Bombardier, §832 et seq.</w:t>
      </w:r>
    </w:p>
    <w:p>
      <w:r>
        <w:t>21 See also the community decision on case M9779 Alstom/Bombardier, §913, Table 33.</w:t>
      </w:r>
    </w:p>
    <w:p>
      <w:r>
        <w:t>22 See the "National Implementation Plan of ERTMS referred to in point 7.4.4 of the Annex to Regulation (EU) 2016/919 of the Commission regarding the technical specification for interoperability for the subsystems 'Control-Command and Signaling' (STI CCS)", Ministry of Infrastructure and Sustainable Mobility, published on 14/07/2017.</w:t>
      </w:r>
    </w:p>
    <w:p>
      <w:r>
        <w:t>82 BULLETIN NO. 12 OF APRIL 4, 2022</w:t>
      </w:r>
    </w:p>
    <w:p>
      <w:r>
        <w:t>24. In light of the above considerations, given the absence of substantial horizontal overlaps, as well as possible vertical competitive issues, the operation does not appear to cause significant alterations in the competitive structure of the affected markets.</w:t>
      </w:r>
    </w:p>
    <w:p>
      <w: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r>
    </w:p>
    <w:p>
      <w:r>
        <w:t>CONSIDERING, furthermore, that the non-competition agreements and clauses regarding licensing agreements and supply obligations entered into between the Parties are accessory to this operation within the limits described above and that the Authority reserves the right to evaluate, where the conditions exist, such agreements and clauses to the extent that they are realized beyond the time and material scope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THE SECRETARY GENERAL THE PRESIDENT</w:t>
      </w:r>
    </w:p>
    <w:p>
      <w:r>
        <w:t>Guido Stazi Roberto Rustichelli</w:t>
      </w:r>
    </w:p>
    <w:p>
      <w:r>
        <w:t>BULLETIN NO. 12 OF APRIL 4, 2022 83</w:t>
      </w:r>
    </w:p>
    <w:p>
      <w:r>
        <w:t>ACTIVITY OF REPORTING AND CONSULTATION</w:t>
      </w:r>
    </w:p>
    <w:p>
      <w:r>
        <w:t>AS1821 - TENDER OF HIGHWAY CONCESSIONAIRES</w:t>
      </w:r>
    </w:p>
    <w:p>
      <w:r>
        <w:t>Rome, March 17, 2022</w:t>
      </w:r>
    </w:p>
    <w:p>
      <w:r>
        <w:t>Transport Regulatory Authority</w:t>
      </w:r>
    </w:p>
    <w:p>
      <w:r>
        <w:t>In response to the request for observations made by this Authority on December 28, 2021, the Competition and Market Authority, in the meeting of March 15, 2022, resolved to express an opinion, pursuant to Article 22 of Law No. 287 of October 10, 1990, regarding the document containing "Measures for the definition of the schemes of the tenders to which highway concessionaires are obliged pursuant to Article 37, paragraph 2, letter g), of Decree Law No. 201/2011", subject of the public consultation initiated with Resolution No. 174/2021.</w:t>
      </w:r>
    </w:p>
    <w:p>
      <w:r>
        <w:t>The Authority welcomes the adoption of a set of regulatory measures aimed at the preliminary definition of the tender schemes that will be prepared by highway concessionaires (hereinafter also referred to as "CA") for the purposes of sub-concessions of the services provided at the Service Areas (hereinafter also referred to as "AdS") for fuel distribution (so-called oil), including the services for the distribution of compressed natural gas (CNG) and liquefied natural gas (LNG), catering (so-called non-oil) and electric charging located along the national highway network.</w:t>
      </w:r>
    </w:p>
    <w:p>
      <w:r>
        <w:t>In order to promote competition as much as possible within the tender procedures related to the aforementioned services and in their management, the following observations will be made regarding the measures subject to the request for observations.</w:t>
      </w:r>
    </w:p>
    <w:p>
      <w:r>
        <w:t>The plurality of awards</w:t>
      </w:r>
    </w:p>
    <w:p>
      <w:r>
        <w:t>First of all, Measure 5.1 is recalled in the part where it provides that in class 1 highway service areas, that is, those characterized by significant traffic volumes, the CA must resort to at least two "catering" awards that include commercial and catering activities and the management of hygiene and collective services. This provision is suitable for strengthening the competition that will develop downstream of the awards, allowing for an improvement in the offer for customers both in terms of variety and in terms of price levels.</w:t>
      </w:r>
    </w:p>
    <w:p>
      <w:r>
        <w:t>However, - in order to ensure the sustainability of the activity and, therefore, the attractiveness of the awards put out to tender in such AdS - it is desirable to distribute among the various awardees the public service obligations referred to in Measure 4, in order to provide - for example - an alternation in the offer of the service during the less profitable hours and/or a distribution of costs for the</w:t>
      </w:r>
    </w:p>
    <w:p>
      <w:r>
        <w:rPr>
          <w:b/>
        </w:rPr>
        <w:t>[Pages 82–84]</w:t>
      </w:r>
    </w:p>
    <w:p>
      <w:r>
        <w:t>84 BULLETIN NO. 12 OF APRIL 4, 2022</w:t>
      </w:r>
    </w:p>
    <w:p>
      <w:r>
        <w:t>management of collective sanitary services. Similarly, it is deemed appropriate to rationalize the management of so-called "essential goods," with a view to not aggravating (by duplicating) management costs. In this sense, it would be beneficial for the planning of investments and the enhancement of essential goods, pursuant to Measure 6, to be proportionately distributed among the various contractors.</w:t>
      </w:r>
    </w:p>
    <w:p>
      <w:r>
        <w:t>On the subject of the plurality of catering services, it is also relevant for all highway classes what is provided by Measure 5.4, which states that "within the oil contracts, the exercise of the so-called 'under-shelter' activities referred to in Article 17, paragraph 4, of Decree Law 1/2012 is always permitted. In the case of separate 'oil' and 'catering' contracts in the same service area, the CA takes this circumstance into account in the planning of the tenders, in order to ensure transparency, fairness, and non-discrimination among the sub-concessionaires operating in competitive activities within the same service area." The Authority expresses full appreciation for this measure, as it allows the fuel distribution operator to carry out the activity of providing food and beverages, as well as the sale of other goods and services not related to oil, thus introducing significant competition among catering service providers within the same AdS, which would otherwise not be present except in larger areas where it will be possible to proceed with more than one contract.</w:t>
      </w:r>
    </w:p>
    <w:p>
      <w:r>
        <w:t>In order to ensure effective fairness and non-discrimination among the sub-concessionaires (hereinafter also referred to as "SC") in the same area, however, it would be appropriate for the principles stated in Measure 5.4 to be more detailed, for example: ensuring transparency, already at the stage of preparing the tender procedures, regarding the presence of a complementary under-shelter service, specifying the type of activity and management methods, as well as the compensation mechanisms that would be introduced in the event that the under-shelter activity were to take over at a later time. The pursuit by the CA of the objectives of fairness and non-discrimination could be facilitated by imposing service obligations on the operator of the under-shelter activity as well, through a distribution of any common costs (such as costs related to collective sanitary services) between SC catering and the oil service contractor with a complementary shelter service or at least providing for forms of contribution.</w:t>
      </w:r>
    </w:p>
    <w:p>
      <w:r>
        <w:t>Also with reference to the plurality of contracts, it is noted that Measure 5 provides that in all highway service areas at least two contracts ("charging") for the CPOs of publicly accessible ultra-fast charging points are to be put out to tender, each of which is required to guarantee the provision of the charging service by at least two MSPs.</w:t>
      </w:r>
    </w:p>
    <w:p>
      <w:r>
        <w:t>On this point, it is first noted that Measure 1.17 qualifies as "high power" and "ultra-fast" charging points those that generate a charging power greater than 50 kW, as provided for by Article 2 of Legislative Decree No. 275/2016. In this regard, in light of the significant progress made in recent years, and considering the type of charging service in the highway context, it is believed that the ultra-fast charging points to be installed in highway AdS must necessarily have a power equal to or greater than 100 kW, capable of allowing charging times substantially comparable to those of traditional fuel refueling.</w:t>
      </w:r>
    </w:p>
    <w:p>
      <w:r>
        <w:t>Indeed, although the current fleet of electric vehicles in circulation consists of cars with batteries with powers below 100 kW, it is believed that the desired development of the Battery Electric Vehicle (BEV) market can only occur if a network of charging points with higher powers than 50 kW is available, precisely in order to reduce charging times, which represent the greatest obstacle to the spread of electric vehicles.</w:t>
      </w:r>
    </w:p>
    <w:p>
      <w:r>
        <w:t>That said, regarding the plurality ("at least two") of Charging Point Operators (CPO), provided for all classes of AdS, the Authority believes that this maximizes competitive pressure among operators, thus being more effective in preventing the formation of pockets of market power among the CPOs active along the Italian highways compared to what could be achieved by relying solely on competition among charging points located in multiple AdS of each highway stretch. In fact, the comparison between offers located in different AdS, besides being obviously less immediate than that between operators located within the same area, could also in many situations prove to be a practically unfeasible option due to the lower range of electric cars compared to those powered by internal combustion engines.</w:t>
      </w:r>
    </w:p>
    <w:p>
      <w:r>
        <w:t>The coexistence of at least two CPOs per AdS is therefore certainly desirable, especially in the current phase in which the entire electric mobility supply chain is being defined. Therefore, it is very important to ensure maximum competitive openness, in order to prevent as much as possible future undesirable market structures characterized by pockets of market power. Furthermore, despite the contrary assertions of numerous operators, there do not appear to be insurmountable technical issues preventing the effective realization of such coexistence. However, it is necessary for the CA to pay maximum attention to the management of available spaces within the AdS, in order to avoid any shortages of such spaces for the installation of CPOs.</w:t>
      </w:r>
    </w:p>
    <w:p>
      <w:r>
        <w:t>Moreover, in light of initiatives by the main national highway concessionaire aimed at creating a network of 100 charging stations located, it is imagined, at the strategic points of its network, in order for this provision of two CPOs per AdS to be effective and to ensure a harmonious and non-discriminatory development of the electric mobility sector on highways, it is also necessary to expressly provide that the recourse to tender and the obligation to include at least two CPOs in each AdS apply to all contracts for the charging service in the AdS. This means that these criteria should also be respected for the assignment of sub-concessions for the installation of high-power electric charging stations referred to in Article 1, paragraph 697, Law No. 178/2020 (2021 budget law), including the contracts referred to in the electric mobility development plans that may have already been drawn up or are being implemented by the highway concessionaires.</w:t>
      </w:r>
    </w:p>
    <w:p>
      <w:r>
        <w:t>Duration of contracts and essential goods</w:t>
      </w:r>
    </w:p>
    <w:p>
      <w:r>
        <w:t>Measure 7 establishes that the duration of contracts is, as a rule, set by the CA at 5 years, without prejudice to the possibility of providing for a longer duration, up to a maximum of 15 years, based on certain assessments also related to the level of infrastructure of the service areas, as well as the possible need to impose on the SC the realization of investments of significant economic value.</w:t>
      </w:r>
    </w:p>
    <w:p>
      <w:r>
        <w:t>This provision represents an improvement in a pro-competitive perspective compared to what is currently provided by the interministerial decree MIT-MISE of August 7, 2015, which establishes that the minimum duration of concessions is set at 9 years while, in the presence of significant investments, a duration not exceeding 12 years may be provided, to which the possibility of extension is added.</w:t>
      </w:r>
    </w:p>
    <w:p>
      <w:r>
        <w:t>First of all, the provision of a minimum duration of 5 years, which can be increased based on the infrastructure needs of the area, appears to be a measure that allows the CAs sufficient flexibility in the awarding, particularly of electric charging services, which have a "greenfield" nature in this initial phase of new contracts and for which the relationship between the investments necessary for the realization of the infrastructures and the period necessary for their repayment is not yet supported by concrete market experiences, but only by forecasts and business hypotheses.</w:t>
      </w:r>
    </w:p>
    <w:p>
      <w:r>
        <w:t>Moreover, the prohibition of extension or renewal of the sub-concession agreement (Measure 17) and the related imposition on the CA to initiate procedures with adequate advance notice in order to avoid continuity gaps for the outgoing SC (Measure 17.5) is welcomed, given that the institution of extension has been widely used by CAs in recent years, such that the average duration of an oil sub-concession has been 12/13 years, while that of a non-oil one has been 14.6 years and that of a unitary type has been as much as 16.3 years.</w:t>
      </w:r>
    </w:p>
    <w:p>
      <w:r>
        <w:t>With reference to the possible longer duration of the contract, the maximum term should not exceed the 12 years already provided for by the aforementioned interministerial decree, it is believed that it must be strictly dependent on the level of infrastructure of the AdS (Measure 7.1) and the necessity of imposing on the sub-contractor the realization of investments of significant economic value, in order to ensure the sub-contractor an adequate recovery of investments and a fair remuneration of the invested capital (Measure 7.2). Furthermore, account must be taken of what is provided by Measure 6 in the event of takeover at expiration.</w:t>
      </w:r>
    </w:p>
    <w:p>
      <w:r>
        <w:t>In the aforementioned assessment of concentration C12404, the Authority was able to verify that the costs for an ultra-fast charging station are well below half a million euros (including connection costs to the medium voltage network) and that the return times of the investment hypothesized by the main operators ranged between 8 and 10 years.</w:t>
      </w:r>
    </w:p>
    <w:p>
      <w:r>
        <w:t>This appears consistent with what the Authority represented in the report AS1550 of December 12, 2018 (Concessions and competitive issues) in the part where it highlighted how "The duration of concessions should be limited and justified based on technical, economic, and financial assessments, in order to avoid the exclusion of access to the market. In this regard, the introduction at the regulatory level of a limit to the duration of concessions, which must be determined by the contracting authority in the tender notice based on the works or services required from the concessionaire, is certainly relevant. The duration is commensurate with the value of the concession and its organizational complexity and, where it exceeds 5 years, imposes a greater motivational burden, since it cannot exceed the period of time reasonably necessary for the recovery of investments, along with a remuneration of the invested capital [Art. 18 Directive 2014/23/EU and Art. 168 of Legislative Decree No. 50/16]. In this perspective, automatic renewals and extensions of concessions should not be arranged, as they block the development of the economy and prevent the competitive market from producing its effects, in terms of efficiency, innovation, and quality of service provided to the community."</w:t>
      </w:r>
    </w:p>
    <w:p>
      <w:r>
        <w:rPr>
          <w:b/>
        </w:rPr>
        <w:t>[Pages 85–87]</w:t>
      </w:r>
    </w:p>
    <w:p>
      <w:r>
        <w:t>BULLETIN NO. 12 OF APRIL 4, 2022</w:t>
      </w:r>
    </w:p>
    <w:p>
      <w:r>
        <w:t>87</w:t>
      </w:r>
    </w:p>
    <w:p>
      <w:r>
        <w:t>of the sub-concession in the presence of essential assets owned by third parties or owned by the concessionaire but on which the outgoing SC has made investments that have not yet been amortized.</w:t>
      </w:r>
    </w:p>
    <w:p>
      <w:r>
        <w:t>In order to balance, on one hand, the competitive need to limit the duration of sub-concessions and, on the other hand, to preserve the asset expectations of the outgoing SC and at the same time avoid that the obligations that the new SC will have to assume as a result of the takeover discourage the contestability of the award, it is necessary to reflect on the definition of essential assets as per Measure 6.</w:t>
      </w:r>
    </w:p>
    <w:p>
      <w:r>
        <w:t>The conditions for defining the indispensability of assets for the performance of the entrusted services, borrowing from what is already provided in the regulation of awards related to other modes of transport (local public passenger transport carried out by road and by rail), are found in the cumulative presence in an asset of the following characteristics: non-sharability, non-substitutability, and non-duplicability at socially sustainable costs. In the Illustrative Report to the consultation document, essential assets are exemplified as: yard works (such as underground utilities, lighting systems, green areas, other support structures); facilities related to the provision of the service (tanks, dispensers, canopies, electromechanical systems); buildings (masonry works and facilities); equipment and furnishings of the buildings.</w:t>
      </w:r>
    </w:p>
    <w:p>
      <w:r>
        <w:t>In light of the exemplified list just described, which also includes "equipment and furnishings of buildings," it is indeed necessary that the ART does not favor the possibility of a valuation at the time of takeover of assets that - in reality - could be "substitutable" at the end of the award and therefore, at most, only subject to a side contractual act between the outgoing SC and the incoming SC, where the latter is interested in the purchase, especially when it comes to equipment characterizing the activity of the outgoing SC and not reusable by the incoming SC. On this topic, reference is made to what was expressed by the Authority in its communication of December 5, 2017, regarding the sector of maritime public concessions for tourism and recreational purposes, according to which "The provision of compensation to cover the investments made - subordinating the takeover in the concession to the fulfillment of such an obligation - is likely to produce harmful effects on competition to the extent that it affects the possibilities of access to the relevant market, potentially constituting a disincentive for companies other than the outgoing concessionaire to participate in the competition leading to the award. In fact, it is necessary that only the amount corresponding to the value of assets that cannot be relocated in any way, such as immovable assets, i.e., those assets functional to the economic activity on the public domain offered in concession, for the part not yet amortized, is compensated. In this regard, as stated by the Constitutional Court, the payment of compensation, "to which the takeover of the outgoing concessionaire is conditioned, significantly affects the prospects of acquiring the concession, representing one of the components of the cost of the award [Cf. Constitutional Court ruling July 7, 2017, no. 157]."</w:t>
      </w:r>
    </w:p>
    <w:p>
      <w:r>
        <w:t>It follows that the characteristics of essential assets indicated in Measure 6.1 must be strengthened in the sense of appreciating their "non-substitutability" in an even more restrictive manner than exemplified in the Illustrative Report by defining as such "assets that cannot be relocated in any way," leaving then to the negotiating will of the outgoing SC and the incoming SC the transaction regarding other assets functional to the exercise of the service.</w:t>
      </w:r>
    </w:p>
    <w:p>
      <w:r>
        <w:t>88</w:t>
      </w:r>
    </w:p>
    <w:p>
      <w:r>
        <w:t>BULLETIN NO. 12 OF APRIL 4, 2022</w:t>
      </w:r>
    </w:p>
    <w:p>
      <w:r>
        <w:t>Still with the aim of not discouraging the contestability of new awards, it is proposed to resort to an objective and current assessment - also through an update of the appraisal as per Measures 6.3 and 6.4 at the time of takeover - of the indispensability of the asset capable of enhancing the necessary investments and not excessively burdening the incoming SC, as well as anchoring a longer duration of the award to substantiated reasons, so as to avert a constant recourse to an ultra-decade duration of the awards, as has occurred until now, with a view to promoting competition for the market.</w:t>
      </w:r>
    </w:p>
    <w:p>
      <w:r>
        <w:t>Price moderation for the public</w:t>
      </w:r>
    </w:p>
    <w:p>
      <w:r>
        <w:t>Measures 13 and 14 impose obligations of price moderation on SCs regarding the public prices of fuels and catering services, in the case where only one service award is foreseen. In particular, Measure 13.7 provides that, among the criteria for evaluating the technical offer of the relevant awards, the CA considers, with a weighting at least equal to that of the economic offer, one or more criteria based on the moderation of fuel prices and, with a weighting at least equal to half of that of the economic offer, one or more criteria based on the moderation of catering service prices, as defined in the subsequent Measure 14.</w:t>
      </w:r>
    </w:p>
    <w:p>
      <w:r>
        <w:t>In general, the underlying reasons for the choice to introduce measures aimed at calming the prices of goods and services sold by SCs are understood; in fact, while the revenues from the ancillary services of the CA (royalties paid by SCs) are nonetheless deducted from the costs that ART takes into account in determining the toll rate – a circumstance that might suggest that any high prices of goods sold by SCs lead to an increase in the variable royalties of the CA and thus lower operating costs recognized in the rate with benefits for motorists, it is believed that from a perspective of maximizing consumer welfare, it is preferable to pursue the moderation of prices of both oil and non-oil goods, characterized by a greater elasticity of final demand to price, compared to the highway service which is obviously characterized by a much more rigid demand.</w:t>
      </w:r>
    </w:p>
    <w:p>
      <w:r>
        <w:t>At the same time, however, it is noted that such price moderation measures, which in fact add an additional evaluation criterion to the tender offer beyond that of the level of variable royalties to be paid to the concessionaire, must be adopted with extreme caution, as they affect the autonomy of the SC in determining its commercial policy.</w:t>
      </w:r>
    </w:p>
    <w:p>
      <w:r>
        <w:t>In this perspective, some observations are intended to be made regarding the proposed price moderation criteria.</w:t>
      </w:r>
    </w:p>
    <w:p>
      <w:r>
        <w:t>First of all, the formulas for defining the price increase on which to present discounts in the tender – and this applies to both oil and non-oil – depend excessively on the assumptions made; evidence of this is that some of the stakeholders participating in the consultation obtained very different values for the allowed increase by modifying the value of some parameter.</w:t>
      </w:r>
    </w:p>
    <w:p>
      <w:r>
        <w:t>Regarding oil, moreover, the adoption of a completely exogenous reference price (the average price for sales of the same products off the highway) ultimately limits the SC's ability to exercise its commercial policy at highway sales points, forcing the participants in the tender at least to include in the offer the uncertainty related to a parameter outside their control, with negative consequences on the level of the offer itself.</w:t>
      </w:r>
    </w:p>
    <w:p>
      <w:r>
        <w:t>BULLETIN NO. 12 OF APRIL 4, 2022</w:t>
      </w:r>
    </w:p>
    <w:p>
      <w:r>
        <w:t>89</w:t>
      </w:r>
    </w:p>
    <w:p>
      <w:r>
        <w:t>More specifically, the document provides for the establishment of a maximum reference price for each fuel sold, which derives from the application of a discount (subject to tender) compared to the average monthly pump price for the "served" mode recorded in the regional territory where the AdS is located (as emerges from the MISE database) increased by an estimate of the costs that the motorist must incur to refuel outside the highway network. This method of including a price moderation item in the tender exposes the aforementioned criticisms in terms of arbitrariness in setting the increase and dependence of the offered price on a parameter completely outside the control of the sub-concessionaire. To overcome these issues, a different formula for defining the maximum price could be hypothesized, in which the object of the tender consists of a maximum margin on the international Platts quotation of petroleum products, a margin in which the participant will take into account all other costs contributing to the formation of the pump price. Furthermore, it is considered more suitable to the spirit of the price moderation rule to limit its validity only to the self-service sale mode of fuels in the AdS, thus leaving full freedom to the SC to set the price for the served mode.</w:t>
      </w:r>
    </w:p>
    <w:p>
      <w:r>
        <w:t>Regarding the monitoring of the measure, no particular difficulties would be encountered, since the Platts quotations for automotive fuels constitute easily obtainable information. In any case, a periodic informational burden of the SC to the CA in this regard could still be hypothesized.</w:t>
      </w:r>
    </w:p>
    <w:p>
      <w:r>
        <w:t>With reference to the catering service, it is noted that the price moderation measure applies only to a part of the overall offer of the SC and is assigned a lower weighting compared to the economic offer. Also regarding catering, it must be reiterated what was previously expressed regarding the extreme variability and discretion of the proposed criteria for defining the method of inclusion in the tender of the parameter related to price containment. It is therefore deemed desirable to adopt, as an evaluation criterion for the offer, the presentation of a price list referring to a well-defined basket of goods identified by the CA that the SC commits to practice during the award period. It is also preferred that the composition of the reference basket be predetermined, in order to limit the discretion of the CA and to ensure a clear (and preventive) knowledge of its content to competing operators. Furthermore, in order to stimulate competition among catering points as much as possible, it should be provided within the offers for the enhancement of initiatives aimed at promoting transparency for consumers regarding the prices practiced.</w:t>
      </w:r>
    </w:p>
    <w:p>
      <w:r>
        <w:t>The Authority hopes that these observations will be taken into account in the adoption of measures aimed at defining the schemes of the tenders concerning the services provided on the highway network under concession in order to stimulate competition as much as possible both at the time of selecting sub-concessionaires and during the provision of the services subject to award.</w:t>
      </w:r>
    </w:p>
    <w:p>
      <w:r>
        <w:t>This opinion will be published in the Bulletin of the Antitrust Authority.</w:t>
      </w:r>
    </w:p>
    <w:p>
      <w:r>
        <w:t>THE PRESIDENT</w:t>
      </w:r>
    </w:p>
    <w:p>
      <w:r>
        <w:t>Roberto Rustichelli</w:t>
      </w:r>
    </w:p>
    <w:p>
      <w:r>
        <w:rPr>
          <w:b/>
        </w:rPr>
        <w:t>[Pages 88–90]</w:t>
      </w:r>
    </w:p>
    <w:p>
      <w:r>
        <w:t>90 BULLETIN NO. 12 OF APRIL 4, 2022</w:t>
      </w:r>
    </w:p>
    <w:p>
      <w:r>
        <w:t>AS1822 – CALL FOR TENDER FOR THE ASSIGNMENT OF THE PRINTING AND DELIVERY SERVICE OF ACEA ATO 5 DOCUMENTS</w:t>
      </w:r>
    </w:p>
    <w:p>
      <w:r>
        <w:t>Rome, March 17, 2022</w:t>
      </w:r>
    </w:p>
    <w:p>
      <w:r>
        <w:t xml:space="preserve">ACEA S.p.A.  </w:t>
        <w:br/>
        <w:t>ACEA ATO 5 S.p.A.</w:t>
      </w:r>
    </w:p>
    <w:p>
      <w:r>
        <w:t>The Authority for the Guarantee of Competition and the Market, in its meeting of March 15, 2022, resolved to express a notification, pursuant to Article 21 of Law No. 287 of October 10, 1990, regarding the tender notice issued by ACEA S.p.A., on behalf of the ACEA Group company - ACEA ATO 5 S.p.A., for the assignment of the printing and delivery service of ACEA ATO 5 documents.</w:t>
      </w:r>
    </w:p>
    <w:p>
      <w:r>
        <w:t>In particular, the act in question, with which ACEA S.p.A. defined the methods and conditions for participation in the tender procedure as well as the applicable evaluation criteria, presents some aspects that may potentially conflict with the principles of free competition, equal treatment, and non-discrimination among economic operators.</w:t>
      </w:r>
    </w:p>
    <w:p>
      <w:r>
        <w:t>The Authority, first of all, considered that the contracting authority's choice not to comply with the obligation to divide into lots as provided for by Article 51, paragraph 1, of Legislative Decree No. 50 of April 18, 2016, containing the Public Contracts Code (hereinafter, CCP), which is also not justified, appears to translate into an unjustified obstacle to the participation of the economic operators interested in the tender procedure issued by ACEA S.p.A.</w:t>
      </w:r>
    </w:p>
    <w:p>
      <w:r>
        <w:t>In particular, the Authority deemed that, in this case, the definition of a single functional lot is likely to unjustifiably limit competition for the market concerning the assignment of postal services for printing, stuffing, and delivery. In fact, from a commodity perspective, the bundling of services related to different phases of the processing of parcels to be sent by mail appears to be in contrast with the purpose, inherent in the community regulations regarding public procurement procedures, of promoting the widest access of economic operators to the public procurement market, regardless of the size of the enterprise and the realization of strategic structural choices. The provision of a single functional lot, in fact, unjustifiably hinders the participation of smaller companies, not vertically integrated across the entire supply chain and not active, except to a limited extent, in the provision of delivery services.</w:t>
      </w:r>
    </w:p>
    <w:p>
      <w:r>
        <w:t>The Authority noted that Article 51, paragraph 1, of the CCP, by providing a general obligation for separation into lots for contracting authorities, constitutes a specific declination of the principles of competition, non-discrimination, equal treatment, publicity, and transparency, which inform the community and national regulations of public procurement and, as such, constitutes an additional expression of favor participationis, which cannot be unjustifiably limited. In this regard, the Authority also observed that, although Article 51, paragraph 1, of the CCP allows contracting authorities to opt for the definition of a single lot by providing adequate and express justification, in this case, the contracting authority did not provide any justification.</w:t>
      </w:r>
    </w:p>
    <w:p>
      <w:r>
        <w:t>In fact, in light of what has been stated by the community legislator regarding public procurement, the reasons that allow contracting authorities to avoid fulfilling the obligation of division into lots appear to be mirrored by those that are the basis for unbundling, insofar as they must also aim to meet the need to safeguard competitive confrontation, or at least be complementary to them, as they aim to safeguard the proper execution of the contract. Conversely, the failure to unbundle the postal services in question appears to be detrimental to the principles of public procurement, resulting in a violation of the obligation established by Article 51, paragraph 1, of the CCP.</w:t>
      </w:r>
    </w:p>
    <w:p>
      <w:r>
        <w:t>Secondly, the Authority considered that the provision of a 100% territorial coverage, without the possibility of assignment to third-party operators, including the Universal Postal Service Provider, contained in Article 3 of the Technical Specifications, is detrimental to competition and favor participationis and in contrast with the principles of non-discrimination and equal treatment, as well as with the principle of proportionality, based on the following arguments.</w:t>
      </w:r>
    </w:p>
    <w:p>
      <w:r>
        <w:t>In particular, a direct territorial coverage coefficient of 100% is likely to prejudice the proper unfolding of competitive dynamics in the conduct of the tender procedure. Indeed, such territorial coverage appears excessively high and advantages the Universal Postal Service Provider, Poste Italiane S.p.A., the only one able to guarantee direct coverage of the entire national territory, considering the necessity for alternative postal operators to access the network and infrastructure elements of the Universal Postal Service Provider concerning the delivery areas where there is no alternative network to that of the Universal Postal Service Provider, so-called EU areas.</w:t>
      </w:r>
    </w:p>
    <w:p>
      <w:r>
        <w:t>In conclusion, the Authority believes that, in relation to the profiles highlighted above, the provisions of the special law of the tender issued by ACEA S.p.A. are likely to be in potential conflict with the norms and principles protecting competition and the market, particularly with Article 41 of the Constitution and Articles 49 and 56 of the Treaty on the Functioning of the European Union, as well as with the principles established by Articles 30 and 51 of the CCP.</w:t>
      </w:r>
    </w:p>
    <w:p>
      <w:r>
        <w:t>The Authority therefore hopes that this Company will modify the determinations made by eliminating the competitive distortions highlighted above.</w:t>
      </w:r>
    </w:p>
    <w:p>
      <w:r>
        <w:t>The Authority invites this Company to communicate within thirty days from the receipt of this notification the initiatives taken to remove the competition violations outlined above.</w:t>
      </w:r>
    </w:p>
    <w:p>
      <w:r>
        <w:t>1 See also the opinion AS1757 “ANAC-AGCOM - GUIDELINES FOR THE ASSIGNMENT OF PUBLIC PROCUREMENT OF POSTAL SERVICES,” issued by the Authority on May 18, 2021, pursuant to Article 22 of Law No. 287/1990, regarding the draft of the updated Guidelines of determination No. 3 of 12/9/2014 entitled “Guidelines for the assignment of public procurement of postal services,” published in Bulletin No. 24/2021 of 14/06/2021.</w:t>
      </w:r>
    </w:p>
    <w:p>
      <w:r>
        <w:t>The present notification will be published in the Bulletin referred to in Article 26 of Law No. 287/90.</w:t>
      </w:r>
    </w:p>
    <w:p>
      <w:r>
        <w:t xml:space="preserve">THE PRESIDENT  </w:t>
        <w:br/>
        <w:t>Roberto Rustichelli</w:t>
      </w:r>
    </w:p>
    <w:p>
      <w:r>
        <w:rPr>
          <w:b/>
        </w:rPr>
        <w:t>[Pages 91–93]</w:t>
      </w:r>
    </w:p>
    <w:p>
      <w:r>
        <w:t>BULLETIN NO. 12 OF APRIL 4, 2022 93</w:t>
      </w:r>
    </w:p>
    <w:p>
      <w:r>
        <w:t>UNFAIR TRADE PRACTICES</w:t>
      </w:r>
    </w:p>
    <w:p>
      <w:r>
        <w:t>PS12029 - ILIAD-5G OFFERS</w:t>
      </w:r>
    </w:p>
    <w:p>
      <w:r>
        <w:t>Decision No. 30073</w:t>
      </w:r>
    </w:p>
    <w:p>
      <w:r>
        <w:t>THE ANTITRUST AUTHORITY</w:t>
      </w:r>
    </w:p>
    <w:p>
      <w:r>
        <w:t>IN ITS MEETING of March 22, 2022;</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decision of September 28, 2021, with which, pursuant to Article 7, paragraph 3, of the Regulation, the deadline for concluding the procedure was extended, for the evaluation of the commitments proposed by the professional, pursuant to Article 27, paragraph 7, of the Consumer Code;</w:t>
      </w:r>
    </w:p>
    <w:p>
      <w:r>
        <w:t>HAVING REGARD to its decisions of November 23, 2021, and January 18, 2022, with which, pursuant to Article 7, paragraph 3, of the Regulation, the deadline for concluding the procedure was extended, for specific investigative needs;</w:t>
      </w:r>
    </w:p>
    <w:p>
      <w:r>
        <w:t>HAVING REGARD to the documents of the procedure;</w:t>
      </w:r>
    </w:p>
    <w:p>
      <w:r>
        <w:t>I. THE PARTIES</w:t>
      </w:r>
    </w:p>
    <w:p>
      <w:r>
        <w:t>1. Iliad Italia S.p.A. (hereinafter also "Iliad" or "Professional") as a Professional pursuant to Article 18, paragraph 1, letter b), of the Consumer Code, having its registered office in Milan and operating in the telecommunications sector. The Company's balance sheet as of December 31, 2020, shows revenues of €667,671,042.</w:t>
      </w:r>
    </w:p>
    <w:p>
      <w:r>
        <w:t>2. The consumer associations Unione per la Difesa dei Consumatori (hereinafter U.Di.Con.) and Confconsumatori, as well as TIM S.p.A. (hereinafter also TIM), operating in the telecommunications sector, as complainants.</w:t>
      </w:r>
    </w:p>
    <w:p>
      <w:r>
        <w:t>II. THE COMMERCIAL PRACTICE</w:t>
      </w:r>
    </w:p>
    <w:p>
      <w:r>
        <w:t>3. The procedure concerns the behaviors carried out by the professional in relation to the marketing of offers for mobile telephony services, valid also for navigation with 5G technology.</w:t>
      </w:r>
    </w:p>
    <w:p>
      <w:r>
        <w:t>4. In particular, the conducts subject to this procedure are as follows:</w:t>
      </w:r>
    </w:p>
    <w:p>
      <w:r>
        <w:t>A) omissions and informational deficiencies in the promotional communications of its offers, which indicate the main conditions in terms of traffic volumes and price, and emphasize their compatibility with the latest 5G technology, where included in the offers, but omit or present in a position that is difficult for the consumer to access the indication of the essential conditions for using such technology, such as the territorial coverage of Iliad's 5G network and the possession of a device compatible with the specific 5G technology supported by the operator's network, or refer to such conditions through the use of confusing and deceptive phrases;</w:t>
      </w:r>
    </w:p>
    <w:p>
      <w:r>
        <w:t>B) in relation to the "Flash 100 5G" offer, the adoption of the advertising message "100 giga, unlimited minutes and SMS in Italy and Europe," which would imply that the hundred giga included in the offer are also valid for data traffic in Europe, while the giga actually allocated for European roaming are only six.</w:t>
      </w:r>
    </w:p>
    <w:p>
      <w:r>
        <w:t>III. THE OUTCOMES OF THE PROCEDURE</w:t>
      </w:r>
    </w:p>
    <w:p>
      <w:r>
        <w:t>1) The course of the procedure</w:t>
      </w:r>
    </w:p>
    <w:p>
      <w:r>
        <w:t>5. In relation to the aforementioned conducts, on May 4, 2021, Iliad Italia S.p.A. was notified of the initiation of the investigative procedure PS12029 for possible violation of Articles 20, paragraph 2, 21, and 22 of the Consumer Code.</w:t>
      </w:r>
    </w:p>
    <w:p>
      <w:r>
        <w:t>6. On May 5, 2021, the initiation of the procedure was communicated to U.Di.Con. and Confconsumatori, as parties to the procedure, and the aforementioned initiation was informed to TIM, as the complainant. TIM submitted a request to participate in the procedure on May 7, 2021, which was accepted on May 12, 2021. On May 13, 2021, communication of the acceptance was sent to Iliad, Confconsumatori, and U.Di.Con.</w:t>
      </w:r>
    </w:p>
    <w:p>
      <w:r>
        <w:t>7. On May 26, 2021, Iliad transmitted information on the integrations made by the company to the advertising and informational materials of the new promotional campaign related to mobile telephony offers including the 5G service, called "Flash 120" and "Giga 120."</w:t>
      </w:r>
    </w:p>
    <w:p>
      <w:r>
        <w:t>8. On June 15, 2021, Iliad provided a response to the request for information made in the communication of the initiation of the procedure, along with a defense memorandum.</w:t>
      </w:r>
    </w:p>
    <w:p>
      <w:r>
        <w:t>9. On June 21, 2021, Iliad presented commitments pursuant to Article 27, paragraph 7, of the Consumer Code, aimed at removing the critical issues subject to contestation.</w:t>
      </w:r>
    </w:p>
    <w:p>
      <w:r>
        <w:t>10. On July 8, 2021, a hearing was held with Iliad.</w:t>
      </w:r>
    </w:p>
    <w:p>
      <w:r>
        <w:t>11. On July 19, 2021, the Professional submitted an integration of the proposed commitments.</w:t>
      </w:r>
    </w:p>
    <w:p>
      <w:r>
        <w:t>12. On August 4, 2021, Iliad was notified of the Authority's decision to assign a deadline of 40 days for the integration of the proposed commitments, pursuant to Article 9, paragraph 2, letter b), of the Regulation.</w:t>
      </w:r>
    </w:p>
    <w:p>
      <w:r>
        <w:t>13. On September 14, 2021, Iliad submitted further integrations to the commitments already presented.</w:t>
      </w:r>
    </w:p>
    <w:p>
      <w:r>
        <w:t>14. On October 1, 2021, the parties were notified of the extension of the deadline for concluding the procedure.</w:t>
      </w:r>
    </w:p>
    <w:p>
      <w:r>
        <w:t>15. On October 14, 2021, a hearing was held with Iliad, and on November 2, 2021, the Professional submitted a further integration of the commitments already proposed.</w:t>
      </w:r>
    </w:p>
    <w:p>
      <w:r>
        <w:t>16. These commitments were rejected by the Authority in its meeting of November 25, 2021, with communication to the Professional on November 29, 2021.</w:t>
      </w:r>
    </w:p>
    <w:p>
      <w:r>
        <w:t>17. On November 29, 2021, the parties were notified of the extension of the deadline for concluding the procedure.</w:t>
      </w:r>
    </w:p>
    <w:p>
      <w:r>
        <w:t>18. On January 18, 2022, the parties were notified of the conclusion date of the investigative phase pursuant to Article 16, paragraph 1, of the Regulation, and on January 19, 2022, the parties were notified of the extension of the deadline for concluding the procedure.</w:t>
      </w:r>
    </w:p>
    <w:p>
      <w:r>
        <w:t>19. On February 4, 2022, and February 7, 2022, the final memoranda were received, respectively, from TIM and Iliad.</w:t>
      </w:r>
    </w:p>
    <w:p>
      <w:r>
        <w:t>20. On February 8, 2022, pursuant to and for the effects of Article 27, paragraphs 1-bis, and 6 of the Consumer Code, a request for an opinion was sent to the Authority for Guarantees in Communications. The opinion of the sector Authority was received on March 8, 2022.</w:t>
      </w:r>
    </w:p>
    <w:p>
      <w:r>
        <w:rPr>
          <w:b/>
        </w:rPr>
        <w:t>[Pages 94–96]</w:t>
      </w:r>
    </w:p>
    <w:p>
      <w:r>
        <w:t>96 BULLETIN NO. 12 OF APRIL 4, 2022</w:t>
      </w:r>
    </w:p>
    <w:p>
      <w:r>
        <w:t>2) The evidence acquired</w:t>
      </w:r>
    </w:p>
    <w:p>
      <w:r>
        <w:t>i) Conduct under A)</w:t>
      </w:r>
    </w:p>
    <w:p>
      <w:r>
        <w:t>21. Regarding the conduct under A), it has emerged that, in relation to the offers named “Flash 70”, “Giga 70”, “Flash 100 5G” and “Giga 100”, Iliad has omitted information regarding the existence of geographical and technological limitations, in particular that related to the territorial coverage of Iliad's 5G network and the necessary possession of a smartphone compatible with such specific network of the operator, as necessary conditions to be able to benefit from navigation with 5G technology included in the advertised offers, on the operator's social profiles, in the tables present in the press releases dedicated to the aforementioned offers, and in the advertisements present on third-party websites.</w:t>
      </w:r>
    </w:p>
    <w:p>
      <w:r>
        <w:t>22. See, by way of example, the following images related to the offers “Giga 70” and “Giga 100” taken from Iliad's Twitter profile:</w:t>
        <w:br/>
        <w:t>Figure 1 - Commercial communication present on Iliad's Twitter profile on 01/18/2021 regarding the “Giga 70” Offer.</w:t>
      </w:r>
    </w:p>
    <w:p>
      <w:r>
        <w:t>23. With reference to the advertising of the aforementioned offers promoted through other advertising channels, such as pages of Iliad's website, television spots, billboards, simboxes, flyers, emails, and SMS, deceptive phrases have been used that do not specifically refer to the operator's 5G network.</w:t>
      </w:r>
    </w:p>
    <w:p>
      <w:r>
        <w:t>24. In particular, on the homepage of Iliad's website, the first commercial contact page with consumers, the operator's offers are advertised, graphically emphasizing the inclusion of 5G technology, where present, through the main image that contains the phrase “5G included”. For the disclaimer on the limits of use of such technology, the following phrase is used: “5G where available / accessible from the device. More information on covered cities and compatible devices here.” This phrase is placed, along with other legal notes, only at the bottom of the page and is therefore reachable only with numerous screen scrolls; moreover, very small font sizes have been used, significantly reduced compared to the graphic prominence used for the claim “5G included”.</w:t>
      </w:r>
    </w:p>
    <w:p>
      <w:r>
        <w:t>25. The advertising contained on the webpage of Iliad's site dedicated to the presentation of each offer (the second contact page with the consumer) also emphasizes the possibility of navigating with 5G technology through the main image that contains the phrase “5G included” and reports, under that image, the following legal note: “5G where available / accessible from the device […]”.</w:t>
      </w:r>
    </w:p>
    <w:p>
      <w:r>
        <w:t>26. Only at the end of the page is the link “discover compatible devices and coverage” provided, which allows for more detailed information on the territorial coverage of Iliad's 5G network and on the devices compatible with such specific network of the operator, but which is reachable only through numerous screen scrolls, after the section that emphasizes the performance of 5G and the section related to the “International” part of the offer.</w:t>
      </w:r>
    </w:p>
    <w:p>
      <w:r>
        <w:t>27. In the TV spots dedicated to the aforementioned offers, the information in question is reported within a broad legal note placed at the bottom of the image that summarizes the main conditions of the offer. This text, written in very small characters, includes, for what is relevant here, the following textual reference: “5G available on compatible devices and in areas covered by 5G […]. More info on coverage and devices at iliad.it”. See, by way of example, the following still image related to the TV spot of the Flash 70 offer.</w:t>
      </w:r>
    </w:p>
    <w:p>
      <w:r>
        <w:rPr>
          <w:b/>
        </w:rPr>
        <w:t>[Pages 97–99]</w:t>
      </w:r>
    </w:p>
    <w:p>
      <w:r>
        <w:t>BULLETIN NO. 12 OF APRIL 4, 2022</w:t>
      </w:r>
    </w:p>
    <w:p>
      <w:r>
        <w:t>99</w:t>
        <w:br/>
        <w:t>Figure 4 – TV Spot related to the “Giga 70” Offer</w:t>
      </w:r>
    </w:p>
    <w:p>
      <w:r>
        <w:t>28. The phrase “5G where available / accessible from the device [...]” is also used for the simboxes related to the “Giga 70”, “Flash 100 5G” and “Giga 100” Offers.</w:t>
      </w:r>
    </w:p>
    <w:p>
      <w:r>
        <w:t>29. In the road signage used to promote the offers in question, the following wording appears at the bottom of the billboard, in much smaller characters compared to the main claim and the “5G included” logo: “5G available on enabled devices and in areas covered by 5G [...]. More info on coverage and devices at iliad.it”.</w:t>
      </w:r>
    </w:p>
    <w:p>
      <w:r>
        <w:t>30. The same disclaimer is also employed by the professional for the advertising flyers related to the aforementioned offers present at Iliad distribution points.</w:t>
      </w:r>
    </w:p>
    <w:p>
      <w:r>
        <w:t>31. Furthermore, the emails and SMS sent to former Iliad users to advertise the “Flash 100 5G” offer contained the following phrases: “5G where available / accessible from the device. More information on covered cities and enabled devices here” and “5G where available / accessible from the device”.</w:t>
      </w:r>
    </w:p>
    <w:p>
      <w:r>
        <w:t>32. Even in the “contract summaries” related to the offers in question, there is a generic reference to the need for “enabled devices” for the 5G network, without clearly indicating that the enabling specifically concerns the 5G supported by Iliad's network.</w:t>
      </w:r>
    </w:p>
    <w:p>
      <w:r>
        <w:t>33. It has also emerged that the devices compatible with Iliad's 5G network at the time of the launch of the aforementioned offers belonged to five smartphone manufacturers approved for the fifth-generation network (Huawei, Oppo, Xiaomi, Motorola, and Nokia), which did not include the most widely used devices in the Italian market (such as Samsung and Apple), some of which, however, were found for sale on the professional's website, where they were prominently presented with the tag “5G”. For example, the Apple iPhone 12 Pro Max was for sale, and its compatibility with 5G was highlighted through the 5G tag in the showcase of devices for sale and in the product detail sheet. However, the mentioned device was not included in the list of smartphones compatible with Iliad's 5G network.</w:t>
      </w:r>
    </w:p>
    <w:p>
      <w:r>
        <w:t>34. It has also been reported that Iliad has received complaints regarding the use of 5G services. For example, see the complaint report from a user who had purchased the “Flash70” offer and who owned an iPhone Pro-Max 12 that he was paying for in installments: the call center operator who handled the complaint reported the customer's expressed dissatisfaction because the purchased phone could not use the 5G network and that, after being informed of which devices supported (at that time) Iliad's 5G network, which did not include the customer's device, the latter responded that the advertisement omitted this information.</w:t>
      </w:r>
    </w:p>
    <w:p>
      <w:r>
        <w:t>35. Regarding the advertising communications related to the offers launched by Iliad after the initiation of the present proceedings and, in particular, the offers named “Flash 120” and “Giga 120” launched starting from May 25, 2021, it has emerged that Iliad has modified the text of the legal notice as follows: “5G is available on devices compatible with the iliad network and in areas covered by the iliad 5G network. More information on coverage and devices at the link www.iliad.it/offerta-iliad-flash120-999.html”. Furthermore, in the TV spots, the font size used for the legal notice has been increased by 2 points compared to previous ones, and on the webpage presenting the offers, the disclaimer has been placed in a more visible position.</w:t>
      </w:r>
    </w:p>
    <w:p>
      <w:r>
        <w:t>36. It has also emerged that on the homepage of Iliad's website, the operator's offers are currently advertised, graphically emphasizing the inclusion of 5G technology where present, while the disclaimer regarding the limitations of the use of this technology, in the new formulation adopted by the professional, continues to be placed only at the bottom of that page, along with other legal notes and using very small font sizes, significantly reduced compared to the graphic prominence used for the claim “5G included”.</w:t>
      </w:r>
    </w:p>
    <w:p>
      <w:r>
        <w:rPr>
          <w:b/>
        </w:rPr>
        <w:t>[Pages 100–102]</w:t>
      </w:r>
    </w:p>
    <w:p>
      <w:r>
        <w:t>102 BULLETIN NO. 12 OF APRIL 4, 2022</w:t>
      </w:r>
    </w:p>
    <w:p>
      <w:r>
        <w:t>Figure 6 – Homepage of the Iliad website on 01/11/2022</w:t>
      </w:r>
    </w:p>
    <w:p>
      <w:r>
        <w:t>BULLETIN NO. 12 OF APRIL 4, 2022 103</w:t>
      </w:r>
    </w:p>
    <w:p>
      <w:r>
        <w:t>37. The new wording of the legal notice (“5G is available on devices compatible with the iliad network and in areas covered by the iliad 5G network”) is also present on the web page dedicated to the purchase of the single offer, accessible to the consumer directly from the home page of the Iliad site by clicking on the “register” icon, despite the absence of any direct access link to more detailed information on the geographical areas covered by the Iliad 5G network and the list of smartphones compatible with that network.</w:t>
      </w:r>
    </w:p>
    <w:p>
      <w:r>
        <w:t>43 Cf. Doc. 34 - Integration of the TIM report of 06/08/2021 and Doc. 60 cited.</w:t>
      </w:r>
    </w:p>
    <w:p>
      <w:r>
        <w:t>104 BULLETIN NO. 12 OF APRIL 4, 2022</w:t>
      </w:r>
    </w:p>
    <w:p>
      <w:r>
        <w:t>Figure 7 – Web page for purchasing the offer (registrazione.iliad.it/subscribe/)</w:t>
      </w:r>
    </w:p>
    <w:p>
      <w:r>
        <w:t>ii) Conduct sub B)</w:t>
      </w:r>
    </w:p>
    <w:p>
      <w:r>
        <w:t>38. Regarding the conduct sub B), it has emerged that Iliad used the claim “100 gigabytes, unlimited minutes and SMS in Italy and Europe,” which does not distinguish the usage limits of gigabytes in Italy and Europe, only in a winback SMS dated March 9, 2021, which proposed the “Flash 100 5G” offer. This advertising message was not used, however, in the emails sent on March 9-12, 2021, to the same recipients of the aforementioned SMS, to promote the same offer. Furthermore, on March 26, 2021, close to the expiration of the Flash 100 5G offer, the professional sent another message to the recipients of the cited SMS, which contains a formulation in the part relating to data traffic that distinguishes the GB intended for Europe from those intended for Italy (“100GB (+6GB in Europe)”).</w:t>
      </w:r>
    </w:p>
    <w:p>
      <w:r>
        <w:t>3) The defensive arguments of Iliad</w:t>
      </w:r>
    </w:p>
    <w:p>
      <w:r>
        <w:t>i) Conduct sub A)</w:t>
      </w:r>
    </w:p>
    <w:p>
      <w:r>
        <w:t>39. As a preliminary matter, the professional notes that the omission or lack of information regarding the territorial coverage of the 5G network would have been contested to Iliad only in the communication of the conclusion of the investigative phase and not also in the communication of the initiation of the procedure, and that on this aspect a full exercise of the right of defense would not have been allowed. The professional therefore argues that this aspect should be excluded from the subject of the procedure.</w:t>
      </w:r>
    </w:p>
    <w:p>
      <w:r>
        <w:rPr>
          <w:b/>
        </w:rPr>
        <w:t>[Pages 103–105]</w:t>
      </w:r>
    </w:p>
    <w:p>
      <w:r>
        <w:t>BULLETIN NO. 12 OF APRIL 4, 2022 105</w:t>
      </w:r>
    </w:p>
    <w:p>
      <w:r>
        <w:t>40. On the merits, Iliad claims to have always provided clear and immediately perceivable information regarding the limitations related to 5G technology services in all commercial communications related to offers that included such technology.</w:t>
      </w:r>
    </w:p>
    <w:p>
      <w:r>
        <w:t>41. In particular, the disclaimer "5G where available/accessed from the device" would have been present on the web pages of its website presenting the offers; in TV spots, this information would have been clearly visible and perceivable by the viewer from the outset, as it was displayed: i) permanently for the entire time the panel with the offer conditions was visible; ii) in black text on a white background; iii) within a broader legal note that, however, remained concise overall; iv) with characters of a size adequate to allow for effective and clear reading by the viewer. Also regarding advertising disseminated through simboxes, advertising flyers, and roadside billboards, the operator highlights the presence of the information and its clarity and perceivability by the consumer. Furthermore, in online commercial communications, there would have also been a link allowing the consumer to land on the page containing the list of compatible devices and the cities covered by Iliad's 5G network, while, for offline communications, the webpage where such details could be obtained would have been indicated.</w:t>
      </w:r>
    </w:p>
    <w:p>
      <w:r>
        <w:t>42. With reference to the total omission of information contested in relation to the commercial communications contained in the press releases of the offers in question, on the operator's social profiles, and in the advertising banners present on third-party websites, the professional argues that: (i) the press release could not be considered an advertising medium, as it has no form of dissemination among consumers, but is essentially sent only to professional and press subjects; (ii) for the advertising communications contained in the operator's social profiles and in the advertising inserts present on third-party websites, Article 22, paragraph 3, of the Consumer Code would apply, whereby the limitations of space of the communication medium used would not allow the omission to be qualified as misleading (moreover, the aforementioned advertising media referred to the presentation of the offer on Iliad's website, which contained the disclaimer on the conditions of use of the 5G offers).</w:t>
      </w:r>
    </w:p>
    <w:p>
      <w:r>
        <w:t>43. Iliad also highlights that the three reports contained in the investigative file do not contest, except marginally, the clarity and perceivability of the legal notes on the conditions of use of the 5G offers, nor would such a contestation have come from individual consumers, as there are no reports to the Authority, nor complaints received by Iliad in this regard. Such circumstances, according to the professional, should be taken into account in assessing the completeness and perceivability of the legal notes in question.</w:t>
      </w:r>
    </w:p>
    <w:p>
      <w:r>
        <w:t>44. Iliad has also emphasized that the ability to use 5G services through different smartphone models is an evolving process, as the enabling of devices for the use of 5G technology occurs, for the various 5G networks, following tests and releases with the respective manufacturers. However, this would be a substantially neutral and irrelevant circumstance for the commercial choice of consumers, who should be adequately informed about smartphones enabled for 5G in general, while the fact that such enabling specifically concerns Iliad's 5G network would not be relevant.</w:t>
      </w:r>
    </w:p>
    <w:p>
      <w:r>
        <w:t>45. In any case, in all commercial communications, the wording used by the professional would have explicitly referred to a limitation regarding the enabled devices and the geographical availability of the 5G service, and it would not have been logically possible to assume that such limitations did not refer to Iliad's 5G network, since the disclaimer is included within an offer from Iliad.</w:t>
      </w:r>
    </w:p>
    <w:p>
      <w:r>
        <w:t>46. Regarding the circumstance that the consumer could purchase on Iliad's website devices that featured among their technical characteristics the enabling for browsing on the 5G network (such as the iPhone 12) but did not have that functionality active for Iliad's 5G network, the professional highlights that these are product technical sheets, the informative content of which is prepared by the manufacturer (Apple), and that have no connection with Iliad's 5G offers.</w:t>
      </w:r>
    </w:p>
    <w:p>
      <w:r>
        <w:t>47. Finally, with reference to the Flash 120 and Giga 120 offers launched on May 25, 2021, and whose commercial communications have been modified compared to the offers prior to the complaints contained in the communication initiating this proceeding, the professional contests what was stated in the communication regarding the conclusion of the investigative phase about the absence - on the webpage dedicated to purchasing the individual offer - of a direct access link to detailed information on devices compatible with Iliad's 5G network and on geographical coverage, as well as regarding the inadequacy of the legal note contained at the bottom of the homepage to provide adequate information on the limitations of the 5G offers. Regarding the first aspect, Iliad refers to the content of the web pages presenting the individual offer and the link contained therein. Regarding the second aspect, Iliad preliminarily notes that the homepage should not be considered the first commercial contact with the user regarding the individual offers, which are indeed described on subsequent pages, and that, in any case, it would be clear that it also includes the note on the limitations to the enjoyment of 5G services, the full perception of which would not appear contestable, considering not only the character used but also the fact that there are no time limits for its reading by the consumer.</w:t>
      </w:r>
    </w:p>
    <w:p>
      <w:r>
        <w:t>ii) Conduct sub B)</w:t>
      </w:r>
    </w:p>
    <w:p>
      <w:r>
        <w:t>48. Iliad believes that the text of the SMS of March 9, 2021, was not suitable to create confusion in the consumer and to induce them to make commercial choices that they would not have otherwise made. In fact, considering the structure of the sentence in question ("100GB, unlimited minutes and SMS in Italy and Europe"), the reference to "in Italy and Europe" would relate not to the 100 GB data traffic (placed at the beginning of the sentence), but to the available minutes and SMS. Furthermore, it would also be relevant that the users receiving the aforementioned SMS also received an email with an even more unequivocal formulation regarding the browsing limits in Europe. Moreover, if they had wanted to activate the offer, the consumer would have had to access Iliad's website, which clearly indicated the availability of GB abroad.</w:t>
      </w:r>
    </w:p>
    <w:p>
      <w:r>
        <w:t>49. In this regard, the professional believes that the absence of reports sent to the Authority by individual consumers and the absence of complaints received by Iliad on this aspect would also be relevant.</w:t>
      </w:r>
    </w:p>
    <w:p>
      <w:r>
        <w:t>iii) Further defensive arguments</w:t>
      </w:r>
    </w:p>
    <w:p>
      <w:r>
        <w:t>50. Iliad believes that, if the Authority finds a violation of the provisions of the Consumer Code, it should not lead to the imposition of an administrative sanction or, at most, to the imposition of a symbolic sanction.</w:t>
      </w:r>
    </w:p>
    <w:p>
      <w:r>
        <w:t>51. On this point, the immediate actions taken by the company to remove the critical issues indicated in the communication initiating the proceeding, along with the collaborative attitude maintained by the company during the investigation, would be relevant.</w:t>
      </w:r>
    </w:p>
    <w:p>
      <w:r>
        <w:t>52. The professional also highlights that both the duration of the two conducts would be limited, as conduct sub A) would have ceased on May 26, 2021, and conduct B) would be instantaneous, as well as their relative severity, given the small number of complaints for conduct sub A), the absence of complaints for conduct sub B), and that the offers were directed only to the very small share of users interested in subscribing to 5G services. In this regard, Iliad also emphasized that this proceeding represents the first investigation concerning commercial messages related to 5G services, a matter on which no indications had ever been provided, either from a regulatory perspective or through decisions of the Authority, regarding the methods or criteria for communicating the limits of enjoyment of 5G services.</w:t>
      </w:r>
    </w:p>
    <w:p>
      <w:r>
        <w:t>53. Finally, Iliad highlights that further mitigating circumstances include being a new entrant mobile network operator, which is making particularly significant investments, with a balance sheet showing a very significant operating loss, as well as never having been the recipient of sanctioning measures by the Authority.</w:t>
      </w:r>
    </w:p>
    <w:p>
      <w:r>
        <w:t>4) The arguments of the reporting parties</w:t>
      </w:r>
    </w:p>
    <w:p>
      <w:r>
        <w:t>54. The U.Di.Con. Association reported that on Iliad's website, smartphones enabled for browsing in 5G, such as the Apple iPhone 12 Pro Max, were for sale, and that this feature was highlighted through the 5G tag in the showcase of the devices for sale and in the product detail sheet. However, the cited device was not included in the list of smartphones compatible with Iliad's 5G network. U.Di.Con. believes that this circumstance may constitute a lack of transparency to the detriment of consumers, who may have proceeded with purchases based on distorted information or the erroneous belief that the smartphone in question, supporting 5G, could be used on the same network of Iliad that offered plans inclusive of the same technology, especially if the purchasing process was hastened by offers, such as the one mentioned, that could only be subscribed to for a limited time.</w:t>
      </w:r>
    </w:p>
    <w:p>
      <w:r>
        <w:t>55. The Confconsumatori Association reported that Iliad advertised the "Flash 100" offer emphasizing the possibility of using the new 5G technology, which constituted the driving element of the first commercial contact. However, the devices enabled to browse Iliad's 5G network.</w:t>
      </w:r>
    </w:p>
    <w:p>
      <w:r>
        <w:rPr>
          <w:b/>
        </w:rPr>
        <w:t>[Pages 106–108]</w:t>
      </w:r>
    </w:p>
    <w:p>
      <w:r>
        <w:t>108 BULLETIN NO. 12 OF APRIL 4, 2022</w:t>
      </w:r>
    </w:p>
    <w:p>
      <w:r>
        <w:t>would have been very few compared to the wider range of devices available on the market, and among these, even the most well-known and widespread ones (such as iPhone and Samsung) would not have been included. The advertising messages used by Iliad did not contain any disclaimers, or, where present, they would have been irrelevant or not easily visible (such as the information contained on the operator's website, which the consumer could access only after several interactions and not from the first contact). The purchase procedure for the offer in question via the web only included a generic phrase (“5G Internet where available/accessed by the device”). Confconsumatori also believes that the consumer's attention threshold was lowered due to the way the offer was presented, which was available only for a limited time. Therefore, the consumer risked purchasing a device capable of 5G navigation and activating Iliad's 5G offer without being able to take advantage of this more advanced technology. The notifier also highlights that this issue would have been known to the professional since some customers would have expressed their complaints directly to Iliad. Finally, Confconsumatori points out the misleading nature of the claim “100GB, unlimited minutes and SMS in Italy and Europe,” since the formula used implied that the entire package was valid also in Europe, whereas, in reality, in the case of connection from other European countries, the traffic included in the offer was only 6 GB.</w:t>
      </w:r>
    </w:p>
    <w:p>
      <w:r>
        <w:t>56. The operator TIM has reported the omission of reference to the necessary conditions to benefit from 5G navigation – consisting of the territorial coverage of Iliad's 5G network and the possession of a smartphone compatible with that specific network of the operator – in the offers promoted by Iliad and that, where such a reference was found, it would have been poorly visible graphically and, in any case, deceptive in content, implying that the limitations on the enjoyment of the 5G network included in the offer depended on the device's capability, without making it clear that they pertained to the compatibility of the enabled device with Iliad's 5G network. The deceptive effect would have been aggravated by the fact that Iliad in its online store also sells 5G devices (notably the flagship iPhone 12 at the beginning of 2021) without specifying that they cannot be used on its network. TIM also highlights that the lack of timely technological adjustment of Iliad's network would have been contrary to the professional diligence that could reasonably be expected from an operator of Iliad's caliber. In relation to the “Flash 100” offer, TIM reported that Iliad would have sent promotional SMS and emails to former customers containing the claim “100 giga, unlimited minutes and SMS in Italy and Europe.” This message would have implied that the hundred gigabytes included in the offer were fully usable for European data traffic, whereas the gigabytes actually allocated for European roaming were only six.</w:t>
      </w:r>
    </w:p>
    <w:p>
      <w:r>
        <w:t>57. TIM, in its final memorandum, highlights that the new formulation of the legal notice adopted by Iliad after the initiation of this procedure, for the campaigns related to the “Flash 120” and “Giga 120” offers, cannot be considered sufficient in itself to convey to consumers clear and comprehensive information since the phrase “5G is available on devices compatible with the Iliad network” does not explicitly refer to Iliad's “5G” network and the fact that this network, unlike those of other market operators, is not able to interact with all devices abstractly compatible with 5G networks.</w:t>
      </w:r>
    </w:p>
    <w:p>
      <w:r>
        <w:t>IV. OPINION OF THE AUTHORITY FOR GUARANTEES IN COMMUNICATIONS</w:t>
      </w:r>
    </w:p>
    <w:p>
      <w:r>
        <w:t>58. On February 8, 2022, an opinion was requested from the Authority for Guarantees in Communications pursuant to Article 27, paragraph 6, of the Consumer Code since the commercial practice subject to this provision was disseminated through the operator's website and social profiles, as well as via television, SMS, and email, as well as pursuant to Article 27, paragraph 1-bis, of the Consumer Code, since the conduct concerns an operator active in the communications sector.</w:t>
      </w:r>
    </w:p>
    <w:p>
      <w:r>
        <w:t>59. In an opinion received on March 8, 2022, the aforementioned Authority expressed its opinion, highlighting that “with reference to the case at hand, the means of communication used, in relation to the service offered by the professional, are suitable to develop a significant impact on consumers who, based on the information received via email, SMS, or read on the Professional's website, could be induced to make a commercial decision that they otherwise would not have made, thus concretely developing the full promotional potential of the aforementioned communications” and, therefore, the aforementioned Authority believes that “based on the documentation in the records, in this case, the means of communication used by Iliad are suitable tools to significantly influence the realization of the commercial practice for which this Authority's opinion is requested.”</w:t>
      </w:r>
    </w:p>
    <w:p>
      <w:r>
        <w:t>V. CONCLUDING ASSESSMENTS</w:t>
      </w:r>
    </w:p>
    <w:p>
      <w:r>
        <w:t>60. This provision concerns the following two conducts carried out by the company Iliad in the context of marketing its mobile telephony service offers with included 5G technology:</w:t>
      </w:r>
    </w:p>
    <w:p>
      <w:r>
        <w:t>Conduct sub A): omissions and informational deficiencies in the promotional communications of its offers, which indicate the main conditions in terms of traffic volumes and price, and emphasize compatibility with the latest 5G technology, where included, but omit or present in a position that is difficult for the consumer to access the indication of the essential conditions to benefit from such technology, such as the territorial coverage of Iliad's 5G network and the possession of a device compatible with the specific 5G technology supported by the operator's network, or refer to such conditions through the use of confusing and deceptive phrases;</w:t>
      </w:r>
    </w:p>
    <w:p>
      <w:r>
        <w:t>Conduct sub B): in relation to the “Flash 100 5G” offer, adoption of the advertising message “100 giga, unlimited minutes and SMS in Italy and Europe,” which would imply that the hundred gigabytes included in the offer are also valid for data traffic in Europe, whereas the gigabytes actually allocated for European roaming are only six.</w:t>
      </w:r>
    </w:p>
    <w:p>
      <w:r>
        <w:t>61. As a preliminary matter, it should be noted that, contrary to what Iliad claimed in its final memorandum, in the communication initiating the procedure, the omission and/or difficult accessibility for the consumer to the information regarding the necessary conditions to use the 5G technology included in the offers was contested, explicitly stating that these conditions consist of both the geographical coverage of Iliad's network with 5G technology and the possession of a compatible smartphone with that specific network. In the cited communication, it is indeed stated verbatim that the informational deficiency concerns: “the essential conditions to benefit from such technology [5G], such as the territorial coverage of Iliad's 5G network and the possession of a device compatible with the specific 5G technology supported by the operator's network.” In another passage of the cited communication, it is stated verbatim that: “(...) the information regarding the territorial coverage of Iliad's 5G network and the possession of a smartphone compatible with the specific 5G technology supported by the operator's network, as necessary conditions to be able to benefit from navigation with 5G technology included in the offer, would have been completely omitted.” To further demonstrate that the informational aspect regarding the geographical coverage of Iliad's network with 5G technology has been the subject of this procedure from the beginning, both the measures proposed in the commitments presented by the professional (not accepted by the Authority) and the content of the hearings with the professional, which have always referred to both the informational aspect on devices compatible with Iliad's 5G network and that on the geographical coverage of that network, are recalled.</w:t>
      </w:r>
    </w:p>
    <w:p>
      <w:r>
        <w:t>62. That said, the evidence in the records allows us to consider the aforementioned conducts in violation of the Consumer Code for the following reasons.</w:t>
      </w:r>
    </w:p>
    <w:p>
      <w:r>
        <w:t>i) Conduct sub A)</w:t>
      </w:r>
    </w:p>
    <w:p>
      <w:r>
        <w:t>63. The documentation in the records demonstrates that within the promotional communications related to the “Flash 70,” “Giga 70,” “Flash 100 5G,” and “Giga100” offers, included in the operator's social profiles, in the relevant press releases, and in the advertisements present on third-party websites, Iliad has completely omitted the information on the usage limits of these offers, consisting of the necessity, in order to benefit from the fifth-generation network, of the territorial coverage of Iliad's 5G network and the possession of a smartphone compatible with that specific network of the operator. The information in question is essential for a conscious commercial decision by the consumer, as it pertains to the indispensable conditions to benefit from the services with 5G technology included in the offers, in the absence of which the consumer may not see their expectations met regarding the performance benefits arising from adherence to the offer itself, as promised by the indication of the inclusion of 5G.</w:t>
      </w:r>
    </w:p>
    <w:p>
      <w:r>
        <w:t>64. In this regard, Iliad's argument that the informational omission in the commercial communications present on the operator's social profiles and in advertisements on third-party websites would be justified by alleged space limitations related to the nature of the communication medium used cannot be accepted. Even if one were to accept the argument, in fact, the messages in question did not contain any specific reference to another means to verify the conditions for accessing 5G. Iliad's argument has also been contradicted by the operator itself, which has supplemented the records.</w:t>
      </w:r>
    </w:p>
    <w:p>
      <w:r>
        <w:rPr>
          <w:b/>
        </w:rPr>
        <w:t>[Pages 109–111]</w:t>
      </w:r>
    </w:p>
    <w:p>
      <w:r>
        <w:t>BULLETIN NO. 12 OF APRIL 4, 2022 111</w:t>
      </w:r>
    </w:p>
    <w:p>
      <w:r>
        <w:t>information contained in the advertisements present on social media profiles, following the initiation of this proceeding, in relation to the promotional campaigns for the "Flash 120" and "Giga 120" offers.</w:t>
      </w:r>
    </w:p>
    <w:p>
      <w:r>
        <w:t>65. The exception raised regarding the fact that the press releases of the offers in question do not constitute advertising communication appears to lack merit. In this regard, it is noted that an assessment of the content of such press releases allows us to affirm the existence of a promotional purpose (and not merely informative) of the same, clearly deducible from the expressions used in the titles of those press releases and in the body of the text. It is believed that such content is aimed at promoting the interest of the potential recipient and therefore the sale of the advertised product or, in any case, the image of the professional. Moreover, the potential recipients of such press releases are not only professional subjects and the press, as claimed by Iliad, since the press releases are also accessible to consumers through the professional's website.</w:t>
      </w:r>
    </w:p>
    <w:p>
      <w:r>
        <w:t>66. With reference to the commercial communications contained in the remaining advertising channels used by the professional (website, TV, roadside billboards, flyers, simboxes, emails, and SMS), it is believed that the phrases used by Iliad, prior to the initiation of this proceeding, to provide information about 5G ("5G available on enabled devices and in areas covered by 5G", "5G where available / accessible from the device") were not suitable to provide consumers with clear and complete information. They did not explicitly state that the technological conditions for using the 5G services included in the offers had to refer to Iliad's specific 5G network, thus potentially implying that the enjoyment of the fifth-generation network depended, in general, on the presence of geographical coverage of any 5G network and on the general enablement of the device for such technology, without making it clear that it instead requires coverage of Iliad's 5G network and the compatibility of the device, even if generally enabled for 5G, with that specific network.</w:t>
      </w:r>
    </w:p>
    <w:p>
      <w:r>
        <w:t>67. It is also believed that the manner of presenting such information did not allow for immediate perception of it by the consumer. In particular, as noted above, on the webpage of Iliad's site dedicated to presenting each offer, the link "discover compatible devices and coverage", which allows for more detailed information about the geographical coverage of Iliad's 5G network and the devices compatible with that specific network of the operator, was only reported at the bottom of the page, after the section that emphasizes the performance of 5G and after the section related to the "International" part of the offer. This link was reachable by the consumer only through numerous screen scrolls, with the risk that the consumer might not read the page to the end and, therefore, not acquire the relevant information. The same issues also concern the information contained on the homepage of Iliad's site, as it is not only positioned at the bottom of the page but also presented in very small print, difficult to read, and within a broader legal note. Such methods of presenting the information in question, moreover inadequate to balance the emphasis placed by the professional on the possibility of browsing with 5G technology, are not able to ensure that the consumer can be aware of the limitations characterizing the mobile phone offers with 5G technology advertised by Iliad.</w:t>
      </w:r>
    </w:p>
    <w:p>
      <w:r>
        <w:t>68. Furthermore, it should be added that some offers were available only for a limited time, a circumstance that may have lowered the consumer's attention threshold, leading them to consider only the benefits of the proposals emphatically presented by Iliad and to hasten the purchasing process.</w:t>
      </w:r>
    </w:p>
    <w:p>
      <w:r>
        <w:t>69. Moreover, the sale on Iliad's store of devices bearing the "5G" tag may have led the consumer to believe that such devices were usable by subscribing to one of the mobile phone offers available on the same website of the operator, thus believing that they, and in general 5G smartphones, were compatible with Iliad's 5G network, a circumstance that turned out to be untrue.</w:t>
      </w:r>
    </w:p>
    <w:p>
      <w:r>
        <w:t>70. As the jurisprudence has always emphasized, the misleading nature of the commercial practice must be assessed regardless of the concretely harmful outcome produced by the conduct of the professional, as the regulations in advertising matters aim to safeguard the freedom of self-determination of the recipient of a promotional message from any erroneous interference. However, in this case, the actual deceptive nature of the promotional communications used by Iliad is demonstrated by the presence of complaints that Iliad's customers have submitted to the company, in which - contrary to what the professional claimed - the lack of information provided by it was expressly reported.</w:t>
      </w:r>
    </w:p>
    <w:p>
      <w:r>
        <w:t>71. Therefore, what the professional stated regarding the fact that consumers should be adequately informed only about smartphones generally enabled for 5G cannot be shared, while the fact that such enablement concerns or does not specifically concern Iliad's 5G network would not be relevant. In fact, precisely because the enablement of devices for using 5G technology occurs, for the different 5G networks, following tests and releases with the respective manufacturers, as stated by Iliad, it is possible that the same model of smartphone can activate this functionality on one operator's 5G network and not on another's. Therefore, it is evident how important it is, for the purpose of a conscious commercial choice by the consumer, that they are clearly informed that in order to take advantage of the 5G offers promoted by Iliad, they must ensure that they have a device enabled to browse on that specific network.</w:t>
      </w:r>
    </w:p>
    <w:p>
      <w:r>
        <w:t>72. With reference to the advertising communications related to the offers launched by Iliad after the initiation of this proceeding, for which a new formulation of the legal note was used, in which the conditions for using 5G services are expressly referred to Iliad's network ("5G is available on devices compatible with the iliad network and in areas covered by the iliad 5G network. More information on coverage and devices at the link www.iliad.it/offerta-iliad-flash120-999.html"), it is believed, as already noted above, that the positioning of this note at the bottom of the homepage of Iliad's website, together with the overall poor graphic visibility of the same, does not allow for the information in question to be easily perceived by the consumer. In this regard, the exception raised by Iliad that the homepage cannot be considered a "first contact" with the consumer appears to lack merit. There is no doubt, in fact, that the presentation of the offers on that webpage has the characteristics of a promotional communication, which performs a divulgative action suitable to "hook" the consumer. This is evidenced by the fact that the consumer can begin the purchasing process of the advertised offer directly from the homepage by clicking on the "Register" button. That said, the jurisprudence is adamant in considering that the completeness and truthfulness of a promotional message must be verified within the same context of the commercial communication and not based on further information that the commercial operator makes available only after the promotional effect has already occurred.</w:t>
      </w:r>
    </w:p>
    <w:p>
      <w:r>
        <w:t>73. In conclusion, the conduct carried out by Iliad in the promotion of mobile phone offers with included 5G technology, conducted through communications that report essential information about the offer in terms of traffic volume and price, however, completely omitting, or placing in a position that is difficult to reach, or providing in unclear ways, from the very first commercial contact, the indication of the geographical and technological conditions necessary to take advantage of Iliad's 5G network, constitutes a violation of Articles 21 and 22 of the Consumer Code, as it is inadequate to make the consumer understand the necessity of the geographical coverage of the specific 5G network of the operator and that the possession of a device, even if generally enabled for 5G, cannot ensure the enjoyment of Iliad's 5G network where that device is not included among the smartphones enabled to browse on that specific network. Therefore, relevant information, which the average consumer needs to make a conscious commercial decision, is thus totally omitted, or difficult to access, or formulated in a misleading manner, leading them to make a commercial decision that they would not have otherwise made.</w:t>
      </w:r>
    </w:p>
    <w:p>
      <w:r>
        <w:t>ii) Conduct sub B)</w:t>
      </w:r>
    </w:p>
    <w:p>
      <w:r>
        <w:t>74. Regarding the conduct sub B), it is believed that the textual formulation of the claim contained in the contested SMS ("100 giga, unlimited minutes and SMS in Italy and Europe") is capable of misleading the consumer about the content of the offer, as they may believe that the 100 GB included in the offer also refer to traffic in Europe.</w:t>
      </w:r>
    </w:p>
    <w:p>
      <w:r>
        <w:t>75. The textual formulation of the message, in fact, leaves room for a misinterpretation of the same, since the user might think that the comma placed after the words "100 GB" is intended only to distinguish the elements of the list to which the words "in Italy and Europe" refer and therefore might connect the reference to Europe also to the 100 GB included in the offer.</w:t>
      </w:r>
    </w:p>
    <w:p>
      <w:r>
        <w:t>76. On this point, the elements put forward by Iliad do not appear to be suitable to overcome this assessment, since the simultaneous or subsequent receipt of a more explanatory email by users who received the contested SMS does not allow for the exclusion of the existence and permanence of the deceptive effect. The email might, in fact, not be read or might have been received and/or read after the consumer's subscription to the offer. Moreover, it is irrelevant that the complete information was available on the website through which the offer could be activated, since the commercial communication must be clear and complete from the very first contact.</w:t>
      </w:r>
    </w:p>
    <w:p>
      <w:r>
        <w:t>77. Furthermore, the absence of complaints from users in this case cannot be relevant, since the illegality of unfairness of a commercial practice is a danger offense, which does not require the actual occurrence of harm to consumers' interests for its configuration, but rather that a practice is capable of producing it.</w:t>
      </w:r>
    </w:p>
    <w:p>
      <w:r>
        <w:rPr>
          <w:b/>
        </w:rPr>
        <w:t>[Pages 112–114]</w:t>
      </w:r>
    </w:p>
    <w:p>
      <w:r>
        <w:t>114 BULLETIN NO. 12 OF APRIL 4, 2022</w:t>
      </w:r>
    </w:p>
    <w:p>
      <w:r>
        <w:t>78. In conclusion, the conduct carried out by Iliad consisting of using the advertising message "100 giga, unlimited minutes and SMS in Italy and Europe" for the "Flash 100 5G" offer constitutes a violation of Article 21 of the Consumer Code, as it misleads or is likely to mislead the average consumer regarding the characteristics and scope of such an offer, leading them to mistakenly believe that by subscribing to the promotion in question, they would have one hundred gigabytes of data traffic available even in Europe, instead of the six actually included in the offer, thus inducing them to make a commercial decision they would not have otherwise made.</w:t>
      </w:r>
    </w:p>
    <w:p>
      <w:r>
        <w:t>VI. QUANTIFICATION OF THE SANCTION</w:t>
      </w:r>
    </w:p>
    <w:p>
      <w:r>
        <w:t>79. Pursuant to Article 27, paragraph 9, of the Consumer Code, with the provision that prohibits the unfair commercial practice, the Authority imposes an administrative pecuniary sanction ranging from €5,000 to €5,000,000, taking into account the seriousness and duration of the violation.</w:t>
      </w:r>
    </w:p>
    <w:p>
      <w:r>
        <w:t>80. Regarding the quantification of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81. With regard to the seriousness of the violation, account is taken in the case at hand of the economic size of the professional, who reported revenues of €667,671,042 as of December 31, 2020, the misleading profile that characterized Iliad's promotional activity, based on the omission of relevant information regarding mobile phone offers with 5G technology and the amount of traffic available for Internet browsing in Europe, and the widespread nature of the practice, carried out through multiple communication channels, such as the operator's website and social media profiles, as well as through television, SMS, and email.</w:t>
      </w:r>
    </w:p>
    <w:p>
      <w:r>
        <w:t>82. As for the duration of the violation, the available evidence indicates that the commercial practice has been in effect since December 22, 2020, and is still ongoing, as the informational deficiencies identified concerning the conduct under A) remain on the homepage of Iliad's institutional website.</w:t>
      </w:r>
    </w:p>
    <w:p>
      <w:r>
        <w:t>83. Based on these elements, it is deemed appropriate to determine the base amount of the administrative pecuniary sanction applicable to Iliad Italia S.p.A. at €1,300,000 (one million three hundred thousand euros).</w:t>
      </w:r>
    </w:p>
    <w:p>
      <w:r>
        <w:t>84. Considering that there is a mitigating circumstance in this case, given the negative economic situation of the professional, who presents a loss-making balance sheet, it is deemed appropriate to set the amount of the administrative pecuniary sanction applicable to Iliad Italia S.p.A. at €1,200,000 (one million two hundred thousand euros).</w:t>
      </w:r>
    </w:p>
    <w:p>
      <w:r>
        <w:t>THEREFORE, it is deemed, in accordance with the opinion of the Authority for Communications Guarantees, based on the considerations set forth above, that the practice described in paragraph II constitutes a violation of Articles 21 and 22 of the Consumer Code, as it is likely to appreciably distort the economic behavior of the average consumer: a) in relation to the 5G technology services offered by the professional, through the omission, or placement in a position that is difficult to reach, or provision in unclear ways, from the very first commercial contact, of the indication of the geographical and technological conditions necessary to benefit from Iliad's 5G network; b) regarding the amount of gigabytes of data traffic available in Europe;</w:t>
      </w:r>
    </w:p>
    <w:p>
      <w:r>
        <w:t>RESOLVES</w:t>
      </w:r>
    </w:p>
    <w:p>
      <w:r>
        <w:t>a) that the commercial practice described in point II of this provision, carried out by Iliad Italia S.p.A., constitutes, for the reasons and within the limits set forth in the motivation, an unfair commercial practice pursuant to Articles 21 and 22 of the Consumer Code, and prohibits its dissemination or continuation;</w:t>
      </w:r>
    </w:p>
    <w:p>
      <w:r>
        <w:t>b) to impose on Iliad Italia S.p.A. an administrative pecuniary sanction of €1,200,000 (one million two hundred thousand euros);</w:t>
      </w:r>
    </w:p>
    <w:p>
      <w:r>
        <w:t>c) that the professional shall communicate to the Authority, within ninety days from the notification of this provision, the initiatives taken in compliance with the injunction referred to in point a).</w:t>
      </w:r>
    </w:p>
    <w:p>
      <w:r>
        <w:t>The administrative sanctions imposed must be paid within thirty days from the notification of this provision, using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According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rPr>
          <w:b/>
        </w:rPr>
        <w:t>[Pages 115–115]</w:t>
      </w:r>
    </w:p>
    <w:p>
      <w:r>
        <w:t xml:space="preserve">Antitrust Authority Weekly Bulletin  </w:t>
        <w:br/>
        <w:t xml:space="preserve">of Competition and Market Year XXXII - No. 12 - 2022  </w:t>
        <w:br/>
        <w:t xml:space="preserve">Editorial Coordination Giulia Antenucci  </w:t>
        <w:br/>
        <w:t xml:space="preserve">Editorial Staff Valerio Ruocco, Simonetta Schettini, Manuela Villani  </w:t>
        <w:br/>
        <w:t xml:space="preserve">Antitrust Authority for Competition and Market  </w:t>
        <w:br/>
        <w:t xml:space="preserve">Statistics and IT Applications Office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