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https://agcm.it/dotcmsdoc/bollettini/2019/15-19.pdf</w:t>
      </w:r>
    </w:p>
    <w:p>
      <w:r>
        <w:t>Pages translated : 45</w:t>
      </w:r>
    </w:p>
    <w:p/>
    <w:p>
      <w:r>
        <w:rPr>
          <w:b/>
        </w:rPr>
        <w:t>[Pages 1–3]</w:t>
      </w:r>
    </w:p>
    <w:p>
      <w:r>
        <w:t>Bulletin</w:t>
        <w:br/>
        <w:t>Weekly</w:t>
        <w:br/>
        <w:t>Year XXIX - No. 15</w:t>
        <w:br/>
        <w:t>Published on the website www.agcm.it</w:t>
        <w:br/>
        <w:t>April 15, 2019</w:t>
      </w:r>
    </w:p>
    <w:p>
      <w:r>
        <w:t>SUMMARY</w:t>
        <w:br/>
        <w:t>CONCENTRATION OPERATIONS 5</w:t>
        <w:br/>
        <w:t>C12222 - CANARBINO/GESAM GAS &amp; LUCE</w:t>
        <w:br/>
        <w:t>Provision No. 27610 5</w:t>
        <w:br/>
        <w:t>REPORTING AND CONSULTATIVE ACTIVITIES 10</w:t>
        <w:br/>
        <w:t>AS1577 – TRANSPORT REGULATORY AUTHORITY - REVIEW OF RESOLUTION NO. 49/2015 ON LOCAL PUBLIC TRANSPORT 10</w:t>
        <w:br/>
        <w:t>UNFAIR COMMERCIAL PRACTICES 15</w:t>
        <w:br/>
        <w:t>PS11090 - WOTRA-FALSE TRADEMARK REGISTRATION</w:t>
        <w:br/>
        <w:t>Provision No. 27601 15</w:t>
        <w:br/>
        <w:t>PS11050 - SECRET FACEBOOK GROUPS - JUICE PLUS+ PRODUCTS</w:t>
        <w:br/>
        <w:t>Provision No. 27612 22</w:t>
      </w:r>
    </w:p>
    <w:p>
      <w:r>
        <w:t>BULLETIN NO. 15 OF APRIL 15, 2019 5</w:t>
        <w:br/>
        <w:t>CONCENTRATION OPERATIONS</w:t>
        <w:br/>
        <w:t>C12222 - CANARBINO/GESAM GAS &amp; LUCE</w:t>
        <w:br/>
        <w:t>Provision No. 27610</w:t>
        <w:br/>
        <w:t>THE ITALIAN COMPETITION AUTHORITY</w:t>
        <w:br/>
        <w:t>IN ITS MEETING of March 27, 2019;</w:t>
        <w:br/>
        <w:t>HEARD THE REPORTER Professor Michele Ainis;</w:t>
        <w:br/>
        <w:t>HAVING REGARD to Law No. 287 of October 10, 1990;</w:t>
        <w:br/>
        <w:t>HAVING REGARD to Presidential Decree No. 217 of April 30, 1998;</w:t>
        <w:br/>
        <w:t>HAVING REGARD to the communication from Canarbino S.p.A., received on March 1, 2019;</w:t>
        <w:br/>
        <w:t>HAVING REGARD to the documentation on file;</w:t>
        <w:br/>
        <w:t>CONSIDERED the following:</w:t>
        <w:br/>
        <w:t>I. THE PARTIES</w:t>
        <w:br/>
        <w:t>1. Canarbino S.p.A. (hereinafter, Canarbino) is a company at the head of a vertically integrated group in the energy supply chain and primarily active in Italy. Canarbino, through its subsidiaries, mainly operates in the procurement and resale of natural gas wholesale and retail to end customers and, to a lesser extent, in the procurement and sale of electricity. The Company is also active in the distribution of natural gas, through its subsidiary Sienergas Distribuzione S.p.A.1 which holds government concessions for the distribution of natural gas in the municipalities of Spello (PG) and Cannara (PG), and in the energy efficiency sector. Canarbino is controlled by an individual who holds 77.6% of the share capital, while the remaining part is held, 2.4% by another individual and 20% by the company VNG Italia S.r.l.2. The Canarbino Group, in the last financial year closed on March 31, 2018, achieved a consolidated turnover of over one billion euros, of which approximately 820 million from sales in Italy.</w:t>
        <w:br/>
        <w:t>2. GESAM Gas &amp; Luce S.p.A. (hereinafter, GESAM GL) is a former municipal company primarily active in the sale of gas and electricity to end customers, concentrated almost entirely in the province of Lucca and, predominantly, in the municipality of Lucca. GESAM GL is</w:t>
        <w:br/>
        <w:t>1 Sienergas Distribuzione S.p.A. holds government concessions for the distribution of natural gas in the municipalities of Spello (PG) and Cannara (PG).</w:t>
        <w:br/>
        <w:t>2 VNG Italia S.r.l., in turn, is controlled by the German company VNG-Verbundnetz Gas Aktiengesellschaft AG, the parent company of the eponymous Group that operates in Italy mainly through Spigas S.r.l., active in the sale of gas to industrial customers and in which Canarbino holds, in turn, a minority stake of 20%. Spigas S.r.l. also jointly controls with Canarbino the company Miogas Gas &amp; Luce S.r.l. (active in the retail sale of gas and electricity and holds a minority stake in the company Spigas Clienti S.r.l., active in the wholesale market of natural gas and controlled by Canarbino with a 75% stake).</w:t>
      </w:r>
    </w:p>
    <w:p>
      <w:r>
        <w:rPr>
          <w:b/>
        </w:rPr>
        <w:t>[Pages 4–6]</w:t>
      </w:r>
    </w:p>
    <w:p>
      <w:r>
        <w:t>6 BULLETIN NO. 15 OF APRIL 15, 2019</w:t>
      </w:r>
    </w:p>
    <w:p>
      <w:r>
        <w:t>controlled by GESAM Reti S.p.A.3 which holds 60% of the share capital, while the remaining 40% is held by Canarbino S.p.A. The revenue generated by GESAM GL in the last financial year ending December 31, 2017, was approximately 44 million euros.</w:t>
      </w:r>
    </w:p>
    <w:p>
      <w:r>
        <w:t>II. DESCRIPTION OF THE TRANSACTION</w:t>
      </w:r>
    </w:p>
    <w:p>
      <w:r>
        <w:t>3. The notified transaction consists of the acquisition by Canarbino of 60% of the share capital of GESAM GL held by GESAM Reti S.p.A. Following the completion of the public tender announced by GESAM Reti S.p.A. for the divestment of its stake in GESAM GL, awarded to a third party, Canarbino decided to exercise the pre-emption right provided for in the Statute of GESAM GL in favor of existing shareholders, thereby succeeding to the company awarded the public procurement procedure. Consequently, at the conclusion of the transaction, Canarbino will hold the entire share capital of GESAM GL, as it already owns 40%, and will thus acquire exclusive control over the latter.</w:t>
      </w:r>
    </w:p>
    <w:p>
      <w:r>
        <w:t>III. QUALIFICATION OF THE TRANSACTION</w:t>
      </w:r>
    </w:p>
    <w:p>
      <w:r>
        <w:t>4. The notified transaction, as it involves the acquisition of exclusive control of a company, constitutes a concentration pursuant to Article 5, paragraph 1, letter b), of Law No. 287/90. It falls within the scope of application of Law No. 287/90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companies involved was over 495 million euros and the total revenue generated, in the last financial year at the national level, by at least two of the companies involved was over 30 million euros.</w:t>
      </w:r>
    </w:p>
    <w:p>
      <w:r>
        <w:t>IV. ASSESSMENT OF THE CONCENTRATION</w:t>
      </w:r>
    </w:p>
    <w:p>
      <w:r>
        <w:t>Relevant markets</w:t>
      </w:r>
    </w:p>
    <w:p>
      <w:r>
        <w:t>5. The markets affected by the transaction, due to the operations of the acquirer and the acquired, must be identified with regard to the retail sale of gas and electricity. For these activities, the Authority's decision-making practice provides for a division into different markets based on the different types of end customers4.</w:t>
      </w:r>
    </w:p>
    <w:p>
      <w:r>
        <w:t>6. With regard to the sale of natural gas, a distinction is made between small customers (up to 200,000 cubic meters per year of consumption) and large customers (over 200,000 cubic meters per year), given that sales to thermoelectric customers represent a distinct market. In contrast, with regard to the sale of electricity, a distinction is made, in particular, between domestic customers and non-domestic customers, and among the latter, between customers connected at medium/high voltage and customers connected at low voltage.</w:t>
      </w:r>
    </w:p>
    <w:p>
      <w:r>
        <w:t>7. Based on the activities carried out by the company subject to acquisition, the relevant markets are as follows:</w:t>
        <w:br/>
        <w:t>a) market for the retail sale of natural gas to medium-large end customers;</w:t>
        <w:br/>
        <w:t>b) market for the retail sale of natural gas to small end customers;</w:t>
        <w:br/>
        <w:t>c) market for the retail sale of electricity to large non-domestic customers connected at medium and high voltage;</w:t>
        <w:br/>
        <w:t>d) market for the retail sale of electricity to small non-domestic customers connected at low voltage;</w:t>
        <w:br/>
        <w:t>e) market for the retail sale of electricity to domestic customers connected at low voltage.</w:t>
      </w:r>
    </w:p>
    <w:p>
      <w:r>
        <w:t>The markets for the retail sale of gas to medium/large end customers and small end customers and the effects of the transaction</w:t>
      </w:r>
    </w:p>
    <w:p>
      <w:r>
        <w:t>8. The retail sale of natural gas includes the activity of supplying and delivering to end customers connected to distribution networks or the gas transport network, and, in the Authority's decision-making practice, is distinguished into different markets. In this case, the markets affected are a) the sale of natural gas to medium or large end customers with consumption exceeding 200,000 cubic meters/year, which has a national dimension, and b) the sale of natural gas to small end customers with consumption below 200,000 cubic meters/year, which tends to have dimensions smaller than the national level.</w:t>
      </w:r>
    </w:p>
    <w:p>
      <w:r>
        <w:t>9. With reference to market sub a), based on the data provided by the notifying party, the aggregated market share held at the national level by the parties to the transaction is below 1%.</w:t>
      </w:r>
    </w:p>
    <w:p>
      <w:r>
        <w:t>10. The geographical dimensions of market sub b) are, as mentioned, still considered local or subnational, in light of the persistence of dominant positions at the local level, although in the case of the retail sale of natural gas, the path towards the opening of the national market is more advanced compared to electricity, both due to the lower spread of vertical integration between distribution and sale, and due to the different characteristics assumed in natural gas by the service of greater protection, which is not exclusively reserved for a company referring to the holder of the distribution concession. In this specific case, however, it is not necessary to adopt a precise geographical definition of the market for the retail sale of natural gas to small customers as the outcome of the assessment would not change.</w:t>
      </w:r>
    </w:p>
    <w:p>
      <w:r>
        <w:t>11. In the case of the retail sale of natural gas to small customers, in fact, the aggregated market share of the two companies at the national level is below 1%, while, considering the narrower definition of the market, there is no overlap between the geographical areas of operation of the parties, given that the acquired company operates almost exclusively in the provincial area of Lucca, where the acquiring company is not present.</w:t>
      </w:r>
    </w:p>
    <w:p>
      <w:r>
        <w:t>The markets for the retail sale of electricity to non-domestic customers connected at medium and high voltage and the effects of the transaction</w:t>
      </w:r>
    </w:p>
    <w:p>
      <w:r>
        <w:t>12. The retail sale of electricity consists of the marketing, supply, and delivery of electricity to end customers connected to the distribution network, and is distinguished, based on the type of end customer served, between sales to: a) customers connected at high and medium voltage; b) non-domestic customers connected at low voltage; c) domestic customers, also connected at low voltage5.</w:t>
      </w:r>
    </w:p>
    <w:p>
      <w:r>
        <w:t>13. The market for the retail sale of electricity to non-domestic customers connected at medium and high voltage is of national geographical dimension. Based on the information provided, it appears that, at the national level, the joint market share of the Parties is below 1%.</w:t>
      </w:r>
    </w:p>
    <w:p>
      <w:r>
        <w:t>14. The markets for the retail sale of electricity to customers connected at low voltage (both domestic and non-domestic) are instead considered in the Authority's decision-making practice to have a local geographical dimension, due to the still strong incidence of sellers linked to the distribution company that, after having exercised monopoly sales to bound customers, have nonetheless inherited the position of suppliers under greater protection. This incidence is, evidently, greater in local contexts that coincide with the coverage area of the distribution concession, which typically has a municipal dimension. In any case, in this specific case, considering the position of the Parties, none of which, moreover, operates in any territorial area the service of greater protection, it is not necessary to adopt a precise definition of the geographical scope for either of the two markets for the sale of electricity to customers connected at low voltage, as whatever definition is adopted, it does not change the outcome of the assessment.</w:t>
      </w:r>
    </w:p>
    <w:p>
      <w:r>
        <w:t>15. In fact, according to the information provided, the joint market share of the parties at the national level is below 1% for both the sale of electricity to domestic customers and for that to non-domestic customers connected at low voltage. From a geographical perspective, moreover, the acquired company concentrates the vast majority of its sales of electricity to domestic and non-domestic customers served at low voltage solely in the province of Lucca, a geographical area in which the acquiring company is not active in these markets.</w:t>
      </w:r>
    </w:p>
    <w:p>
      <w:r>
        <w:t>In light of the above considerations, the concentration under examination does not appear to be capable of establishing a dominant position or significantly altering the conditions of competition in any of the relevant markets considered.</w:t>
      </w:r>
    </w:p>
    <w:p>
      <w:r>
        <w:t xml:space="preserve">THEREFORE, IT IS CONSIDERED that the transaction in question does not entail, pursuant to Article 6, paragraph 1, of Law No. 287/90, the establishment or strengthening of a dominant position in the markets for the sale of natural gas and electricity that would eliminate or substantially and durably reduce competition;  </w:t>
        <w:br/>
        <w:t>5 See, inter alia, cases C12216 and C12170, cited.</w:t>
      </w:r>
    </w:p>
    <w:p>
      <w:r>
        <w:rPr>
          <w:b/>
        </w:rPr>
        <w:t>[Pages 7–9]</w:t>
      </w:r>
    </w:p>
    <w:p>
      <w:r>
        <w:t>BULLETIN NO. 15 OF APRIL 15, 2019</w:t>
      </w:r>
    </w:p>
    <w:p>
      <w:r>
        <w:t>RESOLUTION</w:t>
      </w:r>
    </w:p>
    <w:p>
      <w:r>
        <w:t>not to initiate the investigation referred to in Article 16, paragraph 4, of Law No. 287/90.</w:t>
      </w:r>
    </w:p>
    <w:p>
      <w:r>
        <w:t>The conclusions mentioned above will be communicated, pursuant to Article 16, paragraph 4, of Law No. 287/90, to the interested companies and to the Minister of Economic Development.</w:t>
      </w:r>
    </w:p>
    <w:p>
      <w:r>
        <w:t>This provision will be published in the Bulletin of the Italian Competition Authority.</w:t>
      </w:r>
    </w:p>
    <w:p>
      <w:r>
        <w:t>THE SECRETARY GENERAL THE ACTING PRESIDENT</w:t>
      </w:r>
    </w:p>
    <w:p>
      <w:r>
        <w:t>Filippo Arena Gabriella Muscolo</w:t>
      </w:r>
    </w:p>
    <w:p>
      <w:r>
        <w:t>ACTIVITY OF REPORTING AND CONSULTATION</w:t>
      </w:r>
    </w:p>
    <w:p>
      <w:r>
        <w:t>AS1577 – TRANSPORT REGULATORY AUTHORITY - REVISION OF RESOLUTION NO. 49/2015 ON LOCAL PUBLIC TRANSPORT</w:t>
      </w:r>
    </w:p>
    <w:p>
      <w:r>
        <w:t>Rome, March 11, 2019</w:t>
      </w:r>
    </w:p>
    <w:p>
      <w:r>
        <w:t>Transport Regulatory Authority</w:t>
      </w:r>
    </w:p>
    <w:p>
      <w:r>
        <w:t>On February 1, 2019, a request for an opinion was received by the Authority from the Transport Regulatory Authority (hereinafter also ART), pursuant to Articles 1 and 2 of the Memorandum of Understanding signed on August 27, 20141 regarding the draft regulatory act concerning the Revision of Resolution No. 49/2015 - measures for the drafting of calls for tenders and agreements related to the exclusive assignment of local public passenger transport services carried out by road and by rail and for the definition of the criteria for the appointment of awarding commissions, as well as for the definition of the service contract templates awarded directly or operated by in-house companies or by companies with predominant public participation.</w:t>
      </w:r>
    </w:p>
    <w:p>
      <w:r>
        <w:t>The draft regulatory act is primarily inspired by the need to adapt the regulatory framework regarding the assignment of local public transport services to the new competencies assigned to ART by Decree-Law No. 50 of 2017, as well as in light of other changes in the regulatory framework and also taking into account the outcomes of the three-year verification provided for in Article 1, paragraph 3, of the same Resolution No. 49/20152.</w:t>
      </w:r>
    </w:p>
    <w:p>
      <w:r>
        <w:t>Since the adoption of Resolution No. 49/2015, in fact, the national3 and EU4 regulatory framework regarding local public transport (TPL) has undergone significant changes that have made it necessary to integrate and modify the measures originally adopted by ART.</w:t>
      </w:r>
    </w:p>
    <w:p>
      <w:r>
        <w:t>1 The signing of which was ordered by the Authority's resolution of August 1, 2014.</w:t>
        <w:br/>
        <w:t>2 According to which "the Authority verifies the impact of the regulatory measures referred to in point 1 on the reference sector after an observation period of 36 months through the monitoring activity of new assignments and service contracts subject to revision."</w:t>
        <w:br/>
        <w:t>3 First of all, the rules introduced by Articles 27 and 48 of Decree-Law April 24, 2017, No. 50, converted, with modifications, by Law June 21, 2017, No. 96, should be considered. The rules introduced by Articles 27 and 48 of the aforementioned Decree-Law, to further incentivize and support the TPL governing bodies in preparing truly competitive tender procedures, assign to ART the additional task of regulating: i) the allocation and distribution of business risk within the service contract; ii) some participation requirements for tenders; iii) access to real estate and instrumental goods essential for the provision of the service; iv) the possibility, in the railway sector, to establish specialized companies for the purchase and rental, under fair and non-discriminatory conditions, of rolling stock; v) the social clause in the event of a new operator taking over the management of the service (Article 48, paragraph 7, letters a), b), c), d) and e). The "guarantee" that administrations comply with the measures established by ART in preparing tender procedures is provided for by Article 27 of Decree-Law No. 50/2017, which provides, among the criteria for the allocation of the national fund for the State's financial contribution to the costs of local public transport, for the "reduction in each year of the resources of the Fund to be transferred to the regions if the local and regional public transport services are not awarded through public evidence procedures by December 31 of the year preceding the reference year, or if the tender has not been published by the same date, as well as in the case of tenders not compliant with the measures of the resolutions of the Transport Regulatory Authority adopted pursuant to Article 37, paragraph 2, letter f), of Decree-Law December 6, 2011, No. 201, converted, with modifications, by Law December 22, 2011, No. 214, if announced after the adoption of the aforementioned resolutions" (emphasis added).</w:t>
      </w:r>
    </w:p>
    <w:p>
      <w:r>
        <w:t>ART has also been granted the power to define templates for service contracts for services awarded directly (in-house or not) and to determine, for any type of assignment, the effectiveness and efficiency objectives that the successful bidder must comply with (Article 48, paragraph 6). This is in addition to the reforms contained in Legislative Decree August 19, 2016, No. 175 and subsequent amendments (containing the consolidated text on public participation companies) and in Legislative Decree April 18, 2016, No. 50 and subsequent amendments (containing the public contracts code), which have a cross-cutting impact on the TPL sector as it includes a significant presence of companies managing services with total or partial public participation and is inevitably affected by the different regulations reserved by the EU and national legislator to the procurement or concession model, as a paradigm of regulation also of the relationships between the TPL governing body and service companies.</w:t>
      </w:r>
    </w:p>
    <w:p>
      <w:r>
        <w:t>4 Regulation (EC) No. 1370/2007 has, in fact, been recently amended by Regulation (EU) 2338/2016, which is set to come into force on December 3, 2019. Without going into detail about the individual provisions of Regulation No. 1370 introduced and/or modified, the major innovation attributed to the new regulation consists in the provision for the definitive liberalization of the railway sector (Article 8), although as a result of a long transitional period that allows for direct assignments to be postponed until 2023. Other important changes concern the strengthening of labor protection, through the provision for the possibility for States to grant greater guarantees to workers transferred from the outgoing operator to the new successful bidder in the event of a takeover (Article 4), the regulation of access to essential information to allow for the preparation of tender documents (Article 4.8), the provision of measures aimed at facilitating the circulation of rolling stock and the establishment of specialized companies for sale and rental (Article 5-bis).</w:t>
      </w:r>
    </w:p>
    <w:p>
      <w:r>
        <w:t>5 In this sense, the new structure of the act, which sequentially outlines the logical and temporal process of the various phases characterizing the exercise of functions and the different obligations of the entities (from the definition of lots to the signing of the service contract) and the corresponding obligations falling on outgoing managers and contracting companies, represents an element capable of eliminating procedural uncertainties and significantly contributing to achieving the objectives of effectiveness and efficiency in management.</w:t>
      </w:r>
    </w:p>
    <w:p>
      <w:r>
        <w:rPr>
          <w:b/>
        </w:rPr>
        <w:t>[Pages 10–12]</w:t>
      </w:r>
    </w:p>
    <w:p>
      <w:r>
        <w:t>12 BULLETIN NO. 15 OF APRIL 15, 2019</w:t>
      </w:r>
    </w:p>
    <w:p>
      <w:r>
        <w:t>regulated by Article 34 of Decree Law No. 179/2012, in the reconstruction provided by the ART, becomes a fundamental tool - in the context of public transport (TPL) - for transparency and for evaluating the legitimacy of the reasons of the competent authorities regarding fundamental choices that are destined to condition the entire useful life of the service contract6.</w:t>
      </w:r>
    </w:p>
    <w:p>
      <w:r>
        <w:t>Some of the new measures prepared by the ART appear to be inspired by the opportunity to align the regulatory framework of TPL with the principles contained in the new procurement code (Legislative Decree No. 50/2016), especially with reference to the regulation of assignments under concession. In this vein, measures aimed at establishing the methods for identifying and allocating risks in assignments, drafting the Financial Plan (PEF), and verifying the economic-financial balance, clearly borrowed from the corresponding provisions of the code (Article 165)7, should be placed.</w:t>
      </w:r>
    </w:p>
    <w:p>
      <w:r>
        <w:t>Similarly, the measure concerning the revision and modification of contracts in execution (28.4) recalls the concept of "non-substantial" modification as defined in our legal system in Articles 106 and 175 of the public contracts code. More generally, all measures aimed at regulating the "executive phase" of the service contract appropriately place at the center of attention an element traditionally overlooked in the TPL sector, namely the need to ensure compliance with the contract by the operator in long-term contracts and to anchor any modification of the conditions to certain and, above all, pre-defined parameters ex ante8.</w:t>
      </w:r>
    </w:p>
    <w:p>
      <w:r>
        <w:t>Nevertheless, regarding this last aspect, it seems appropriate to reiterate, in general terms, the need to limit the duration of service contracts as much as possible in order to exclude the risk of granting unjustified advantages to the incumbent operator and to maximize the potential economic and technological benefits attributable to a systematic competitive comparison for the assignment of services.</w:t>
      </w:r>
    </w:p>
    <w:p>
      <w:r>
        <w:t>The new regulatory act reiterates the need to ensure that the new operator has access to the instrumental assets necessary for the provision of services (in particular, with the new measures No. 4, 5, and 7) and specifies the constraint related to the intended use and reversibility of assets acquired through public funding in compliance with the principles regarding state aid as per Articles 106 et seq. of the TFEU (measure 6). The centrality of the consultation procedure for identifying essential and indispensable assets, as well as for evaluating any other element deemed appropriate, is confirmed both in the context of a tender procedure and in a direct or in-house assignment.</w:t>
      </w:r>
    </w:p>
    <w:p>
      <w:r>
        <w:t>The new regulatory act also reiterates the need to guarantee a minimum information set corresponding to a parallel obligation of transparency on the part of the incumbent (measure No. 18)9. However, regarding the choice to maintain the tripartition of instrumental assets into essential, indispensable, and commercial10, it should be noted that, regardless of the classification of the asset as essential or indispensable, it is fundamental to provide interested competitors with guarantees regarding the full availability of the instrumental assets for the provision of the service, avoiding that, on the contrary, a tender notice may impose unjustifiably burdensome obligations to maintain and acquire assets that may not be strictly necessary for the provision of the services subject to the tender, thus disincentivizing the participation of operators other than the incumbent. The experience of this Authority has indeed shown that participation in tenders can be discouraged when unjustifiably large lots are accompanied by the obligation to purchase all rolling stock used by the outgoing operator11.</w:t>
      </w:r>
    </w:p>
    <w:p>
      <w:r>
        <w:t>On another note, it is useful to highlight possible critical issues concerning measures 14 and 15 of the regulatory act aimed at regulating the methods for preparing the simulated PEF by the competent authority, respectively in cases of tender and direct or in-house assignments. The regulation proposed by the ART indeed provides that the PEF must be prepared using the so-called "efficient operating cost" as a parameter. For the railway sector, the reference to "efficient operating cost" is clearly that of ART resolution 120/2018. For bus services, it may be appropriate to clarify the elements of any contiguity or connection between "efficient operating costs" and the standard costs referred to in Ministerial Decree 157 of March 28, 2018. Article 27, paragraph 8-bis of Decree Law No. 50/2017, in fact, provides that standard costs must be used by the authorities assigning local and regional public transport services as a reference element for quantifying economic compensations and fees to be used as the basis for the auction12.</w:t>
      </w:r>
    </w:p>
    <w:p>
      <w:r>
        <w:t>Finally, regarding the extension of the personnel absorption clause, the attempt to define its scope can only be viewed favorably, as long as this hermeneutic operation is compatible with the current regulatory framework. The legislator has indeed opted for a particularly "strong" social clause in TPL, ensuring that in the event of a takeover, all personnel (except for managers) from the outgoing operator is transferred to the incoming operator, with the application of the sector's national collective labor agreement and the second-level contract applied by the outgoing operator for at least one year from the date of takeover13. Since this is an issue that experience has shown can dramatize the topic of participation in tenders (especially when the particularly extensive social clause is accompanied by the provision of very large tender lots and the obligation of significant investments in rolling stock), it is essential, from a competitive standpoint, to avoid excessive rigidity, linking the regulatory obligation of personnel absorption to the "needs" of the contracting company, in line with the established principles in this area expressed by the Court of Justice of the EU14.</w:t>
      </w:r>
    </w:p>
    <w:p>
      <w:r>
        <w:t>Regarding the concrete functioning of the social clause, measure regulated in point 21.6 raises some concerns, as it seems to allow negotiations after the tender has been conducted between the winning company and the trade union representatives of the workers affected by the transfer due to the takeover15. While sharing the goal of reducing the rigidities related to the functioning of the social clause, it would be appropriate to clarify that the margins for such negotiations - which could correspond to significant cost savings - should be disclosed in advance to all potential competitors, preferably within the framework of the consultation procedure provided for in measure No. 4.</w:t>
      </w:r>
    </w:p>
    <w:p>
      <w:r>
        <w:t>The Authority hopes that the aforementioned observations may assist in the activities of the Transport Regulatory Authority.</w:t>
      </w:r>
    </w:p>
    <w:p>
      <w:r>
        <w:t>This opinion will be published in the bulletin referred to in Article 26, Law No. 287/90. Any confidentiality requirements must be communicated by the Authority within thirty days of receiving this, specifying the reasons.</w:t>
      </w:r>
    </w:p>
    <w:p>
      <w:r>
        <w:t>THE ACTING PRESIDENT</w:t>
      </w:r>
    </w:p>
    <w:p>
      <w:r>
        <w:t>Gabriella Muscolo</w:t>
      </w:r>
    </w:p>
    <w:p>
      <w:r>
        <w:t>13 Article 48, paragraph 7, letter e), of Decree Law No. 50/2017 which refers to Directive 2001/23/EC of the Council, of March 12, 2001, concerning the approximation of the laws of the Member States relating to the maintenance of workers' rights in the event of transfers of undertakings. Article 3, paragraph 3 of the Directive states that: "After the transfer, the transferee maintains the working conditions agreed upon by collective contract as provided for by the latter for the transferor until the date of termination or expiration of the collective contract or the entry into force or application of another collective contract. Member States may limit the period of maintenance of working conditions, provided that it is not less than one year."</w:t>
      </w:r>
    </w:p>
    <w:p>
      <w:r>
        <w:t>14 See, among others, the judgment of the Commission v. Federal Republic of Germany of July 14, 2005 C-386/03, in which the Court of Justice confirmed its position declaring the German social clause for the transfer of personnel from the previous service provider to the incoming entity to be contrary to the objectives of Directive 96/67/EC as it was incongruous and disproportionate. Essentially, the compatibility of clauses that postulate an automaticity regarding the hiring of personnel by the succeeding contractor is excluded.</w:t>
      </w:r>
    </w:p>
    <w:p>
      <w:r>
        <w:t>15 The measure includes - by way of example - possible negotiations "aimed at regulating any harmonization processes in the case of differentiated treatments for specific qualifications/roles, cases of retirement or voluntary exits from service, signing of specific derogatory agreements between the contracting company and the trade union organizations."</w:t>
      </w:r>
    </w:p>
    <w:p>
      <w:r>
        <w:rPr>
          <w:b/>
        </w:rPr>
        <w:t>[Pages 13–15]</w:t>
      </w:r>
    </w:p>
    <w:p>
      <w:r>
        <w:t>BULLETIN NO. 15 OF APRIL 15, 2019 15</w:t>
      </w:r>
    </w:p>
    <w:p>
      <w:r>
        <w:t>UNFAIR TRADE PRACTICES</w:t>
      </w:r>
    </w:p>
    <w:p>
      <w:r>
        <w:t>PS11090 - WOTRA-FALSE REGISTRATION OF TRADEMARKS</w:t>
      </w:r>
    </w:p>
    <w:p>
      <w:r>
        <w:t>Provision No. 27601</w:t>
      </w:r>
    </w:p>
    <w:p>
      <w:r>
        <w:t>THE ITALIAN COMPETITION AUTHORITY</w:t>
      </w:r>
    </w:p>
    <w:p>
      <w:r>
        <w:t>IN ITS MEETING of March 12, 2019;</w:t>
      </w:r>
    </w:p>
    <w:p>
      <w:r>
        <w:t>HEARD the Rapporteur Dr. Gabriella Muscolo;</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documents of the proceeding;</w:t>
      </w:r>
    </w:p>
    <w:p>
      <w:r>
        <w:t>I. THE PARTIES</w:t>
      </w:r>
    </w:p>
    <w:p>
      <w:r>
        <w:t>1. WOTRA Kft. (hereinafter also "WOTRA") as a professional, pursuant to Article 18, paragraph 1, letter b), of the Consumer Code. The company WOTRA, based in Hungary, manages a paid "database" consisting of an integrated system of information on patents and trademarks from national, community, and international registers accessible to the public.</w:t>
      </w:r>
    </w:p>
    <w:p>
      <w:r>
        <w:t>2. Ministry of Economic Development, University of Naples "L'Orientale," and Guardia di Finanza, Special Antitrust Unit, as complainants.</w:t>
      </w:r>
    </w:p>
    <w:p>
      <w:r>
        <w:t>II. THE CONDUCT SUBJECT TO THE PROCEEDING</w:t>
      </w:r>
    </w:p>
    <w:p>
      <w:r>
        <w:t>3. The proceeding concerns the behavior carried out by the professional, consisting of sending to numerous companies and micro-enterprises pursuant to Article 18, paragraph 1, letter d-bis), of the Consumer Code, via ordinary mail, a form addressed to WOTRA-World Organization for Trademarks, requesting payment of a significant amount in favor of this Hungarian company, presented as a fee for mandatory registration in an official electronic register of trademarks and patents, for the protection of intellectual property rights, while it is actually a commercial service consisting of registration in the database managed by WOTRA itself.</w:t>
      </w:r>
    </w:p>
    <w:p>
      <w:r>
        <w:t>III. THE FINDINGS OF THE PROCEEDING</w:t>
      </w:r>
    </w:p>
    <w:p>
      <w:r>
        <w:t>1) The course of the proceeding</w:t>
      </w:r>
    </w:p>
    <w:p>
      <w:r>
        <w:t>4. In relation to the conduct described above, on November 6, 2018 (prot. no. 742115), the party was notified of the initiation of investigative proceeding No. PS11090, for alleged violation of Articles 21, 22, 24, 25, and 26, paragraph 1, letter f), of the Consumer Code.</w:t>
      </w:r>
    </w:p>
    <w:p>
      <w:r>
        <w:t>5. In this context, the nature of the conduct in question as a misleading and omissive commercial practice was specifically hypothesized, considering that the consumer is led to believe that the communication in question comes from entities legally appointed to maintain a public register (such as, for example, WIPO, EUIPO, EPO, UIBM) of trademarks and patents, thereby implying to the recipients that the payment of the amount requested for the use of the database managed by WOTRA constitutes an obligatory and immediate fulfillment, thus concealing the true purely commercial nature of the initiative, as well as the identity of the professional, the nature, and the characteristics of the service provided.</w:t>
      </w:r>
    </w:p>
    <w:p>
      <w:r>
        <w:t>6. It was also hypothesized that the aforementioned conduct may constitute a case of aggressive commercial practice per se pursuant to Article 26, paragraph 1, letter f), of the Consumer Code, considering that through the aforementioned methods an immediate request for payment for an unsolicited service is generated.</w:t>
      </w:r>
    </w:p>
    <w:p>
      <w:r>
        <w:t>7. On February 7, 2019 (prot. no. 16986), the professional was notified of the conclusion date of the investigative phase, pursuant to Article 16, paragraph 1, of the Regulation.</w:t>
      </w:r>
    </w:p>
    <w:p>
      <w:r>
        <w:t>2) The evidence acquired</w:t>
      </w:r>
    </w:p>
    <w:p>
      <w:r>
        <w:t>8. Based on the reports received from May 2018 to February 2019, it emerged that WOTRA sent via ordinary mail to various companies and micro-enterprises pursuant to Article 18, paragraph 1, letter d-bis), of the Consumer Code, located throughout the national territory, a form addressed to WOTRA-World Organization for Trademarks, through which payment in its favor of an amount, varying from a minimum of 987 euros to 1,944 euros, is requested to be made using the instrument of bank transfer or payment via a specific pre-filled payment slip, attached to the same form.</w:t>
      </w:r>
    </w:p>
    <w:p>
      <w:r>
        <w:t>9. The heading of the form prominently features the name World Organization for Trademarks (WOTRA), which appears to be in evident resonance with the acronym of the World Intellectual Property Organization (WIPO), an intergovernmental agency institutionally tasked with the development of intellectual property rights.</w:t>
      </w:r>
    </w:p>
    <w:p>
      <w:r>
        <w:t>10. At the bottom of the heading of the aforementioned form, there is an image of the trademark registered by the recipient of the communication and some information regarding the date of publication of the registration of that trademark and the references of that publication (fig. 1). In the central part of the form, below the image of the registered trademark, there is a table with the following entries: "Registration Fee," indicating the corresponding amount, "Increase," "Value Added Tax," and "Total Amount."</w:t>
      </w:r>
    </w:p>
    <w:p>
      <w:r>
        <w:t>BULLETIN NO. 15 OF APRIL 15, 2019 17</w:t>
      </w:r>
    </w:p>
    <w:p>
      <w:r>
        <w:t>Below the table, there is a box (smaller than the table itself) in which the content of WOTRA's offer is illustrated, consisting of the "registration of your patent data in our database," based on the "publication of the Public Registration of Your Patent." WOTRA specifies that the offer is "considered accepted with the payment of this amount," referring to the amount indicated in the table as "registration fee"; such payment entails the conclusion of a "binding contract" with WOTRA that is irrevocable and lasts for one year. At the bottom of the box, in larger characters and with significant prominence, the elements for proceeding with the payment are indicated, with the statement "Please pay the above amount within 14 days by bank transfer or via payment slip!" Finally, at the bottom, a pre-filled payment slip for the payment of an amount equal to the "registration fee" is attached, in which, as the reason for payment, the following specification can be noted: "Service - Trademark Observation."</w:t>
      </w:r>
    </w:p>
    <w:p>
      <w:r>
        <w:t>11. On the website https://wotra-register.com, WOTRA illustrates its service, stating that it allows the customer to monitor and filter all patents, trademarks, and utility models that are found or are about to be entered in national, community, and international registers, as well as to access the data stored electronically in those registers. The service in question, which "cannot</w:t>
      </w:r>
    </w:p>
    <w:p>
      <w:r>
        <w:rPr>
          <w:b/>
        </w:rPr>
        <w:t>[Pages 16–18]</w:t>
      </w:r>
    </w:p>
    <w:p>
      <w:r>
        <w:t>18 BULLETIN NO. 15 OF APRIL 15, 2019</w:t>
      </w:r>
    </w:p>
    <w:p>
      <w:r>
        <w:t>cannot be terminated by a simple cancellation”1, would include access, upon payment of a certain amount by the user, to the content of the database managed by WOTRA, called “wotra.register.com”, for a limited period of one year, starting from the payment of the predetermined amount.</w:t>
      </w:r>
    </w:p>
    <w:p>
      <w:r>
        <w:t>12. From some reports received by the Authority, it has also emerged that WOTRA has already been included by WIPO (World Intellectual Property Organization) and by EUIPO (European Union Intellectual Property Office) respectively in the links concerning Samples of Misleading Invoices and misleading invoices, that is, among the companies that send misleading payment invoices to businesses that file applications for the registration of trademarks, patents, and utility models with the relevant public registers2.</w:t>
      </w:r>
    </w:p>
    <w:p>
      <w:r>
        <w:t>13. From the aforementioned reports, it finally emerges that the practice is current, considering that the most recent ones were received on January 9 and 25 and February 22, 2019, respectively from the Special Antitrust Unit of the Guardia di Finanza, the company Edenblue S.a.s. of Simone Bisogni &amp; C., and the Liguria Region.</w:t>
      </w:r>
    </w:p>
    <w:p>
      <w:r>
        <w:t>3) The defensive arguments of the party</w:t>
      </w:r>
    </w:p>
    <w:p>
      <w:r>
        <w:t>14. Following the initiation of the procedure and the communication regarding the conclusion of the investigative phase, the professional did not submit any defensive memorandum.</w:t>
      </w:r>
    </w:p>
    <w:p>
      <w:r>
        <w:t>IV. CONCLUDING EVALUATIONS</w:t>
      </w:r>
    </w:p>
    <w:p>
      <w:r>
        <w:t>15. Preliminary, it should be noted that the practice under examination is likely to harm the economic behavior of small and medium-sized enterprises, including micro-enterprises, as the examination of the documentation in the records shows that this commercial practice has also involved businesses that meet the characteristics referred to in Article 18, paragraph 1, letter d-bis), of the Consumer Code.</w:t>
      </w:r>
    </w:p>
    <w:p>
      <w:r>
        <w:t>16. As emerged from the documents of the procedure, the communication sent by WOTRA is structured in such a way as to appear to come from entities legally appointed to maintain a public register (such as, for example, WIPO, EUIPO, EPO, UIBM), thus leading its recipients to believe that the payment of the requested amount constitutes, contrary to the truth, a mandatory obligation.</w:t>
      </w:r>
    </w:p>
    <w:p>
      <w:r>
        <w:t>15. Specifically, the very name World Organization for Trademarks, which appears in the heading of the form in question, recalls that of the World Intellectual Property Organization, an intergovernmental agency institutionally tasked with the development of intellectual property rights. The form also bears the image of the registered trademark and the registration date of that trademark with the institutionally responsible entities, as well as data apparently related to the registration of that trademark. The requested payment is indicated as a “registration fee”, thus using terminology that refers to an official and mandatory obligation, while it is exclusively the consideration for the service offered by WOTRA.</w:t>
      </w:r>
    </w:p>
    <w:p>
      <w:r>
        <w:t>1 See the acquisition of the relevant pages of the professional's website on October 30, 2018, in the records of the file.</w:t>
      </w:r>
    </w:p>
    <w:p>
      <w:r>
        <w:t>2 See, in this regard, http://www.wipo.int/madrid/en/fees/invoices_2016.html.</w:t>
      </w:r>
    </w:p>
    <w:p>
      <w:r>
        <w:t>BULLETIN NO. 15 OF APRIL 15, 2019 19</w:t>
      </w:r>
    </w:p>
    <w:p>
      <w:r>
        <w:t>The true intent of the form – the offer of registration in the database managed by WOTRA, for an amount equal to the so-called "registration fee" – is not adequately highlighted, being described in a small box with almost imperceptible graphic characters.</w:t>
      </w:r>
    </w:p>
    <w:p>
      <w:r>
        <w:t>17. The graphic design and content of the communication thus appear suitable to induce the recipients of the communication to believe, contrary to the truth, that the form in question is sent by an entity institutionally appointed to manage a public register of intellectual property rights, concealing from the recipients the purely commercial nature of the initiative, as well as the identity of the professional, the nature, and the actual characteristics of the service provided. The deceptive capacity of such communication is also evidenced by the same warnings disseminated by WIPO and EUIPO.</w:t>
      </w:r>
    </w:p>
    <w:p>
      <w:r>
        <w:t>18. In this way, the recipients are erroneously led to believe that the payment of the amount indicated in the communication in question (equal to 987 euros, in some cases raised to 1,944 euros) has the character of a mandatory obligation, so that they are led to pay the requested amount immediately in order to avoid any legal consequences related to the feared non-compliance.</w:t>
      </w:r>
    </w:p>
    <w:p>
      <w:r>
        <w:t>19. The request for payment for the service, disguised as a mandatory obligation, is also made through a categorical invitation, subject to a peremptory deadline of 14 days, which the recipient (in the absence of other information) will reasonably consider starting from the date of receipt of the communication. This method of request appears suitable to induce the recipient of the communication to pay immediately the amount requested by WOTRA, unduly conditioning their decisions.</w:t>
      </w:r>
    </w:p>
    <w:p>
      <w:r>
        <w:t>20. For the reasons previously stated, the conduct described above appears to constitute an unfair commercial practice, in violation of Articles 21, 22, and 26, paragraph 1, letter f), of the Consumer Code, as it is likely to mislead businesses and micro-enterprises to which it is addressed regarding the true identity of the advertising operator and the nature of the advertised service, leading them to unwittingly accept the offer of an unsolicited service, as well as likely to unduly condition the decision-making process of the recipient businesses.</w:t>
      </w:r>
    </w:p>
    <w:p>
      <w:r>
        <w:t>V. QUANTIFICATION OF THE SANCTION</w:t>
      </w:r>
    </w:p>
    <w:p>
      <w:r>
        <w:t>21. Pursuant to Article 27, paragraph 9, of the Consumer Code, with the provision that prohibits the unfair commercial practice, the Authority orders the application of an administrative pecuniary sanction from 5,000 to 5,000,000 euros, taking into account the severity and duration of the violation.</w:t>
      </w:r>
    </w:p>
    <w:p>
      <w:r>
        <w:t>22.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23. With regard to the severity of the violation, it is taken into account, in the case under examination, the considerable insidiousness of WOTRA's communications, likely to mislead the recipients on elements of fundamental importance for their purchasing choices such as the identity of the professional, the nature and purpose of the communication itself, as well as to unduly condition them, demanding immediate payment for an unsolicited service. It is also taken into account the widespread extent of the phenomenon, which has involved numerous businesses and micro-enterprises at the national level, and its real and potential effects in terms of substantial amounts being paid by each affected business and micro-enterprise.</w:t>
      </w:r>
    </w:p>
    <w:p>
      <w:r>
        <w:t>24. As for the duration of the violation, the available evidence in the records shows that the conduct in question has been carried out at least since May 2018 and is still ongoing3.</w:t>
      </w:r>
    </w:p>
    <w:p>
      <w:r>
        <w:t>25. Based on these elements, it is deemed appropriate to determine the amount of the administrative pecuniary sanction applicable to the company WOTRA, in the amount of €500,000 (five hundred thousand euros).</w:t>
      </w:r>
    </w:p>
    <w:p>
      <w:r>
        <w:t>CONSIDERING, therefore, based on the aforementioned considerations, that the conduct in question constitutes an unfair commercial practice pursuant to Articles 21, 22, and 26, paragraph 1, letter f), of the Consumer Code, as it is likely to appreciably distort the economic behavior of the consumer in relation to the products offered by the professional through the presentation, by WOTRA, of its commercial offer as a mandatory paid registration to an institutionally designated list for the registration of intellectual property rights, in misleading and aggressive ways;</w:t>
      </w:r>
    </w:p>
    <w:p>
      <w:r>
        <w:t>RESOLVES</w:t>
      </w:r>
    </w:p>
    <w:p>
      <w:r>
        <w:t>a) that the conduct described in point II of this provision, carried out by the company WOTRA, constitutes, for the reasons and within the limits stated in the motivation, an unfair commercial practice pursuant to Articles 21, 22, and 26, paragraph 1, letter f), of the Consumer Code and therefore prohibits its continuation;</w:t>
      </w:r>
    </w:p>
    <w:p>
      <w:r>
        <w:t>b) to impose on the company WOTRA, an administrative pecuniary sanction of €500,000 (five hundred thousand euros);</w:t>
      </w:r>
    </w:p>
    <w:p>
      <w:r>
        <w:t>c) that the professional communicates to the Authority, within sixty days from the notification of this provision, the initiatives taken in compliance with the injunction referred to in point a).</w:t>
      </w:r>
    </w:p>
    <w:p>
      <w:r>
        <w:t>The administrative sanction imposed must be paid within thirty days from the notification of this provision, by bank transfer (in euros) to the Treasury, using the IBAN code IT04A0100003245348018359214 (BIC code: BITAITRRENT), which corresponds to the accounting number 18/3592/14.</w:t>
      </w:r>
    </w:p>
    <w:p>
      <w:r>
        <w:t>After the aforementioned deadline, for the period of delay of less than six months, late interest must be paid at the legal rate starting from the day following the expiration of the payment deadline and until the date of payment. In case of further delay in compliance, pursuant to Article 27, paragraph 6, of Law No. 689/81, the amount due for the imposed sanction is increased by one-tenth for each semester starting from the day following the expiration of the payment deadline and until the role is transmitted to the collection agent; in this case, the increase absorbs the late interest accrued in the same period.</w:t>
      </w:r>
    </w:p>
    <w:p>
      <w:r>
        <w:t>3 See the report from the Liguria Region of February 22, 2019.</w:t>
      </w:r>
    </w:p>
    <w:p>
      <w:r>
        <w:rPr>
          <w:b/>
        </w:rPr>
        <w:t>[Pages 19–21]</w:t>
      </w:r>
    </w:p>
    <w:p>
      <w:r>
        <w:t>BULLETIN NO. 15 OF APRIL 15, 2019 21</w:t>
      </w:r>
    </w:p>
    <w:p>
      <w:r>
        <w:t>Immediate communication of the payment must be given to the Authority through the submission of documentation certifying the payment made.</w:t>
      </w:r>
    </w:p>
    <w:p>
      <w:r>
        <w:t>This provision will be notified to the interested parties and published in the Bulletin of the Italian Competition Authority.</w:t>
      </w:r>
    </w:p>
    <w:p>
      <w:r>
        <w:t>Pursuant to Article 27, paragraph 12, of the Consumer Code, in the event of non-compliance with the provision, the Authority applies an administrative pecuniary sanction from €10,000 to €5,000,000. In cases of repeated non-compliance, the Authority may order the suspension of business activities for a period not exceeding thirty days.</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THE SECRETARY GENERAL THE ACTING PRESIDENT</w:t>
      </w:r>
    </w:p>
    <w:p>
      <w:r>
        <w:t>Filippo Arena Gabriella Muscolo</w:t>
      </w:r>
    </w:p>
    <w:p>
      <w:r>
        <w:t>BULLETIN NO. 15 OF APRIL 15, 2019 22</w:t>
      </w:r>
    </w:p>
    <w:p>
      <w:r>
        <w:t>PS11050 - SECRET FACEBOOK GROUPS - JUICE PLUS+ PRODUCTS</w:t>
      </w:r>
    </w:p>
    <w:p>
      <w:r>
        <w:t>Provision No. 27612</w:t>
      </w:r>
    </w:p>
    <w:p>
      <w:r>
        <w:t>THE ITALIAN COMPETITION AUTHORITY</w:t>
      </w:r>
    </w:p>
    <w:p>
      <w:r>
        <w:t>IN ITS MEETING of March 27, 2019;</w:t>
      </w:r>
    </w:p>
    <w:p>
      <w:r>
        <w:t>HEARD the Rapporteur Dr. Gabriella Muscolo;</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provision of November 7, 2018, with which the inspection was ordered, pursuant to Article 27, paragraphs 2 and 3, of the Consumer Code, at the company The Juice Plus+ Company S.r.l.;</w:t>
      </w:r>
    </w:p>
    <w:p>
      <w:r>
        <w:t>VIEWED its provision of December 3, 2018, with which, pursuant to Article 7, paragraph 3, of the Regulation, the deadline for concluding the procedure was extended, for specific investigative needs;</w:t>
      </w:r>
    </w:p>
    <w:p>
      <w:r>
        <w:t>VIEWED the acts of the procedure;</w:t>
      </w:r>
    </w:p>
    <w:p>
      <w:r>
        <w:t>I. THE PARTIES</w:t>
      </w:r>
    </w:p>
    <w:p>
      <w:r>
        <w:t>1. The Juice PLUS+® Company S.r.l., as a professional, pursuant to Article 18, paragraph 1, letter b), of the Consumer Code. The company is engaged in the marketing in Italy of products under the Juice PLUS+ brand. The financial statements for the year 2017 show revenues of approximately €70 million.</w:t>
      </w:r>
    </w:p>
    <w:p>
      <w:r>
        <w:t>2. The Juice PLUS+® Company Ltd, as a professional, pursuant to Article 18, paragraph 1, letter b), of the Consumer Code. The English law company carries out management and coordination activities for The Juice PLUS+® Company S.r.l. The financial statements for the year 2017 show revenues of approximately €140 million.</w:t>
      </w:r>
    </w:p>
    <w:p>
      <w:r>
        <w:t>3. The Juice Plus+® Company Europe GmbH as a professional, pursuant to Article 18, paragraph 1, letter b), of the Consumer Code. The Swiss law company is responsible for managing the website juiceplus.com/it/it/. The financial statements for the year ending in April 2018 show revenues of approximately [€170-230] million.</w:t>
      </w:r>
    </w:p>
    <w:p>
      <w:r>
        <w:t>4. The Juice Plus+ Company LLC, as a professional, pursuant to Article 18, paragraph 1, letter b), of the Consumer Code. The U.S. law company indirectly controls the other companies in the group that are parties to this proceeding. The company is active in the marketing of JuicePlus products in the USA, is the owner of the Juice Plus+® and Juice Plus+® Virtual Franchise trademarks, manages the website juiceplusvirtualfranchise.com and the server on which the "virtual office" is hosted. The consolidated revenue generated by the group headed by NSA LLC, the parent company of The Juice Plus+ Company LLC, amounts to approximately [€700-900] million for the year 2017. The revenue of The Juice Plus+ Company LLC estimated for the year ending in April 2019 amounts to approximately [€200-400] million.</w:t>
      </w:r>
    </w:p>
    <w:p>
      <w:r>
        <w:t>5. Consumer association Codacons, as the reporting party.</w:t>
      </w:r>
    </w:p>
    <w:p>
      <w:r>
        <w:t>II. THE COMMERCIAL PRACTICE</w:t>
      </w:r>
    </w:p>
    <w:p>
      <w:r>
        <w:t>6. The procedure concerns the misleading and non-transparent promotion methods of dietary supplements and meal replacement products under the JuicePlus+ brand carried out mainly through social media (social media marketing) and, specifically, Facebook pages and groups, attributable to the responsibility of the professional parties to the proceeding. In particular, the procedure addresses the forms of hidden marketing consisting of not making it clear that their sellers act within the framework of their commercial activity, or falsely presenting themselves as consumers, as well as the misleading information disseminated regarding the main characteristics of the products and the results that can be expected from their use, particularly in terms of weight loss effectiveness and healing properties of the products.</w:t>
      </w:r>
    </w:p>
    <w:p>
      <w:r>
        <w:t>III. THE OUTCOMES OF THE PROCEDURE</w:t>
      </w:r>
    </w:p>
    <w:p>
      <w:r>
        <w:t>III.1 The course of the procedure</w:t>
      </w:r>
    </w:p>
    <w:p>
      <w:r>
        <w:t>7. Based on the reports from Codacons regarding the content of discussions taking place within secret Facebook groups where users exchange experiences about the use of JuicePlus+ products and some information acquired ex officio for the application of the Consumer Code, on July 6, 2018, the parties were notified of the initiation of investigative procedure No. PS11050 against the professionals to verify the existence of an alleged unfair commercial practice in violation of Articles 20, paragraph 2, 21, 22, paragraph 2, 23, paragraph 1, letters aa) and m), of Legislative Decree No. 206 of September 6, 2005, containing the "Consumer Code" (hereinafter, Consumer Code).</w:t>
      </w:r>
    </w:p>
    <w:p>
      <w:r>
        <w:t>8. The professionals responded to the request for information contained in the initiation act of the procedure on July 31, 2018, supplementing the documentation on August 1, 2018.</w:t>
      </w:r>
    </w:p>
    <w:p>
      <w:r>
        <w:rPr>
          <w:b/>
        </w:rPr>
        <w:t>[Pages 22–24]</w:t>
      </w:r>
    </w:p>
    <w:p>
      <w:r>
        <w:t>BULLETIN NO. 15 OF APRIL 15, 2019</w:t>
      </w:r>
    </w:p>
    <w:p>
      <w:r>
        <w:t>9. During the proceedings, the professionals submitted defensive memoranda on September 21, 201810 and December 24, 201811, supplementing them on January 7, 201912.</w:t>
      </w:r>
    </w:p>
    <w:p>
      <w:r>
        <w:t>10. JuicePlus had access to the documents of the proceedings and extracted copies of the documents acquired in the file on July 23, 2018, September 7, 2018, and February 1, 2019.</w:t>
      </w:r>
    </w:p>
    <w:p>
      <w:r>
        <w:t>11. On August 20, 2018, pursuant to Article 27, paragraph 7, of the Consumer Code, the professionals submitted commitments, supplemented on October 3, 2018, aimed at removing the profiles of unfairness of the contested commercial practice13. The proposed commitments concerned measures to improve the transparency and fairness of discussions in Facebook groups, the strengthening of control measures over the actions of sellers, the obligations and rights of representatives, as well as information regarding the correct consumption methods of Juice Plus+ products.</w:t>
      </w:r>
    </w:p>
    <w:p>
      <w:r>
        <w:t>12. These commitments were rejected by the Authority in its meeting on October 17, 2018; the decision of rejection was communicated to the professionals on October 25, 201814. In this regard, the Authority represented the existence of an interest in proceeding with the ascertainment of any infringement and considered that the commitments presented were related to conduct that, if ascertained, could constitute cases of "manifestly unfair and serious" commercial practices, for which Article 27, paragraph 7, of the Consumer Code cannot be applied. In any case, the commitments presented were not deemed suitable to remove the profiles of unfairness indicated in the communication initiating the proceedings.</w:t>
      </w:r>
    </w:p>
    <w:p>
      <w:r>
        <w:t>13. On September 28, 2018, the hearing requested by the professionals15 took place, and on October 9, 2018, they responded to the request for information made during that hearing16.</w:t>
      </w:r>
    </w:p>
    <w:p>
      <w:r>
        <w:t>14. On November 13, 2018, inspection checks were carried out against the company The Juice Plus+ Company S.r.l.</w:t>
      </w:r>
    </w:p>
    <w:p>
      <w:r>
        <w:t>15. On January 28, 2019, the date of conclusion of the investigative phase was communicated to the Parties pursuant to Article 16, paragraph 1, of the Regulation17. On February 18, the professionals submitted their final memoranda, supplemented on February 20, 201918.</w:t>
      </w:r>
    </w:p>
    <w:p>
      <w:r>
        <w:t>16. On February 21, 2019, the opinion was requested from the Authority for Guarantees in Communications.</w:t>
      </w:r>
    </w:p>
    <w:p>
      <w:r>
        <w:t>III.2 The evidence acquired</w:t>
      </w:r>
    </w:p>
    <w:p>
      <w:r>
        <w:t>17. Juice Plus+ products include two types: dietary supplements and meal replacement products for weight loss and control. The former are capsules and gummy tablets made from powders of fruits, vegetables, and berries, and their sale in Italy was notified to the Ministry of Health pursuant to Article 10 of Legislative Decree No. 169 of May 21, 2004. The latter are shakes and bars to be taken as meal replacements for weight loss.</w:t>
      </w:r>
    </w:p>
    <w:p>
      <w:r>
        <w:t>18. On the website www.juiceplus.com/it/it, managed by The Juice Plus+® Company Europe GmbH, regarding the effectiveness of the products, it states, "Many of us try to eat healthy every day, but we know that it is not always easy. Juice Plus+, with its 30 different types of fruits and vegetables, can help us bridge the gap between what we eat and what we should eat daily. (...) And since we know that all this is not so easy to put into practice every day, we at Juice Plus+ have concentrated and transformed the nutritional essence of 30 types of fruits, vegetables, and berries into capsules. This way, you can benefit from valuable phytochemicals, vitamins, and minerals. Thanks to these substances, you will receive an optimal intake of phytonutrients essential for your well-being." And for the products of the "Complete" line, it states, "Our Shakes provide you with an optimal mix of carbohydrates, proteins, fats, dietary fibers, minerals, and vitamins. Complete is free from preservatives, sweeteners, colorings, and artificial flavorings"19.</w:t>
      </w:r>
    </w:p>
    <w:p>
      <w:r>
        <w:t>19. These products are sold in Italy exclusively through the channel of multi-level direct selling pursuant to the regulations of Law No. 173 of August 17, 2008. In Italy, there are approximately [20,000 - 30,000] sales representatives, with a remuneration that includes commissions and bonuses on their own sales or those of sellers belonging to their "downline," that is, those who have been recruited by the seller. No commissions are recognized for the recruitment activity itself. In the 2017 fiscal year, approximately [70-90%] of sales were made to individuals qualifying as end customers, who have no professional relationship with the Parties20. Information on the sales methods of the products and the incentives provided to sellers is available on the website juiceplus.com/it/it and on the website juiceplusvirtualfranchise.com21. In particular, on the website www.juiceplus.com/it/it, it highlights "Your opportunity for an independent future: the Juice Plus+ Franchise: Do you want to introduce Juice Plus+ and the benefits of a healthy lifestyle to others? With our business model, you can create a new source of income and inspire others to lead a healthier life." Enthusiastic descriptions follow regarding the advantages of self-employment, to be carried out using the product and introducing it to others, following a healthy lifestyle while supplementing one's income: "The path to becoming a 'Franchise Partner' involves 3 steps: '1st step – Know and love Juice Plus+. Only if you are fully convinced of Juice Plus+ can you convey your enthusiasm to others. 2nd step – Become a Juice Plus+ Franchise. Do you want to introduce Juice Plus+ and the benefits of a healthy lifestyle to others? In this case, inform your Juice Plus+ contact who will carry out your registration (registration fee €60). 3rd step – your activity with our successful Juice Plus+ Franchise system. With your Juice Plus+ sponsor and our support team, you will develop a solid business. This way, you can easily inspire others to a healthy lifestyle."</w:t>
      </w:r>
    </w:p>
    <w:p>
      <w:r>
        <w:t>20. In the report by Codacons that initiated these proceedings22, it is stated that a representative of the Association came into contact with sellers of JuicePlus+ products through their public profiles on social networks and, as a result of conversations in private chats, was subsequently invited to join two secret groups on Facebook where users exchange experiences about using JuicePlus+ products. In particular, the reporter states that after seeing a post on a private Facebook profile of a user who "praised the JUICE PLUS weight loss treatment," he sent a friend request to that individual and was promptly contacted via messenger, which is Facebook's private chat system, and subsequently added to secret Facebook groups23. In private conversations, users presented themselves as collaborators of JuicePlus.</w:t>
      </w:r>
    </w:p>
    <w:p>
      <w:r>
        <w:t>Posts within the Facebook groups are often perceived as personal narratives of consumers who have taken JuicePlus+ products and achieved remarkable results. In other cases, the posts are attributed to a group administrator who shares direct consumption experiences or those of other consumers. In both cases, the messages present emphatic content regarding the weight loss or healing effectiveness of the products. For example, in the secret Facebook group called "The Change of Men and Women" with about 5,000 members, it is stated that "the shirt is the same, Salvatore is the same, but with 30 kg less in three months, without sacrifices thanks to this fantastic program"24. Another post shares Marina's testimony: "Hypothyroidism KO. Thank you JP for changing my life"25. A lady writes, "not only have I lost 15 kg, but I have greatly reduced hot flashes"26, and in another post, it is stated, "after 40 years with type 1 diabetes, thanks to premium I have stabilized my blood sugar"27. With this program, "you do not regain the lost pounds and (...) without giving up anything, not even pasta and bread!!"28. Other testimonies report weight losses of "70 Kg"29 "24 kg in 4 months"30 "35 Kg without stress and without sacrifices"31. In the secret Facebook group called "Transform Fat into Rock," with about 30,000 members, a post shares the result of losing 5 Kg, announcing "I solved my cholesterol problems (...) for three years with my doctor we solved nothing. Days 22 Doc. 1, 2, and 4. 23 A "secret" group on Facebook is viewable and accessible only by invitation from a group member; for this reason, it is distinguished from "open" groups, which are viewable and accessible by anyone, as well as from "closed" groups, which are viewable by all but become accessible only after being accepted as a member. 24 Doc. 1 and 4. Post of May 19, 2016. 25 Doc. 1 and 4. Post of June 5, 2016. 26 Doc. 1 and 4. Post of January 15, 2017. 27 Doc. 1 and 4. Post of January 17, 2017. 28 Doc. 1 and 4. Post of April 11, 2018. 29 Doc. 1 and 4. Post of March 21, 2017. 30 Doc. 1 and 4. Post of December 12, 2016. 31 Doc. 1 and 4. Post of August 22, 2017.</w:t>
      </w:r>
    </w:p>
    <w:p>
      <w:r>
        <w:rPr>
          <w:b/>
        </w:rPr>
        <w:t>[Pages 25–27]</w:t>
      </w:r>
    </w:p>
    <w:p>
      <w:r>
        <w:t>BULLETIN NO. 15 OF APRIL 15, 2019 27</w:t>
      </w:r>
    </w:p>
    <w:p>
      <w:r>
        <w:t>"I have done the tests again and my values are perfect"32. In another post, a lady, while recounting her daughter's weight loss, adds, "she suffered from pain, vomiting, dehydration during her period, we were at the emergency room every month... since she started the program, she doesn't even notice when they come"33. In other posts, experiences of losing "24 kg in 3 months"34, of 16 kg in three months eating 5 times a day and "without giving up anything"35, the transition from size XL to M without thyroid problems36, "from 106 kg to 87 kg" in three months37, the solution to a disorder that caused skin spots for which she took cortisone38 are represented.</w:t>
      </w:r>
    </w:p>
    <w:p>
      <w:r>
        <w:t>21. During the proceedings, it was established, based on the names of the active Juice Plus sellers in Italy, that some individuals who presented themselves as consumers in the described Facebook groups are actually sellers of JuicePlus+ products39.</w:t>
      </w:r>
    </w:p>
    <w:p>
      <w:r>
        <w:t>22. Further reports received during the proceedings concern interactions between consumers and sellers. From one of the reports, it emerges that a Juice Plus seller, who does not present themselves as such on their Facebook profile, describes miraculous results of the products without mentioning the brand and the fact that this is a communication made for commercial purposes: "Try my fantastic Premium - Product with more international certifications and quality controls in the world - improves the immune system, helps regenerate tissues, unlocks metabolism"40. Other reports detail the content of private conversations with sellers, using tools such as chat and WhatsApp voice messages, in which the products are attributed healing efficacy or misleading information is provided regarding their use for weight loss. In one case, the seller, in response to a consumer reporting altered blood test values, claims that the berries immunize against the flu and cure cystitis, and recounts the experience of a friend during pregnancy to whom the doctor would have said to take only the Premium Juiceplus capsules as a supplement41. Another seller, conversing with a breastfeeding woman, insists on the absence of contraindications of Juiceplus products, as they are completely natural, suggesting the use of meal replacements for weight loss, as happened to the seller, "3 kg in a week"42.</w:t>
      </w:r>
    </w:p>
    <w:p>
      <w:r>
        <w:t>23. The sellers are supported by the "Franchise" and "Customer Support" offices of the Italian company, which offers telephone assistance to the representatives and manages the "Virtual office" (the online area assigned to each representative), providing updated documentation for the promotion and marketing of the products. The "Marketing and Communication Department" of the Italian company deals with events, promotions, social media of the company, websites, and material dedicated to the representatives43. Numerous "tutorials" and brochures are provided to sellers to guide them in building their personal pages on social networks. Overall, from this documentation, it emerges that sellers are encouraged to represent a specific public image of themselves ("create a brand of yourself" "you are the brand with your lifestyle, your interests, your thoughts, your looks" "8 commandments: authentic, inspiring, engaging, enthusiastic, modest, respectful, honest, available")44. Specific indications are given to present "your life as a brand: healthy life, family, energetic life, team building. You must integrate JuicePlus+ into your regular social media activity rather than selling directly to customers"45. In the numerous and detailed information and guidelines provided to sellers, in the prototypes of posts provided, and, in particular, within the "8 commandments" illustrated, there is no explicit reference to the need to clearly identify themselves in the communications disseminated as JuicePlus sellers46 (see FIG. 1).</w:t>
      </w:r>
    </w:p>
    <w:p>
      <w:r>
        <w:t>Fig. 1 from the document titled "Your Journey on Social Media"</w:t>
      </w:r>
    </w:p>
    <w:p>
      <w:r>
        <w:t>24. In the document that defines the Code of Conduct for sales representatives47, it is specifically stated that they "cannot conduct sales or recruitment activities on public sites, such as public forums, groups, bulletin boards, blogs, or comment sections. If someone expresses an interest in JuicePlus+ products or business opportunities, the contact must be followed up privately through personal communication or closed environments (friends/followers)"48. This document provides guidelines regarding the obligation to disseminate correct information about the effectiveness of the products and one's qualification as a seller49; it prohibits the use of JuicePlus trademarks as part of one's email address, username, or group names50, as well as the prohibition of using elements of JuicePlus intellectual property (such as trademarks, company name, and product names) to create one's promotional material51, and the prohibition of using paid tools that social media provide to users to highlight the sponsored content of posts52.</w:t>
      </w:r>
    </w:p>
    <w:p>
      <w:r>
        <w:t>25. In a document available on the web titled "Juice Plus The Complete Guide"53, produced by a former British sales representative, optimal methods for sellers of JuicePlus+ products to address potential buyers are suggested, referring to the need to establish a personal relationship, talking about their consumption experiences and showing enthusiasm for the products54. Similar indications are present on the website juiceplusvirtualfranchise.com, where it reads "SHARE YOUR JOURNEY, LOOK FOR YOUR OPPORTUNITIES TO SHARE THE JUICE PLUS+ BRAND: Your next goal is to get others curious enough about what you’re doing to ask you about it. Social media such as Facebook is a perfect platform, but your person-to-person conversations are just as important. Sharing things</w:t>
      </w:r>
    </w:p>
    <w:p>
      <w:r>
        <w:t>32 Doc. 1 and 4. Post of November 29, 2016.</w:t>
        <w:br/>
        <w:t>33 Doc. 1 and 4. Post of April 2017.</w:t>
        <w:br/>
        <w:t>34 Doc. 1 and 4. Post of April 17, 2018.</w:t>
        <w:br/>
        <w:t>35 Doc. 1 and 4. Post of June 1, 2017.</w:t>
        <w:br/>
        <w:t>36 Doc. 1 and 4. Post of October 13, 2017.</w:t>
        <w:br/>
        <w:t>37 Doc. 1 and 4. Post of January 29, 2018.</w:t>
        <w:br/>
        <w:t>38 Doc. 1 and 4. Post of April 23, 2018.</w:t>
        <w:br/>
        <w:t>39 Doc. 20 attachment 7.1. These are the cited posts of January 15, 2017, March 21, 2017, December 12, 2016, November 29, 2016, April 2017, June 1, 2017, October 13, 2017, April 23, 2018.</w:t>
        <w:br/>
        <w:t>40 Doc. 16.</w:t>
        <w:br/>
        <w:t>41 Doc. 18, wa 1 and wa 8.</w:t>
        <w:br/>
        <w:t>42 Doc. 19.</w:t>
      </w:r>
    </w:p>
    <w:p>
      <w:r>
        <w:rPr>
          <w:b/>
        </w:rPr>
        <w:t>[Pages 28–30]</w:t>
      </w:r>
    </w:p>
    <w:p>
      <w:r>
        <w:t>30 BULLETIN NO. 15 OF APRIL 15, 2019</w:t>
      </w:r>
    </w:p>
    <w:p>
      <w:r>
        <w:t>such as “I’m sleeping better than I have in years!” will create curiosity and generate questions”55.</w:t>
      </w:r>
    </w:p>
    <w:p>
      <w:r>
        <w:t>26. With respect to the information provided by professionals to their sellers regarding the characteristics of JuicePlus products and the results achievable through them, there is a repeated reference in the abundant informational material made available to sellers to what has been demonstrated by scientific studies published in international medical journals56. A specific brochure titled “Juice Plus Unique Nutritional Supplement” has been made available to sales representatives, summarizing the results of such studies in scientific language. For example, it states that “Only after two months of using JuicePlus has a significant reduction in the blood concentration of various important biomarkers of inflammation in healthy adults been observed”; “Studies on smokers who consumed JuicePlus have shown that this leads to a reduction in oxidative stress parameters (free malondialdehyde and oxidized LDL cholesterol)”; “All studies have demonstrated that Juice PLUS substantially strengthens and supports the body's normal defenses”57. During the proceedings, the professionals specified that this is a translation of a document prepared by the American parent company. While the American FDA allows the dissemination of dietary supplement claims based on the mere existence of scientific studies, in Europe only “health claims” validated by EFSA in Article 13 of Regulation 1924/200658 are permitted.</w:t>
      </w:r>
    </w:p>
    <w:p>
      <w:r>
        <w:t>Furthermore, in the documentation made available to sales representatives, statements such as “The most important thing is to develop a habit of consuming Juice Plus so that it becomes part of daily life” are found. This is also stated regarding the consumption of JuicePlus gummy tablets by children (“up to 12 years”)59. It is also stated that JuicePlus capsules can be consumed both before and during pregnancy, suggesting that this provides the right intake of folic acid60. During the proceedings, the professionals specified that the Juice Plus group has been conducting a “Children Health Study” since 2001 to monitor the effects of JuicePlus products on children; recently, the name has changed to “Health Starts for Families.” The observation sample consists of families and is unique worldwide; it also includes Italian families61.</w:t>
      </w:r>
    </w:p>
    <w:p>
      <w:r>
        <w:t>27. The proceedings also reveal that some groups of sellers prepare guidelines for their affiliates, providing detailed indications on sales strategies to follow, how to interact with potential customers in private conversations, and the information to include on social media.</w:t>
      </w:r>
    </w:p>
    <w:p>
      <w:r>
        <w:t>55 Doc. 6.</w:t>
      </w:r>
    </w:p>
    <w:p>
      <w:r>
        <w:t>56 See doc. 22 annex 2.1 titled “True Nutrition. Better Life. Juice Plus Products” “The results obtained so far are so clear and convincing that we can assert with certainty that the effectiveness of Juice Plus has been demonstrated beyond any doubt” and “the most important scientific studies on JuicePlus concern the immune system, oxidative stress, blood vessels, skin health, and demonstrate that the variety of nutrients contained in JuicePlus has health effects on the human body.” See doc. 2.19 “JuicePlus the next best thing to fruit and vegetable.”</w:t>
      </w:r>
    </w:p>
    <w:p>
      <w:r>
        <w:t>57 See doc. 22 annex 2.8 titled “Juice Plus Unique Nutritional Supplement.”</w:t>
      </w:r>
    </w:p>
    <w:p>
      <w:r>
        <w:t>58 Doc. 30.</w:t>
      </w:r>
    </w:p>
    <w:p>
      <w:r>
        <w:t>59 Doc. 22 annex 2.1. “True Nutrition. Better Life. Juice Plus Products” p. 8.</w:t>
      </w:r>
    </w:p>
    <w:p>
      <w:r>
        <w:t>60 Doc. 22 annex 2.1. “True Nutrition. Better Life. Juice Plus Products” pp. 10 and 11.</w:t>
      </w:r>
    </w:p>
    <w:p>
      <w:r>
        <w:t>61 Doc. 30 and doc. 32 annex 4.</w:t>
      </w:r>
    </w:p>
    <w:p>
      <w:r>
        <w:t>BULLETIN NO. 15 OF APRIL 15, 2019 31</w:t>
      </w:r>
    </w:p>
    <w:p>
      <w:r>
        <w:t>For example, in the extensive guidelines of the seller group called “Unstoppable Generation,” the sales strategy expressly provides for the transition from an initial contact in a public “social” environment to the subsequent move of conversations into private groups where consumption experiences are exchanged. Details are provided on how to set up an attractive personal profile on social media to gain the trust and attract the interest of potential customers. It is then recommended to dedicate 80-90% of the profile content to personal experiences of daily life and only 10-20% to promotional information. Sellers are advised to present themselves first and foremost as consumers with their own story to tell potential customers (“do you have or can you create your own personal story with the product - otherwise what do you talk about?), clarifying to potential customers that “I myself, thanks to this path that I have personally followed, have achieved excellent results.” “Sample” conversation templates are provided for use in chats in private settings with potential customers. Training videos and webinars are made available, in which the creation of a “SECRET GROUP” is presented as a “killer tool for getting a positive response 1 out of 3 times,” as the secret group represents the ideal place to share stories and connect with the more emotional sides of the customer: “We are STORYTELLERS, meaning we share our story and the stories of others.”</w:t>
      </w:r>
    </w:p>
    <w:p>
      <w:r>
        <w:t>The guidelines also recommend responses to potential consumer doubts regarding the effectiveness of the products. For example, in response to the question “I am breastfeeding, can I still take these meals?” it is advised to respond “Generally speaking, it is not a problem to consume Juice Plus meals while breastfeeding, as they are plant-based and natural meals. They are nourishment for the body that will also benefit your child. (…) The products also have a study dedicated to women during pregnancy, and many clients who are expecting follow this path.” The advice to consult a doctor is given in any case.</w:t>
      </w:r>
    </w:p>
    <w:p>
      <w:r>
        <w:t>In the same document, a link is provided through which access to testimonials consisting of conversations reporting miraculous weight loss and “before and after” photographs of the weight loss treatment is available, to be used in private chats with customers to promote the effectiveness of the product62.</w:t>
      </w:r>
    </w:p>
    <w:p>
      <w:r>
        <w:t>28. The monitoring activity by JuicePlus of the conduct of sellers in terms of compliance with the company's Code of Conduct is not systematic and appears limited to the request for the removal of individual posts only following specific reports63. The control exercised by JuicePlus over the activities of the representatives occurs through the Compliance Office, which carries out monitoring activities following complaints received. In the case of minor violations of the Code of Conduct, a warning is sent; serious violations may lead to sanctions or suspension of activities. The professionals report that from August 2017 to July 2018, [950-1,100] cases were examined for possible violations of the Code of Conduct, of which [200-300] required severe intervention64.</w:t>
      </w:r>
    </w:p>
    <w:p>
      <w:r>
        <w:t>62 Doc. 39 – 7, doc. 39-44, doc. 48.</w:t>
      </w:r>
    </w:p>
    <w:p>
      <w:r>
        <w:t>63 Doc. 39-56, 39-55, 39-57, 39-58.</w:t>
      </w:r>
    </w:p>
    <w:p>
      <w:r>
        <w:t>64 Doc. 20.</w:t>
      </w:r>
    </w:p>
    <w:p>
      <w:r>
        <w:t>32 BULLETIN NO. 15 OF APRIL 15, 2019</w:t>
      </w:r>
    </w:p>
    <w:p>
      <w:r>
        <w:t>The documents reveal that there were frequent and rich interactions between the company's representatives and the sellers, as evidenced by the existence of a WhatsApp chat in the records65, which includes the company's executives (president, compliance office managers, sales office, etc.) and the sellers who hold the highest positions in the hierarchies of the individual groups. This document also reveals that numerous “conventions” are organized, which represent opportunities for gathering and exchanging experiences, as well as daily moments of collective interaction using remote communication tools, such as webinars or video conferences. In September 2018, the request from JuicePlus representatives to their sellers for greater attention to the correctness of the content published on social media caused some confusion among them, as evidenced by the WhatsApp chat, where comments such as: “I’m a bit confused. But if we can’t talk about benefits and we can’t say that with complete [a type of JuicePlus product N.B.] 2 times a day and booster [a type of JuicePlus product N.B.] and a healthy lifestyle I can’t say that weight is lost because it’s a diet….. what can we talk about?” are read. The same doubts appear to emerge among sellers regarding the correct ways to disseminate the informational material provided by the Professional concerning the healing effectiveness of the products; in particular, it is complained that “we can’t even mention scientific results that serious studies with pharmaceutical criteria have demonstrated,” even though “we have 35 medical publications”66.</w:t>
      </w:r>
    </w:p>
    <w:p>
      <w:r>
        <w:t>29. Following the census of Facebook groups created by their sellers conducted since August 2018, JuicePlus found, in November 2018, the presence of as many as [500-600] groups, among which [300-400] are secret and [100-200] closed67. Following further census activities of Facebook groups by the professionals, in December 2018 it emerged that the only secret groups related to JuicePlus present on Facebook are [600-700]68.</w:t>
      </w:r>
    </w:p>
    <w:p>
      <w:r>
        <w:t>III.3 The defensive arguments of the professionals</w:t>
      </w:r>
    </w:p>
    <w:p>
      <w:r>
        <w:t>30. As a preliminary matter, the professionals believe that the proceedings would only concern the posts and activities that take place within the secret Facebook groups described in the communication initiating the proceedings, and not the initial contact between consumers and sales representatives, which occurs at an upstream stage prior to entry into the secret groups in question. In fact, the personal profiles on public social media of individual sellers have never been mentioned in the communication initiating the proceedings, and there is no evidence in the records. Even from the report of Codacons, there would be no profiles of lack of transparency regarding the qualifications of sellers at the first contact with them69.</w:t>
      </w:r>
    </w:p>
    <w:p>
      <w:r>
        <w:t>31. JuicePlus, in any case, believes it cannot be held responsible for any profile of contestation. Its sales representatives represent a specific professional figure that operates in full autonomy and without subordination to the company. Any improper conduct of the representatives does not implicate the company.</w:t>
      </w:r>
    </w:p>
    <w:p>
      <w:r>
        <w:rPr>
          <w:b/>
        </w:rPr>
        <w:t>[Pages 31–33]</w:t>
      </w:r>
    </w:p>
    <w:p>
      <w:r>
        <w:t>BULLETIN NO. 15 OF APRIL 15, 2019 33</w:t>
      </w:r>
    </w:p>
    <w:p>
      <w:r>
        <w:t>themselves should eventually be attributed to the individual authors of the posts, who, as independent entrepreneurial subjects, due to the characteristics of the relationship with the contracting company as provided by law, would be the only responsible parties. This principle is established by the same regulations applicable to direct selling at home70.</w:t>
      </w:r>
    </w:p>
    <w:p>
      <w:r>
        <w:t>Furthermore, the Authority would not have duly considered the specificities of the JuicePlus sales system, similar to a traditional "door-to-door" sales system, which is characterized by the sharing of the consumption experience of the sellers. Potential customers are sought among their direct and indirect acquaintances; the sale then moves into the private sphere, which was once a physical place. Social media reproduces this sales method: the first contact occurs within the sphere of personal acquaintances or public moments; then the sale shifts to conversations or private spaces, which in the virtual realm are closed and secret Facebook groups.</w:t>
      </w:r>
    </w:p>
    <w:p>
      <w:r>
        <w:t>It is important to highlight that sellers exclusively perform intermediation activities; they cannot conclude the sale but must limit themselves to collecting the order and transmitting it to the company71.</w:t>
      </w:r>
    </w:p>
    <w:p>
      <w:r>
        <w:t>That said, JuicePlus's lack of responsibility for the conduct contested in the proceedings would derive from the circumstance that the company's Code of Conduct prescribes transparent conduct regarding the promotional intent of communications. The provisions regarding limitations on the use of trademarks by sellers and promotion on public sites are aimed precisely at safeguarding the nature and characteristics of the direct sales system, ensuring that it occurs only following personal contact with the representative and that orders are collected in a closed and protected environment. In the digital realm, the sellers' choice to use secret Facebook groups appears dictated by the need to ensure the confidentiality of the content, which often features personal images, as well as to prevent customers from being approached by competing companies or competing sellers of the same JuicePlus brand.</w:t>
      </w:r>
    </w:p>
    <w:p>
      <w:r>
        <w:t>Moreover, JuicePlus must ensure the protection of its trademark, which cannot be used in the name of websites or Facebook pages or in email addresses as if the communications provided through such tools were the official ones of the company. Finally, it aims to guarantee equal opportunities for sellers, preventing them from engaging in paid advertising, even through Google's page indexing tools.</w:t>
      </w:r>
    </w:p>
    <w:p>
      <w:r>
        <w:t>In light of the Code of Conduct that indicates correct methods for using social media platforms, the company's informational material would have been misrepresented at every stage by the Authority. Documents such as the "Inspirational toolkit for social media" provide only guidelines on how to properly use platforms by the representatives. The so-called "8 commandments" mentioned correspond to rules of conduct related to transparent communication and respect for consumer rights.</w:t>
      </w:r>
    </w:p>
    <w:p>
      <w:r>
        <w:t>The professionals believe they bear no responsibility even concerning any statements made by sellers regarding the effectiveness of the products, contrary to their own Code of Conduct, present in posts published in secret Facebook groups to which the company had no access.</w:t>
      </w:r>
    </w:p>
    <w:p>
      <w:r>
        <w:t>70 See doc. 20 and 22, p. 29. The reference is to Article 4, paragraph 7, of Law No. 173/2005, which establishes that "The direct seller must adhere to the general sales methods and conditions established by the contracting company. Otherwise, he is responsible for damages arising from conduct that deviates from the methods and conditions referred to in the first sentence."</w:t>
      </w:r>
    </w:p>
    <w:p>
      <w:r>
        <w:t>71 See doc. 30 and doc. 57.</w:t>
      </w:r>
    </w:p>
    <w:p>
      <w:r>
        <w:t>34 BULLETIN NO. 15 OF APRIL 15, 2019</w:t>
      </w:r>
    </w:p>
    <w:p>
      <w:r>
        <w:t>The fact that the sales representatives do not comply with the company's Code of Conduct, which is specifically designed to prevent the dissemination of misleading information, is a phenomenon made possible by new digital tools, which JuicePlus would only be able to counter if brought to its attention72. Its Code of Conduct contains precise directives that prohibit associating the products with healing properties of diseases or ailments, even if only generic and weight-loss related, as all documentation provided to sellers would be clear and transparent regarding the characteristics of JuicePlus products.</w:t>
      </w:r>
    </w:p>
    <w:p>
      <w:r>
        <w:t>32. With specific regard to Facebook groups, JuicePlus asserts the absence of misleading intent concerning the commercial purpose of the posts contained therein. This is because the documents indicate that entry into such groups occurs only after contact with the sellers, with no evidence that they do not qualify as such. Within the secret group, there would also be posts from sellers who clearly identify themselves as group administrators and sellers, as well as posts from consumers. The latter can be classified as "user-generated content," meaning content published independently by consumers, which has no commercial value.</w:t>
      </w:r>
    </w:p>
    <w:p>
      <w:r>
        <w:t>33. Regarding the alleged misleading content of the messages present in the secret Facebook groups, the professionals state that "the company agrees with the Offices that certain posts report miraculous results to the extent that they appear immediately false to the average internet user"73, as they contain exaggerated information or information that contradicts what the company provides to consumers on its website and in the product informational material, and that violate the Code of Conduct. In any case, they would not be considered unfair commercial practices under Article 20, paragraph 3, of the Consumer Code, as they are exaggerated statements not intended to be taken literally. According to the professionals, an average consumer, in the context of the proceedings, would be well able to discern misleading information, such as losing 24 kg in 3 months or 35 kg without sacrifices, from truthful information74.</w:t>
      </w:r>
    </w:p>
    <w:p>
      <w:r>
        <w:t>34. The professionals believe they have diligently monitored the actions of their sellers. In fact, given that secret Facebook groups are not visible to any user who has not been invited to join, JuicePlus states that it became aware of the secret groups only with the initiation of the proceedings and promptly took action to identify and regulate them75.</w:t>
      </w:r>
    </w:p>
    <w:p>
      <w:r>
        <w:t>35. Finally, the professionals contest the references to marketing material from sellers, such as that of the seller hierarchy "Unstoppable Generation," as it would represent material from third parties unrelated to the proceedings who have not been able to defend themselves and whose use has not even been verified. Similarly, the document "Juice Plus The Complete Guide," produced by a former British representative, would not be relevant to the present proceedings. The website juiceplusvirtualfranchise.com would be intended only for U.S. consumers and would also not be relevant to the present proceedings.</w:t>
      </w:r>
    </w:p>
    <w:p>
      <w:r>
        <w:t>72 See doc. 28 p. 13.</w:t>
      </w:r>
    </w:p>
    <w:p>
      <w:r>
        <w:t>73 Doc. 57 p. 23.</w:t>
      </w:r>
    </w:p>
    <w:p>
      <w:r>
        <w:t>74 Doc. 57.</w:t>
      </w:r>
    </w:p>
    <w:p>
      <w:r>
        <w:t>75 Doc. 57.</w:t>
      </w:r>
    </w:p>
    <w:p>
      <w:r>
        <w:t>BULLETIN NO. 15 OF APRIL 15, 2019 35</w:t>
      </w:r>
    </w:p>
    <w:p>
      <w:r>
        <w:t>36. With regard to the liability of the individual companies in the group, the professionals contest the involvement of foreign companies. The Swiss company holds the domain of the website juiceplus.com, the content of which has not been contested by the Authority and would have no contact with Italian consumers. The U.S. and English companies, which indirectly and directly control the Italian company, are active exclusively in their respective markets. The Italian company would manage its activities independently. Also, attributing joint liability to the Italian company with the parent companies would be contrary to the jurisprudence of the European Courts, as it has not been proven that they exercise decisive influence over the same.</w:t>
      </w:r>
    </w:p>
    <w:p>
      <w:r>
        <w:t>37. In any case, the alleged unfair commercial practice would now be interrupted due to the measures taken as described below.</w:t>
      </w:r>
    </w:p>
    <w:p>
      <w:r>
        <w:t>III.4 Modifications to the practice made during the investigation</w:t>
      </w:r>
    </w:p>
    <w:p>
      <w:r>
        <w:t>38. Following the initiation of the proceedings, JuicePlus has partially modified the Code of Conduct addressed to its representatives, requiring that they include the hashtag #incaricatoJuicePlus or equivalent on their personal Facebook profiles or in Facebook groups at the beginning of each post or comment related to the products, or, in any case, when providing a testimony regarding the same76. Furthermore, sellers are now allowed to use JuicePlus's intellectual property to create advertising material, which must be pre-approved. The use of JuicePlus trademarks within websites or personal profiles will be permitted, in compliance with the rules of conduct and without confusion with official materials77. JuicePlus has not, however, removed the prohibitions contained in the same Code of Conduct regarding the use of paid advertising to promote the products, such as "online sponsored ads"78. Additionally, the obligation to follow up contacts with potential customers through personal communication or in closed environments79 remains in the Code of Conduct.</w:t>
      </w:r>
    </w:p>
    <w:p>
      <w:r>
        <w:t>39. Regarding the informational material, a new document has been created for its sellers called "Facebook toolkit," which contains information and clarifications for the use of social media. It suggests using the closed group option, clearly indicating that the group is related to the sale of JuicePlus products, and reminds of the prohibited content, such as medical statements or those about weight loss that are not circumscribed. Before activating the group, approval from a member of the company's Compliance Office, who will be admitted to the group, is required80. JuicePlus has not modified or removed the brochures called "Inspirational toolkit for social media - Your journey on social media," which guide the construction of social profiles81, nor has it provided evidence of having requested changes to the guidelines prepared by sellers for their affiliates82.</w:t>
      </w:r>
    </w:p>
    <w:p>
      <w:r>
        <w:t>76 Doc 46 annex 8.</w:t>
      </w:r>
    </w:p>
    <w:p>
      <w:r>
        <w:t>77 Doc. 46 annex 9, previous version in doc. 22 annex 3.2.</w:t>
      </w:r>
    </w:p>
    <w:p>
      <w:r>
        <w:t>78 Doc. 22 annex 3.2, Article 6.4 of the Code of Conduct.</w:t>
      </w:r>
    </w:p>
    <w:p>
      <w:r>
        <w:t>79 Doc. 22 annex 3.2, Article 6.7, letter h) of the Code of Conduct.</w:t>
      </w:r>
    </w:p>
    <w:p>
      <w:r>
        <w:t>80 Doc. 46 annex 11.</w:t>
      </w:r>
    </w:p>
    <w:p>
      <w:r>
        <w:t>81 Doc. 22 annex 5.3 and 5.4.</w:t>
      </w:r>
    </w:p>
    <w:p>
      <w:r>
        <w:t>82 Doc. 39-7 doc. 39-44.</w:t>
      </w:r>
    </w:p>
    <w:p>
      <w:r>
        <w:rPr>
          <w:b/>
        </w:rPr>
        <w:t>[Pages 34–36]</w:t>
      </w:r>
    </w:p>
    <w:p>
      <w:r>
        <w:t>36 BULLETIN NO. 15 OF APRIL 15, 2019</w:t>
      </w:r>
    </w:p>
    <w:p>
      <w:r>
        <w:t>Furthermore, the company in October 2018 removed from its "Virtual Office" the brochure related to the scientific studies concerning JuicePlus products titled "Juice Plus Unique Nutritional Supplement"83.</w:t>
      </w:r>
    </w:p>
    <w:p>
      <w:r>
        <w:t>Finally, the document titled "Real Nutrition. Better Life. JuicePlus Products" has been modified with more cautious indications regarding the consumption of supplements by children and pregnant women84, and a new document titled "One Simple Change" has been prepared, which provides clarifications on the characteristics of the products85.</w:t>
      </w:r>
    </w:p>
    <w:p>
      <w:r>
        <w:t>40. From the perspective of controlling the conduct of its representatives, with specific reference to the two secret groups mentioned in the initiation communication, JuicePlus has reported that since December 2018 it has included a member of the company's Compliance Office, has imposed the inclusion of a disclaimer describing the group's purposes, and has established guidelines applicable to the group. All posts containing medical claims or promises of excessive weight loss without effort and sacrifice have been removed. Furthermore, future posts must be approved by a group administrator before publication, and all group representatives must use the hashtag #JuiceplusRepresentative or similar at the beginning of each comment in the group86.</w:t>
      </w:r>
    </w:p>
    <w:p>
      <w:r>
        <w:t>Regarding the numerous existing Facebook groups, the professionals in August 2018 sent a communication to all sales representatives aimed at surveying all Facebook groups, requesting to admit a member of the Compliance Office within them, refraining from creating new Facebook groups until further notice. In the same communication, the need to adopt conduct that makes promotional activities transparent and correct was also emphasized, along with similar indications to those described above. JuicePlus states that as of December 2018, [less than 500] groups out of [600-700] had agreed to admit a member of the Compliance Office87. JuicePlus claims that the administrators of such groups have acknowledged the company's requests to remove or modify posts that do not comply with the rules of conduct and that the removal of "problematic" posts is "almost complete"88.</w:t>
      </w:r>
    </w:p>
    <w:p>
      <w:r>
        <w:t>IV. OPINION OF THE AUTHORITY FOR GUARANTEES IN COMMUNICATIONS</w:t>
      </w:r>
    </w:p>
    <w:p>
      <w:r>
        <w:t>41. Since the commercial practice subject to this provision has been disseminated via the internet, on February 21, 2019, the opinion of the Authority for Guarantees in Communications was requested, pursuant to Article 27, paragraph 6, of the Consumer Code.</w:t>
      </w:r>
    </w:p>
    <w:p>
      <w:r>
        <w:t>42. In an opinion received on March 11, 2019, the aforementioned Authority expressed its opinion to limit evaluations to the suitability of the specific means of communication used to disseminate the commercial practice, to affect and amplify any misleading and/or incorrect nature of the same practice.</w:t>
      </w:r>
    </w:p>
    <w:p>
      <w:r>
        <w:t>43. In particular, Agcom, taking into account the percentage of families that had access to the internet in 2018 (73.7%), the percentage of internet users who purchase online (55.9%), and that the percentage of the population using the internet grew by 3 percentage points in 2016 (reaching 60%), deemed that in this case the internet, including through Facebook and Messenger platforms, is a suitable tool to significantly influence the realization of the commercial practice for which the opinion was requested.</w:t>
      </w:r>
    </w:p>
    <w:p>
      <w:r>
        <w:t>V. CONCLUDING EVALUATIONS</w:t>
      </w:r>
    </w:p>
    <w:p>
      <w:r>
        <w:t>44. The procedure concerns the misleading and non-transparent promotion methods of dietary supplements and meal replacement products branded JuicePlus, carried out mainly through social media (social media marketing) and, in particular, Facebook pages and groups, attributable to the responsibility of the professionals involved in the procedure.</w:t>
      </w:r>
    </w:p>
    <w:p>
      <w:r>
        <w:t>45. As a preliminary matter, the objection raised by the professionals regarding the alleged modification of the subject of the procedure is rejected, on the assumption that the initiation communication was limited to the secret Facebook groups reported by Codacons. In fact, the initiation act considers, more generally, the sales methods of the products and the promotional techniques used by sellers of JuicePlus+ branded products.</w:t>
      </w:r>
    </w:p>
    <w:p>
      <w:r>
        <w:t>46. On the merits, the collected evidence demonstrates that JuicePlus is responsible for the contested conduct, which is misleading both regarding the commercial intent of the communications and regarding the results achievable through the products, due to the indications and information conveyed to its affiliated sellers as well as the lack of oversight over their activities.</w:t>
      </w:r>
    </w:p>
    <w:p>
      <w:r>
        <w:t>V.1. The lack of transparency in commercial purposes</w:t>
      </w:r>
    </w:p>
    <w:p>
      <w:r>
        <w:t>47. In the pages of the secret Facebook groups in the records, which had about 35,000 members, many posts present themselves as narratives of personal experiences of consumers who have taken JuicePlus+ products achieving miraculous results. During the procedure, it was established that some of these individuals are actually sellers of JuicePlus products who do not identify themselves as such within the group89.</w:t>
      </w:r>
    </w:p>
    <w:p>
      <w:r>
        <w:t>The use by sellers of communication registers that create a blend between the private and professional spheres and disguise the promotional intent of the information shared on social media constitutes a type of commercial practice considered misleading under Article 23, letter aa), of the Consumer Code. This promotional technique exploits the lesser attention and lower level of scrutiny typical of social communication channels to circumvent the natural defense and reaction mechanisms of consumers.</w:t>
      </w:r>
    </w:p>
    <w:p>
      <w:r>
        <w:t>48. The strategy of selling adopted by JuicePlus, which encourages the sharing of consumption experiences that are not necessarily authentic in its guidelines, induces improper conduct consisting of not manifesting the commercial purpose of the contact with the consumer.</w:t>
      </w:r>
    </w:p>
    <w:p>
      <w:r>
        <w:t>49. From the indications and tools provided by JuicePlus to its sellers, it emerges that they are invited to present themselves essentially as consumers, making extensive use of social networks, building their public image as seller/consumer, without insisting on the need to disclose the commercial and advertising purposes pursued, in order to generate interest in potential customers and then move the conversation to private environments. This is evident from the company's website (The path to becoming a "Franchise Partner" involves 3 steps: "1st step – Know and love Juice Plus+ Only if you are fully convinced of Juice Plus+ can you convey your enthusiasm to others90) and is confirmed by the reports received. The professional within the guidelines provided to sellers invites them to represent "your life as a brand: healthy life, family, energetic life, team building. You must integrate JuicePlus+ into your regular activity on social media rather than selling directly to customers."</w:t>
      </w:r>
    </w:p>
    <w:p>
      <w:r>
        <w:t>The indications provided in the training brochures, also through post prototypes that highlight the importance of presenting oneself as consumers ("create a brand of yourself"), lead to the dissemination of communication forms that conceal the promotional purpose (see Fig. 1). In particular, in the "8 commandments"91 depicted recurrently in various brochures used by the professional, the necessity to identify oneself in conversations with consumers as a seller of JuicePlus is never mentioned.</w:t>
      </w:r>
    </w:p>
    <w:p>
      <w:r>
        <w:t>50. The guidelines in the records prepared by a group of sellers ("Unstoppable Generation") appear consistent with this sales strategy: they indeed suggest engaging potential customers in a public social environment and generating their interest through the narration of personal consumption experiences, then moving the conversation to private environments, such as secret Facebook groups, where they can connect with the more emotional sides of the customer92. Sellers are encouraged to create a story to attract potential customers ("do you have or can you create your own personal story with the product - otherwise what do you talk about? "We are STORYTELLERS, meaning we share our story and the story of others") and are provided with conversation templates, images, and ready-to-use content, likely to induce the adoption of communications by sellers that do not correspond with the actual genuine consumption experiences93. This promotional model is confirmed by what is reported in the Codacons report.</w:t>
      </w:r>
    </w:p>
    <w:p>
      <w:r>
        <w:t>51. The company's Code of Conduct, on the other hand, while providing indications regarding the obligation for sellers to qualify themselves as franchise partners of JuicePlus, marginalizes its scope as it provides for a series of prohibitions and limits that disincentivize the use of typical registers of promotional communication. In this sense, the prohibition of using paid advertising tools on social media, the use of the company's trademarks and name by sellers to create promotional material, as well as the obligation to move interactions with potential customers to closed environments and personal conversations94 is recalled.</w:t>
      </w:r>
    </w:p>
    <w:p>
      <w:r>
        <w:rPr>
          <w:b/>
        </w:rPr>
        <w:t>[Pages 37–39]</w:t>
      </w:r>
    </w:p>
    <w:p>
      <w:r>
        <w:t>BULLETIN NO. 15 OF APRIL 15, 2019 39</w:t>
      </w:r>
    </w:p>
    <w:p>
      <w:r>
        <w:t>52. In this context, it is evident that the provision included in the Code of Conduct regarding the obligation to clearly identify oneself as an affiliate of JuicePlus is not suitable to counter the behaviors in question, as claimed by JuicePlus. In fact, the guidelines intended to provide operational and detailed prescriptions for disseminating personal consumption experiences on social media do not adequately focus the sellers' attention on the need to qualify themselves as such. Similarly, the professionals have not equipped themselves with an adequate monitoring system and a sanctioning apparatus capable of repressing any identified behaviors.</w:t>
      </w:r>
    </w:p>
    <w:p>
      <w:r>
        <w:t>53. JuicePlus, in order to justify the invitation made to sellers to move conversations with customers to private environments, claims that this would occur similarly to the traditional "door-to-door" sales system. In this regard, it is highlighted that in the latter case, the nature and commercial purpose of the contact is made entirely clear by the overall context. In a virtual space, the absence – by definition – of those contextual elements that characterize the consumer-seller interaction in a physical location requires professionals to adopt all necessary measures to avoid role confusion and, therefore, incorrect behaviors by affiliated sellers. Therefore, JuicePlus should have exercised specific caution in the indications given to its affiliates and conducted extensive monitoring of their activities, with the application of disincentive sanctions.</w:t>
      </w:r>
    </w:p>
    <w:p>
      <w:r>
        <w:t>V.2. Misleading Information Regarding Product Effectiveness</w:t>
      </w:r>
    </w:p>
    <w:p>
      <w:r>
        <w:t>54. In the Facebook groups in the records, many messages present emphatic content regarding weight loss effectiveness, boasting rapid and significant weight loss without effort. Numerous messages promote a healing effect of JuicePlus products concerning conditions such as hypothyroidism, diabetes, cholesterol95. For example, in the secret group called "the change of men and women," a seller, without declaring such qualification, writes, "not only have I lost 15 kg, but I have greatly reduced the hot flashes"96; other posts from fake testimonials of sellers report weight losses of "70 Kg"97 "24 kg in 4 months"98. In the secret group called "Transform the fat into rock," a seller who presents himself as a consumer announces, "I solved my cholesterol problems (...) for three years, together with my doctor, we solved nothing. A few days ago, I did the tests again, and my values are perfect"99 and another "she suffered from pain, vomiting, dehydration during her period, we were all the time in the emergency room... since she started the program, she doesn't even notice when they come"100. Reports in the records regarding private conversations between potential customers and sellers via chat and messenger reveal that JuicePlus products are attributed the ability to cure cystitis and to immunize against the flu; it is claimed that there are no contraindications for weight loss products even during breastfeeding101.</w:t>
      </w:r>
    </w:p>
    <w:p>
      <w:r>
        <w:t>55. Regarding the truthfulness of the information in the records disseminated by sellers about the results achievable with JuicePlus products, it is noted that even the professionals do not dispute the misleading nature of the aforementioned claims regarding the weight loss and healing effectiveness of the products. However, JuicePlus claims not to be responsible for the conduct carried out by its representatives, as they do not conform to the content of its guidelines and codes of conduct. In reality, in the documentation provided by the professionals to their representatives, there is a brochure titled "JuicePlus unique nutritional supplement," which summarizes the results of scientific studies on the effectiveness of JuicePlus products and where specific healing effects are stated in a potentially misleading manner for the average reader/seller, who does not possess specific scientific training capable of supporting them in the correct understanding of the limits and scope of the described results102. Furthermore, in other informational material, there are indications that are not sufficiently prudent and circumscribed regarding the effectiveness of the products, especially concerning their use by children and pregnant women. In fact, alongside prudent and correct statements regarding the effectiveness of the products, there are also claims such as "The most important thing is to develop a habit of consuming Juice Plus so that it becomes part of daily life," which appears to contradict the principle that a dietary supplement should not replace a balanced diet but only supplement nutritional deficiencies. This is also stated regarding the consumption of JuicePlus gummy tablets by children ("up to 12 years"), diverting attention from the importance of consuming fruits and vegetables in children103. It is also stated that JuicePlus capsules can be consumed both before and during pregnancy, suggesting that this provides the right intake of folic acid, without the necessary reminder of the need to consult a doctor104. In line with such information provided by JuicePlus, in the guidelines for sellers of the "Unstoppable Generation" group, there are misleading indications regarding the weight loss effectiveness of JuicePlus products, as well as the absence of contraindications for the use of meal replacement products during pregnancy and breastfeeding, advising to state that "Generally, during breastfeeding, it is not a problem to consume Juice Plus meals, because they are plant-based and natural meals. They are nourishment for the body that will also benefit your child"105.</w:t>
      </w:r>
    </w:p>
    <w:p>
      <w:r>
        <w:t xml:space="preserve">101 Doc. 16 and 18.  </w:t>
        <w:br/>
        <w:t xml:space="preserve">102 See doc. 22, section 2.8 titled "Juice Plus unique nutritional supplement," where it states, for example, that "only after two months of using JuicePlus has a significant reduction in the blood concentration of various important inflammatory biomarkers in healthy adults been observed"; "All studies have shown that Juice PLUS substantially strengthens and supports the body's normal defenses"; "Studies on smokers who consumed JuicePlus have shown that this leads to a reduction in oxidative stress parameters (free malondialdehyde and oxidized LDL cholesterol)."  </w:t>
        <w:br/>
        <w:t xml:space="preserve">103 Doc. 22, section 2.1. "True Nutrition. Better Life. Juice Plus Products," p. 8.  </w:t>
        <w:br/>
        <w:t xml:space="preserve">104 Doc. 22, section 2.1. "True Nutrition. Better Life. Juice Plus Products," pp. 10 and 11.  </w:t>
        <w:br/>
        <w:t>105 Doc. 39-7 and doc. 48.</w:t>
      </w:r>
    </w:p>
    <w:p>
      <w:r>
        <w:t>BULLETIN NO. 15 OF APRIL 15, 2019 41</w:t>
      </w:r>
    </w:p>
    <w:p>
      <w:r>
        <w:t>56. Therefore, the conduct carried out by JuicePlus, also through the promotional activities of its representatives, suggests in many cases that through the consumption of the products in question, it is possible to heal from certain conditions or achieve significant weight loss in a short time, without following a controlled diet or engaging in adequate physical exercise. Therefore, the commercial practice is misleading regarding the main characteristics of the product and the results that can be expected from its use.</w:t>
      </w:r>
    </w:p>
    <w:p>
      <w:r>
        <w:t>V.3. The Absence of Adequate Control Over Sellers' Activities</w:t>
      </w:r>
    </w:p>
    <w:p>
      <w:r>
        <w:t>57. JuicePlus claims not to be responsible for the activities carried out by its sellers, as they would operate independently. In reality, as evidenced in the records, the "independence" of the sellers is subject to strict commercial supervision and subordination to the directives imposed by the professionals, such that there is no doubt about the traceability of the representatives' actions to JuicePlus itself. This is also due to the fact that, as acknowledged by the professionals, the representatives exclusively carry out intermediation activities and must limit themselves to collecting orders and transmitting them to the company. In this regard, it is necessary to recall the general principle – confirmed by case law and consistently applied in the practice of the Authority – according to which, where – as in this case – there is interposition of third parties in the sales activity of the professional, the standard of diligence required of the latter imposes that they exercise constant and timely attention to the conduct that such third parties have engaged in; otherwise, the usability of the agency contract would result in a defense aimed at placing the professional "out of reach" of conduct that the latter assumes is not attributable to their own actions106. This is a direct responsibility of the professional who derives a benefit from the activity entrusted to others, attributable under the titles of 'culpa in eligendo' and 'in vigilando,' as the ordinary diligence required of the professional imposes that they make the choice of the third party and monitor their actions with the competence and attention that consumers reasonably expect107.</w:t>
      </w:r>
    </w:p>
    <w:p>
      <w:r>
        <w:t>58. In light of this principle, the measures adopted by the professional to ensure the achievement of the alleged objectives of transparency and correctness of the behavior of their sellers in relations with consumers must be considered entirely insufficient. The collected documentation indeed attests that the same professional has directed their sellers to use sales techniques in which there is a mixture between personal activity and the commercial activity of their representatives, as well as to emphasize the healing effects of the products.</w:t>
      </w:r>
    </w:p>
    <w:p>
      <w:r>
        <w:t>59. Despite the professional themselves noting that digital communication tools can facilitate incorrect conduct by their sellers108, the concrete sales methods implemented by their affiliates have not been adequately monitored by JuicePlus, which prior to the initiation of the proceedings had not conducted any form of systematic monitoring of the implementation of the promotional activities of JuicePlus products. Only after the initiation of the current proceedings did JuicePlus take initiatives aimed at monitoring and countering the incorrect actions of sellers on social networks and to hold them accountable.</w:t>
      </w:r>
    </w:p>
    <w:p>
      <w:r>
        <w:t xml:space="preserve">106 In this sense, see the latest ruling of the TAR of August 2, 2018, No. 8699; similarly, TAR Lazio, April 12, 2017, No. 4522.  </w:t>
        <w:br/>
        <w:t xml:space="preserve">107 TAR Lazio, Section I, October 22, 2015, No. 12081; Council of State, Section VI, September 7, 2012, No. 4753.  </w:t>
        <w:br/>
        <w:t>108 See doc. 28, p. 13.</w:t>
      </w:r>
    </w:p>
    <w:p>
      <w:r>
        <w:rPr>
          <w:b/>
        </w:rPr>
        <w:t>[Pages 40–42]</w:t>
      </w:r>
    </w:p>
    <w:p>
      <w:r>
        <w:t>42 BULLETIN NO. 15 OF APRIL 15, 2019</w:t>
      </w:r>
    </w:p>
    <w:p>
      <w:r>
        <w:t>those who hold the role of administrators in Facebook groups regarding the correctness of the content of the published posts, despite there being rich and frequent interactions between JuicePlus and the top levels of the sales hierarchy. As evidence of this circumstance, in September 2018, the request from JuicePlus representatives to their sellers for greater attention to the correctness of the content published on social media caused some confusion among them within the WhatsApp chat in the records.</w:t>
      </w:r>
    </w:p>
    <w:p>
      <w:r>
        <w:t>Finally, although JuicePlus has encouraged promotional activities in closed environments and the guidelines for its sellers (such as those of "Unstoppable Generation") indicated this type of "social" tool as a "killer tool" for acquiring new customers, the professional himself claims to have learned only with the initiation of the present proceedings about the existence of over 600 secret Facebook groups, showing an incomprehensible unawareness of the consequences of his actions, not in line with the standards of professional diligence.</w:t>
      </w:r>
    </w:p>
    <w:p>
      <w:r>
        <w:t>According to standards of professional diligence, in fact, a control activity and the provision of an adequate sanctioning system are essential and all the more necessary in the commercial context created by JuicePlus itself, which is based on the figure of the consumer/seller who conducts promotional activities primarily in non-public "social" environments, in relation to products of significant impact on the psycho-physical well-being of consumers, such as dietary supplements and weight loss products.</w:t>
      </w:r>
    </w:p>
    <w:p>
      <w:r>
        <w:t>V.4. Conclusions</w:t>
      </w:r>
    </w:p>
    <w:p>
      <w:r>
        <w:t>60. In light of the above, the conduct of the professional parties to the proceedings appears to constitute an unfair commercial practice in violation of Articles 20, 21, 22, paragraph 2, and 23, paragraph 1, letter aa), of the Consumer Code. In fact, JuicePlus has implemented a form of hidden marketing consisting of not making it clear that its sellers act within the framework of their commercial activity, or falsely presenting themselves as consumers.</w:t>
      </w:r>
    </w:p>
    <w:p>
      <w:r>
        <w:t>Moreover, JuicePlus has disseminated misleading information regarding the main characteristics of the products and the results that can be expected from their use, capable of appreciably distorting the economic behavior of the average consumer.</w:t>
      </w:r>
    </w:p>
    <w:p>
      <w:r>
        <w:t>61. Regarding the liability of the professional parties to the proceedings, it is noted that based on the investigative findings, it has emerged that the strategic lines of the sales method in question are the result of a shared process of elaboration by the companies that are parties to the proceedings belonging to the Juice Plus group on an international scale.</w:t>
      </w:r>
    </w:p>
    <w:p>
      <w:r>
        <w:t>The commercial practice is therefore attributable, in addition to the Italian company Juice PLUS+®Company S.r.l., also to the American parent company Juice Plus+ Company LLC and to the other companies that are parties to the proceedings controlled by it, namely, Juice PLUS+® Company Ltd (which carries out management and coordination activities for the company The Juice PLUS+®Company S.r.l.) and Plus+® Company Europe GmbH (responsible for managing the website juiceplus.com/it/it/), as they contribute to defining the guidelines and content of the messages disseminated regarding the products in question, which in Italy are distributed, in accordance with the group directives, by the Italian company Juice PLUS+®Company S.r.l.</w:t>
      </w:r>
    </w:p>
    <w:p>
      <w:r>
        <w:t>The objection by JuicePlus that the conduct would be attributable only to the Italian company is unfounded.</w:t>
      </w:r>
    </w:p>
    <w:p>
      <w:r>
        <w:t>In this regard, the principle established by jurisprudence is recalled, according to which “[n] in antitrust matters [...] in the presence of a company that holds 100% of the share capital of another company, it is presumed that the controlling company exerts a decisive influence on the conduct of the controlled company, such as to make it liable for the unlawful acts materially carried out by the latter.” The aforementioned jurisprudence identifies the reasons why this principle must also be applied in the context of sanctions for unfair commercial practices.</w:t>
      </w:r>
    </w:p>
    <w:p>
      <w:r>
        <w:t>In fact, the diversity of the two regulatory frameworks (antitrust and consumer protection) does not eliminate the common matrix and rationale of both, which, even from different perspectives, pertain, for both, to the protection of the duality constituted by the market and the freedom of competition109.</w:t>
      </w:r>
    </w:p>
    <w:p>
      <w:r>
        <w:t>Therefore, the American parent company Juice Plus+ Company LLC is able to exert a decisive influence on the other companies in the group that are parties to the proceedings. In any case, it has failed to supervise the actions of its subsidiary companies, contributing with its own actions to the realization of the unfair commercial practice.</w:t>
      </w:r>
    </w:p>
    <w:p>
      <w:r>
        <w:t>Finally, it is noted that Juice Plus+ Company LLC is the owner of the trademarks Juice Plus+® and Juice Plus+® Virtual Franchise, manages the website juiceplusvirtualfranchise.com and the server on which the "virtual office"110 is hosted, through which sellers are supported and directed in their activities.</w:t>
      </w:r>
    </w:p>
    <w:p>
      <w:r>
        <w:t>Additionally, there are various documentary elements that attest to the consistency of the activities carried out by the Italian company with the promotional policy of the aforementioned American parent company, which also carries out management and coordination activities for the company The Juice PLUS+®Company S.r.l. In this regard, reference is made, for example, to the indications present in the "Code of Conduct" regarding limitations on the use of the trademark owned by the same American company, the brochure titled "Juice Plus unique nutritional supplement" which represents the translation of a document prepared by the American parent company distributed to Italian sellers, the group-level shared project "Children Health Study"111, which underlies the claims regarding the effects of the intake of JuicePlus products on children, as well as numerous sections of documentation disseminated to sellers that present content in English112.</w:t>
      </w:r>
    </w:p>
    <w:p>
      <w:r>
        <w:t>VI. QUANTIFICATION OF THE SANCTION</w:t>
      </w:r>
    </w:p>
    <w:p>
      <w:r>
        <w:t>62. Pursuant to Article 27, paragraph 9, of the Consumer Code, with the provision that prohibits the unfair commercial practice, the Authority orders the application of an administrative pecuniary sanction from 5,000 to 5,000,000 euros, taking into account the severity and duration of the violation.</w:t>
      </w:r>
    </w:p>
    <w:p>
      <w:r>
        <w:t>63. Regarding the quantification of the sanction, the criteria identified by Article 11 of Law No. 689/81 must be taken into account, as applicable,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64. With regard to the severity of the violation, it is taken into account in the case at hand that the companies The Juice PLUS+®Company S.r.l., The Juice PLUS+® Company Ltd, The Juice Plus+® Company Europe GmbH, The Juice Plus+ Company LLC are part of a group that is a major player worldwide in the sale of dietary supplements and meal replacement products for weight control. They have achieved, based on the latest available financial statements, revenues of approximately 70 million euros, 140 million euros, [170-230] million euros, and [200-400] million euros, respectively.</w:t>
      </w:r>
    </w:p>
    <w:p>
      <w:r>
        <w:t>65. The case in question is very serious also considering its insidiousness and high offensive potential, as it concerns a dual profile of misleadingness, one related to the lack of transparency of the promotional intent pursued and the other to the results achievable with the products. In this regard, it is also taken into account that the hidden promotion concerns health-related products and was directed at a broad target of consumers, consisting of particularly vulnerable individuals, presumably suffering from issues related to personal care.</w:t>
      </w:r>
    </w:p>
    <w:p>
      <w:r>
        <w:t>It is also considered the significant penetration of the commercial practice, given that it has involved a very high number of consumers throughout the national territory, as it has been implemented through new social communication channels, suitable for reaching all consumers located in Italian territory.</w:t>
      </w:r>
    </w:p>
    <w:p>
      <w:r>
        <w:t>66. Regarding the duration of the violation, from the elements available in the records, it appears that the commercial practice has been in place since May 2016113 and is still ongoing. In fact, following the initiation of the proceedings, JuicePlus has partially modified its conduct, without, however, substantially affecting every relevant aspect of its promotional strategy. The Code of Conduct, in fact, still contains prohibitions and prescriptions that conflict with the need to make the commercial purpose underlying the interaction with sellers recognizable to consumers114.</w:t>
      </w:r>
    </w:p>
    <w:p>
      <w:r>
        <w:t>Moreover, JuicePlus's guidelines have been only marginally modified and new ones have been created. Even in these documents, it is not sufficiently highlighted that one must always identify oneself in communications disseminated on social media as a JuicePlus representative, nor is there any mention of a sanctioning tool for violations of the provided indications. From the perspective of controlling the conduct of its representatives, JuicePlus still has to complete the adjustment of all registered secret groups to the new provisions provided. In any case, there is no evidence that the professional has adopted sanctioning measures against the representatives who have engaged in the conduct in question, nor that he has imposed the removal or modification of the guidelines in the records (Unstoppable Generation) that a group of sellers prepares for their affiliates.</w:t>
      </w:r>
    </w:p>
    <w:p>
      <w:r>
        <w:t>67. Based on these elements, it is deemed appropriate to determine the amount of the administrative pecuniary sanction applicable jointly to The Juice PLUS+®Company S.r.l., The Juice PLUS+®</w:t>
      </w:r>
    </w:p>
    <w:p>
      <w:r>
        <w:rPr>
          <w:b/>
        </w:rPr>
        <w:t>[Pages 43–45]</w:t>
      </w:r>
    </w:p>
    <w:p>
      <w:r>
        <w:t>BULLETIN NO. 15 OF APRIL 15, 2019 45</w:t>
      </w:r>
    </w:p>
    <w:p>
      <w:r>
        <w:t>Company Ltd, The Juice Plus+® Company Europe GmbH, The Juice Plus+ Company LLC in the amount of 1,000,000 (one million) euros.</w:t>
      </w:r>
    </w:p>
    <w:p>
      <w:r>
        <w:t>CONSIDERING, therefore, taking into account the opinion of the Authority for Guarantees in Communications, based on the considerations set forth above, that the commercial practice in question is deemed unfair pursuant to Articles 20, 21, 22, paragraph 2, and 23, paragraph 1, letter aa), of the Consumer Code, due to the promotional system implemented, which is contrary to professional diligence and implies that the seller does not act within the framework of their business activity and disseminates misleading information regarding the main characteristics of the products and the results that can be expected from their use, suitable to appreciably distort the economic behavior of the average consumer.</w:t>
      </w:r>
    </w:p>
    <w:p>
      <w:r>
        <w:t>RESOLUTION</w:t>
      </w:r>
    </w:p>
    <w:p>
      <w:r>
        <w:t>a) that the commercial practice described in point II of this provision, carried out by the companies The Juice PLUS+® Company S.r.l., The Juice PLUS+® Company Ltd, The Juice Plus+® Company Europe GmbH, The Juice Plus+ Company LLC, constitutes, for the reasons and within the limits set forth in the motivation, an unfair commercial practice pursuant to Articles 20, 21, 22, paragraph 2, and 23, paragraph 1, letter aa), of the Consumer Code, and prohibits its dissemination or continuation;</w:t>
      </w:r>
    </w:p>
    <w:p>
      <w:r>
        <w:t>b) to impose jointly on the companies The Juice PLUS+® Company S.r.l., The Juice PLUS+® Company Ltd, The Juice Plus+® Company Europe GmbH, The Juice Plus+ Company LLC for the violation referred to in the previous letter a) an administrative pecuniary sanction of 1,000,000 (one million) euros;</w:t>
      </w:r>
    </w:p>
    <w:p>
      <w:r>
        <w:t>c) that the professionals communicate to the Authority, within ninety days from the notification of this provision, the initiatives taken in compliance with the injunction referred to in point a).</w:t>
      </w:r>
    </w:p>
    <w:p>
      <w:r>
        <w:t>If the administrative sanction imposed is paid by The Juice PLUS+® Company S.r.l., the payment must be made within thirty days from the notification of this provision, using the tax codes indicated in the attached model F24 with identifying elements, pursuant to Legislative Decree No. 241/1997. The 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If the same payment is made by The Juice PLUS+® Company Ltd, or by The Juice Plus+® Company Europe GmbH, or by The Juice Plus+ Company LLC, the imposed sanction must be paid within the same thirty-day period from the notification of this provision, via bank transfer (in euros) to the Treasury, using the IBAN code IT04A0100003245348018359214 (BIC code: BITAITRRENT), which corresponds to the accounting triplet 18/3592/14.</w:t>
      </w:r>
    </w:p>
    <w:p>
      <w:r>
        <w:t>46 BULLETIN NO. 15 OF APRIL 15, 2019</w:t>
      </w:r>
    </w:p>
    <w:p>
      <w:r>
        <w:t>After the aforementioned deadline, for a delay period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Italian Competition Authority.</w:t>
      </w:r>
    </w:p>
    <w:p>
      <w:r>
        <w:t>Pursuant to Article 27, paragraph 12, of the Consumer Code, in case of non-compliance with the provision, the Authority applies an administrative pecuniary sanction from 10,000 to 5,000,000 euros. In cases of repeated non-compliance, the Authority may order the suspension of business activity for a period not exceeding thirty days.</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r>
    </w:p>
    <w:p>
      <w:r>
        <w:t>THE SECRETARY GENERAL THE ACTING PRESIDENT</w:t>
      </w:r>
    </w:p>
    <w:p>
      <w:r>
        <w:t>Filippo Arena Gabriella Muscolo</w:t>
      </w:r>
    </w:p>
    <w:p>
      <w:r>
        <w:t>Italian Competition Authority Weekly Bulletin of Competition and Market Year XXIX - No. 15 - 2019</w:t>
      </w:r>
    </w:p>
    <w:p>
      <w:r>
        <w:t>Editorial Coordination Giulia Antenucci</w:t>
      </w:r>
    </w:p>
    <w:p>
      <w:r>
        <w:t>Editorial Staff Sandro Cini, Valerio Ruocco, Simonetta Schettini, Manuela Villani</w:t>
      </w:r>
    </w:p>
    <w:p>
      <w:r>
        <w:t>Italian Competition Authority Office of Statistics and IT Applications Piazza Giuseppe Verdi, 6/a - 00198 Rome Tel.: 06-858211 Fax: 06-85821256 Web: http://www.agcm.it</w:t>
      </w:r>
    </w:p>
    <w:p>
      <w:r>
        <w:t>Graphic Design Strategic Design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