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https://www.agcm.it/dotcmsdoc/bollettini/2023/16-23.pdf</w:t>
      </w:r>
    </w:p>
    <w:p>
      <w:r>
        <w:t>Pages translated : 111</w:t>
      </w:r>
    </w:p>
    <w:p/>
    <w:p>
      <w:r>
        <w:rPr>
          <w:b/>
        </w:rPr>
        <w:t>[Pages 1–3]</w:t>
      </w:r>
    </w:p>
    <w:p>
      <w:r>
        <w:t>Bulletin</w:t>
        <w:br/>
        <w:t>Weekly</w:t>
        <w:br/>
        <w:t>Year XXXIII - No. 16</w:t>
        <w:br/>
        <w:t>Published on the website www.agcm.it</w:t>
        <w:br/>
        <w:t>April 24, 2023</w:t>
      </w:r>
    </w:p>
    <w:p>
      <w:r>
        <w:t>SUMMARY</w:t>
        <w:br/>
        <w:t>AGREEMENTS AND ABUSE OF DOMINANT POSITION 5</w:t>
        <w:br/>
        <w:t>I805B - PRICES OF CORRUGATED CARDBOARD/REDETERMINATION OF SANCTION SMURFIT KAPPA ITALIA</w:t>
        <w:br/>
        <w:t>Provision No. 30583 5</w:t>
        <w:br/>
        <w:t>I805C - PRICES OF CORRUGATED CARDBOARD/REDETERMINATION OF SANCTION ICOM</w:t>
        <w:br/>
        <w:t>Provision No. 30584 8</w:t>
        <w:br/>
        <w:t>I805D - PRICES OF CORRUGATED CARDBOARD/REDETERMINATION OF SANCTION ONDULATI NORDEST</w:t>
        <w:br/>
        <w:t>Provision No. 30585 11</w:t>
        <w:br/>
        <w:t>I805E - PRICES OF CORRUGATED CARDBOARD/REDETERMINATION OF SANCTION ONDULATI AND PACKAGING OF FRIULI</w:t>
        <w:br/>
        <w:t>Provision No. 30586 13</w:t>
        <w:br/>
        <w:t>I805F - PRICES OF CORRUGATED CARDBOARD/REDETERMINATION OF SANCTION ONDULATO PICENO</w:t>
        <w:br/>
        <w:t>Provision No. 30587 16</w:t>
        <w:br/>
        <w:t>I805G - PRICES OF CORRUGATED CARDBOARD/REDETERMINATION OF SANCTION IDEALKART</w:t>
        <w:br/>
        <w:t>Provision No. 30588 19</w:t>
        <w:br/>
        <w:t>I805H - PRICES OF CORRUGATED CARDBOARD/REDETERMINATION OF SANCTION PIEMONTESI PACKAGING</w:t>
        <w:br/>
        <w:t>Provision No. 30589 21</w:t>
        <w:br/>
        <w:t>I805I - PRICES OF CORRUGATED CARDBOARD/REDETERMINATION OF SANCTION ADDA ONDULATI</w:t>
        <w:br/>
        <w:t>Provision No. 30590 23</w:t>
        <w:br/>
        <w:t>I805L - PRICES OF CORRUGATED CARDBOARD/REDETERMINATION OF SANCTION ICO</w:t>
        <w:br/>
        <w:t>Provision No. 30591 25</w:t>
        <w:br/>
        <w:t>I805M - PRICES OF CORRUGATED CARDBOARD/REDETERMINATION OF SANCTION SANDRA</w:t>
        <w:br/>
        <w:t>Provision No. 30592 27</w:t>
        <w:br/>
        <w:t>I805N - PRICES OF CORRUGATED CARDBOARD/REDETERMINATION OF SANCTION ONDULATI DEL SAVIO</w:t>
        <w:br/>
        <w:t>Provision No. 30593 29</w:t>
        <w:br/>
        <w:t>I805O - PRICES OF CORRUGATED CARDBOARD/REDETERMINATION OF SANCTION GRIMALDI</w:t>
        <w:br/>
        <w:t>Provision No. 30594 31</w:t>
        <w:br/>
        <w:t>I805P - PRICES OF CORRUGATED CARDBOARD/REDETERMINATION OF SANCTION SAICA PACK ITALIA</w:t>
        <w:br/>
        <w:t>Provision No. 30595 33</w:t>
        <w:br/>
        <w:t>I805Q - PRICES OF CORRUGATED CARDBOARD/REDETERMINATION OF SANCTION TOPAZZINI</w:t>
        <w:br/>
        <w:t>Provision No. 30596 35</w:t>
        <w:br/>
        <w:t>I805R - PRICES OF CORRUGATED CARDBOARD/REDETERMINATION OF SANCTION MAURO BENEDETTI</w:t>
        <w:br/>
        <w:t>Provision No. 30597 38</w:t>
        <w:br/>
        <w:t>I805S - PRICES OF CORRUGATED CARDBOARD/REDETERMINATION OF SANCTION INTERNATIONAL PAPER ITALIA</w:t>
        <w:br/>
        <w:t>Provision No. 30598 40</w:t>
        <w:br/>
        <w:t>I805T - PRICES OF CORRUGATED CARDBOARD/REDETERMINATION OF SANCTION PRO-GEST GROUP</w:t>
        <w:br/>
        <w:t>(PRO-GEST, CARTONSTRONG ITALIA, ONDULATI MARANELLO, ONDULATO TREVIGIANO, PLURIONDA, TRAVILKART)</w:t>
        <w:br/>
        <w:t>Provision No. 30599 42</w:t>
      </w:r>
    </w:p>
    <w:p>
      <w:r>
        <w:t>I805U - PRICES OF CORRUGATED CARDBOARD/REDETERMINATION OF SANCTION INNOVA GROUP AND INNOVA GROUP CAINO PLANT</w:t>
        <w:br/>
        <w:t>Provision No. 30600 45</w:t>
        <w:br/>
        <w:t>I835 - WATER METER MARKET</w:t>
        <w:br/>
        <w:t>Provision No. 30601 48</w:t>
        <w:br/>
        <w:t>A559 - META/SIAE</w:t>
        <w:br/>
        <w:t>Provision No. 30606 52</w:t>
        <w:br/>
        <w:t>CONCENTRATION OPERATIONS 80</w:t>
        <w:br/>
        <w:t>C12525 - PINI ITALIA-AMCO ASSET MANAGEMENT COMPANY/FERRARINI</w:t>
        <w:br/>
        <w:t>Provision No. 30582 80</w:t>
        <w:br/>
        <w:t>REPORTING AND CONSULTATIVE ACTIVITIES 85</w:t>
        <w:br/>
        <w:t>AS1887 - TENDER FOR THE ASSIGNMENT OF THE SERVICE OF NOTIFICATION OF JUDICIAL ACTS 85</w:t>
        <w:br/>
        <w:t>AS1888 - PUBLIC NOTICES FOR THE OUTSOURCING OF LEGAL SERVICES 89</w:t>
        <w:br/>
        <w:t>UNFAIR TRADE PRACTICES 93</w:t>
        <w:br/>
        <w:t>IP361 - AGM GROUP-ADVERTISING SUPERBONUS</w:t>
        <w:br/>
        <w:t>Provision No. 30602 93</w:t>
        <w:br/>
        <w:t>IP364 - ITAL GROUP-DOOR TO DOOR SALE OF VARIOUS PRODUCTS</w:t>
        <w:br/>
        <w:t>Provision No. 30603 98</w:t>
        <w:br/>
        <w:t>PS12018 - FINECO-BALANCES OVER 100 THOUSAND EUROS</w:t>
        <w:br/>
        <w:t>Provision No. 30604 102</w:t>
        <w:br/>
        <w:t>PS12165 - INTESA SANPAOLO-TECHNICAL PRE-AMORTIZATION OF REAL ESTATE LOANS</w:t>
        <w:br/>
        <w:t>Provision No. 30605 104</w:t>
      </w:r>
    </w:p>
    <w:p>
      <w:r>
        <w:rPr>
          <w:b/>
        </w:rPr>
        <w:t>[Pages 4–6]</w:t>
      </w:r>
    </w:p>
    <w:p>
      <w:r>
        <w:t>BULLETIN NO. 16 OF APRIL 24, 2023</w:t>
      </w:r>
    </w:p>
    <w:p>
      <w:r>
        <w:t>AGREEMENTS AND ABUSE OF DOMINANT POSITION</w:t>
      </w:r>
    </w:p>
    <w:p>
      <w:r>
        <w:t>I805B - PRICES OF CORRUGATED CARDBOARD/REDETERMINATION OF SANCTION</w:t>
      </w:r>
    </w:p>
    <w:p>
      <w:r>
        <w:t>SMURFIT KAPPA ITALIA</w:t>
      </w:r>
    </w:p>
    <w:p>
      <w:r>
        <w:t>Provision No. 30583</w:t>
      </w:r>
    </w:p>
    <w:p>
      <w:r>
        <w:t>THE ITALIAN COMPETITION AUTHORITY</w:t>
      </w:r>
    </w:p>
    <w:p>
      <w:r>
        <w:t>IN ITS MEETING of April 4, 2023;</w:t>
      </w:r>
    </w:p>
    <w:p>
      <w:r>
        <w:t>HEARD the Rapporteur, Professor Elisabetta Iossa;</w:t>
      </w:r>
    </w:p>
    <w:p>
      <w:r>
        <w:t>HAVING REGARD to Law No. 287 of October 10, 1990;</w:t>
      </w:r>
    </w:p>
    <w:p>
      <w:r>
        <w:t>HAVING REGARD to Presidential Decree No. 217 of April 30, 1998;</w:t>
      </w:r>
    </w:p>
    <w:p>
      <w:r>
        <w:t>HAVING REGARD to its resolution No. 25152 of October 22, 2014, by which the "Guidelines on the methods of application of the criteria for quantification of administrative pecuniary sanctions imposed by the Authority in application of Article 15, paragraph 1, of Law No. 287/90" (hereinafter, briefly, "Guidelines") were adopted;</w:t>
      </w:r>
    </w:p>
    <w:p>
      <w:r>
        <w:t>HAVING REGARD to its provision No. 27849 of July 17, 2019 (hereinafter also the Provision), by which the Authority established that the company Smurfit Kappa Italia S.p.A. (hereinafter also the Party) and the companies Pro-Gest S.p.A., Cartonstrong Italia S.r.l., Ondulato Trevigiano S.r.l., Ondulati Maranello S.p.A., Plurionda S.p.A., Laveggia S.r.l., Scatolificio Laveggia S.p.A., Ondulati Santerno S.p.A., DS Smith Packaging Italia S.p.A., Innova Group Stabilimento di Caino S.r.l., Adda Ondulati Società per Azioni,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HAVING REGARD that with the aforementioned Provision, the Authority also established that the Party and the companies DS Smith Packaging Italia S.p.A., Toscana Ondulati S.p.A., International Paper Italia S.r.l., Sandra S.p.A., Saica Pack Italia S.p.A., Mauro Benedetti S.p.A., Ondulati ed Imballaggi del Friuli S.p.A., Scatolificio Idealkart.S.r.l., Laveggia S.r.l., Scatolificio Laveggia S.p.A., Alliabox Italia S.p.A., Innova Group – Stabilimento di Caino S.r.l., Toppazzini S.p.A., Antonio Sada &amp; Figli S.p.A., ICO Industria Cartone Ondulato S.r.l., ICOM S.p.A., Grimaldi S.p.A., Ondulato Piceno S.r.l., MS Packaging S.r.l., Trevikart.S.r.l.,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Trevikart.S.r.l. and Ondulati Maranello S.p.A. is jointly attributed to Pro-Gest S.p.A., that of Antonio Sada &amp; Figli S.p.A. is jointly attributed to Sada Partecipazioni S.r.l., while that of Innova Group Stabilimento di Caino S.r.l. is jointly attributed to Innova Group S.p.A.;</w:t>
      </w:r>
    </w:p>
    <w:p>
      <w:r>
        <w:t>HAVING REGARD that, for participation in the aforementioned agreements, Smurfit Kappa Italia S.p.A. has been fined 57,108,031 euros (for the agreement in the market for sheets of corrugated cardboard) and 67,185,919 euros (for the agreement in the market for corrugated cardboard packaging);</w:t>
      </w:r>
    </w:p>
    <w:p>
      <w:r>
        <w:t>HAVING REGARD to the ruling of the Council of State, Section VI, of February 2, 2023, No. 1159 (hereinafter also the ruling), by which, in partial acceptance of the appeal filed by Smurfit Kappa Italia S.p.A. for the reform of the ruling of the Lazio TAR, Section I, No. 6087/2021, the Provision was annulled only in the part relating to the determination of the sanction imposed on Smurfit Kappa Italia S.p.A.;</w:t>
      </w:r>
    </w:p>
    <w:p>
      <w:r>
        <w:t>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delegating to the Authority to eliminate "such discrepancy [...] in the context of redefining the amounts of the sanctions considering the primary value of the provision of Article 15 of Law No. 287/90."</w:t>
      </w:r>
    </w:p>
    <w:p>
      <w:r>
        <w:t>CONSIDERED also that, in the same ruling, the Council of State recalls how the sanction "in line with its own purpose, must be suitable to serve as a deterrent against the commission of collusive conduct, but at the same time must be proportionate to the offense charged, so as to avoid that fundamental rights, including economic ones, are sacrificed by disproportionate and unjustified aggressions. The quantification of the pecuniary penalty must therefore occur based on a fair balance between the interest pursued with the application of the sanction and the oppression of the subjective and personal sphere of the recipient of the same";</w:t>
      </w:r>
    </w:p>
    <w:p>
      <w:r>
        <w:t>HAVING REGARD that, also in the aforementioned ruling, due to the interconnected nature of the markets affected by the anticompetitive conduct, the Council of State also stated that "the calculation criterion for the sanction based on the so-called material cumulation, characterized by a certain automatism, if generally adoptable, does not appear to comply with the principle of proportionality, at least in cases like the one at hand," considering that "in such cases, the penal institution of continuation, although not directly applicable to antitrust sanctions, should nonetheless guide the Authority's action in determining the applicable penalty (with material cumulation remaining the maximum limit – among other things more favorable than the penal limit – but operating a proportionate increase on the aforementioned maximum of 10%)" and therefore establishing that "the Authority must proceed to redefine the amount of the two sanctions in compliance with the stated principle, ensuring that their total amount remains, in any case, above the statutory limit of 10% of the global turnover of the company, in an amount greater but proportionate to the interconnection – purely subjective – that is, relating to the only psychological element of Smurfit – not such as to integrate the overall plan – of the two different agreements";</w:t>
      </w:r>
    </w:p>
    <w:p>
      <w:r>
        <w:t>CONSIDERED that the Council of State has delegated the Authority to determine again the sanctions to be imposed on Smurfit Kappa Italia S.p.A.;</w:t>
      </w:r>
    </w:p>
    <w:p>
      <w:r>
        <w:t>CONSIDERED that the new determination of the sanctions to be imposed on Smurfit Kappa Italia S.p.A. must occur in an adversarial manner with the Party;</w:t>
      </w:r>
    </w:p>
    <w:p>
      <w:r>
        <w:t>RESOLVES</w:t>
      </w:r>
    </w:p>
    <w:p>
      <w:r>
        <w:t>a) the initiation of a proceeding aimed at the redetermination of sanctions against the company Smurfit Kappa Italia S.p.A.;</w:t>
      </w:r>
    </w:p>
    <w:p>
      <w: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rPr>
          <w:b/>
        </w:rPr>
        <w:t>[Pages 7–9]</w:t>
      </w:r>
    </w:p>
    <w:p>
      <w:r>
        <w:t>8 BULLETIN NO. 16 OF APRIL 24, 2023</w:t>
      </w:r>
    </w:p>
    <w:p>
      <w:r>
        <w:t>I805C - PRICES OF CORRUGATED CARDBOARD/REDETERMINATION OF SANCTION</w:t>
      </w:r>
    </w:p>
    <w:p>
      <w:r>
        <w:t>ICOM</w:t>
      </w:r>
    </w:p>
    <w:p>
      <w:r>
        <w:t>Provision No. 30584</w:t>
      </w:r>
    </w:p>
    <w:p>
      <w:r>
        <w:t>THE ITALIAN COMPETITION AUTHORITY</w:t>
      </w:r>
    </w:p>
    <w:p>
      <w:r>
        <w:t>IN ITS MEETING of April 4, 2023;</w:t>
      </w:r>
    </w:p>
    <w:p>
      <w:r>
        <w:t>HEARD the Rapporteur, Professor Elisabetta Iossa;</w:t>
      </w:r>
    </w:p>
    <w:p>
      <w:r>
        <w:t>HAVING REGARD to Law No. 287 of October 10, 1990;</w:t>
      </w:r>
    </w:p>
    <w:p>
      <w:r>
        <w:t>HAVING REGARD to Presidential Decree No. 217 of April 30, 1998;</w:t>
      </w:r>
    </w:p>
    <w:p>
      <w:r>
        <w:t>HAVING REGARD to its resolution of October 22, 2014, No. 25152, by which the "Guidelines on the methods of applying the criteria for quantifying administrative pecuniary sanctions imposed by the Authority in application of Article 15, paragraph 1, of Law No. 287/90" (hereinafter, briefly, "Guidelines") were adopted;</w:t>
      </w:r>
    </w:p>
    <w:p>
      <w:r>
        <w:t>HAVING REGARD to its provision of July 17, 2019, No. 27849 (hereinafter also the Provision), by which the Authority established that the company ICOM S.p.A.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Nordest S.p.A., Ondulati ed Imballaggi del Friuli S.p.A., Ondulato Piceno S.r.l.,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HAVING REGARD that with the aforementioned Provision, the Authority also established that the Party and the companies Smurfit Kappa Italia S.p.A., DS Smith Packaging Italia S.p.A., Toscana Ondulati S.p.A., International Paper Italia S.r.l., Sandra S.p.A., Saica Pack Italia S.p.A., Mauro Benedetti S.p.A., Ondulati ed Imballaggi del Friuli S.p.A., Scatolificio Idealkart.S.r.l., Laveggia S.r.l., Scatolificio Laveggia S.p.A., Alliabox Italia S.p.A., Innova Group – Stabilimento di Caino S.r.l., Toppazzini S.p.A., Antonio Sada &amp; Figli S.p.A., ICO Industria Cartone Ondulato S.r.l., Grimaldi S.p.A., Ondulato Piceno S.r.l., MS Packaging S.r.l., Trevikart.S.r.l.,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Trevikart.S.r.l. and Ondulati Maranello S.p.A. is jointly attributed to Pro-Gest S.p.A., that of Antonio Sada &amp; Figli S.p.A. is jointly attributed to Sada Partecipazioni S.r.l., while that of Innova Group Stabilimento di Caino S.r.l. is jointly attributed to Innova Group S.p.A.;</w:t>
      </w:r>
    </w:p>
    <w:p>
      <w:r>
        <w:t>HAVING REGARD that, for participation in the aforementioned agreements, ICOM S.p.A. has been fined 2,660,395 euros (for the agreement in the market for sheets of corrugated cardboard) and 3,274,332 euros (for the agreement in the market for corrugated cardboard packaging);</w:t>
      </w:r>
    </w:p>
    <w:p>
      <w:r>
        <w:t>HAVING REGARD to the ruling of the Council of State, Section VI, of January 12, 2023, No. 417 (hereinafter also the ruling), with which, in partial acceptance of the appeal filed by ICOM S.p.A. for the reform of the ruling of the Lazio Administrative Court, Section I, No. 6051/2021, the Provision was annulled only in the part relating to the determination of the sanction imposed on ICOM S.p.A.;</w:t>
      </w:r>
    </w:p>
    <w:p>
      <w:r>
        <w:t>HAVING REGARD, in particular, to the reasoning part of the aforementioned ruling in which the Council of State considered that "the two sanctions, considered individually, remain within the limit of 10% of the turnover, but collectively they exceed it significantly," recalling that the sanction "in accordance with its purpose, must be suitable to serve as a deterrent against collusive conduct, but at the same time must be proportionate to the offense charged, so as to avoid that fundamental rights, including economic ones, are sacrificed by disproportionate and unjustified aggressions. The quantification of the pecuniary penalty must, therefore, occur based on a fair balance between the interest pursued with the application of the sanction and the oppression of the subjective and personal sphere of the recipient thereof";</w:t>
      </w:r>
    </w:p>
    <w:p>
      <w:r>
        <w:t>HAVING REGARD that, in the same ruling, the Council of State, due to the interconnected nature of the markets affected by the anticompetitive conduct, also stated that "the calculation criterion for the sanction based on the so-called material cumulation, characterized by a certain automatism, if generally adoptable, does not comply with the principle of proportionality, at least in cases like the one at hand," considering that "in such cases, the penal institution of continuation, although not directly applicable to antitrust sanctions, must nonetheless guide the Authority's action in determining the applicable penalty (with material cumulation remaining the maximum limit – among other things more favorable than the penal limit – but operating a proportionate increase on the aforementioned maximum of 10%)" and therefore establishing that "the Authority must proceed to redetermine the amount of the two sanctions in compliance with the stated principle, ensuring that their total amount remains, in any case, exceeding the statutory limit of 10% of the overall turnover of the company, in an amount greater but proportionate to the interconnection of the two different agreements";</w:t>
      </w:r>
    </w:p>
    <w:p>
      <w:r>
        <w:t>CONSIDERED that the Council of State has entrusted the Authority with the task of re-determining the sanctions to be imposed on ICOM S.p.A.;</w:t>
      </w:r>
    </w:p>
    <w:p>
      <w:r>
        <w:t>CONSIDERED that the new determination of the sanctions to be imposed on ICOM S.p.A. must occur in an adversarial manner with the Party;</w:t>
      </w:r>
    </w:p>
    <w:p>
      <w:r>
        <w:t>RESOLVES</w:t>
      </w:r>
    </w:p>
    <w:p>
      <w:r>
        <w:t>a) the initiation of a proceeding aimed at the redetermination of sanctions against the company ICOM S.p.A.;</w:t>
      </w:r>
    </w:p>
    <w:p>
      <w: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rPr>
          <w:b/>
        </w:rPr>
        <w:t>[Pages 10–12]</w:t>
      </w:r>
    </w:p>
    <w:p>
      <w:r>
        <w:t xml:space="preserve">BULLETIN NO. 16 OF APRIL 24, 2023 11  </w:t>
        <w:br/>
        <w:t xml:space="preserve">I805D - PRICES OF CORRUGATED CARDBOARD/REDETERMINATION OF SANCTION  </w:t>
        <w:br/>
        <w:t xml:space="preserve">ONDULATI NORDEST  </w:t>
        <w:br/>
        <w:t xml:space="preserve">Provision No. 30585  </w:t>
        <w:br/>
        <w:t xml:space="preserve">THE ITALIAN COMPETITION AUTHORITY  </w:t>
        <w:br/>
        <w:t xml:space="preserve">IN ITS MEETING of April 4, 2023;  </w:t>
        <w:br/>
        <w:t xml:space="preserve">HEARD the Rapporteur, Professor Elisabetta Iossa;  </w:t>
        <w:br/>
        <w:t xml:space="preserve">HAVING REGARD to Law No. 287 of October 10, 1990;  </w:t>
        <w:br/>
        <w:t xml:space="preserve">HAVING REGARD to Presidential Decree No. 217 of April 30, 1998;  </w:t>
        <w:br/>
        <w:t xml:space="preserve">HAVING REGARD to its resolution No. 25152 of October 22, 2014, by which the "Guidelines on the application of the criteria for quantifying administrative pecuniary sanctions imposed by the Authority in application of Article 15, paragraph 1, of Law No. 287/90" (hereinafter, briefly, "Guidelines") were adopted;  </w:t>
        <w:br/>
        <w:t xml:space="preserve">HAVING REGARD to its provision No. 27849 of July 17, 2019 (hereinafter also the Provision), with which the Authority established that the company Ondulati Nordest S.p.A.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  </w:t>
        <w:br/>
        <w:t xml:space="preserve">HAVING REGARD that, for participation in the aforementioned agreement in the market for sheets of corrugated cardboard, Ondulati Nordest S.p.A. has been fined 2,831,489 euros;  </w:t>
        <w:br/>
        <w:t xml:space="preserve">HAVING REGARD to the ruling of the Council of State, Section VI, of January 27, 2023, No. 941 (hereinafter also the ruling), with which, in partial acceptance of the appeal filed by Ondulati Nordest S.p.A. for the reform of the ruling of the Lazio TAR, Section I, No. 6076/2021, the Provision was annulled only in the part relating to the determination of the sanction imposed on Ondulati Nordest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CONSIDERED that the Council of State has entrusted the Authority to eliminate "such discrepancy [...] in the process of redefining the amounts of the sanctions considering the primary value of the provision of Article 15 of Law No. 287/90 by redetermining the sanction - in this case indeed not of prohibitive amount - specifically justifying its adequacy and proportionality, in order to possibly personalize it";  </w:t>
        <w:br/>
        <w:t xml:space="preserve">CONSIDERED that the new determination of the sanction to be imposed on Ondulati Nordest S.p.A. must occur in an adversarial manner with the Party;  </w:t>
        <w:br/>
        <w:t xml:space="preserve">RESOLVES  </w:t>
        <w:br/>
        <w:t xml:space="preserve">a) the initiation of a proceeding aimed at the redetermination of the sanction against the company Ondulati Nordest S.p.A.;  </w:t>
        <w:br/>
        <w:t xml:space="preserve">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  </w:t>
        <w:br/>
        <w:t xml:space="preserve">c) that the person responsible for the procedure is Dr. Matteo Pierangelo Negrinotti;  </w:t>
        <w:br/>
        <w:t xml:space="preserve">d) that the documents of the procedure can be reviewed at the Cartels, Leniency and Whistleblowing Directorate of this Authority by the legal representatives of the Party or by persons delegated by them;  </w:t>
        <w:br/>
        <w:t xml:space="preserve">e) that the procedure must be concluded by October 31, 2023.  </w:t>
        <w:br/>
        <w:t xml:space="preserve">This provision will be notified to the interested parties and published in the Bulletin of the Italian Competition Authority.  </w:t>
        <w:br/>
        <w:t xml:space="preserve">THE SECRETARY GENERAL THE PRESIDENT  </w:t>
        <w:br/>
        <w:t>Guido Stazi Roberto Rustichelli</w:t>
      </w:r>
    </w:p>
    <w:p>
      <w:r>
        <w:t xml:space="preserve">BULLETIN NO. 16 OF APRIL 24, 2023 13  </w:t>
        <w:br/>
        <w:t xml:space="preserve">I805E - PRICES OF CORRUGATED CARDBOARD/REDETERMINATION OF SANCTION  </w:t>
        <w:br/>
        <w:t xml:space="preserve">ONDULATI E IMBALLAGGI DEL FRIULI  </w:t>
        <w:br/>
        <w:t xml:space="preserve">Provision No. 30586  </w:t>
        <w:br/>
        <w:t xml:space="preserve">THE ITALIAN COMPETITION AUTHORITY  </w:t>
        <w:br/>
        <w:t xml:space="preserve">IN ITS MEETING of April 4, 2023;  </w:t>
        <w:br/>
        <w:t xml:space="preserve">HEARD the Rapporteur, Professor Elisabetta Iossa;  </w:t>
        <w:br/>
        <w:t xml:space="preserve">HAVING REGARD to Law No. 287 of October 10, 1990;  </w:t>
        <w:br/>
        <w:t xml:space="preserve">HAVING REGARD to Presidential Decree No. 217 of April 30, 1998;  </w:t>
        <w:br/>
        <w:t xml:space="preserve">HAVING REGARD to its resolution No. 25152 of October 22, 2014, by which the "Guidelines on the application of the criteria for quantifying administrative pecuniary sanctions imposed by the Authority in application of Article 15, paragraph 1, of Law No. 287/90" (hereinafter, briefly, "Guidelines") were adopted;  </w:t>
        <w:br/>
        <w:t xml:space="preserve">HAVING REGARD to its provision No. 27849 of July 17, 2019 (hereinafter also the Provision), with which the Authority established that the company Ondulati ed Imballaggi del Friuli S.p.A.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Nordest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  </w:t>
        <w:br/>
        <w:t>HAVING REGARD that with the aforementioned Provision, the Authority also established that the Party and the companies Smurfit Kappa Italia S.p.A., DS Smith Packaging Italia S.p.A., Toscana Ondulati S.p.A., International Paper Italia S.r.l., Sandra S.p.A., Saica Pack Italia S.p.A., Mauro Benedetti S.p.A., Scatolificio Idealkart.S.r.l., Laveggia S.r.l., Scatolificio Laveggia S.p.A., Alliabox Italia S.p.A., Innova Group – Stabilimento di Caino S.r.l., Toppazzini S.p.A., Antonio Sada &amp; Figli S.p.A., ICO Industria Cartone Ondulato S.r.l., ICOM S.p.A., Grimaldi S.p.A., Ondulato Piceno S.r.l., MS Packaging S.r.l., Trevikart.S.r.l.,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w:t>
      </w:r>
    </w:p>
    <w:p>
      <w:r>
        <w:rPr>
          <w:b/>
        </w:rPr>
        <w:t>[Pages 13–15]</w:t>
      </w:r>
    </w:p>
    <w:p>
      <w:r>
        <w:t>14 BULLETIN NO. 16 OF APRIL 24, 2023</w:t>
      </w:r>
    </w:p>
    <w:p>
      <w:r>
        <w:t>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r>
    </w:p>
    <w:p>
      <w:r>
        <w:t>NOTING that, for participation in the aforementioned agreements, Ondulati ed Imballaggi del Friuli S.p.A. has been fined 855,093 euros (for the agreement in the market for sheets of corrugated cardboard) and 1,052,422 euros (for the agreement in the market for corrugated cardboard packaging);</w:t>
      </w:r>
    </w:p>
    <w:p>
      <w:r>
        <w:t>NOTING the ruling of the Council of State, Section VI, of January 19, 2023, no. 671 (hereinafter also referred to as the ruling), which, in partial acceptance of the appeal filed by Ondulati ed Imballaggi del Friuli S.p.A. for the reform of the ruling of the Lazio TAR, Section I, no. 6075/2021, annulled the Provision only in the part relating to the determination of the sanction imposed on Ondulati ed Imballaggi del Friuli S.p.A.;</w:t>
      </w:r>
    </w:p>
    <w:p>
      <w:r>
        <w:t>NOTING, in particular,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to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w:t>
      </w:r>
    </w:p>
    <w:p>
      <w:r>
        <w:t>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slight involvement of each individual company involved”;</w:t>
      </w:r>
    </w:p>
    <w:p>
      <w:r>
        <w:t>DEEMED that the new determination of the sanctions to be imposed on Ondulati ed Imballaggi del Friuli S.p.A. must occur in an adversarial manner with the Party;</w:t>
      </w:r>
    </w:p>
    <w:p>
      <w:r>
        <w:t>RESOLVES</w:t>
      </w:r>
    </w:p>
    <w:p>
      <w:r>
        <w:t>a) the initiation of a proceeding aimed at the redetermination of sanctions against the company Ondulati ed Imballaggi del Friuli S.p.A.;</w:t>
      </w:r>
    </w:p>
    <w:p>
      <w: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16 BULLETIN NO. 16 OF APRIL 24, 2023</w:t>
      </w:r>
    </w:p>
    <w:p>
      <w:r>
        <w:t>I805F - PRICES OF CORRUGATED CARDBOARD/REDETERMINATION OF SANCTION</w:t>
        <w:br/>
        <w:t>ONDULATO PICENO</w:t>
        <w:br/>
        <w:t>Provision no. 30587</w:t>
        <w:br/>
        <w:t>THE ITALIAN COMPETITION AUTHORITY</w:t>
      </w:r>
    </w:p>
    <w:p>
      <w:r>
        <w:t>IN ITS MEETING of April 4, 2023;</w:t>
      </w:r>
    </w:p>
    <w:p>
      <w:r>
        <w:t>HEARD the Rapporteur, Professor Elisabetta Iossa;</w:t>
      </w:r>
    </w:p>
    <w:p>
      <w:r>
        <w:t>NOTING the law of October 10, 1990, no. 287;</w:t>
      </w:r>
    </w:p>
    <w:p>
      <w:r>
        <w:t>NOTING the Presidential Decree of April 30, 1998, no. 217;</w:t>
      </w:r>
    </w:p>
    <w:p>
      <w:r>
        <w:t>NOTING its resolution of October 22, 2014, no. 25152, with which the “Guidelines on the methods of application of the criteria for quantifying administrative pecuniary sanctions imposed by the Authority in application of Article 15, paragraph 1, of Law no. 287/90” (hereinafter, briefly, “Guidelines”) were adopted;</w:t>
      </w:r>
    </w:p>
    <w:p>
      <w:r>
        <w:t>NOTING its provision of July 17, 2019, no. 27849 (hereinafter also the Provision), with which the Authority established that the company Ondulato Piceno S.r.l.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Nordest S.p.A., Ondulati ed Imballaggi del Friuli S.p.A., ICOM S.p.A., Ondulati del Savio S.r.l., as well as the trade association Gruppo Italiano Fabbricanti Cartone Ondulato, have engaged in an agreement with an object restrictive of competition contrary to Article 101 TFEU, consisting of a single and complex agreement continued over time aimed at strongly distorting the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NOTING that with the aforementioned Provision, the Authority also established that the Party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MS Packaging S.r.l., Trevikart S.r.l., Ondulati Maranello S.p.A., as well as the trade association Gruppo Italiano Fabbricanti Cartone Ondulato, have engaged in an agreement with an object restrictive of competition contrary to Article 101 TFEU, consisting of a single and complex agreement continued over time aimed at strongly distorting the competitive dynamics in the market for the production and marketing of corrugated cardboard packaging, and that the infringement of Scatolificio Laveggia S.p.A. and Alliabox Italia S.p.A. is jointly attributed to Laveggia S.r.l., that of</w:t>
      </w:r>
    </w:p>
    <w:p>
      <w:r>
        <w:rPr>
          <w:b/>
        </w:rPr>
        <w:t>[Pages 16–18]</w:t>
      </w:r>
    </w:p>
    <w:p>
      <w:r>
        <w:t>BULLETIN NO. 16 OF APRIL 24, 2023 17</w:t>
      </w:r>
    </w:p>
    <w:p>
      <w:r>
        <w:t>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r>
    </w:p>
    <w:p>
      <w:r>
        <w:t>NOTING that, for participation in the aforementioned agreements, Ondulato Piceno S.r.l. has been fined 3,674,075 euros (for the agreement in the market for corrugated cardboard sheets) and 4,228,903 euros (for the agreement in the market for corrugated cardboard packaging);</w:t>
      </w:r>
    </w:p>
    <w:p>
      <w:r>
        <w:t>NOTING the ruling of the Council of State, Section VI, of January 27, 2023, no. 949 (hereinafter also referred to as the ruling), which, in partial acceptance of the appeal filed by Ondulato Piceno S.r.l. for the reform of the ruling of the Lazio TAR, Section I, no. 6079/2021, annulled the Provision only in the part relating to the determination of the sanction imposed on Ondulato Piceno S.r.l.;</w:t>
      </w:r>
    </w:p>
    <w:p>
      <w:r>
        <w:t>NOTING, in particular, the reasoning part of the ruling in which the Council of State held that “the gap between the minimum percentage value of 15% of the coefficient in question and the maximum percentage value of the ceiling imposed by the regulation at 10% results in a flattening of the sanction to this latter value, frustrating the rationale of the sector regulation, both of legislative and regulatory rank, which is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when it does not exclude, the possibility of calibrating it according to the actual responsibilities of the authors of the unlawful conduct”;</w:t>
      </w:r>
    </w:p>
    <w:p>
      <w:r>
        <w:t>CONSIDERING that the Council of State has entrusted the Authority to eliminate “such discrepancy […] in the process of redefining the amounts of the sanctions considering the primary value of the provision of Article 15 of Law no. 287/90, the effect of which cannot be substantially neutralized by the application of an implementing regulation capable of sterilizing its rationale, which must be aimed at personalizing the sanction according to criteria of proportionality and adequacy focused on the assessment of all the circumstances of the specific case”;</w:t>
      </w:r>
    </w:p>
    <w:p>
      <w:r>
        <w:t>CONSIDERED that the new determination of the sanctions to be imposed on Ondulato Piceno S.r.l. should occur in an adversarial manner with the Party;</w:t>
      </w:r>
    </w:p>
    <w:p>
      <w:r>
        <w:t>RESOLVES</w:t>
      </w:r>
    </w:p>
    <w:p>
      <w:r>
        <w:t>a) the initiation of a proceeding aimed at the redetermination of sanctions against the company Ondulato Piceno S.r.l.;</w:t>
      </w:r>
    </w:p>
    <w:p>
      <w:r>
        <w:t>b) the setting of a thirty-day deadline, starting from the date of notification of this Resolution,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BULLETIN NO. 16 OF APRIL 24, 2023 18</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 19</w:t>
      </w:r>
    </w:p>
    <w:p>
      <w:r>
        <w:t>I805G - PRICES OF CORRUGATED CARDBOARD/REDETERMINATION OF SANCTION</w:t>
        <w:br/>
        <w:t>SCATOLIFICIO IDEALKART</w:t>
        <w:br/>
        <w:t>Provision no. 30588</w:t>
        <w:br/>
        <w:t>THE ITALIAN COMPETITION AUTHORITY</w:t>
      </w:r>
    </w:p>
    <w:p>
      <w:r>
        <w:t>IN ITS MEETING of April 4, 2023;</w:t>
      </w:r>
    </w:p>
    <w:p>
      <w:r>
        <w:t>HEARD the Rapporteur, Professor Elisabetta Iossa;</w:t>
      </w:r>
    </w:p>
    <w:p>
      <w:r>
        <w:t>NOTING Law No. 287 of October 10, 1990;</w:t>
      </w:r>
    </w:p>
    <w:p>
      <w:r>
        <w:t>NOTING the Presidential Decree No. 217 of April 30, 1998;</w:t>
      </w:r>
    </w:p>
    <w:p>
      <w:r>
        <w:t>NOTING its resolution of October 22, 2014, no. 25152, which adopted the “Guidelines on the methods of application of the criteria for quantifying administrative pecuniary sanctions imposed by the Authority in application of Article 15, paragraph 1, of Law no. 287/90” (hereinafter, briefly, “Guidelines”);</w:t>
      </w:r>
    </w:p>
    <w:p>
      <w:r>
        <w:t>NOTING its provision of July 17, 2019, no. 27849 (hereinafter also referred to as the Provision), with which the Authority established that the company Scatolificio Idealkart S.r.l. (hereinafter also referred to as the Party) and the companies Smurfit Kappa Italia S.p.A., DS Smith Packaging Italia S.p.A., Toscana Ondulati S.p.A., International Paper Italia S.r.l., Sandra S.p.A., Saica Pack Italia S.p.A., Mauro Benedetti S.p.A., Ondulati ed Imballaggi del Friuli S.p.A.,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 restrictive object of competition contrary to Article 101 TFEU, consisting of a single and complex agreement continued over time aimed at strongly distorting the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r>
    </w:p>
    <w:p>
      <w:r>
        <w:t>NOTING that, for participation in the aforementioned agreement in the market for corrugated cardboard packaging, the company Scatolificio Idealkart S.r.l. has been fined 735,188 euros;</w:t>
      </w:r>
    </w:p>
    <w:p>
      <w:r>
        <w:t>NOTING the ruling of the Council of State, Section VI, of January 27, 2023, no. 951 (hereinafter also referred to as the ruling), which, in partial acceptance of the appeal filed by Scatolificio Idealkart S.r.l. for the reform of the ruling of the Lazio TAR, Section I, no. 6084/2021, annulled the Provision only in the part relating to the determination of the sanction imposed on Scatolificio Idealkart S.r.l.;</w:t>
      </w:r>
    </w:p>
    <w:p>
      <w:r>
        <w:t>NOTING, in particular, in the reasoning part of the ruling, the Council of State held that “the gap between the minimum percentage value of 15% of the coefficient in question and the maximum percentage value of the ceiling imposed by the regulation at 10% results in a flattening of the sanction to this latter value,</w:t>
      </w:r>
    </w:p>
    <w:p>
      <w:r>
        <w:rPr>
          <w:b/>
        </w:rPr>
        <w:t>[Pages 19–21]</w:t>
      </w:r>
    </w:p>
    <w:p>
      <w:r>
        <w:t>20 BULLETIN NO. 16 OF APRIL 24, 2023</w:t>
      </w:r>
    </w:p>
    <w:p>
      <w:r>
        <w:t>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w:t>
      </w:r>
    </w:p>
    <w:p>
      <w:r>
        <w:t>CONSIDERING that the Council of State has entrusted the Authority with eliminating “such discrepancy […] in the process of redefining the amounts of the sanctions considering the primary value of the provision of Article 15 of Law No. 287/90, redetermining the sanction – in this case indeed not of prohibitive amount – specifically justifying its adequacy and proportionality, in order to possibly personalize it”;</w:t>
      </w:r>
    </w:p>
    <w:p>
      <w:r>
        <w:t>CONSIDERED that the new determination of the sanction to be imposed on Scatolificio Idealkart S.r.l. must occur in an adversarial manner with the Party;</w:t>
      </w:r>
    </w:p>
    <w:p>
      <w:r>
        <w:t>RESOLVES</w:t>
      </w:r>
    </w:p>
    <w:p>
      <w:r>
        <w:t>a) the initiation of a proceeding aimed at the redetermination of the sanction against the company Scatolificio Idealkart S.r.l.;</w:t>
      </w:r>
    </w:p>
    <w:p>
      <w:r>
        <w:t>b) the setting of a thirty-day deadline, starting from the date of notification of this Resolution,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w:t>
      </w:r>
    </w:p>
    <w:p>
      <w:r>
        <w:t>I805H - PRICES OF CORRUGATED CARDBOARD/REDETERMINATION OF SANCTION</w:t>
        <w:br/>
        <w:t>IMBALLAGGI PIEMONTESI</w:t>
        <w:br/>
        <w:t>Provision No. 30589</w:t>
        <w:br/>
        <w:t>THE ITALIAN COMPETITION AUTHORITY</w:t>
      </w:r>
    </w:p>
    <w:p>
      <w:r>
        <w:t>IN ITS MEETING of April 4, 2023;</w:t>
      </w:r>
    </w:p>
    <w:p>
      <w:r>
        <w:t>HEARD the Rapporteur, Professor Elisabetta Iossa;</w:t>
      </w:r>
    </w:p>
    <w:p>
      <w:r>
        <w:t>HAVING REGARD to Law No. 287 of October 10, 1990;</w:t>
      </w:r>
    </w:p>
    <w:p>
      <w:r>
        <w:t>HAVING REGARD to Presidential Decree No. 217 of April 30, 1998;</w:t>
      </w:r>
    </w:p>
    <w:p>
      <w: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r>
    </w:p>
    <w:p>
      <w:r>
        <w:t>HAVING REGARD to its provision of July 17, 2019, No. 27849 (hereinafter also the Provision), with which the Authority established that the company Imballaggi piemontesi S.r.l.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HAVING REGARD that, for participation in the aforementioned agreement in the market for sheets of corrugated cardboard, the company Imballaggi piemontesi S.r.l. has been sanctioned for 6,147,746 euros;</w:t>
      </w:r>
    </w:p>
    <w:p>
      <w:r>
        <w:t>HAVING REGARD to the judgment of the Council of State, Section VI, of March 1, 2023, No. 2118 (hereinafter also the judgment), with which, in partial acceptance of the appeal filed by Imballaggi piemontesi S.r.l. for the reform of the judgment of the Lazio TAR, Section I, No. 6052/2021, the Provision was annulled only in the part relating to the determination of the sanction imposed on Imballaggi piemontesi S.r.l.;</w:t>
      </w:r>
    </w:p>
    <w:p>
      <w:r>
        <w:t>HAVING REGARD, in particular, to the reasoning part of the judgment in which the Council of State held that “the gap between the minimum percentage value of 15% of the coefficient in question and the maximum percentage value of the ceiling imposed by the regulation at 10%, concretely determines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w:t>
      </w:r>
    </w:p>
    <w:p>
      <w:r>
        <w:t>CONSIDERING that the Council of State has entrusted the Authority with eliminating “such discrepancy […] in the process of redefining the amounts of the sanctions considering the primary value of the provision of Article 15 of Law No. 287/90, redetermining the sanction – in this case indeed not of prohibitive amount – specifically justifying its adequacy and proportionality, in order to possibly personalize it”;</w:t>
      </w:r>
    </w:p>
    <w:p>
      <w:r>
        <w:t>CONSIDERED that the new determination of the sanction to be imposed on Imballaggi piemontesi S.r.l. must occur in an adversarial manner with the Party;</w:t>
      </w:r>
    </w:p>
    <w:p>
      <w:r>
        <w:t>RESOLVES</w:t>
      </w:r>
    </w:p>
    <w:p>
      <w:r>
        <w:t>a) the initiation of a proceeding aimed at the redetermination of the sanction against the company Imballaggi piemontesi S.r.l.;</w:t>
      </w:r>
    </w:p>
    <w:p>
      <w:r>
        <w:t>b) the setting of a thirty-day deadline, starting from the date of notification of this Resolution,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rPr>
          <w:b/>
        </w:rPr>
        <w:t>[Pages 22–24]</w:t>
      </w:r>
    </w:p>
    <w:p>
      <w:r>
        <w:t>BULLETIN NO. 16 OF APRIL 24, 2023 23</w:t>
        <w:br/>
        <w:t>I805I - PRICES OF CORRUGATED CARDBOARD/REDETERMINATION OF SANCTION</w:t>
        <w:br/>
        <w:t>ADDA ONDULATI</w:t>
        <w:br/>
        <w:t>Provision No. 30590</w:t>
        <w:br/>
        <w:t>THE ITALIAN COMPETITION AUTHORITY</w:t>
        <w:br/>
        <w:t>IN ITS MEETING of April 4, 2023;</w:t>
        <w:br/>
        <w:t>HEARD the Rapporteur, Professor Elisabetta Iossa;</w:t>
        <w:br/>
        <w:t>HAVING REGARD to Law No. 287 of October 10, 1990;</w:t>
        <w:br/>
        <w:t>HAVING REGARD to Presidential Decree No. 217 of April 30, 1998;</w:t>
        <w:b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br/>
        <w:t>HAVING REGARD to its provision of July 17, 2019, No. 27849 (hereinafter also the Provision), with which the Authority established that the company Adda Ondulati S.p.A.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br/>
        <w:t>HAVING REGARD that, for participation in the aforementioned agreement in the market for sheets of corrugated cardboard, Adda Ondulati S.p.A. has been fined 3,658,077 euros;</w:t>
        <w:br/>
        <w:t>HAVING REGARD to the ruling of the Council of State, Section VI, of January 20, 2023, No. 690 (hereinafter also the ruling), with which, in partial acceptance of the appeal filed by Adda Ondulati S.p.A. for the reform of the ruling of the Lazio TAR, Section I, No. 6040/2021, the Provision was annulled only in the part relating to the determination of the sanction imposed on Adda Ondulati S.p.A.;</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to this latter value, frustrating the rationale of the sector regulation, both of legislative and regulatory rank, abstractly aimed at a differentiation of the sanction based on the specificities of the conduct and the roles attributable to each individual operator”,</w:t>
      </w:r>
    </w:p>
    <w:p>
      <w:r>
        <w:t>24 BULLETIN NO. 16 OF APRIL 24, 2023</w:t>
        <w:br/>
        <w:t>adding also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w:t>
        <w:br/>
        <w:t>CONSIDERED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slight involvement of each individual company involved”;</w:t>
        <w:br/>
        <w:t>CONSIDERED that the new determination of the sanction to be imposed on Adda Ondulati S.p.A. must occur in an adversarial manner with the Party;</w:t>
        <w:br/>
        <w:t>RESOLVES</w:t>
        <w:br/>
        <w:t>a) the initiation of a proceeding aimed at the redetermination of the sanction against the company Adda Ondulati S.p.A.;</w:t>
        <w:b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br/>
        <w:t>c) that the person responsible for the procedure is Dr. Matteo Pierangelo Negrinotti;</w:t>
        <w:br/>
        <w:t>d) that the documents of the procedure can be reviewed at the Cartels, Leniency and Whistleblowing Directorate of this Authority by the legal representatives of the Party or by persons delegated by them;</w:t>
        <w:b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 25</w:t>
        <w:br/>
        <w:t>I805L - PRICES OF CORRUGATED CARDBOARD/REDETERMINATION OF SANCTION ICO</w:t>
        <w:br/>
        <w:t>Provision No. 30591</w:t>
        <w:br/>
        <w:t>THE ITALIAN COMPETITION AUTHORITY</w:t>
        <w:br/>
        <w:t>IN ITS MEETING of April 4, 2023;</w:t>
        <w:br/>
        <w:t>HEARD the Rapporteur, Professor Elisabetta Iossa;</w:t>
        <w:br/>
        <w:t>HAVING REGARD to Law No. 287 of October 10, 1990;</w:t>
        <w:br/>
        <w:t>HAVING REGARD to Presidential Decree No. 217 of April 30, 1998;</w:t>
        <w:b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br/>
        <w:t>HAVING REGARD to its provision of July 17, 2019, No. 27849 (hereinafter also the Provision), with which the Authority established that the company ICO – Industria Cartone Ondulato S.r.l. (hereinafter also the Party or ICO S.r.l.) and the companies Smurfit Kappa Italia S.p.A., DS Smith Packaging Italia S.p.A., Toscana Ondulati S.p.A., International Paper Italia S.r.l., Sandra S.p.A., Saica Pack Italia S.p.A., Mauro Benedetti S.p.A., Ondulati ed Imballaggi del Friuli S.p.A., Scatolificio Idealkart.S.r.l., Laveggia S.r.l., Scatolificio Laveggia S.p.A., Alliabox Italia S.p.A., Innova Group – Stabilimento di Caino S.r.l., Toppazzini S.p.A., Antonio Sada &amp; Figli S.p.A., ICOM S.p.A., Grimaldi S.p.A., Ondulato Piceno S.r.l., MS Packaging S.r.l., Trevikart.S.r.l.,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Trevikart.S.r.l. and Ondulati Maranello S.p.A. is jointly attributed to Pro-Gest S.p.A., that of Antonio Sada &amp; Figli S.p.A. is jointly attributed to Sada Partecipazioni S.r.l., while that of Innova Group Stabilimento di Caino S.r.l. is jointly attributed to Innova Group S.p.A.;</w:t>
        <w:br/>
        <w:t>HAVING REGARD that, for participation in the above-mentioned agreement in the market for corrugated cardboard packaging, ICO S.r.l. has been fined 7,965,677 euros;</w:t>
        <w:br/>
        <w:t>HAVING REGARD to the ruling of the Council of State, Section VI, of January 20, 2023, No. 689 (hereinafter also the ruling), with which, in partial acceptance of the appeal filed by ICO S.r.l. for the reform of the ruling of the Lazio TAR, Section I, No. 6050/2021, the Provision was annulled only in the part relating to the determination of the sanction imposed on ICO S.r.l.;</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to this latter value, frustrating the rationale of the sector regulation, both of legislative and regulatory rank, abstractly aimed at a differentiation of the sanction based on the specificities of the conduct and the roles attributable to each individual operator,”</w:t>
      </w:r>
    </w:p>
    <w:p>
      <w:r>
        <w:rPr>
          <w:b/>
        </w:rPr>
        <w:t>[Pages 25–27]</w:t>
      </w:r>
    </w:p>
    <w:p>
      <w:r>
        <w:t>26 BULLETIN NO. 16 OF APRIL 24, 2023</w:t>
      </w:r>
    </w:p>
    <w:p>
      <w:r>
        <w:t>legislative that regulates, abstractly aimed at a differentiation of the sanction based on the specificities of the conduct and the roles attributable to each individual operator,” adding that “the underlying rationale of the law, identifiable in the necessity to contain the amount of the sanction within limits of financial sustainability, in fact limits, if not excludes, the possibility of calibrating it according to the actual responsibilities of the authors of the unlawful conduct”;</w:t>
      </w:r>
    </w:p>
    <w:p>
      <w:r>
        <w:t>CONSIDERED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minor involvement of each individual company involved”;</w:t>
      </w:r>
    </w:p>
    <w:p>
      <w:r>
        <w:t>CONSIDERED that the new determination of the sanction to be imposed on ICO S.r.l. must occur in an adversarial manner with the Party;</w:t>
      </w:r>
    </w:p>
    <w:p>
      <w:r>
        <w:t>RESOLVES</w:t>
      </w:r>
    </w:p>
    <w:p>
      <w:r>
        <w:t>a) the initiation of a proceeding aimed at the redetermination of the sanction against the company ICO S.r.l.;</w:t>
      </w:r>
    </w:p>
    <w:p>
      <w:r>
        <w:t>b) the setting of a thirty-day deadline, starting from the date of notification of this Resolution,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w:t>
      </w:r>
    </w:p>
    <w:p>
      <w:r>
        <w:t>I805M - PRICES OF CORRUGATED CARDBOARD/REDETERMINATION OF SANCTION</w:t>
        <w:br/>
        <w:t>SANDRA</w:t>
        <w:br/>
        <w:t>Provision No. 30592</w:t>
        <w:br/>
        <w:t>THE ITALIAN COMPETITION AUTHORITY</w:t>
      </w:r>
    </w:p>
    <w:p>
      <w:r>
        <w:t>IN ITS MEETING of April 4, 2023;</w:t>
      </w:r>
    </w:p>
    <w:p>
      <w:r>
        <w:t>HEARD the Rapporteur, Professor Elisabetta Iossa;</w:t>
      </w:r>
    </w:p>
    <w:p>
      <w:r>
        <w:t>SEEN Law No. 287 of October 10, 1990;</w:t>
      </w:r>
    </w:p>
    <w:p>
      <w:r>
        <w:t>SEEN Presidential Decree No. 217 of April 30, 1998;</w:t>
      </w:r>
    </w:p>
    <w:p>
      <w:r>
        <w:t>SEEN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r>
    </w:p>
    <w:p>
      <w:r>
        <w:t>SEEN its provision of July 17, 2019, No. 27849 (hereinafter also the Provision), with which the Authority established that the company Sandra S.p.A. (hereinafter also the Party) and the companies Smurfit Kappa Italia S.p.A., DS Smith Packaging Italia S.p.A., Toscana Ondulati S.p.A., International Paper Italia S.r.l.,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 restrictive object of competition contrary to Article 101 TFEU, consisting of a single and complex agreement continued over time aimed at strongly distorting the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r>
    </w:p>
    <w:p>
      <w:r>
        <w:t>SEEN that, for participation in the aforementioned agreement in the market for corrugated cardboard packaging, Sandra S.p.A. has been fined 10,689,458 euros;</w:t>
      </w:r>
    </w:p>
    <w:p>
      <w:r>
        <w:t>SEEN the ruling of the Council of State, Section VI, of January 13, 2023, No. 462 (hereinafter also the ruling), with which, in partial acceptance of the appeal filed by the Authority, the appellate judge reformed the ruling of the Lazio TAR, Section I, No. 6083/2021, however annulling the Provision only in the part relating to the determination of the sanction imposed on Sandra S.p.A.;</w:t>
      </w:r>
    </w:p>
    <w:p>
      <w:r>
        <w:t>SEEN, in particular, the motivating part of the ruling in which the Council of State considered that “the discrepancy between the minimum percentage value of 15% of the coefficient in question and the maximum percentage value of the ceiling imposed by the norm at 10% results in a flattening of the sanction on the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necessity to contain the amount of the sanction within limits of financial sustainability, in fact limits, if not excludes, the possibility of calibrating it according to the actual responsibilities of the authors of the unlawful conduct”;</w:t>
      </w:r>
    </w:p>
    <w:p>
      <w:r>
        <w:t>CONSIDERED that the Council of State has entrusted the Authority to eliminate “such discrepancy […] in the process of redefining the amounts of the sanctions considering the primary value of the provision of Article 15 of Law No. 287/90”;</w:t>
      </w:r>
    </w:p>
    <w:p>
      <w:r>
        <w:t>SEEN that the company Sandra S.p.A. has changed its corporate name to FEPA S.p.A.;</w:t>
      </w:r>
    </w:p>
    <w:p>
      <w:r>
        <w:t>CONSIDERED that the new determination of the sanction to be imposed on FEPA S.p.A. (formerly Sandra S.p.A.) must occur in an adversarial manner with the Party;</w:t>
      </w:r>
    </w:p>
    <w:p>
      <w:r>
        <w:t>RESOLVES</w:t>
      </w:r>
    </w:p>
    <w:p>
      <w:r>
        <w:t>a) the initiation of a proceeding aimed at the redetermination of the sanction against the company FEPA S.p.A. (formerly Sandra S.p.A.);</w:t>
      </w:r>
    </w:p>
    <w:p>
      <w:r>
        <w:t>b) the setting of a thirty-day deadline, starting from the date of notification of this Resolution,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rPr>
          <w:b/>
        </w:rPr>
        <w:t>[Pages 28–30]</w:t>
      </w:r>
    </w:p>
    <w:p>
      <w:r>
        <w:t>BULLETIN NO. 16 OF APRIL 24, 2023</w:t>
      </w:r>
    </w:p>
    <w:p>
      <w:r>
        <w:t>I805N - PRICES OF CORRUGATED CARDBOARD/REDETERMINATION OF SANCTION</w:t>
        <w:br/>
        <w:t>ONDULATI DEL SAVIO</w:t>
        <w:br/>
        <w:t>Provision No. 30593</w:t>
        <w:br/>
        <w:t>THE ITALIAN COMPETITION AUTHORITY</w:t>
        <w:br/>
        <w:t>IN ITS MEETING of April 4, 2023;</w:t>
        <w:br/>
        <w:t>HEARD the Rapporteur, Professor Elisabetta Iossa;</w:t>
        <w:br/>
        <w:t>HAVING REGARD to Law No. 287 of October 10, 1990;</w:t>
        <w:br/>
        <w:t>HAVING REGARD to Presidential Decree No. 217 of April 30, 1998;</w:t>
        <w:br/>
        <w:t>HAVING REGARD to its resolution No. 25152 of October 22, 2014, which adopted the "Guidelines on the application of the criteria for quantifying administrative pecuniary sanctions imposed by the Authority in application of Article 15, paragraph 1, of Law No. 287/90" (hereinafter, briefly, "Guidelines");</w:t>
        <w:br/>
        <w:t>HAVING REGARD to its provision No. 27849 of July 17, 2019 (hereinafter also the Provision), with which the Authority established that the company Ondulati del Savio S.r.l. (hereinafter also the Party)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Nordest S.p.A., Ondulati ed Imballaggi del Friuli S.p.A., Ondulato Piceno S.r.l., ICOM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br/>
        <w:t>HAVING REGARD that, for participation in the aforementioned agreement in the market for sheets of corrugated cardboard, Ondulati del Savio S.r.l. has been fined 1,866,071 euros;</w:t>
        <w:br/>
        <w:t>HAVING REGARD to the ruling of the Council of State, Section VI, of January 13, 2023, No. 461 (hereinafter also the ruling), with which, in partial acceptance of the appeal filed by the Authority, the appellate judge reformed the ruling of the Lazio TAR, Section I, No. 6074/2021, however annulling the Provision only in the part relating to the determination of the sanction imposed on Ondulati del Savio S.r.l.;</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at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w:t>
        <w:br/>
        <w:t>CONSIDERED that the Council of State has entrusted the Authority to eliminate "such discrepancy [...] in the process of redefining the amounts of the sanctions considering the primary value of the provision of Article 15 of Law No. 287/90;</w:t>
        <w:br/>
        <w:t>CONSIDERED that the new determination of the sanction to be imposed on Ondulati del Savio S.r.l. must occur in an adversarial manner with the Party;</w:t>
        <w:br/>
        <w:t>RESOLVES</w:t>
        <w:br/>
        <w:t>a) the initiation of a proceeding aimed at the redetermination of the sanction against the company Ondulati del Savio S.r.l.;</w:t>
        <w:b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br/>
        <w:t>c) that the person responsible for the procedure is Dr. Matteo Pierangelo Negrinotti;</w:t>
        <w:br/>
        <w:t>d) that the documents of the procedure can be reviewed at the Cartels, Leniency and Whistleblowing Directorate of this Authority by the legal representatives of the Party or by persons delegated by them;</w:t>
        <w:b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w:t>
      </w:r>
    </w:p>
    <w:p>
      <w:r>
        <w:t>I805O - PRICES OF CORRUGATED CARDBOARD/REDETERMINATION OF SANCTION</w:t>
        <w:br/>
        <w:t>GRIMALDI</w:t>
        <w:br/>
        <w:t>Provision No. 30594</w:t>
        <w:br/>
        <w:t>THE ITALIAN COMPETITION AUTHORITY</w:t>
        <w:br/>
        <w:t>IN ITS MEETING of April 4, 2023;</w:t>
        <w:br/>
        <w:t>HEARD the Rapporteur, Professor Elisabetta Iossa;</w:t>
        <w:br/>
        <w:t>HAVING REGARD to Law No. 287 of October 10, 1990;</w:t>
        <w:br/>
        <w:t>HAVING REGARD to Presidential Decree No. 217 of April 30, 1998;</w:t>
        <w:br/>
        <w:t>HAVING REGARD to its resolution No. 25152 of October 22, 2014, which adopted the "Guidelines on the application of the criteria for quantifying administrative pecuniary sanctions imposed by the Authority in application of Article 15, paragraph 1, of Law No. 287/90" (hereinafter, briefly, "Guidelines");</w:t>
        <w:br/>
        <w:t>HAVING REGARD to its provision No. 27849 of July 17, 2019 (hereinafter also the Provision), with which the Authority established that the company Grimaldi S.p.A. (hereinafter also the Party)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–Stabilimento di Caino S.r.l., Toppazzini S.p.A., Antonio Sada &amp; Figli S.p.A., ICO Industria Cartone Ondulato S.r.l., ICOM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br/>
        <w:t>HAVING REGARD that, for participation in the above-mentioned agreement in the market for corrugated cardboard packaging, Grimaldi S.p.A. has been fined 2,106,898 euros;</w:t>
        <w:br/>
        <w:t>HAVING REGARD to the ruling of the Council of State, Section VI, of March 1, 2023, No. 2117 (hereinafter also the ruling), with which, in partial acceptance of the appeal filed by Grimaldi S.p.A. for the reform of the ruling of the Lazio TAR, Section I, No. 6049/2021, the Provision was annulled only in the part relating to the determination of the sanction imposed on Grimaldi S.p.A.;</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at this latter value, frustrating the rationale of the sector regulation, both of legislative and regulatory rank, abstractly aimed at differentiating the sanction based on the specificities of the conduct and the roles attributable to each individual operator";</w:t>
      </w:r>
    </w:p>
    <w:p>
      <w:r>
        <w:rPr>
          <w:b/>
        </w:rPr>
        <w:t>[Pages 31–33]</w:t>
      </w:r>
    </w:p>
    <w:p>
      <w:r>
        <w:t>32 BULLETIN NO. 16 OF APRIL 24, 2023</w:t>
      </w:r>
    </w:p>
    <w:p>
      <w:r>
        <w:t>legislative that regulates, abstractly aimed at a differentiation of the sanction based on the specificities of the conduct and the roles attributable to each individual operator,” adding also that “the underlying rationale of the law, identifiable in the need to contain the amount of the sanction within limits of financial sustainability, in fact limits, if not excludes, the possibility of calibrating it according to the actual responsibilities of the authors of the unlawful conduct”;</w:t>
      </w:r>
    </w:p>
    <w:p>
      <w:r>
        <w:t>CONSIDERED that the Council of State has entrusted the Authority with eliminating “such discrepancy […] in the process of redefining the amounts of the sanctions considering the primary value of the provision referred to in Article 15 of Law No. 287/1990 by redefining the amounts thereof in light of the considerations expressed and giving importance to the full, medium, and minor involvement of each individual company involved”;</w:t>
      </w:r>
    </w:p>
    <w:p>
      <w:r>
        <w:t>CONSIDERED that the new determination of the sanction to be imposed on Grimaldi S.p.A. must occur in an adversarial manner with the Party;</w:t>
      </w:r>
    </w:p>
    <w:p>
      <w:r>
        <w:t>RESOLVES</w:t>
      </w:r>
    </w:p>
    <w:p>
      <w:r>
        <w:t>a) the initiation of a proceeding aimed at the redetermination of the sanction against the company Grimaldi S.p.A.;</w:t>
      </w:r>
    </w:p>
    <w:p>
      <w: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w:t>
      </w:r>
    </w:p>
    <w:p>
      <w:r>
        <w:t>I805P - PRICES OF CORRUGATED CARDBOARD/REDETERMINATION OF SANCTION</w:t>
        <w:br/>
        <w:t>SAICA PACK ITALIA</w:t>
        <w:br/>
        <w:t>Provision No. 30595</w:t>
        <w:br/>
        <w:t>THE ITALIAN COMPETITION AUTHORITY</w:t>
      </w:r>
    </w:p>
    <w:p>
      <w:r>
        <w:t>IN ITS MEETING of April 4, 2023;</w:t>
      </w:r>
    </w:p>
    <w:p>
      <w:r>
        <w:t>HEARD the Rapporteur, Professor Elisabetta Iossa;</w:t>
      </w:r>
    </w:p>
    <w:p>
      <w:r>
        <w:t>HAVING REGARD to Law No. 287 of October 10, 1990;</w:t>
      </w:r>
    </w:p>
    <w:p>
      <w:r>
        <w:t>HAVING REGARD to Presidential Decree No. 217 of April 30, 1998;</w:t>
      </w:r>
    </w:p>
    <w:p>
      <w: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r>
    </w:p>
    <w:p>
      <w:r>
        <w:t>HAVING REGARD to its provision of July 17, 2019, No. 27849 (hereinafter also the Provision), by which the Authority established that the company Saica Pack Italia S.p.A. (hereinafter also the Party)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 restrictive object of competition contrary to Article 101 TFEU, consisting of a single and complex agreement continued over time aimed at strongly distorting the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r>
    </w:p>
    <w:p>
      <w:r>
        <w:t>HAVING REGARD that, for participation in the aforementioned agreement in the market for corrugated cardboard packaging, Saica Pack Italia S.p.A. has been fined 5,898,448 euros;</w:t>
      </w:r>
    </w:p>
    <w:p>
      <w:r>
        <w:t>HAVING REGARD to the judgment of the Council of State, Section VI, of January 20, 2023, No. 691 (hereinafter also the judgment), with which, in partial acceptance of the appeal filed by Saica Pack Italia S.p.A. for the reform of the judgment of the Lazio TAR, Section I, No. 6082/2021, the Provision was annulled only in the part relating to the determination of the sanction imposed on Saica Pack Italia S.p.A.;</w:t>
      </w:r>
    </w:p>
    <w:p>
      <w:r>
        <w:t>HAVING REGARD, in particular, to the reasoning part of the judgment in which the Council of State considered that “the discrepancy between the minimum percentage value of 15% of the coefficient in question and the maximum percentage value of the ceiling imposed by the norm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also that “the underlying rationale of the law, identifiable in the need to contain the amount of the sanction within limits of financial sustainability, in fact limits, if not excludes, the possibility of calibrating it according to the actual responsibilities of the authors of the unlawful conduct”;</w:t>
      </w:r>
    </w:p>
    <w:p>
      <w:r>
        <w:t>CONSIDERED that the Council of State has entrusted the Authority with eliminating “such discrepancy […] in the process of redefining the amounts of the sanctions considering the primary value of the provision referred to in Article 15 of Law No. 287/90,” redefining “the amounts thereof in light of the considerations expressed and giving importance to the full, medium, and minor involvement of each individual company involved”;</w:t>
      </w:r>
    </w:p>
    <w:p>
      <w:r>
        <w:t>CONSIDERED that the new determination of the sanction to be imposed on Saica Pack Italia S.p.A. must occur in an adversarial manner with the Party;</w:t>
      </w:r>
    </w:p>
    <w:p>
      <w:r>
        <w:t>RESOLVES</w:t>
      </w:r>
    </w:p>
    <w:p>
      <w:r>
        <w:t>a) the initiation of a proceeding aimed at the redetermination of the sanction against the company Saica Pack Italia S.p.A.;</w:t>
      </w:r>
    </w:p>
    <w:p>
      <w: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rPr>
          <w:b/>
        </w:rPr>
        <w:t>[Pages 34–36]</w:t>
      </w:r>
    </w:p>
    <w:p>
      <w:r>
        <w:t xml:space="preserve">BULLETIN NO. 16 OF APRIL 24, 2023 35  </w:t>
        <w:br/>
        <w:t xml:space="preserve">I805Q - PRICES OF CORRUGATED CARDBOARD/REDETERMINATION OF SANCTION  </w:t>
        <w:br/>
        <w:t xml:space="preserve">TOPAZZINI  </w:t>
        <w:br/>
        <w:t xml:space="preserve">Provision No. 30596  </w:t>
        <w:br/>
        <w:t xml:space="preserve">THE ITALIAN COMPETITION AUTHORITY  </w:t>
        <w:br/>
        <w:t xml:space="preserve">IN ITS MEETING of April 4, 2023;  </w:t>
        <w:br/>
        <w:t xml:space="preserve">HEARD the Rapporteur, Professor Elisabetta Iossa;  </w:t>
        <w:br/>
        <w:t xml:space="preserve">HAVING REGARD to Law No. 287 of October 10, 1990;  </w:t>
        <w:br/>
        <w:t xml:space="preserve">HAVING REGARD to Presidential Decree No. 217 of April 30, 1998;  </w:t>
        <w:br/>
        <w:t xml:space="preserve">HAVING REGARD to its resolution No. 25152 of October 22, 2014, by which the "Guidelines on the methods of application of the criteria for quantifying administrative pecuniary sanctions imposed by the Authority in application of Article 15, paragraph 1, of Law No. 287/90" (hereinafter, briefly, "Guidelines") were adopted;  </w:t>
        <w:br/>
        <w:t xml:space="preserve">HAVING REGARD to its provision No. 27849 of July 17, 2019 (hereinafter also the Provision), by which the Authority established that the company Topazzini S.p.A. (hereinafter also the Party)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  </w:t>
        <w:br/>
        <w:t xml:space="preserve">HAVING REGARD that, for participation in the aforementioned agreement in the market for corrugated cardboard packaging, Topazzini S.p.A. has been fined 350,406 euros;  </w:t>
        <w:br/>
        <w:t xml:space="preserve">HAVING REGARD to the ruling of the Council of State, Section VI, of January 27, 2023, No. 938 (hereinafter also the ruling), with which, in partial acceptance of the appeal filed by the Authority, the appellate judge reformed the ruling of the Lazio TAR, Section I, No. 6090/2021, however annulling the Provision only in the part relating to the determination of the sanction imposed on Topazzini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and specifically motivating on the concrete adequacy and proportionality of the sanction for the purpose of its possible personalization, without necessary comparison with the other positions of the participants in the agreement but taking into account the complex circumstances of the case and not only the automatism of the Guidelines (producing a risk of flattening effect as previously highlighted)";  </w:t>
        <w:br/>
        <w:t xml:space="preserve">CONSIDERED that the new determination of the sanction to be imposed on Topazzini S.p.A. must occur in an adversarial manner with the Party;  </w:t>
        <w:br/>
        <w:t xml:space="preserve">RESOLVES  </w:t>
        <w:br/>
        <w:t xml:space="preserve">a) the initiation of a proceeding aimed at the redetermination of the sanction against the company Topazzini S.p.A.;  </w:t>
        <w:br/>
        <w:t xml:space="preserve">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  </w:t>
        <w:br/>
        <w:t xml:space="preserve">c) that the person responsible for the procedure is Dr. Matteo Pierangelo Negrinotti;  </w:t>
        <w:br/>
        <w:t xml:space="preserve">d) that the documents of the procedure can be reviewed at the Cartels, Leniency and Whistleblowing Directorate of this Authority by the legal representatives of the Party or by persons delegated by them;  </w:t>
        <w:br/>
        <w:t>e) that the procedure must be concluded by October 31, 2023.</w:t>
      </w:r>
    </w:p>
    <w:p>
      <w:r>
        <w:t xml:space="preserve">BULLETIN NO. 16 OF APRIL 24, 2023 37  </w:t>
        <w:br/>
        <w:t xml:space="preserve">This provision will be notified to the interested parties and published in the Bulletin of the Italian Competition Authority.  </w:t>
        <w:br/>
        <w:t xml:space="preserve">THE SECRETARY GENERAL THE PRESIDENT  </w:t>
        <w:br/>
        <w:t>Guido Stazi Roberto Rustichelli</w:t>
      </w:r>
    </w:p>
    <w:p>
      <w:r>
        <w:rPr>
          <w:b/>
        </w:rPr>
        <w:t>[Pages 37–39]</w:t>
      </w:r>
    </w:p>
    <w:p>
      <w:r>
        <w:t>38 BULLETIN NO. 16 OF APRIL 24, 2023</w:t>
      </w:r>
    </w:p>
    <w:p>
      <w:r>
        <w:t>I805R - PRICES OF CORRUGATED CARDBOARD/REDETERMINATION OF SANCTION</w:t>
        <w:br/>
        <w:t>MAURO BENEDETTI</w:t>
        <w:br/>
        <w:t>Provision No. 30597</w:t>
        <w:br/>
        <w:t>THE ITALIAN COMPETITION AUTHORITY</w:t>
        <w:br/>
        <w:t>IN ITS MEETING of April 4, 2023;</w:t>
        <w:br/>
        <w:t>HEARD the Rapporteur, Professor Elisabetta Iossa;</w:t>
        <w:br/>
        <w:t>HAVING REGARD to Law No. 287 of October 10, 1990;</w:t>
        <w:br/>
        <w:t>HAVING REGARD to Presidential Decree No. 217 of April 30, 1998;</w:t>
        <w:b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br/>
        <w:t>HAVING REGARD to its provision of July 17, 2019, No. 27849 (hereinafter also the Provision), with which the Authority established that the company Mauro Benedetti S.p.A. (hereinafter also the Party) and the companies Smurfit Kappa Italia S.p.A., DS Smith Packaging Italia S.p.A., Toscana Ondulati S.p.A., International Paper Italia S.r.l., Sandra S.p.A., Saica Pack Italia S.p.A., Ondulati ed Imballaggi del Friuli S.p.A., Scatolificio Idealkart S.r.l., Laveggia S.r.l., Scatolificio Laveggia S.p.A., Alliabox Italia S.p.A., Innova Group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br/>
        <w:t>HAVING REGARD that, for participation in the aforementioned agreement in the market for corrugated cardboard packaging, Mauro Benedetti S.p.A. has been fined 2,708,871 euros;</w:t>
        <w:br/>
        <w:t>HAVING REGARD to the ruling of the Council of State, Section VI, of January 20, 2023, No. 688 (hereinafter also the ruling), with which, in partial acceptance of the appeal filed by Mauro Benedetti S.p.A. for the reform of the ruling of the Lazio TAR, Section I, No. 6072/2021, the Provision was annulled only in the part relating to the determination of the sanction imposed on Mauro Benedetti S.p.A.;</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a differentiation of the sanction based on the specificities of the conduct and roles attributable to each individual operator",</w:t>
        <w:br/>
        <w:t>adding also that "the rationale underlying the law, identifiable in the need to contain the amount of the sanction within limits of financial sustainability, in fact limits, when it does not exclude, the possibility of calibrating it according to the actual responsibilities of the authors of the unlawful conduct";</w:t>
        <w:br/>
        <w:t>CONSIDERED that the Council of State has entrusted the Authority to eliminate "such discrepancy [...] in the process of redefining the amounts of the sanctions considering the primary value of the provision of Article 15 of Law No. 287/90", redefining "the amounts of the same in light of the considerations expressed and giving importance to the full, medium, and slight involvement of each individual company involved";</w:t>
        <w:br/>
        <w:t>CONSIDERED that the new determination of the sanction to be imposed on Mauro Benedetti S.p.A. must occur in an adversarial manner with the Party;</w:t>
      </w:r>
    </w:p>
    <w:p>
      <w:r>
        <w:t>RESOLVES</w:t>
      </w:r>
    </w:p>
    <w:p>
      <w:r>
        <w:t>a) the initiation of a proceeding aimed at the redetermination of the sanction against the company Mauro Benedetti S.p.A.;</w:t>
        <w:br/>
        <w:t>b) the setting of a thirty-day deadline, starting from the date of notification of this Provision,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br/>
        <w:t>c) that the person responsible for the procedure is Dr. Matteo Pierangelo Negrinotti;</w:t>
        <w:br/>
        <w:t>d) that the documents of the procedure can be reviewed at the Cartels, Leniency and Whistleblowing Directorate of this Authority by the legal representatives of the Party or by persons delegated by them;</w:t>
        <w:b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40 BULLETIN NO. 16 OF APRIL 24, 2023</w:t>
      </w:r>
    </w:p>
    <w:p>
      <w:r>
        <w:t>I805S - PRICES OF CORRUGATED CARDBOARD/REDETERMINATION OF SANCTION</w:t>
        <w:br/>
        <w:t>INTERNATIONAL PAPER ITALIA</w:t>
        <w:br/>
        <w:t>Provision No. 30598</w:t>
        <w:br/>
        <w:t>THE ITALIAN COMPETITION AUTHORITY</w:t>
        <w:br/>
        <w:t>IN ITS MEETING of April 4, 2023;</w:t>
        <w:br/>
        <w:t>HEARD the Rapporteur, Professor Elisabetta Iossa;</w:t>
        <w:br/>
        <w:t>HAVING REGARD to Law No. 287 of October 10, 1990;</w:t>
        <w:br/>
        <w:t>HAVING REGARD to Presidential Decree No. 217 of April 30, 1998;</w:t>
        <w:b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br/>
        <w:t>HAVING REGARD to its provision of July 17, 2019, No. 27849 (hereinafter also the Provision), with which the Authority established that the company International Paper S.p.A. (hereinafter also the Party) and the companies Smurfit Kappa Italia S.p.A., DS Smith Packaging Italia S.p.A., Toscana Ondulati S.p.A., Sandra S.p.A., Saica Pack Italia S.p.A., Mauro Benedetti S.p.A., Ondulati ed Imballaggi del Friuli S.p.A., Scatolificio Idealkart S.r.l., Laveggia S.r.l., Scatolificio Laveggia S.p.A., Alliabox Italia S.p.A., Innova Group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br/>
        <w:t>HAVING REGARD that, for participation in the aforementioned agreement in the market for corrugated cardboard packaging, International Paper S.p.A. has been fined 28,954,305 euros;</w:t>
        <w:br/>
        <w:t>HAVING REGARD to the ruling of the Council of State, Section VI, of March 20, 2023, No. 2823 (hereinafter also the ruling), with which, in partial acceptance of the appeal filed by International Paper S.p.A. for the reform of the ruling of the Lazio TAR, Section I, No. 6054/2021, the Provision was annulled only in the part relating to the determination of the sanction imposed on International Paper S.p.A.;</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w:t>
      </w:r>
    </w:p>
    <w:p>
      <w:r>
        <w:rPr>
          <w:b/>
        </w:rPr>
        <w:t>[Pages 40–42]</w:t>
      </w:r>
    </w:p>
    <w:p>
      <w:r>
        <w:t>BULLETIN NO. 16 OF APRIL 24, 2023 41</w:t>
      </w:r>
    </w:p>
    <w:p>
      <w:r>
        <w:t>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necessity to contain the amount of the sanction within limits of financial sustainability, in fact limits, if not excludes, the possibility of calibrating it according to the actual responsibilities of the authors of the unlawful conduct”;</w:t>
      </w:r>
    </w:p>
    <w:p>
      <w:r>
        <w:t>CONSIDERING that the Council of State has entrusted the Authority with the task of eliminating “such discrepancy […] in the process of redefining the amounts of the sanctions considering the primary value of the provision referred to in Article 15 of Law No. 287/90,” redefining “the amounts thereof in light of the considerations expressed and giving importance to the full, medium, and minor involvement of each individual company involved”;</w:t>
      </w:r>
    </w:p>
    <w:p>
      <w:r>
        <w:t>CONSIDERING that the new determination of the sanction to be imposed on International Paper S.p.A. must occur in an adversarial manner with the Party;</w:t>
      </w:r>
    </w:p>
    <w:p>
      <w:r>
        <w:t>RESOLVES</w:t>
      </w:r>
    </w:p>
    <w:p>
      <w:r>
        <w:t>a) the initiation of a proceeding aimed at the redetermination of the sanction against the company International Paper S.p.A.;</w:t>
      </w:r>
    </w:p>
    <w:p>
      <w:r>
        <w:t>b) the setting of a thirty-day deadline, starting from the date of notification of this Resolution, for the exercise by the legal representatives of the Party of the right to be heard, specifying that the request for a hearing must be received by the Cartels, Leniency and 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42 BULLETIN NO. 16 OF APRIL 24, 2023</w:t>
      </w:r>
    </w:p>
    <w:p>
      <w:r>
        <w:t>I805T - PRICES OF CORRUGATED CARDBOARD/REDETERMINATION OF SANCTION</w:t>
        <w:br/>
        <w:t>PRO-GEST GROUP (PRO-GEST, CARTONSTRONG ITALIA, ONDULATI MARANELLO, ONDULATO TREVIGIANO, PLURIONDA, TRAVILKART)</w:t>
        <w:br/>
        <w:t>Provision No. 30599</w:t>
      </w:r>
    </w:p>
    <w:p>
      <w:r>
        <w:t>THE ITALIAN COMPETITION AUTHORITY</w:t>
      </w:r>
    </w:p>
    <w:p>
      <w:r>
        <w:t>IN ITS MEETING of April 4, 2023;</w:t>
      </w:r>
    </w:p>
    <w:p>
      <w:r>
        <w:t>HEARD the Rapporteur, Professor Elisabetta Iossa;</w:t>
      </w:r>
    </w:p>
    <w:p>
      <w:r>
        <w:t>HAVING REGARD to Law No. 287 of October 10, 1990;</w:t>
      </w:r>
    </w:p>
    <w:p>
      <w:r>
        <w:t>HAVING REGARD to Presidential Decree No. 217 of April 30, 1998;</w:t>
      </w:r>
    </w:p>
    <w:p>
      <w:r>
        <w:t>HAVING REGARD to its resolution of October 22, 2014, No. 25152, by which the “Guidelines on the methods of application of the criteria for quantifying administrative pecuniary sanctions imposed by the Authority in application of Article 15, paragraph 1, of Law No. 287/90” (hereinafter, briefly, “Guidelines”) were adopted;</w:t>
      </w:r>
    </w:p>
    <w:p>
      <w:r>
        <w:t>HAVING REGARD to its provision of July 17, 2019, No. 27849 (hereinafter also the Provision), by which the Authority established that the companies Pro-Gest S.p.A., Cartonstrong Italia S.r.l., Ondulato Trevigiano S.r.l., Ondulati Maranello S.p.A., Plurionda S.p.A., all belonging to the Pro-Gest Group, and the companies Laveggia S.r.l., Scatolificio Laveggia S.p.A., Ondulati Santerno S.p.A., DS Smith Packaging Italia S.p.A., Smurfit Kappa Italia S.p.A., Innova Group Stabilimento di Caino S.r.l., Adda Ondulati Società per Azioni,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HAVING REGARD that with the aforementioned Provision, the Authority also established that the companies Pro-Gest S.p.A., Trevikart S.p.A. and Ondulati Maranello S.p.A., all belonging to the Pro-Gest Group,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Stabilimento di Caino S.r.l. is jointly attributed to Innova Group S.p.A.;</w:t>
      </w:r>
    </w:p>
    <w:p>
      <w:r>
        <w:t>HAVING REGARD that, for participation in the aforementioned agreements, the companies Pro-Gest S.p.A., Cartonstrong Italia S.r.l., Ondulato Trevigiano S.r.l., Ondulati Maranello S.p.A., Plurionda S.p.A. have been sanctioned, jointly, for €24,502,629 (for the agreement in the market for sheets of corrugated cardboard) and the companies Pro-Gest S.p.A., Trevikart S.p.A. and Ondulati Maranello S.p.A. have been sanctioned, jointly, for €23,061,298 (for the agreement in the market for corrugated cardboard packaging);</w:t>
      </w:r>
    </w:p>
    <w:p>
      <w:r>
        <w:t>HAVING REGARD to the judgment of the Council of State, Section VI, of March 22, 2023, No. 2906 (hereinafter also the judgment), with which, in partial acceptance of the appeal filed by Pro-Gest S.p.A., Cartonstrong Italia S.r.l., Ondulato Trevigiano S.r.l., Ondulati Maranello S.p.A., Plurionda S.p.A., Trevikart S.p.A. for the reform of the judgment of the Lazio TAR, Section I, No. 6080/2021, the Provision was annulled only in the part relating to the determination of the sanctions imposed on the companies that appealed;</w:t>
      </w:r>
    </w:p>
    <w:p>
      <w:r>
        <w:t>HAVING REGARD, in particular, to the motivating part of the judgment in which the Council of State held that “the discrepancy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necessity to contain the amount of the sanction within limits of financial sustainability, in fact limits, if not excludes, the possibility of calibrating it according to the actual responsibilities of the authors of the unlawful conduct”;</w:t>
      </w:r>
    </w:p>
    <w:p>
      <w:r>
        <w:t>CONSIDERING that the Council of State has entrusted the Authority with the task of eliminating “such discrepancy […] in the process of redefining the amounts of the sanctions considering the primary value of the provision referred to in Article 15 of Law No. 287/90,” redefining “the amounts thereof in light of the considerations expressed and giving importance to the full, medium, and minor involvement of each individual company involved”;</w:t>
      </w:r>
    </w:p>
    <w:p>
      <w:r>
        <w:t>CONSIDERING that the new determination of the sanction to be imposed on Pro-Gest S.p.A., Cartonstrong Italia S.r.l., Ondulato Trevigiano S.r.l., Ondulati Maranello S.p.A., Plurionda S.p.A., jointly, for the anticompetitive agreement established in the market for the production and marketing of sheets of corrugated cardboard and the sanction to be imposed, jointly, on Pro-Gest S.p.A., Trevikart S.p.A. and Ondulati Maranello S.p.A., for the anticompetitive agreement established in the</w:t>
      </w:r>
    </w:p>
    <w:p>
      <w:r>
        <w:rPr>
          <w:b/>
        </w:rPr>
        <w:t>[Pages 43–45]</w:t>
      </w:r>
    </w:p>
    <w:p>
      <w:r>
        <w:t>Whistleblowing di questa Autorità almeno sette giorni prima della scadenza del termine sopra</w:t>
        <w:br/>
        <w:t>indicato;</w:t>
      </w:r>
    </w:p>
    <w:p>
      <w:r>
        <w:t>c) che il Responsabile del procedimento è il dott. Matteo Pierangelo Negrinotti;</w:t>
      </w:r>
    </w:p>
    <w:p>
      <w:r>
        <w:t>d) che gli atti del procedimento possono essere presi in visione presso la Direzione Cartelli, Leniency</w:t>
        <w:br/>
        <w:t>e Whistleblowing di questa Autorità dai legali rappresentanti della Parte o da persone da essi</w:t>
        <w:br/>
        <w:t>delegate;</w:t>
      </w:r>
    </w:p>
    <w:p>
      <w:r>
        <w:t>e) che il procedimento deve concludersi entro il 31 ottobre 2023.</w:t>
      </w:r>
    </w:p>
    <w:p>
      <w:r>
        <w:t>Il presente provvedimento sarà notificato ai soggetti interessati e pubblicato nel Bollettino</w:t>
        <w:br/>
        <w:t>dell’Autorità Garante della Concorrenza e del Mercato.</w:t>
      </w:r>
    </w:p>
    <w:p>
      <w:r>
        <w:t>IL SEGRETARIO GENERALE IL PRESIDENTE</w:t>
        <w:br/>
        <w:t>Guido Stazi Roberto Rustichelli</w:t>
      </w:r>
    </w:p>
    <w:p>
      <w:r>
        <w:rPr>
          <w:b/>
        </w:rPr>
        <w:t>[Pages 46–48]</w:t>
      </w:r>
    </w:p>
    <w:p>
      <w:r>
        <w:t>BULLETIN NO. 16 OF APRIL 24, 2023</w:t>
      </w:r>
    </w:p>
    <w:p>
      <w:r>
        <w:t>Whistleblowing Directorate of this Authority at least seven days before the expiration of the aforementioned deadline;</w:t>
      </w:r>
    </w:p>
    <w:p>
      <w:r>
        <w:t>c) that the person responsible for the procedure is Dr. Matteo Pierangelo Negrinotti;</w:t>
      </w:r>
    </w:p>
    <w:p>
      <w:r>
        <w:t>d) that the documents of the procedure can be reviewed at the Cartels, Leniency, and Whistleblowing Directorate of this Authority by the legal representatives of the Party or by persons delegated by them;</w:t>
      </w:r>
    </w:p>
    <w:p>
      <w:r>
        <w:t>e) that the procedure must be concluded by October 31, 2023.</w:t>
      </w:r>
    </w:p>
    <w:p>
      <w:r>
        <w:t>This provision will be notified to the interested parties and published in the Bulletin of the Italian Competition Authority.</w:t>
      </w:r>
    </w:p>
    <w:p>
      <w:r>
        <w:t>THE SECRETARY GENERAL THE PRESIDENT</w:t>
        <w:br/>
        <w:t>Guido Stazi Roberto Rustichelli</w:t>
      </w:r>
    </w:p>
    <w:p>
      <w:r>
        <w:t>BULLETIN NO. 16 OF APRIL 24, 2023</w:t>
      </w:r>
    </w:p>
    <w:p>
      <w:r>
        <w:t>I835 - WATER METER MARKET</w:t>
        <w:br/>
        <w:t>Provision No. 30601</w:t>
        <w:br/>
        <w:t>THE ITALIAN COMPETITION AUTHORITY</w:t>
        <w:br/>
        <w:t>IN ITS MEETING of April 4, 2023;</w:t>
      </w:r>
    </w:p>
    <w:p>
      <w:r>
        <w:t>HEARD the Rapporteur, President Roberto Rustichelli;</w:t>
      </w:r>
    </w:p>
    <w:p>
      <w:r>
        <w:t>HAVING REGARD to Law No. 287 of October 10, 1990;</w:t>
      </w:r>
    </w:p>
    <w:p>
      <w:r>
        <w:t>HAVING REGARD to its resolution of October 22, 2014, which adopted the "Guidelines on the methods of application of the criteria for quantifying administrative pecuniary sanctions" imposed by the Authority in application of Article 15, paragraph 1, of Law No. 287/1990 (hereinafter, briefly, Guidelines on sanctions);</w:t>
      </w:r>
    </w:p>
    <w:p>
      <w:r>
        <w:t>HAVING REGARD to its provision of February 1, 2022, No. 29981, closing the investigation I835 - Water Meter Market, with which the Authority found that the companies G2 Misuratori S.r.l., Itron Italia S.p.A., Itron Inc., Maddalena S.p.A., Sensus Italia S.r.l. a Socio Unico, Sensus Metering Systems (LuxCo 3) Sàrl, WaterTech S.p.A. and Arad Ltd. engaged in a restrictive agreement of competition in violation of Article 101 of the Treaty on the Functioning of the European Union (TFEU), aimed at influencing the outcomes of tenders for the supply of water meters through the elimination of competitive comparison and the division of lots from December 2011 until September 2019;</w:t>
      </w:r>
    </w:p>
    <w:p>
      <w:r>
        <w:t>HAVING REGARD to the administrative pecuniary sanction of 4,458,536.00 euros imposed, with the aforementioned provision, on the company WaterTech S.p.A., jointly with the parent company Arad Ltd., for the violation established as a result of the I835 - Water Meter Market procedure;</w:t>
      </w:r>
    </w:p>
    <w:p>
      <w:r>
        <w:t>HAVING REGARD to the request of March 3, 2022, from the companies WaterTech S.p.A. and Arad Ltd. for correction of the sanction referred to in the cited provision and the letter of rejection of the cited request communicated on March 30, 2022;</w:t>
      </w:r>
    </w:p>
    <w:p>
      <w:r>
        <w:t>HAVING REGARD to the ruling of the Regional Administrative Court for Lazio, Section I, No. 3699/2023, with which the Judge partially accepted the appeals No. 4546/2022 and No. 4554/2022 filed, respectively, by the companies WaterTech S.p.A. and Arad Ltd. and, consequently, annulled, in addition to the aforementioned letter of rejection of the correction request, the Authority's provision No. 29981 of February 1, 2022, limited to the quantification of the sanction "in the part in which the imputability, and the related joint liability, of Arad for the conduct carried out prior to the acquisition of the stake in WaterTech was found";</w:t>
      </w:r>
    </w:p>
    <w:p>
      <w:r>
        <w:t>HAVING REGARD, in particular, to the reasoning of the cited ruling, with which the TAR Lazio stated that "the criticism concerning the measurement of the maximum limit of the sanction to the turnover of the parent company Arad, rather than to that of the subsidiary WaterTech, with reference to the period up to October 2018, is well-founded, with respect to which, as mentioned, no situation of dominant influence of Arad over WaterTech can be found [...]";</w:t>
      </w:r>
    </w:p>
    <w:p>
      <w:r>
        <w:t>CONSIDERING therefore that the TAR Lazio, in exercising its jurisdiction on the merits, taking into account the above-highlighted reasons, ordered the Authority to proceed with the concrete quantification of the amount that can be imposed on the aforementioned companies, considering that the sanction "must be contained within the limits of 10% of the turnover of WaterTech with reference to the period prior to the acquisition of the stake by Arad" and that in determining the sanction for Arad Ltd. account must be taken of the imputability to it of only the conduct contested from October 2018 onwards;</w:t>
      </w:r>
    </w:p>
    <w:p>
      <w:r>
        <w:t>CONSIDERING that such criteria for redetermination are specific, objective, and of automatic application, leaving no discretionary margin in the implementation of the conforming obligation arising from the ruling to be executed;</w:t>
      </w:r>
    </w:p>
    <w:p>
      <w:r>
        <w:t>CONSIDERING, moreover, that the parties have represented their position on the matter within the framework of the aforementioned correction request;</w:t>
      </w:r>
    </w:p>
    <w:p>
      <w:r>
        <w:t>THEREFORE CONSIDERED, to proceed, in compliance with the indicated ruling of the administrative judge and in accordance with the indications and criteria outlined therein, to redetermine the sanction of 4,458,536.00 euros, imposed jointly on the appellant companies with the provision of February 1, 2022, No. 29981, and paid by WaterTech S.p.A. on June 27, 2022;</w:t>
      </w:r>
    </w:p>
    <w:p>
      <w:r>
        <w:t>All of the above having been stated and considered;</w:t>
      </w:r>
    </w:p>
    <w:p>
      <w:r>
        <w:t>I. THE REDETERMINATION OF THE SANCTION IN COMPLIANCE WITH THE RULING OF THE TAR LAZIO 3699/2023</w:t>
      </w:r>
    </w:p>
    <w:p>
      <w:r>
        <w:t>1. As a result of the investigative procedure I835, the company WaterTech S.p.A. was condemned to pay, jointly with Arad Ltd., a pecuniary sanction of 4,458,536.00 euros, having as a reference, for the purposes of the 10% limit, the total turnover achieved worldwide by Arad Ltd in the last financial year closed prior to the notification of the warning, namely that of 2020.</w:t>
      </w:r>
    </w:p>
    <w:p>
      <w:r>
        <w:t>2. Therefore, in compliance with the ruling of TAR Lazio No. 3699/2023 and in accordance with the principle and parameters indicated therein, which clearly and unequivocally lead to the identification of the new sanction, the aforementioned amount must be redetermined as follows:</w:t>
      </w:r>
    </w:p>
    <w:p>
      <w:r>
        <w:t>i) period prior to October 2018</w:t>
      </w:r>
    </w:p>
    <w:p>
      <w:r>
        <w:t>3. For the period prior to the acquisition of WaterTech S.p.A. by Arad Ltd., for the purposes of calculating the sanction to be attributed exclusively to WaterTech S.p.A., the total sales value of that company must be taken into consideration, corresponding to the amount of the award and/or offer for each lot in which it participated – relating to the period from December 2011 to October 2018, the amount of which is equal to 12,425,716 euros.</w:t>
      </w:r>
    </w:p>
    <w:p>
      <w:r>
        <w:t>4. Applying the criteria used in the final provision, confirmed in the ruling in question, a severity coefficient of 15% and a percentage of 15% as an "entry fee" must then be applied to this amount. To the base amount of the sanction thus obtained (equal to 3,727,715 euros), an aggravating factor of 10% (for the role played in the agreement) must then be added. In doing so, the new sanction for WaterTech S.p.A. amounts to 4,100,486 euros.</w:t>
      </w:r>
    </w:p>
    <w:p>
      <w:r>
        <w:rPr>
          <w:b/>
        </w:rPr>
        <w:t>[Pages 49–51]</w:t>
      </w:r>
    </w:p>
    <w:p>
      <w:r>
        <w:t>50 BULLETIN NO. 16 OF APRIL 24, 2023</w:t>
      </w:r>
    </w:p>
    <w:p>
      <w:r>
        <w:t>5. Finally, considering, as indicated by the administrative judge, the maximum penalty limit of 10%, to be calculated solely on the total revenue generated by WaterTech S.p.A. in 2020, the sanction that can be imposed on this company for the unlawful conduct carried out until October 2018 amounts to 2,995,580 euros.</w:t>
      </w:r>
    </w:p>
    <w:p>
      <w:r>
        <w:t>ii) period following October 2018</w:t>
      </w:r>
    </w:p>
    <w:p>
      <w:r>
        <w:t>6. For the period following the acquisition of control of WaterTech S.p.A. by Arad Ltd., with reference to the redetermination of the sanction that can be imposed jointly on the cited companies, it is necessary to consider the only procedure subject to the I835 resolution in which WaterTech S.p.A. participated after October 2018 (ACEA procedure of 2019), the value of which is 1,085,000 euros.</w:t>
      </w:r>
    </w:p>
    <w:p>
      <w:r>
        <w:t>7. The base amount, obtained after applying a gravity coefficient of 15% and a percentage of 15% as an "entry fee," thus amounts to 325,500 euros; therefore, the sanction attributable jointly to the cited companies, following the application of an aggravating factor of 10% (for the role played in the agreement), amounts to 358,050 euros.</w:t>
      </w:r>
    </w:p>
    <w:p>
      <w:r>
        <w:t>8. This amount is well below the maximum penalty limit calculated, as required by the administrative judge, based on the total revenue generated worldwide in 2020 by the parent company Arad Ltd. (i.e., 203,891,288 euros).</w:t>
      </w:r>
    </w:p>
    <w:p>
      <w:r>
        <w:t>CONSIDERING therefore that, in compliance with judgment no. 3699/2023 of the Tar Lazio, the sanction to be applied to WaterTech S.p.A. for the period prior to the acquisition by Arad Ltd. amounts to 2,995,580 euros and that the sanction to be applied jointly to WaterTech S.p.A. and its parent company Arad Ltd. for the period following October 2018 amounts to 358,050 euros;</w:t>
      </w:r>
    </w:p>
    <w:p>
      <w:r>
        <w:t>All of the above having been stated and considered;</w:t>
      </w:r>
    </w:p>
    <w:p>
      <w:r>
        <w:t>RESOLVES</w:t>
      </w:r>
    </w:p>
    <w:p>
      <w:r>
        <w:t>that the administrative pecuniary sanction to be applied to WaterTech S.p.A. for the behavior attributed to it in the Authority's resolution of February 1, 2022, no. 29981, in relation to the period prior to its acquisition by Arad Ltd., is quantified at 2,995,580.00 € (two million nine hundred ninety-five thousand five hundred eighty/00) and that the administrative pecuniary sanction to be applied to WaterTech S.p.A. jointly with the parent company Arad Ltd. for the conduct attributed to them in the Authority's resolution of February 1, 2022, no. 29981, for the period following October 2018, is quantified at 358,050.00 € (three hundred fifty-eight thousand fifty/00).</w:t>
      </w:r>
    </w:p>
    <w:p>
      <w:r>
        <w:t>3 This refers to the total revenue generated worldwide in the last fiscal year closed prior to the notification of the warning, as established by the guidelines (see par. VI guidelines) and indicated by the party itself in the correction request.</w:t>
      </w:r>
    </w:p>
    <w:p>
      <w:r>
        <w:t>4 See appendix 1 – list of conditional tenders - final resolution of case I835.</w:t>
      </w:r>
    </w:p>
    <w:p>
      <w:r>
        <w:t>5 In application of the criteria used in the final resolution of case I835, confirmed by the Tar Lazio.</w:t>
      </w:r>
    </w:p>
    <w:p>
      <w:r>
        <w:t>6 In application of the criteria used in the final resolution of case I835, confirmed by the Tar Lazio.</w:t>
      </w:r>
    </w:p>
    <w:p>
      <w:r>
        <w:t>7 The redetermination carried out also coincides with that proposed by the parties in the correction request.</w:t>
      </w:r>
    </w:p>
    <w:p>
      <w:r>
        <w:t>BULLETIN NO. 16 OF APRIL 24, 2023</w:t>
      </w:r>
    </w:p>
    <w:p>
      <w:r>
        <w:t>For companies with registered offices in Italy, the administrative sanction must be paid within thirty days from the notification of this resolution, using the tax codes indicated in the attached F24 model with identifying elements, pursuant to Legislative Decree no. 241/1997.</w:t>
      </w:r>
    </w:p>
    <w:p>
      <w:r>
        <w:t>Payment must be made electronically by debiting the company's bank or postal account, through home banking and CBI services provided by banks or Poste Italiane S.p.A., or by using the telematic services of the Revenue Agency, available on the website www.agenziaentrate.gov.it.</w:t>
      </w:r>
    </w:p>
    <w:p>
      <w:r>
        <w:t>For companies with registered offices in a foreign state, the administrative sanction must be paid within thirty days, via bank transfer (in euros) in favor of the State Budget, using the IBAN code IT04A0100003245348018359214 (BIC code: BITAITRRENT), which corresponds to the accounting triplet 18/3592/14.</w:t>
      </w:r>
    </w:p>
    <w:p>
      <w:r>
        <w:t>Immediate communication of the payment must be given to the Authority, by sending a copy of the model certifying the payment made.</w:t>
      </w:r>
    </w:p>
    <w:p>
      <w:r>
        <w:t>Against this resolution, an appeal may be submitted to the TAR of Lazio, pursuant to Article 135, paragraph 1, letter b), of the Code of Administrative Procedure (Legislative Decree of July 2, 2010, no. 104), within sixty days from the date of notification of the resolution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resolution itself.</w:t>
      </w:r>
    </w:p>
    <w:p>
      <w:r>
        <w:t>This resolution will be notified to the interested parties and published in the Bulletin of the Italian Competition Authority.</w:t>
      </w:r>
    </w:p>
    <w:p>
      <w:r>
        <w:t>THE SECRETARY GENERAL THE PRESIDENT</w:t>
        <w:br/>
        <w:t>Guido Stazi Roberto Rustichelli</w:t>
      </w:r>
    </w:p>
    <w:p>
      <w:r>
        <w:t>BULLETIN NO. 16 OF APRIL 24, 2023</w:t>
      </w:r>
    </w:p>
    <w:p>
      <w:r>
        <w:t>A559 - META/SIAE</w:t>
        <w:br/>
        <w:t>Resolution no. 30606</w:t>
        <w:br/>
        <w:t>THE ITALIAN COMPETITION AUTHORITY</w:t>
      </w:r>
    </w:p>
    <w:p>
      <w:r>
        <w:t>IN ITS MEETING of April 20, 2023;</w:t>
      </w:r>
    </w:p>
    <w:p>
      <w:r>
        <w:t>HEARD the Rapporteur, President Roberto Rustichelli;</w:t>
      </w:r>
    </w:p>
    <w:p>
      <w:r>
        <w:t>HAVING REGARD to Law No. 287 of October 10, 1990;</w:t>
      </w:r>
    </w:p>
    <w:p>
      <w:r>
        <w:t>HAVING REGARD to Law No. 192 of June 18, 1998 and, in particular, Article 9, as amended by Article 33 of Law No. 118 of August 5, 2022;</w:t>
      </w:r>
    </w:p>
    <w:p>
      <w:r>
        <w:t>HAVING REGARD to the D.P.R. No. 217 of April 30, 1998;</w:t>
      </w:r>
    </w:p>
    <w:p>
      <w:r>
        <w:t>HAVING REGARD to the Communication regarding the application of Article 14 bis of Law No. 287 of October 10, 1990, adopted with resolution of December 12, 2006, no. 16218;</w:t>
      </w:r>
    </w:p>
    <w:p>
      <w:r>
        <w:t>HAVING REGARD to the report, with a request for the adoption of precautionary measures, from the Italian Society of Authors and Publishers (SIAE), received on March 24, 2023, regarding the negotiation for the stipulation of a new license with Meta Platforms Ireland Limited concerning the use, on Meta's properties, of works subject to the rights of authors represented by SIAE;</w:t>
      </w:r>
    </w:p>
    <w:p>
      <w:r>
        <w:t>HAVING REGARD to the memoranda and documents received on April 13, 2023, from SIAE and, on April 15, 2023, from Meta Platforms Inc., Meta Platforms Ireland Limited, Meta Platforms Technologies UK Limited, and Facebook Italy S.r.l.;</w:t>
      </w:r>
    </w:p>
    <w:p>
      <w:r>
        <w:t>HEARD in a hearing before the Board, on April 17, 2023, the representatives of Meta Platforms Inc., Meta Platforms Ireland Limited, Meta Platforms Technologies UK Limited, and Facebook Italy S.r.l. and of SIAE;</w:t>
      </w:r>
    </w:p>
    <w:p>
      <w:r>
        <w:t>HAVING REGARD to the acts of the proceeding;</w:t>
      </w:r>
    </w:p>
    <w:p>
      <w:r>
        <w:t>CONSIDERING the following:</w:t>
      </w:r>
    </w:p>
    <w:p>
      <w:r>
        <w:t>I. THE PARTIES</w:t>
      </w:r>
    </w:p>
    <w:p>
      <w:r>
        <w:t>1. Meta Platforms Inc. (hereinafter also referred to as Meta USA), Meta Platforms Ireland Limited (hereinafter also referred to as Meta Ireland), Meta Platforms Technologies UK Limited (hereinafter also referred to as Meta UK), and Facebook Italy S.r.l. (hereinafter also referred to as Facebook Italy and all four collectively referred to as "Meta"), are all companies of the Meta group and, among these, Meta Platforms Inc., with its registered office in the United States, is the parent company of the group.</w:t>
      </w:r>
    </w:p>
    <w:p>
      <w:r>
        <w:t>The Meta group (previously known as Facebook) operates globally in offering its users digital platforms known as social, messaging, functions, apps, services, technologies, and software. Among the most widely used social platforms globally and in Italy are Facebook and Instagram (hereinafter, respectively also referred to as FB and IG).</w:t>
      </w:r>
    </w:p>
    <w:p>
      <w:r>
        <w:rPr>
          <w:b/>
        </w:rPr>
        <w:t>[Pages 52–54]</w:t>
      </w:r>
    </w:p>
    <w:p>
      <w:r>
        <w:t>BULLETIN NO. 16 OF APRIL 24, 2023</w:t>
      </w:r>
    </w:p>
    <w:p>
      <w:r>
        <w:t>In 2022, Meta developed approximately 116 billion dollars globally. Only considering the Facebook platform, Meta recorded, in 2022, a monthly average of active users equal to 2.6 billion and a daily average of about 2 billion.</w:t>
      </w:r>
    </w:p>
    <w:p>
      <w:r>
        <w:t>2. The Italian Society of Authors and Publishers (hereinafter, SIAE) is a public economic entity based on association, pursuant to Article 1 of Law No. 2 of January 9, 2008. The activity of SIAE is governed by private law norms and SIAE is a "collective management organization" (hereinafter also OGC), pursuant to Directive 2014/26/EU of February 26, 2014, on the collective management of copyright and related rights and on the granting of multi-territorial licenses for rights in musical works for online use in the internal market; SIAE operates in the management and intermediation of copyright, entering into licenses for the use of protected works, collecting royalties for copyright, and distributing the proceeds derived therefrom.</w:t>
      </w:r>
    </w:p>
    <w:p>
      <w:r>
        <w:t>II. THE PROCEEDING</w:t>
      </w:r>
    </w:p>
    <w:p>
      <w:r>
        <w:t>II.1 The initiation of the proceeding</w:t>
      </w:r>
    </w:p>
    <w:p>
      <w:r>
        <w:t>3. By resolution of April 4, 2023, the Authority initiated the investigative proceeding, pursuant to Article 14 of Law No. 287/1990, against Meta Platforms Inc., Meta Platforms Ireland Limited, Meta Platforms Technologies UK Limited, and Facebook Italy S.r.l., in order to ascertain the existence of a possible violation of Article 9 of Law No. 192 of June 18, 1998. In particular, the initiation resolution hypothesizes that Meta, in violation of Article 9 of Law No. 192 of June 18, 1998, may have abused the imbalance of negotiating power it enjoys in relation to SIAE and may have engaged in an abusive practice consisting of violating the duties of good faith, fairness, and transparency in negotiating the new license with SIAE.</w:t>
      </w:r>
    </w:p>
    <w:p>
      <w:r>
        <w:t>II.2 The precautionary sub-proceeding</w:t>
      </w:r>
    </w:p>
    <w:p>
      <w:r>
        <w:t>4. Concurrently with the main proceeding, the Authority initiated the precautionary proceeding, pursuant to Article 14-bis of Law No. 287/1990, aimed at verifying the actual existence of the necessary requirements for the adoption of precautionary measures to prevent that, during the definition of the main proceeding, the practice of abuse of economic dependence, as outlined in the Authority's resolution of April 4, 2023, causes serious and irreparable harm to competition in the markets for the intermediation of copyright related to the use of online content and, in particular, on digital social network platforms.</w:t>
      </w:r>
    </w:p>
    <w:p>
      <w:r>
        <w:t>5. For the proper establishment of the adversarial process with Meta, it is noted that Facebook Italy exercised the right of access to all documents on which the initiation of the investigation is based on April 6, 2023. The following Parties submitted statements and documents: SIAE on April 13, 2023, while Meta on April 15, 2023. Following the specific requests submitted by the Parties, on April 17, 2023, the hearing of the Parties took place before the College.</w:t>
      </w:r>
    </w:p>
    <w:p>
      <w:r>
        <w:t>III. THE CONTESTED CONDUCTS</w:t>
      </w:r>
    </w:p>
    <w:p>
      <w:r>
        <w:t>6. Below is illustrated the course of negotiations, as it emerges from the documentation on file, between Meta and SIAE. The negotiations concern the stipulation of a new license regarding the use, on the platforms owned by Meta, of musical works protected by SIAE on behalf of individual authors, as the previous one had expired (hereinafter referred to as the Music Rights Agreement or "MRA"). In fact, through the MRA, the works of authors represented by SIAE can be made available worldwide on Meta's social platforms, and, in this context, the platforms Instagram and Facebook are particularly relevant. In this regard, in addition to the data already reported on the economic size of Meta, it is highlighted that, in Italy, Facebook has 39 million users, Instagram 28 million users, and the main competitor TikTok has 18 million users. Through Meta's platforms, authors represented by SIAE can reach a user base of at least about 60% of the Italian population, in addition to all users who listen globally to the works of the same authors. The remuneration paid by Meta for the use of these works is first collected by SIAE and then, according to its internal procedures, distributed among the interested copyright holders, net of the fee due to SIAE for the intermediation activity carried out.</w:t>
      </w:r>
    </w:p>
    <w:p>
      <w:r>
        <w:t>7. Before delving into the merits of the conducts, it is useful to recall that the SIAE license subject to the negotiations under examination would have constituted the third agreement entered into with Meta (then Facebook), as a first license was entered into in 2018 (MRA1) and a second in 2020 (MRA2). Both MRA1 and MRA2 provided for a remuneration system based solely on a flat fee. It is therefore with this third license that Meta intended to introduce a different remuneration model, as already implemented in other countries.</w:t>
      </w:r>
    </w:p>
    <w:p>
      <w:r>
        <w:t>8. In this context, before the expiration of the MRA, Meta and SIAE began discussing a new draft of the license, according to which Meta - in exchange for the right to use, on its platforms and within the agreed limits, the musical content protected by SIAE - would pay SIAE a remuneration structured on the two components mentioned below.</w:t>
      </w:r>
    </w:p>
    <w:p>
      <w:r>
        <w:t>9. The first component of the remuneration, of a variable nature, would have been calculated based on the model called "revenue sharing" or "post-claim," with payment by META of a percentage on revenues directly linked to the share of so-called long-form videos containing advertisements (i.e., a video lasting sixty seconds or more) specifically identified and claimed by SIAE. This percentage would have been diversified by distinguishing between uses in videos where the musical content is predominant, from others.</w:t>
      </w:r>
    </w:p>
    <w:p>
      <w:r>
        <w:t>10. The second component, of a fixed nature, would have consisted of the "flat fee," corresponding to a lump sum for all other uses of music and, in particular, for the use of musical content in so-called short videos, or videos lasting less than 60 seconds, such as, for example, in the case of Instagram, the music present in so-called stories and so-called reels. It is on the definition of this flat fee that the difficulties of the negotiations focused, subsequently leading to their interruption and the removal of SIAE-protected content from Meta's platforms starting from March 16, 2023.</w:t>
      </w:r>
    </w:p>
    <w:p>
      <w:r>
        <w:t>11. In this regard, it should be emphasized that short videos are a significant component of the content present on Meta's platforms and play an increasingly important role in amplifying the network effects of the platforms. According to what has been publicly stated by Meta itself, they represent at least 50% of what is viewed by users (although SIAE believes that the incidence is even higher). Furthermore, based on Meta's own statements, the global share of users sharing Reels has more than doubled on FB and IG in the last 6 months, and over 140 billion Reels are viewed daily on FB and IG worldwide. Additionally, short videos also contribute to Meta's economic growth, and in this regard, Meta's management recently stated that only Instagram Reels have surpassed an annual revenue run rate of $1 billion: "last quarter […] Instagram Reels had crossed $1 billion annual revenue run rate. We continue scaling monetization across both Instagram and Facebook, and the combined run rate across these apps is now $3 billion" (2022 data). Finally, Meta is aware that short videos are a powerful tool for authors as "Reels are the best way for creators to get discovered, connect with their audience and earn money" (emphasis added).</w:t>
      </w:r>
    </w:p>
    <w:p>
      <w:r>
        <w:t>12. In this context, the documentation on file concerns the phase of negotiations that took place between Meta and SIAE from July 2022 to the date of the precautionary hearing within the proceeding for the application of Article 14-bis of Law No. 287/90.</w:t>
      </w:r>
    </w:p>
    <w:p>
      <w:r>
        <w:rPr>
          <w:b/>
        </w:rPr>
        <w:t>[Pages 55–57]</w:t>
      </w:r>
    </w:p>
    <w:p>
      <w:r>
        <w:t>56 BULLETIN NO. 16 OF APRIL 24, 2023</w:t>
      </w:r>
    </w:p>
    <w:p>
      <w:r>
        <w:t>In this regard, it is noted that Meta, during the negotiations, provided SIAE with numerous pieces of information and over time increased its initial offer for the use of the repertoire protected by the collecting society. However, as will emerge from the following, the negotiations did not result in the conclusion of the license, as illustrated below.</w:t>
      </w:r>
    </w:p>
    <w:p>
      <w:r>
        <w:t>III.1 The initial phases of the negotiations between July 12, 2022, and January 3, 2023</w:t>
      </w:r>
    </w:p>
    <w:p>
      <w:r>
        <w:t>13. The email on record that marks the first contacts between Meta and SIAE for the renewal of the license is dated July 12, 2022, in which a representative of SIAE writes to representatives of Meta reminding them that the existing license would expire in a few months and that it would therefore be appropriate to start the necessary discussions regarding it. It should be noted that the emails sometimes overlap two levels on which the negotiations take place: i) agreeing on the remuneration for the use of SIAE's content during the negotiation period, that is, in the temporal limbo in which the existing license has now expired and the new one has not yet been concluded; ii) the content of the new license.</w:t>
      </w:r>
    </w:p>
    <w:p>
      <w:r>
        <w:t>On the first aspect, the evidence indicates a growing divergence: while Meta is inclined to extend the expired license, SIAE would prefer that once the new agreement is finalized, it also regulates the negotiation period; on the second aspect, as already highlighted, the divergence of positions focuses on the remuneration for short videos, that is, on the amount of the flat fee.</w:t>
      </w:r>
    </w:p>
    <w:p>
      <w:r>
        <w:t>14. In this context, in the email dated September 27, 2022, sent by Meta to SIAE, some essential elements for the negotiations of the new license are outlined, which are also found in subsequent emails and are summarized below. First of all, Meta emphasizes the importance of introducing the variable component and the role still played by the fixed component: “... The transition is part of a wider initiative and shift away from flat fee deals in the hopes that in the future, we could be in a position to apply full rev-share across all elements of our agreement. …”</w:t>
      </w:r>
    </w:p>
    <w:p>
      <w:r>
        <w:t>In other words, Meta asserts the importance of having introduced the revenue sharing model for long videos and acknowledges that perhaps over time this will also be achieved for short videos.</w:t>
      </w:r>
    </w:p>
    <w:p>
      <w:r>
        <w:t>15. SIAE responds to the aforementioned email on October 5, 2022, disagreeing with the basis on which Meta wants to negotiate an extension of the now expired MRA (in which the remuneration is only based on the flat fee). In particular, SIAE requests greater certainty that the remuneration “…is fair considering the exploitation of our musical repertoire on your Properties…” These concerns are expressed more clearly in SIAE's email to Meta on October 6, 2022, in which SIAE highlights that from Meta's financial documentation, a significant revenue growth is evident that was not taken into account in the flat fee agreed upon in the expired license.</w:t>
      </w:r>
    </w:p>
    <w:p>
      <w:r>
        <w:t>Therefore, SIAE fears that the new flat fee under negotiation does not reflect the value of the uses of the musical content: “…. The past period flat fee model has shown how risky it is for SIAE to license a black box of contents/products at a flat value established at the beginning of the period.…”</w:t>
      </w:r>
    </w:p>
    <w:p>
      <w:r>
        <w:t>16. In the subsequent email dated October 25, 2022, Meta clarifies that the proposed remuneration is structured by dividing between long-form videos (over 60 seconds) and short-form videos (under that duration, hereinafter also SFV) because it reflects user viewing habits and that, at present, revenues from short videos are not “monetized”: SFVs are indeed not “… yet actively monetised due to early stages of the video format and Meta needing time to find ways to introduce monetisation without disrupting the user experience…”</w:t>
      </w:r>
    </w:p>
    <w:p>
      <w:r>
        <w:t>Shortly thereafter, on November 4, 2022, SIAE replies that the flat fee risks having a broader scope than that indicated by Meta, a scope of which SIAE does not even have full knowledge. Furthermore, SIAE reiterates that Meta's revenue growth over the past three years has been very significant. In any case, SIAE is willing to reconsider its position to the extent that Meta provides suitable data to demonstrate that Meta's offer for long videos, that is, the flat fee, is proportionate to the revenues generated by Meta in Italy: “that the incomes produced by LFV (as per your definition) and by the other content included within the Flat Fee are aligned (on a Country by Country basis). In such a case, we might re-evaluate our position,” a demonstration that Meta has not provided to date.</w:t>
      </w:r>
    </w:p>
    <w:p>
      <w:r>
        <w:t>17. On November 14, 2022, Meta proposes a new offer on which SIAE expresses its opinion on November 21, 2022. In this context, SIAE appreciates the effort made and, reiterating that there is much uncertainty regarding the object of the remuneration of the flat fee and the trend of Meta's revenues, proposes to reduce the duration of the license to one year, in order to reasonably review the adequacy of the new remuneration model. Furthermore, SIAE proposes an additional reduction of the amount of the flat fee compared to its previous proposals. However, in the email dated November 28, 2022, Meta categorically refuses to shorten the validity period of the license.</w:t>
      </w:r>
    </w:p>
    <w:p>
      <w:r>
        <w:t>18. The subsequent discussions between the Parties do not present appreciable elements of novelty, being mostly aimed at regulating the use of content during the negotiation period and reducing the distance on the flat fee. In this regard, the email sent by SIAE to Meta on December 7, 2022, is indicative, from which a substantial agreement on the main elements of the license emerges, except for the flat fee, as according to SIAE, the amount offered by Meta, “could not constitute fair remuneration for the exploitation of our rightsholders’ musical repertoire since we do not have clear visibility on META’s future revenues. The Flat Fee agreed […] were not proportionate to the actual Facebook Ireland Limited’s revenues; SIAE cannot take such a risk anymore, we need to engage with Meta Platforms Ireland Limited (“META”) in a sincere and open discussion to calculate in a transparent way the amount to be paid. The adoption of the “Flat Fee model” encompasses any risks related to the growth of its Services, for this reason, we stress that such a model is an exception to our standard modus operandi which would require the application of our published tariffs.”</w:t>
      </w:r>
    </w:p>
    <w:p>
      <w:r>
        <w:t>It is therefore emphasized that the positions of the Parties expressed since October 2022 remain substantially the same even in December 2022: SIAE, while asserting that the flat fee constitutes a risk and an exception to what should be the preferred revenue sharing model, is not prejudicially opposed to accepting the approach applied by Meta but expresses the need for greater guarantees that the flat fee has been calculated transparently and proportionately to Meta's revenues.</w:t>
      </w:r>
    </w:p>
    <w:p>
      <w:r>
        <w:t>III.2 The escalation of negotiations until the removal of content on March 16, 2023</w:t>
      </w:r>
    </w:p>
    <w:p>
      <w:r>
        <w:t>19. In the first decade of January, Meta formulates a new proposal to SIAE that approaches what would later become the final one. In particular, the email dated January 10, 2023, sent to SIAE, presents two arguments that recur in the negotiations: i) this offer would be in line with the agreements that Meta applies to other licensors and ii) reflects budget constraints. In fact, Meta states that “… we remain committed to our principle of fair and equitable treatment of similarly-situated partners, and our offer reflects this commitment to fairness. It also reflects the constraints of our budget (which have been acceptable to the vast majority of the global publishing market)…”</w:t>
      </w:r>
    </w:p>
    <w:p>
      <w:r>
        <w:t>This offer from Meta is rejected by SIAE on January 13, 2023, reiterating that Meta's offer and the information provided do not give any certainty that the proposed flat fee is adequate in relation to Meta's revenues and therefore lamenting an unacceptable information asymmetry.</w:t>
      </w:r>
    </w:p>
    <w:p>
      <w:r>
        <w:rPr>
          <w:b/>
        </w:rPr>
        <w:t>[Pages 58–60]</w:t>
      </w:r>
    </w:p>
    <w:p>
      <w:r>
        <w:t>BULLETIN NO. 16 OF APRIL 24, 2023</w:t>
      </w:r>
    </w:p>
    <w:p>
      <w:r>
        <w:t>20. Subsequently, between January 27 and February 2, 2023, in particular, the Parties agree to continue negotiating in good faith and, as the previous license that provided the legal basis for Meta to use the works protected by SIAE has lapsed, they agree - having found no agreement either on the extension of the old license or on the continued validity of the new license being negotiated - on a covenant not to sue (CNS) until February 17, 2023, that is, they agree that, until that date, Meta's use of the musical content will not be contested by SIAE. It should be noted that this commitment by SIAE not to contest Meta's use of the works extends throughout all negotiations and that SIAE's willingness in this regard has never substantially diminished.</w:t>
      </w:r>
    </w:p>
    <w:p>
      <w:r>
        <w:t>21. Once the extension of the negotiation period was agreed upon, SIAE, in the email sent on February 3, 2023, again emphasizes the importance of Meta sharing certain information about its revenues, in order to reduce the information asymmetry between the parties. In particular, SIAE requests from Meta:</w:t>
        <w:br/>
        <w:t>- the breakdown of Meta's revenues by territory and</w:t>
        <w:br/>
        <w:t>- the incidence of musical content with reference to the different forms of use.</w:t>
        <w:br/>
        <w:t>SIAE considers access to this information as the minimum necessary condition to reach a fair agreement, while remaining available to receive any other information that Meta deems useful for this purpose. Meta responds to SIAE's email on February 9, 2023, denying access to the aforementioned information, claiming the uniqueness of Meta compared to other platforms as the use of musical content is not on-demand.</w:t>
      </w:r>
    </w:p>
    <w:p>
      <w:r>
        <w:t>22. On March 8, 2023, SIAE, in addition to reiterating the requests regarding the aforementioned informational elements, made an additional economic proposal aimed at accommodating Meta's position. In particular, SIAE shared with Meta that it estimated to hold, in Europe, a market share during the period July 2021 – June 2022 of approximately [omitted]* % and that it had used, in order to arrive at the definition of a fair remuneration, an estimate of SIAE's market share that is still lower and equal to [omitted]%. Furthermore, in this same email, SIAE further accommodates Meta's position.</w:t>
      </w:r>
    </w:p>
    <w:p>
      <w:r>
        <w:t>23. Meta responded to SIAE on March 13, 2023, in the terms described below. Focusing on the negotiation of the flat fee, Meta, while appreciating the reduction proposed by SIAE, states that the positions of the parties are still too far apart and counters with a lower sum, claiming to have now exhausted all available budget and thus reached the end of negotiations. The failure to accept this last proposal will therefore result in the removal of SIAE's content from Meta's platforms. In particular, Meta emphasizes that, as already explained during the negotiations, this proposal “brings us to the absolute top end of our budget. As previously emphasized, both the budget and SIAE’s share have been calculated to ensure fairness and equitable treatment for SIAE and all of our music partners globally. When we spoke last, we mentioned that there was room in our budget for a very small increase. This last offer has now exhausted all of that room.” Furthermore, in this email, Meta states that the failure to accept this last offer by SIAE will result in the consequence that the musical content protected by SIAE will be removed from the social platforms: “…We have invested significant time and effort into these negotiations, and have escalated our positions to the highest levels within our company. We feel confident that we have explored all options and made every effort to conclude a fair deal with SIAE. At this point, given the lack of significant progress on the fee, further extensions and negotiations seem unlikely to result in a mutually agreeable deal. It’s our sincere hope that you can understand our position and ultimately agree to our offer as stated above. In the absence of such agreement, we will have no choice but to begin the removal of your repertoire from our platforms, as we have the utmost respect for your members’ and affiliated societies’ copyrights.” In addition, although the last covenant not to sue agreed covered musical uses until March 17, 2023, Meta grants SIAE the deadline to respond by the following day, that is, by no later than March 14 at 9 PM (Italian time): “Our current CNS expires Friday, 17 March. In order to conclude content removal before the expiration, we would need to begin our process for removing content the morning of Wednesday, 15 March. Therefore, we request a response on this, our final offer, by 9 PM Italy time Tuesday, 14 March. Absent a response by that time, we will assume that our offer is not accepted and begin content removal processes Wednesday AM.” At the same time, however, Meta opens up to a further extension until March 24, to allow SIAE to share the proposal internally and not to further negotiate its contents: “If you need time beyond Tuesday at 9 PM to review with your Board, we would agree to a further extension of up to one week (up to 24 March) on the same terms as previous extensions.”</w:t>
      </w:r>
    </w:p>
    <w:p>
      <w:r>
        <w:t>24. SIAE, in an email dated March 14, 2023, acknowledges receipt of the above email and welcomes the possibility of an extension of negotiations until March 24, 2023.</w:t>
      </w:r>
    </w:p>
    <w:p>
      <w:r>
        <w:t>25. However, on March 15, 2023, Meta clarifies that the extension until March 24, 2023, can no longer be based, as implemented until then, on the covenant not to sue via email, but must rely on the signing of a proper agreement concerning the extension of the MRA and the definition of the remuneration for the musical rights used more tempore. In the absence of SIAE's signature on this agreement, the extension until March 24, 2023, cannot be granted, and Meta, as anticipated in the email of March 13, 2023, reiterates that it would begin to remove SIAE's protected content from its platforms: “This extension [….] In the absence of such a signed extension, we’ll regretfully have no choice but to continue forward with our plans to remove SIAE content from the Meta platforms.” It is important to emphasize that in this email Meta states the impossibility of continuing to negotiate the new license with SIAE in terms inconsistent with their model, used globally: “…we’ve been clear and transparent about the limits of our ability to continue negotiating past the bounds of our widely accepted global model.”</w:t>
      </w:r>
    </w:p>
    <w:p>
      <w:r>
        <w:t>26. A few hours later, also on March 15, 2023, SIAE responds to Meta and the first issue raised is the constant information asymmetry that has characterized the negotiations, to SIAE's disadvantage; in fact, the negotiations would have been based on the “… significant information asymmetry on your part. Among other things, we would like to remind you that we explicitly asked for more specific information in our email dated February 3, 2023, but none of the requested data was shared by Meta. This information was critical for us and our stakeholders. Nevertheless, we did not receive any disclosure from you on the matter. On the contrary, we were obliged to build our model to evaluate the lump sum based on data available on open sources.” Having made this premise, SIAE retraces in the email its constructed model, in the absence of the information provided by Meta, based on estimates deemed prudent and favorable to Meta. SIAE also states that Meta's proposal is not supported by any actual data and for this reason cannot be accepted: “… given that Meta did not provide any visibility on the model behind the proposal of [omitted], SIAE is not in a position to accept such an offer. As already mentioned, Meta is not sharing any reasonable explanation supporting its whole offer, unless you consider your own budget a fair explanation (and it is not). On this respect, we wish to confirm to you that we respect your decision to set forth a budget, but we cannot be bound by it without any reasoning since the data we have is clearly different.” In this context, SIAE is also willing to sign more tempore an agreement on the profiles in which a convergence of positions has been reached, but this path is not deemed feasible by Meta.</w:t>
      </w:r>
    </w:p>
    <w:p>
      <w:r>
        <w:rPr>
          <w:b/>
        </w:rPr>
        <w:t>[Pages 61–63]</w:t>
      </w:r>
    </w:p>
    <w:p>
      <w:r>
        <w:t>62 BULLETIN NO. 16 OF APRIL 24, 2023</w:t>
      </w:r>
    </w:p>
    <w:p>
      <w:r>
        <w:t>to all the other hundreds of partners who have agreed upon our model based on our principles and assurances of fair treatment across the music industry” 51.</w:t>
      </w:r>
    </w:p>
    <w:p>
      <w:r>
        <w:t>Above all, in this email, Meta states that it would proceed, as outlined in the email of March 13, 2023, to remove the music content protected by SIAE from its platforms.</w:t>
      </w:r>
    </w:p>
    <w:p>
      <w:r>
        <w:t>27. In conclusion, with the last available email, Meta has definitively interrupted negotiations, without having provided SIAE with the economic data underlying their economic proposal52 and has expressed the intention to proceed with the elimination of music content attributable to the authors represented by SIAE.</w:t>
      </w:r>
    </w:p>
    <w:p>
      <w:r>
        <w:t>For the purposes of this proceeding, it is emphasized that Meta has indeed followed through in the days following the threat to progressively remove such content from the Instagram and Facebook platforms. Below are some images of the non-visualization of music content protected by SIAE, posted by users or artists.</w:t>
      </w:r>
    </w:p>
    <w:p>
      <w:r>
        <w:t xml:space="preserve">Figure 1: some examples of content removal for users, artists in short videos, stories, and reels on FB and IG. </w:t>
        <w:br/>
        <w:t>Source: AGCM and national press.</w:t>
      </w:r>
    </w:p>
    <w:p>
      <w:r>
        <w:t>III.3 Contacts between Meta and SIAE following the removal of content</w:t>
      </w:r>
    </w:p>
    <w:p>
      <w:r>
        <w:t>28. SIAE submitted, on April 13, 2023, the exchange of emails that subsequently occurred with Meta during the period between March 16 and March 30, 2023, from which no appreciable news can be gleaned, and in which Meta, while claiming the correctness of its actions and the extensive disclosure guaranteed, reiterates its unavailability to provide data on its revenues: “For the record, Meta does not publish nor share with the public, including its partners, sub-regional or country-level revenue data as such information is business confidential and does not directly relate to any use of SIAE’s 51 Cfr. Doc. 1, Esposto SIAE, all. 2, email of March 16, 2023 from Meta to SIAE.</w:t>
      </w:r>
    </w:p>
    <w:p>
      <w:r>
        <w:t>52 Cfr. Meta's Memorandum, Doc. XXX, all. 3, in which the information shared by Meta with SIAE is summarized, which does not include information on revenues associated with uses other than long videos.</w:t>
      </w:r>
    </w:p>
    <w:p>
      <w:r>
        <w:t>BULLETIN NO. 16 OF APRIL 24, 2023 63</w:t>
      </w:r>
    </w:p>
    <w:p>
      <w:r>
        <w:t>content” 53, and that Meta's economic model, as stated from the beginning of the negotiations, “… provides for revenue share (alongside a guarantee) for eligible longform content (with different rates depending on the music density of the video), alongside a lump sum that covers short-form and other content…”54.</w:t>
      </w:r>
    </w:p>
    <w:p>
      <w:r>
        <w:t>After the initiation of this proceeding, during the hearing before the College held on April 17, 2023, Meta emphasized that it had made a new proposal regarding the time necessary to conduct negotiations, namely [omitted], to which SIAE did not respond.</w:t>
      </w:r>
    </w:p>
    <w:p>
      <w:r>
        <w:t>IV. THE ARGUMENTS OF THE PARTIES</w:t>
      </w:r>
    </w:p>
    <w:p>
      <w:r>
        <w:t>29. The Parties had the opportunity to present their positions and defenses both through written submissions and during the precautionary hearing held before the College on April 17, 2023. Below are the main arguments raised during the precautionary sub-proceeding.</w:t>
      </w:r>
    </w:p>
    <w:p>
      <w:r>
        <w:t>IV.1 The position of SIAE</w:t>
      </w:r>
    </w:p>
    <w:p>
      <w:r>
        <w:t>30. SIAE shares the investigative hypothesis as outlined in the initiation provision, recalling, first of all, that Meta is fully subject to the provisions of the Copyright Directive as a provider of online content sharing services. This circumstance is confirmed by the same press release from the European Parliament, during the approval of the Directive itself55.</w:t>
      </w:r>
    </w:p>
    <w:p>
      <w:r>
        <w:t>31. SIAE believes that Meta – through its apps – constitutes an obligated counterpart in order to reach active users on social media, as it possesses significant market power and for such reasons is also subject to the application of Article 9 of Law No. 192 of 1998.</w:t>
      </w:r>
    </w:p>
    <w:p>
      <w:r>
        <w:t>32. In this regard, in its submissions and during the precautionary hearing, SIAE emphasized how META, during the renegotiation period of the licenses, never shared the data and information requested by SIAE, which are essential to undertake a fair negotiation56. In particular, SIAE complains that META did not provide adequate feedback on the remuneration model towards SIAE and did not indicate which part of said model required further elaborations and/or integrations, limiting itself to justifying its take-it-or-leave-it offer on the grounds that the majority of licensors had accepted META's proposals and, therefore, inviting SIAE to accept said proposal sic et simpliciter.</w:t>
      </w:r>
    </w:p>
    <w:p>
      <w:r>
        <w:t>33. As for the conduct, SIAE emphasized that it requested the signing of the license for the parts on which consensus was reached, also obtaining, in this case, an unjustified refusal. SIAE therefore believes that the removal of SIAE's content by Meta was a unilateral decision made to force SIAE to accept Meta's proposal, which 53 Cfr. Doc. 26, SIAE, Factual Update, all. 1, email from Meta to SIAE of March 30, 2023, at 1:19 PM.</w:t>
      </w:r>
    </w:p>
    <w:p>
      <w:r>
        <w:t>54 Cfr. Doc. 26, SIAE, Factual Update, all. 1, email from Meta to SIAE of March 30, 2023, at 1:19 PM.</w:t>
      </w:r>
    </w:p>
    <w:p>
      <w:r>
        <w:t>55 See SIAE's intervention during the hearing before the College on April 17, 2023. In particular, the press release from the European Parliament of March 29, 2019: “The directive aims to ensure that the longstanding rights and obligations of copyright law also apply to the internet. YouTube, Facebook, and Google News are some of the internet household names that will be most directly affected by this legislation.”</w:t>
      </w:r>
    </w:p>
    <w:p>
      <w:r>
        <w:t>56 See SIAE's memorandum of March 14, 2023.</w:t>
      </w:r>
    </w:p>
    <w:p>
      <w:r>
        <w:t>64 BULLETIN NO. 16 OF APRIL 24, 2023</w:t>
      </w:r>
    </w:p>
    <w:p>
      <w:r>
        <w:t>irreparably harms the authors and users, even before SIAE, whose task is to mediate between the users of the content (i.e., Meta) and the authors.</w:t>
      </w:r>
    </w:p>
    <w:p>
      <w:r>
        <w:t>34. In conclusion, SIAE believes that Meta has violated Article 9 of Law No. 192/1998 and has requested the adoption of precautionary measures due to the serious harm suffered, requesting the reactivation of negotiations based on what was outlined in the initiation provision, resulting from the elimination of the content protected by SIAE itself.</w:t>
      </w:r>
    </w:p>
    <w:p>
      <w:r>
        <w:t>IV.2 The position of META</w:t>
      </w:r>
    </w:p>
    <w:p>
      <w:r>
        <w:t>35. In its submissions, as well as during the hearing before the College, Meta has stated that it does not believe that the Copyright Directive applies in this case as the information requested by SIAE is not relevant to the obligations provided for in this discipline. More specifically, Meta has contested the existence in this case of both fumus boni iuris and periculum in mora, believing, therefore, that the prerequisites for the adoption of precautionary measures57 do not exist.</w:t>
      </w:r>
    </w:p>
    <w:p>
      <w:r>
        <w:t>36. In particular, with reference to fumus boni iuris, Meta argues that there is no evidence of any economic dependence of SIAE on Meta. In support of this argument, Meta recalls that SIAE is a (super)dominant enterprise with respect to the granting of licenses for copyright on musical content, while the platforms of the Meta group are only some of the various channels through which SIAE can market the music that is part of its repertoire protected by copyright. To prove this, Meta points out that revenues derived from the enjoyment of musical content on Meta's platforms are a very limited portion of the revenue generated by SIAE in relation to copyright on musical works.</w:t>
      </w:r>
    </w:p>
    <w:p>
      <w:r>
        <w:t>37. Furthermore, according to Meta, there would be no evidence of periculum in mora as, based on the limited weight of the revenues generated from the use of SIAE's musical content on Meta's platforms, the removal of the content is not such as to jeopardize its economic survival or the economic results of the collecting society. In this regard, Meta states that it is willing, under certain conditions, to restore SIAE's musical content on its platforms.</w:t>
      </w:r>
    </w:p>
    <w:p>
      <w:r>
        <w:t>38. As for the contested conduct, Meta believes it has conducted the negotiation fairly and transparently, offering, among other things, several times to SIAE to extend the previously agreed license (in addition to proposing an increase in fees). According to Meta, the removal of musical content from the platforms was a consequence imposed on Meta due to the fact that SIAE did not wish to extend the previous license. This occurred after seven months of negotiations during which Meta shared detailed and useful information to reach a successful outcome of the negotiations. For its part, SIAE's requests to access information regarding Meta's overall revenues at the regional level appear unreasonable and devoid of any foundation for the company, as they are unrelated to the value of the musical content in relation to Meta's business model.</w:t>
      </w:r>
    </w:p>
    <w:p>
      <w:r>
        <w:t>39. Moreover, Meta does not believe there is any negative impact caused by the conduct under analysis on competitive dynamics. The matter indeed pertains to a negotiation between commercial operators in a market context, the outcome of which can only have distributive effects.</w:t>
      </w:r>
    </w:p>
    <w:p>
      <w:r>
        <w:t>57 See Meta's memorandum of April 17, 2023.</w:t>
      </w:r>
    </w:p>
    <w:p>
      <w:r>
        <w:rPr>
          <w:b/>
        </w:rPr>
        <w:t>[Pages 64–66]</w:t>
      </w:r>
    </w:p>
    <w:p>
      <w:r>
        <w:t>BULLETIN NO. 16 OF APRIL 24, 2023</w:t>
      </w:r>
    </w:p>
    <w:p>
      <w:r>
        <w:t>40. With reference to the information regarding the revenues generated by Meta through the SIAE repertoire, requested by the collecting agency during the negotiation and on the possibility of considering an agreement only on the parts for which a shared position has been reached, the U.S. company claims that there are objective technical problems that prevent acceptance.</w:t>
      </w:r>
    </w:p>
    <w:p>
      <w:r>
        <w:t>41. Lastly, Meta has announced that it communicated to SIAE, on April 14, that it is preparing – in addition to the information already provided during the negotiations – further information to clarify some of the concerns raised by SIAE and that it has developed a proposal that [omitted]. Therefore, Meta does not believe that the conditions for the adoption of precautionary measures exist.</w:t>
      </w:r>
    </w:p>
    <w:p>
      <w:r>
        <w:t>V. EVALUATIONS</w:t>
      </w:r>
    </w:p>
    <w:p>
      <w:r>
        <w:t>V.1 Abuse of Economic Dependence</w:t>
      </w:r>
    </w:p>
    <w:p>
      <w:r>
        <w:t>42. The Authority believes that the previously illustrated conduct constitutes an abuse of economic dependence, pursuant to Article 9 of Law No. 192/1998, as amended by Law No. 118/2022 (Annual Law for the Market and Competition 2021), carried out by Meta against SIAE. For these purposes, the constitutive elements of the case being evaluated are retraced here, also in light of Meta's defenses, namely:</w:t>
      </w:r>
    </w:p>
    <w:p>
      <w:r>
        <w:t>a) the existence of SIAE's economic dependence on Meta;</w:t>
      </w:r>
    </w:p>
    <w:p>
      <w:r>
        <w:t>b) the abusiveness of Meta's conduct;</w:t>
      </w:r>
    </w:p>
    <w:p>
      <w:r>
        <w:t>c) the relevance for the protection of competition of the case in question.</w:t>
      </w:r>
    </w:p>
    <w:p>
      <w:r>
        <w:t>43. It is anticipated that the evaluations carried out below on the existence of the violation of Article 9 of Law No. 192/1998 also provide the elements for assessing the existence of fumus bonis iuris, which constitutes the first of the two prerequisites for the application of precautionary measures in this case, to which reference is made in the next section.</w:t>
      </w:r>
    </w:p>
    <w:p>
      <w:r>
        <w:t>a) On the existence of SIAE's economic dependence on Meta</w:t>
      </w:r>
    </w:p>
    <w:p>
      <w:r>
        <w:t>i) The regulatory development on digital platforms</w:t>
      </w:r>
    </w:p>
    <w:p>
      <w:r>
        <w:t>44. Article 9 of Law No. 192/1998 prohibits the abuse by one or more companies of the state of economic dependence, defined as “the situation in which a company is able to determine, in commercial relations with another company, an excessive imbalance of rights and obligations. Economic dependence is assessed taking into account the real possibility for the party that has suffered the abuse to find satisfactory alternatives on the market.”</w:t>
      </w:r>
    </w:p>
    <w:p>
      <w:r>
        <w:t>Furthermore, with specific reference to digital platforms, the recent amendment introduced by Law No. 118/2022 established the presumption of the existence of economic dependence of a company that uses intermediation services: “Unless proven otherwise, economic dependence is presumed in cases where a company uses the intermediation services provided by a digital platform that has a decisive role in reaching end users or suppliers, even in terms of network effects or data availability” (Article 9 of Law No. 192/1998, emphasis added).</w:t>
      </w:r>
    </w:p>
    <w:p>
      <w:r>
        <w:t>45. As a preliminary matter, some observations must be made regarding the amendment to Article 9 of Law No. 192/1998, which introduced the presumption of the existence of economic dependence exercised by digital platforms that play “… a decisive role in reaching end users or suppliers…”.</w:t>
      </w:r>
    </w:p>
    <w:p>
      <w:r>
        <w:t>46. First of all, this regulatory intervention is part of a complex system of regulatory revision – common to the legal systems of the European Union, other member states, and at the national level – aimed at creating new regulatory tools or adapting existing ones to ensure, even in the digital economy where digital platforms play a predominant role, fair competitive dynamics and equity in digital markets.</w:t>
      </w:r>
    </w:p>
    <w:p>
      <w:r>
        <w:t>With reference to the European Union, it is necessary, first and foremost, to recall EU Regulation 2022/1925 of the European Parliament and of the Council on fair and contestable markets in the digital sector, which amends Directives (EU) 2019/1937 and (EU) 2020/1828 (hereinafter, the DMA), which introduces a detailed regulation aimed at ensuring fairness in digital markets in light of the presence of companies, among which likely Meta itself, that exercise control over entire ecosystems of platforms in the digital economy.</w:t>
      </w:r>
    </w:p>
    <w:p>
      <w:r>
        <w:t>47. Secondly, it is extremely relevant to recall the so-called Copyright Directive, namely Directive (EU) 2019/790 of the European Parliament and of the Council of April 17, 2019, on copyright and related rights in the digital single market, which amends Directives 96/9/EC and 2001/29/EC, which even before the DMA aimed, specifically with reference to the use of works protected by copyright law online, to provide useful tools to protect the creators of works – considered the weaker party in the relationship – against digital platforms so that the latter adequately compensate authors for the use of content, recognizing to the latter a portion of the “value” that they themselves have contributed to create for the digital platform.</w:t>
      </w:r>
    </w:p>
    <w:p>
      <w:r>
        <w:t>As is known, the Copyright Directive has been implemented in Italy with Legislative Decree No. 177/2021.</w:t>
      </w:r>
    </w:p>
    <w:p>
      <w:r>
        <w:t>48. A common feature of these regulatory tools, specifically designed for the digital economy and functional to regulate large digital platforms, among which Meta undoubtedly falls, is that they complement other criteria, and in some cases surpass, the criteria typically used to measure the market power of companies. In particular, it is now an established fact that revenue is no longer the only parameter suitable for assessing market power and/or the power relations between two or more companies and, indeed, in some cases, it can be a misleading element.</w:t>
      </w:r>
    </w:p>
    <w:p>
      <w:r>
        <w:t>49. In light of the above, it is worth emphasizing that the amendment to Article 9 of Law No. 192/1998 should not be appreciated solely in relation to the presumption of the existence of economic dependence of companies before digital platforms and the consequent reversal of the burden of proof between the parties.</w:t>
      </w:r>
    </w:p>
    <w:p>
      <w:r>
        <w:t>In fact, the case of abuse of economic dependence in the economy of platforms assumes peculiarities that stem from the specific characteristics of the functioning of digital platforms and that are the basis of the previously mentioned regulatory interventions.</w:t>
      </w:r>
    </w:p>
    <w:p>
      <w:r>
        <w:t>In other words, in evaluating the case at hand, one cannot overlook the fact that even the abuse of economic dependence, as has happened for other cases whose regulation contributes to ensuring full competitive dynamics in the affected markets, assumes different and innovative connotations and hermeneutic criteria that are nevertheless indispensable for fully grasping the internal dynamics of digital ecosystems.</w:t>
      </w:r>
    </w:p>
    <w:p>
      <w:r>
        <w:t>ii) Digital platforms and network effects</w:t>
      </w:r>
    </w:p>
    <w:p>
      <w:r>
        <w:t>50. Social media platforms are "online services that allow users to participate in social networks, communicate with other users, and share and consume content generated by other users (including professional publishers)."</w:t>
      </w:r>
    </w:p>
    <w:p>
      <w:r>
        <w:t>51. Social media platforms generally allow the viewing of content for consumption in sequence by users as linear "feeds," curated by algorithms according to a system of preferences or displayed chronologically. Platforms may also offer additional functions, including instant messaging services.</w:t>
      </w:r>
    </w:p>
    <w:p>
      <w:r>
        <w:t>52. From the user's experience perspective, Meta's social platform feed, in particular, provides three main functions for users:</w:t>
      </w:r>
    </w:p>
    <w:p>
      <w:r>
        <w:t>- content viewing and discovery: viewing posts (or stories) from other users to whom one is connected or from followed pages; viewing advertisements; suggested viewing of videos and reels; official pages of products or public figures; other content (the purchase or sale of products);</w:t>
      </w:r>
    </w:p>
    <w:p>
      <w:r>
        <w:t>- content creation: messages, posts, or links to other websites; stories; reels;</w:t>
      </w:r>
    </w:p>
    <w:p>
      <w:r>
        <w:t>- direct dialogue between users and/or in small groups and sharing, via instant messaging (an activity in which Meta operates through WhatsApp and Facebook Messenger).</w:t>
      </w:r>
    </w:p>
    <w:p>
      <w:r>
        <w:t>53. The consumption of content – of various kinds – is part of the fundamental experience of consumers on social network platforms. In fact, the success of a digital platform is</w:t>
      </w:r>
    </w:p>
    <w:p>
      <w:r>
        <w:rPr>
          <w:b/>
        </w:rPr>
        <w:t>[Pages 67–69]</w:t>
      </w:r>
    </w:p>
    <w:p>
      <w:r>
        <w:t>68 BULLETIN NO. 16 OF APRIL 24, 2023</w:t>
      </w:r>
    </w:p>
    <w:p>
      <w:r>
        <w:t>determined by the ability to capture the user's attention and, through the user's individual data, improve the effectiveness of advertisements through better targeting or greater personalization.</w:t>
      </w:r>
    </w:p>
    <w:p>
      <w:r>
        <w:t>53. In this regard, Meta's main source of revenue (approximately 97%) comes from advertising revenues generated by ads that are offered in various formats within the content available on its apps, particularly on Facebook and Instagram.</w:t>
      </w:r>
    </w:p>
    <w:p>
      <w:r>
        <w:t>54. Based on these characteristics, social network platforms are able to generate network effects for all participants (whether they are simple users, public figures, or businesses with official pages and, indeed, advertisers), allowing each of them to create communities of users united by similar interests.</w:t>
      </w:r>
    </w:p>
    <w:p>
      <w:r>
        <w:t>55. Typically, a network effect is a situation in which each new user who joins a platform brings benefits to all users who are already part of it. The network thus gains more value for users as more people use it. In the social media sector, Facebook (now Meta) has taken a leading role, leveraging the innate drive of people to project their digital identity and their network to other users. With the expansion of the user base, the network effect has transformed into a bandwagon effect: no one wanted to be left out of this platform. This spiral of attraction further increases the number of users and businesses operating on the platform. Furthermore, the increase in the number of users results in a positive network effect on a different group of subjects such as advertisers, for whom the audience for their services grows, allowing Meta to generate revenue.</w:t>
      </w:r>
    </w:p>
    <w:p>
      <w:r>
        <w:t>56. In this regard, similar network effects are found for public figures, artists, influencers, and businesses: presence on Facebook and Instagram, even potentially with their own virtual shops, allows them to reach users, and thus potential consumers, directly. It is Meta itself that reminds us that "people can access the shop from your Facebook Page, from the Instagram profile, from ads with product tags on Instagram, or from content with products to buy present in feeds, Stories, and reels" (emphasis added).</w:t>
      </w:r>
    </w:p>
    <w:p>
      <w:r>
        <w:t>57. Within such a context, therefore, Meta's social platforms have "a decisive role in reaching end users or suppliers," as with a single click one can move from viewing content to a more extensive enjoyment of part of it or to the direct purchase of a product. And it is Meta itself that advises business users (official pages, public figures, artists, businesses) on how to increase their community, that is, the users who are reached directly (through a link from or on social networks) or indirectly through the reputation earned on social media.</w:t>
      </w:r>
    </w:p>
    <w:p>
      <w:r>
        <w:t>58. For these reasons, the creation and enjoyment of content is the mechanism that allows the social network to earn revenue through advertising.</w:t>
      </w:r>
    </w:p>
    <w:p>
      <w:r>
        <w:t>59. Works protected by copyright – and in particular music – due to their creative and innovative nature, constitute a fundamental component for the creation of usable content that allows the social network to maintain the user's attention on its platform while also fulfilling the advertising function. It is Meta itself that recalls in its memorandum the importance of SIAE's music catalog precisely for the creation of content for its users.</w:t>
      </w:r>
    </w:p>
    <w:p>
      <w:r>
        <w:t>60. It should be noted that the modifications that Meta has requested to be made to videos containing works from the SIAE repertoire are now permanent (see images above) and therefore it is no longer possible for users/creators – even if they wanted to – to recover the created content.</w:t>
      </w:r>
    </w:p>
    <w:p>
      <w:r>
        <w:t>61. This effect eliminates the potential revenues derived from the use of works protected by copyright, the visibility resulting from the use, and – due to the algorithm used – effectively leads to making less used the videos that in the past have utilized such content.</w:t>
      </w:r>
    </w:p>
    <w:p>
      <w:r>
        <w:t>62. This negative network effect therefore impacts the entire chain of users, content creators, and artists. It should be noted that Italy is one of the leading European countries for content creation and influencers.</w:t>
      </w:r>
    </w:p>
    <w:p>
      <w:r>
        <w:t>63. In light of the above in the analysis of the case regarding the existence of economic dependence pursuant to Article 9 of Law No. 192/1998, as recently amended, considering that social network platforms base their profitability on the customer experience of users and on network effects (see above), the reference parameter is therefore identified in the volumes of users reachable, through the digital platform, by the counterparty (that is, in this case, SIAE and, ultimately, the artists represented by this collecting). Therefore, in this specific case, the parameters typically used in classic cases of economic dependence, namely the economic or financial indicators such as the revenue accrued by the subject in a position of economic dependence within the bilateral relations with the dominant subject, are not of decisive relevance.</w:t>
      </w:r>
    </w:p>
    <w:p>
      <w:r>
        <w:t>iii) The existence of the state of economic dependence of SIAE with respect to Meta</w:t>
      </w:r>
    </w:p>
    <w:p>
      <w:r>
        <w:t>64. That said, and for the purposes of the existence of the abuse of economic dependence, without dwelling on the other services offered by Meta, it is highlighted that Instagram and Facebook represent the most significant digital social network platforms in the United States and in Europe, including Italy. Meta is indeed typically classified as a dominant enterprise or otherwise endowed with a prominent position compared to other operators precisely with reference to the offering of social platforms.</w:t>
      </w:r>
    </w:p>
    <w:p>
      <w:r>
        <w:t>Indeed, the social network platforms Instagram and Facebook have an extremely high number of active users, and during the I53 Big Data market investigation, it was noted that in just one minute, the Facebook platform can record 3 million shares. Furthermore, as mentioned above, in Italy, Facebook has 39 million users, Instagram 28 million users, and the main competitor TikTok has 18 million users.</w:t>
      </w:r>
    </w:p>
    <w:p>
      <w:r>
        <w:t>65. Regarding SIAE, the latter constitutes a company that offers intermediation and management services to copyright holders. Although in Italy SIAE is the incumbent collecting society, it cannot be overlooked that, in this context, there exists, to the advantage of the former, a huge disproportion in terms of market power and economic size between Meta and SIAE. For SIAE, the conclusion of licensing agreements with the various categories of users, including Meta, is an essential aspect of its business activity, and over the years, the use of works online, particularly musical works, has become an increasingly significant phenomenon. Moreover, within the social platforms, those digital platforms managed by Meta, namely Facebook and Instagram, are, as already highlighted, among the most relevant platforms. Therefore, through the conclusion of the license with Meta, SIAE ensures that the authors it represents have the opportunity to reach the broad category of users who use these social platforms. SIAE and Meta had, for these purposes, already entered into a license which, however, having expired, requires reformulation to allow SIAE and the authors it represents to continue accessing the most important online social platforms.</w:t>
      </w:r>
    </w:p>
    <w:p>
      <w:r>
        <w:t>66. In light of all the above, it is believed that the presumption introduced by the 2021 competition law in Article 9 of Law No. 192/1998 regarding the existence of a relationship of economic dependence is applicable, whereby SIAE is in a state of dependence with respect to Meta and that the arguments presented by the latter to contest the applicability of the aforementioned provision are not acceptable for the reasons set out below.</w:t>
      </w:r>
    </w:p>
    <w:p>
      <w:r>
        <w:t>67. First, the fact that SIAE is the main collecting society active in Italy, in light of the above, is not indicative of the power dynamics that exist when SIAE is negotiating licenses with digital platforms, and in particular, with Meta. In these areas, it is SIAE that represents the weaker party in the relationship and, through it, all the authors it represents. It is also worth recalling the Copyright Directive, where it is found that "Authors and artists (performers or executors) are generally in a weaker contractual position when granting a license or transferring their rights, even through their companies, for the purpose of exploitation in exchange for remuneration, and these individuals require the protection provided by this directive to fully benefit from the...</w:t>
      </w:r>
    </w:p>
    <w:p>
      <w:r>
        <w:rPr>
          <w:b/>
        </w:rPr>
        <w:t>[Pages 70–72]</w:t>
      </w:r>
    </w:p>
    <w:p>
      <w:r>
        <w:t>BULLETIN NO. 16 OF APRIL 24, 2023</w:t>
      </w:r>
    </w:p>
    <w:p>
      <w:r>
        <w:t>rights, harmonized under Union law. This need for protection does not exist in cases where the contractual counterparty acts as an end user and does not exploit the work or performance itself, which could, for example, occur in the case of certain employment contracts.” (Recital 72 Copyright Directive).</w:t>
      </w:r>
    </w:p>
    <w:p>
      <w:r>
        <w:t>Moreover, Meta itself has repeatedly emphasized that the model it intends to apply to SIAE is the same as that used globally, and this appears consistent with the significant disproportion between Meta and SIAE, where it is the former and not the latter that imposes, even at a global level, its licensing model.</w:t>
      </w:r>
    </w:p>
    <w:p>
      <w:r>
        <w:t>68. Furthermore, in light of all that has been illustrated, the fact that SIAE does not develop a significant part of its revenue with Meta is not a significant indicator demonstrating that Meta is a substitutable platform for SIAE as a collecting society and for the authors it represents. The development of online markets is relatively recent, and SIAE has historically been the incumbent that has built its collecting strength in the issuance of licenses for offline uses.</w:t>
      </w:r>
    </w:p>
    <w:p>
      <w:r>
        <w:t>In a forward-looking view, however, online will become increasingly relevant, and this vision is at the basis of the Copyright Directive: “In recent years, the functioning of the online content market has become increasingly complex. Online content-sharing services that provide access to a large amount of copyright-protected content uploaded by users have become one of the main sources of access to online content. Online services allow for broader access to cultural and creative works and offer the cultural and creative sector great opportunities to develop new business models” (Recital 61).</w:t>
      </w:r>
    </w:p>
    <w:p>
      <w:r>
        <w:t>Moreover, the low revenue that Meta represents for SIAE could be a consequence of the difficulty in bringing digital platforms to the negotiation table and in bridging the so-called value gap, as has already occurred in previous Google News cases conducted by both the French74 and German75 competition authorities.</w:t>
      </w:r>
    </w:p>
    <w:p>
      <w:r>
        <w:t>69. As illustrated above, the existence of economic dependence in a case such as the one at hand must be assessed in relation to the realistic possibility of SIAE, and the authors it represents, to reach, in the absence of a license with Meta, all the audiences that use social platforms. In light of Meta's characteristics, SIAE does not have effective alternatives in this regard. In fact, Meta has direct knowledge of both the characteristics of advertising demand on its platforms, through which it generates revenue, and the demand for content from users on its platforms and the services related to it, also with specific reference to protected works.</w:t>
      </w:r>
    </w:p>
    <w:p>
      <w:r>
        <w:t>Indeed, by way of example, from viewing a simple short video/reels/story: i) it is possible to reach a dedicated page for the musical piece used to create the content; ii) there is the possibility to connect directly to the public page of the artist and connect with their community; iii) in some cases, it is possible to directly reach an online store linked to it, where purchases can be made. All these steps are measurable and recorded by the platform.</w:t>
      </w:r>
    </w:p>
    <w:p>
      <w:r>
        <w:t>Presence on social network platforms is therefore a fundamental and indispensable business model for both SIAE as a collecting society and for the large number of artists it represents.</w:t>
      </w:r>
    </w:p>
    <w:p>
      <w:r>
        <w:t xml:space="preserve">74 V. DECISION 22-D-13 of June 21, 2022 by the Autorité de la concurrence. </w:t>
        <w:br/>
        <w:t>75 V. Google News Showcase, Bundeskartellamt of December 21, 2022.</w:t>
      </w:r>
    </w:p>
    <w:p>
      <w:r>
        <w:t>BULLETIN NO. 16 OF APRIL 24, 2023</w:t>
      </w:r>
    </w:p>
    <w:p>
      <w:r>
        <w:t>Finally, what Meta has provided has not demonstrated that there is no significant contractual imbalance in favor of the former between Meta and SIAE.</w:t>
      </w:r>
    </w:p>
    <w:p>
      <w:r>
        <w:t>70. In conclusion, it is believed that Meta meets the requirement indicated in Article 9, paragraph 2, of Law No. 192/1998 mentioned above, namely that it is a digital platform that plays a decisive role “in reaching end users” and that the state of economic dependence of SIAE with respect to Meta exists.</w:t>
      </w:r>
    </w:p>
    <w:p>
      <w:r>
        <w:t>b) On the abusiveness of Meta's conduct</w:t>
      </w:r>
    </w:p>
    <w:p>
      <w:r>
        <w:t>71. In the abuse of economic dependence, the unlawfulness of the conduct can “… also consist of the refusal to sell or the refusal to buy, the imposition of unjustifiably burdensome or discriminatory contractual conditions, the arbitrary interruption of ongoing commercial relationships” (Article 9, paragraph 2, of Law No. 192/1998).</w:t>
      </w:r>
    </w:p>
    <w:p>
      <w:r>
        <w:t>Furthermore, always with reference to digital platforms, Article 9, paragraph 2 of Law No. 192/1998, the recent amendment has specified that the abusiveness of conduct can also consist of “… providing insufficient information or data regarding the scope or quality of the service provided…”.</w:t>
      </w:r>
    </w:p>
    <w:p>
      <w:r>
        <w:t>Now, assuming that the exemplification of abusive practices in Article 9 does not exhaust the conduct that can be qualified as such, it is evident that, at the current state of affairs, Meta has abused the imbalance of the negotiating power it benefits from with respect to SIAE and may have engaged in an abusive practice consisting of violating the duties of good faith, fairness, and transparency in negotiating the new license with SIAE. In fact, from the documentation illustrated above, it emerges that Meta:</w:t>
      </w:r>
    </w:p>
    <w:p>
      <w:r>
        <w:t xml:space="preserve">i) has improperly interrupted negotiations; </w:t>
        <w:br/>
        <w:t>ii) has not provided SIAE with all the necessary information to conduct negotiations in full compliance with the principle of transparency and fairness, thereby severely upsetting the synallagmatic relationship in the negotiations.</w:t>
      </w:r>
    </w:p>
    <w:p>
      <w:r>
        <w:t>i) The interruption of negotiations</w:t>
      </w:r>
    </w:p>
    <w:p>
      <w:r>
        <w:t>72. On the first aspect, namely the sudden interruption of negotiations and the subsequent removal of content, it is believed that Meta has abused the contractual imbalance it benefits from with respect to SIAE, having placed the latter before the prospect of having to accept an economic offer whose appropriateness SIAE was unable to assess in the absence of the aforementioned information.</w:t>
      </w:r>
    </w:p>
    <w:p>
      <w:r>
        <w:t>The email of March 13, 2023, illustrated above, indeed marks a breaking point in the negotiations based on: i) the repeated refusal to provide SIAE with the requested information to assess the appropriateness of the offer; ii) the budget constraints unilaterally established by Meta itself; iii) the unavailability to impact its contractual model.</w:t>
      </w:r>
    </w:p>
    <w:p>
      <w:r>
        <w:t>In other words, contrary to what Meta has claimed, it is believed that it has proposed to SIAE a “take it or leave it” offer and that Meta, in the overall conduct described above, has abused its contractual power and violated the principles of good faith and fairness in conducting the negotiations.</w:t>
      </w:r>
    </w:p>
    <w:p>
      <w:r>
        <w:t>73. In this regard, it is noted that it constitutes a manifest violation of the principle of good faith during negotiations the circumstance that Meta has predetermined a priori the outcome of the negotiations in terms of budget, already defined upstream, in a process in which SIAE has no, nor can have, any say. This is especially in a context where the relevant regulations provide that the remuneration for authors of works must be fair and adequate in relation to the reference parameters indicated therein, among which the limits of expenditure pre-established internally by a user do not appear.</w:t>
      </w:r>
    </w:p>
    <w:p>
      <w:r>
        <w:t>74. Furthermore, it is necessary to contextualize the removal of SIAE's protected content within the negotiation for the new license. However, the removal stems from Meta's unilateral decision to reach a breaking point in negotiations with SIAE, in violation, for the reasons illustrated above, of the criteria of transparency and good faith.</w:t>
      </w:r>
    </w:p>
    <w:p>
      <w:r>
        <w:t>Moreover, as per industry practice, SIAE has made itself available not to contest Meta's use of the protected content for the entire period necessary to conclude the negotiations, even through a covenant not to sue. Therefore, if Meta had prolonged the negotiations in compliance with the principles of transparency and good faith, rather than perpetuating the refusal to provide the necessary information and imposing unilaterally established budget constraints, the outcome of the negotiation would not have led to the removal of SIAE's protected content.</w:t>
      </w:r>
    </w:p>
    <w:p>
      <w:r>
        <w:t>75. In conclusion, it is believed that Meta's conduct, and, in particular, the interruption of negotiations and the failure to transmit the necessary information appears to be characterized by the violation of the standards of good faith, fairness, and transparency that must instead permeate the negotiations of agreements, especially in a case such as the one at hand, characterized by a significant economic imbalance between the interested parties.</w:t>
      </w:r>
    </w:p>
    <w:p>
      <w:r>
        <w:t>ii) The violation of the standard of good faith in relation to the lack of disclosure</w:t>
      </w:r>
    </w:p>
    <w:p>
      <w:r>
        <w:t>76. On this aspect, namely the relevance of the disclosure of the information requested by SIAE, it is useful to recall, in addition to Article 9 of Law No. 192/1998 in the part where it associates the abusive practice with the lack of information, the evolution of the regulations in the field of copyright intermediation.</w:t>
      </w:r>
    </w:p>
    <w:p>
      <w:r>
        <w:t>This regulation has, on the one hand, attributed increasing importance to the use of protected works online and, on the other hand, has increasingly asserted the need for negotiations to take place by reducing the information asymmetry between the parties, in order to arrive at the definition of fair remuneration for the use of works anchored to the revenues of the user and the breadth of their dissemination. This is in order to ensure that rights holders, once in possession of adequate information, can fairly and proportionately benefit from the “value” created by their own work.</w:t>
      </w:r>
    </w:p>
    <w:p>
      <w:r>
        <w:t>77. In this regard, the following should be recalled, first of all, Directive 2014/26/EU of the European Parliament and of the Council of February 26, 2014, on the collective management of copyright and related rights (hereinafter, Barnier Directive), implemented by Legislative Decree No. 35/2017 and subsequent amendments, and the more recent Directive (EU) 2019/790 of the European Parliament and of the Council of April 17, 2019, on copyright and related rights in the digital single market (Copyright Directive), implemented by Legislative Decree 177/2021.</w:t>
      </w:r>
    </w:p>
    <w:p>
      <w:r>
        <w:t>78. In particular, the Copyright Directive, as well as the national implementing legislation, establishes some essential principles to ensure that authors (also through those who act on their behalf...</w:t>
      </w:r>
    </w:p>
    <w:p>
      <w:r>
        <w:rPr>
          <w:b/>
        </w:rPr>
        <w:t>[Pages 73–75]</w:t>
      </w:r>
    </w:p>
    <w:p>
      <w:r>
        <w:t>74 BULLETIN NO. 16 OF APRIL 24, 2023</w:t>
      </w:r>
    </w:p>
    <w:p>
      <w:r>
        <w:t>intervenes in negotiations) participate, through fair remuneration, in the value they themselves have contributed to create and which is appropriate to recall here.</w:t>
      </w:r>
    </w:p>
    <w:p>
      <w:r>
        <w:t>First of all, remuneration should be proportionate to the actual or potential economic value of the licensed rights. In this context, a "lump sum payment may constitute proportionate remuneration, but should not represent the norm" (Copyright Directive, Recital 73).</w:t>
      </w:r>
    </w:p>
    <w:p>
      <w:r>
        <w:t>Secondly, to achieve remuneration proportionate to revenues, users must provide the necessary information and negotiations must be conducted between the collecting societies and the users exchanging all necessary information.</w:t>
      </w:r>
    </w:p>
    <w:p>
      <w:r>
        <w:t>79. In this context, the negotiation of a license that defines the remuneration for the use of works on digital platforms cannot disregard a proper disclosure of all necessary (but obviously only those) information to establish a compensation, not only for SIAE, but ultimately for the authors it represents, that is fair and, therefore, proportionate to the revenues that Meta derives from the use of those same works. And this has not occurred in the case at hand.</w:t>
      </w:r>
    </w:p>
    <w:p>
      <w:r>
        <w:t>76 See Recital 73 of the Copyright Directive “…. The remuneration of authors and artists (performers) should be adequate and proportionate to the actual or potential economic value of the licensed or transferred rights…” and the subsequent Article 18, Principle of adequate and proportionate remuneration, provides that “1. Member States ensure that authors and artists (performers), when licensing or transferring their exclusive rights for the exploitation of their works or other materials, have the right to receive adequate and proportionate remuneration…”.</w:t>
      </w:r>
    </w:p>
    <w:p>
      <w:r>
        <w:t>At the national level, see Article 107 of Law No. 633 of April 22, 1941, Copyright Law (LdA), as amended by Legislative Decree 177/2021: “… Authors, adapters of dialogues, dubbing directors, and performing artists, including voice actors, who license or transfer their exclusive rights for the exploitation of their works or other protected materials have the right, directly or through the collective management organizations and independent management entities referred to in Legislative Decree No. 35 of March 15, 2017 to which they have granted a specific mandate, to adequate and proportionate remuneration based on the value of the licensed or transferred rights, as well as commensurate with the revenues derived from their exploitation, also taking into account, as relevant, the particularities of the reference sector…”.</w:t>
      </w:r>
    </w:p>
    <w:p>
      <w:r>
        <w:t>77 See Recital 74 of the Copyright Directive “… Authors and artists (performers) need information to quantify the economic value of their rights that are harmonized under Union law…”, as well as Recital 75 “… Being generally in a weaker bargaining position when granting licenses or transferring rights, authors and artists (performers) need information to assess the ongoing economic value of their rights in relation to the remuneration received at the time of granting or transferring, but often encounter a lack of transparency. The sharing of adequate and accurate information by contractual counterparts or successors is therefore important for the transparency and balance of the system governing their remuneration… Such information should be… complete, so as to include all relevant sources of revenue, including, where applicable, revenues from merchandising…” and see the subsequent Article 19 of the Directive.</w:t>
      </w:r>
    </w:p>
    <w:p>
      <w:r>
        <w:t>78 See in this regard Article 22 of Legislative Decree No. 35/2017 which provides: “1. Collective management organizations, on the one hand, and users, on the other, conduct negotiations in good faith for the granting of licenses on rights, exchanging all necessary information for this purpose. 2. Collective management organizations respond in writing without undue delay to requests from users specifying, among other things, the information that must be provided to grant a license. Upon receiving all relevant information, such organizations, without undue delay, grant a license or provide users with a reasoned statement explaining the reasons why they do not intend to license a particular service. 3. The granting of licenses occurs on fair and non-discriminatory commercial terms and based on simple, clear, objective, and reasonable criteria... 4. The fees related to exclusive rights and rights to remuneration must ensure adequate remuneration for right holders and be reasonable and proportionate in relation, among other things, to the economic value of the negotiated rights usage, taking into account the nature and extent of the use of the works and other protected materials, as well as the economic value of the service provided by the collective management organization. The latter informs the interested users about the criteria used to establish such fees...”.</w:t>
      </w:r>
    </w:p>
    <w:p>
      <w:r>
        <w:t>BULLETIN NO. 16 OF APRIL 24, 2023</w:t>
      </w:r>
    </w:p>
    <w:p>
      <w:r>
        <w:t>80. In particular, it is worth noting that there exists a significant information asymmetry between Meta and SIAE, as only Meta, also due to the aforementioned network effects, is aware of the profitability and consumption characteristics of each component of its content. In contrast, SIAE – kept in the dark about the necessary information – is unable to estimate what portion of the revenues generated by the platform derives from the use of protected works.</w:t>
      </w:r>
    </w:p>
    <w:p>
      <w:r>
        <w:t>81. From the documentation previously illustrated, it emerges that Meta not only foresees a model in which a significant portion of the musical content viewed on its platform is remunerated with a flat fee – which, according to the Copyright Directive, should not represent the norm – but has consistently refused to put SIAE in a position to assess whether the offer made was adequate and in line with the same criteria that are now established by sector regulations and that constitute an indispensable reference parameter in this context.</w:t>
      </w:r>
    </w:p>
    <w:p>
      <w:r>
        <w:t>82. In this regard, it is indeed worth recalling that short videos are, by Meta's own acknowledgment, an essential factor for the consumer experience on Meta's platforms and contribute to its economic growth (see above where Meta states that only IG reels already guarantee annual revenues of $1 billion). If this is the case, the principles of good faith and transparency in negotiations obligate Meta to provide elements suitable to enable SIAE to assess the adequacy of the offer, but Meta has completely failed to comply with this legal obligation.</w:t>
      </w:r>
    </w:p>
    <w:p>
      <w:r>
        <w:t>Now, if short videos are an important component of the offer and Meta even acknowledges that there are 140 billion views per day on IG, it seems unlikely that there is no connection between the reels (and therefore the musical content present therein) and Meta's revenues, understood as a digital ecosystem.</w:t>
      </w:r>
    </w:p>
    <w:p>
      <w:r>
        <w:t>83. In conclusion, there is full evidence that Meta, abusing SIAE's economic dependence, has violated the criteria of good faith and transparency, failing to communicate to SIAE all the useful information to arrive at fair and proportionate remuneration, as it is clear that none of the information provided was suitable to allow SIAE to assess the adequacy of Meta's offer.</w:t>
      </w:r>
    </w:p>
    <w:p>
      <w:r>
        <w:t>c) On the relevance for the protection of competition of the case in question</w:t>
      </w:r>
    </w:p>
    <w:p>
      <w:r>
        <w:t>84. As is known, Article 9 of Law No. 192/1998 provides that the Authority may intervene in a case of abuse of economic dependence if it “… has relevance for the protection of competition and the market…”.</w:t>
      </w:r>
    </w:p>
    <w:p>
      <w:r>
        <w:t>To this end, it is believed that Meta's conduct in this case has an impact that transcends mere contractual relationships between Meta and SIAE and causes significant harm to competitive dynamics in the markets for copyright and related rights as well as serious damage to end users.</w:t>
      </w:r>
    </w:p>
    <w:p>
      <w:r>
        <w:t>85. As a preliminary matter, it is noted that Meta's arguments do not appear to be shareable. Meta indeed claims that the contested conduct does not affect the competitive dynamics of the relevant markets and, in any case, may produce at most a merely economic damage that is by its nature “remediable”.</w:t>
      </w:r>
    </w:p>
    <w:p>
      <w:r>
        <w:t>86. In this regard, it is clear that the abusive practice illustrated above affects all parties involved in the chain of the markets for the intermediation of copyright for musical works, causing significant harm to end users.</w:t>
      </w:r>
    </w:p>
    <w:p>
      <w:r>
        <w:t>First of all, the conduct significantly compresses SIAE's competitive capacity as a collecting society in the markets related to the management of copyright. After the overcoming of the monopoly, authors have greater power to choose the collecting society to which to entrust their rights. Given that online uses represent a growing sector, the fact that SIAE does not enter into a license with the most important platform active in Italy weakens its position in the relevant markets and may lead authors towards competing collecting societies.</w:t>
      </w:r>
    </w:p>
    <w:p>
      <w:r>
        <w:t>87. Secondly, the conduct in question prevents authors represented by SIAE, who constitute a significant component of active authors in Italy, from reaching the increasingly broad category of users who enjoy social platforms. In this regard, as illustrated above, sharing content on social platforms constitutes a new business model that can offer authors significant growth opportunities and encourage an expansion of the offer of musical works, opportunities that are currently jeopardized.</w:t>
      </w:r>
    </w:p>
    <w:p>
      <w:r>
        <w:t>Moreover, Meta's conduct could also affect authors represented by other collecting societies who co-own rights with authors protected by SIAE.</w:t>
      </w:r>
    </w:p>
    <w:p>
      <w:r>
        <w:t>88. Additionally, the obstacle to access to musical content protected by SIAE on Meta's platforms not only results in the elimination of copyright for such a form of use but also has negative effects on the remuneration of related rights of producers of musical works and all other legal positions protected under copyright law. Indeed, since the musical contents are not used, the related rights in a broad sense do not accrue either.</w:t>
      </w:r>
    </w:p>
    <w:p>
      <w:r>
        <w:t>89. Finally, Meta's abusive practice appears to significantly limit the choice of end consumers, depriving them of the opportunity to enjoy works protected by SIAE that represent a significant component of the Italian musical offer and beyond. The images above that highlight the total impossibility for users to enjoy the content protected by SIAE and to see significantly altered the content, as it is deprived of music, that they wanted to share with other users on Meta's social platforms are emblematic in this regard.</w:t>
      </w:r>
    </w:p>
    <w:p>
      <w:r>
        <w:t>V.2 Precautionary measures</w:t>
      </w:r>
    </w:p>
    <w:p>
      <w:r>
        <w:t>a) On fumus boni iuris and periculum in mora</w:t>
      </w:r>
    </w:p>
    <w:p>
      <w:r>
        <w:t>90. With reference to the abusive practice of Meta hypothesized here, it is believed that the prerequisites for precautionary intervention under Article 14 bis of Law No. 287/90 are met, according to which: “In cases of urgency due to the risk of serious and irreparable harm to competition, the Authority may, ex officio, where it finds upon a summary examination the existence of an infringement, resolve to adopt precautionary measures.”</w:t>
      </w:r>
    </w:p>
    <w:p>
      <w:r>
        <w:t>91. With reference to fumus boni iuris, the documentation on file leads to believe that the abusive practice in question exists and it is worth recalling in full the assessments made above regarding the violation of Article 9 of Law No. 192/98.</w:t>
      </w:r>
    </w:p>
    <w:p>
      <w:r>
        <w:rPr>
          <w:b/>
        </w:rPr>
        <w:t>[Pages 76–78]</w:t>
      </w:r>
    </w:p>
    <w:p>
      <w:r>
        <w:t>BULLETIN NO. 16 OF APRIL 24, 2023</w:t>
      </w:r>
    </w:p>
    <w:p>
      <w:r>
        <w:t>77</w:t>
        <w:br/>
        <w:t>In particular, from the documentation on file, it emerges that Meta has placed SIAE before the choice of either accepting the latest offer, without being able to assess its appropriateness in the absence of the aforementioned information, or rejecting the proposal and thereby precluding any possibility that the musical content it protects could continue to reach the millions of users who use Meta's platforms, as indeed happened in the days following the interruption of negotiations.</w:t>
      </w:r>
    </w:p>
    <w:p>
      <w:r>
        <w:t>Similarly, from the correspondence exchanged between Meta and SIAE on file, it appears that SIAE requested information on Meta's economic data in order to arrive at a fair remuneration for the use of the works, and that such information was denied to them.</w:t>
      </w:r>
    </w:p>
    <w:p>
      <w:r>
        <w:t>92. As for the requirement of periculum in mora, the abusive practice hypothesized here appears capable of causing serious and, above all, irreparable harm to competitive dynamics in the markets related to the intermediation of copyright for online uses and, in this context, on digital social network platforms.</w:t>
      </w:r>
    </w:p>
    <w:p>
      <w:r>
        <w:t>As already highlighted, the conduct in question has resulted in a significant component of the online content offering in Italy, namely that related to works protected by SIAE, being abruptly rendered inaccessible on the most important social platforms active in Italy.</w:t>
      </w:r>
    </w:p>
    <w:p>
      <w:r>
        <w:t>In a context where social media represents a daily activity for its users, it is worth noting how music production and sponsorship policies contemplate and foresee strategies for approaching and disseminating their content on digital platforms, in order to maximize the popularity of artists and their works. Among the network effects of social platforms, there are also commercial policies aimed at exploiting the so-called "virality" of content even for short periods in order to achieve more lasting visibility and dissemination. This occurs not only within stories/reels/short videos of users and artists but also through the use of works within advertising content of companies.</w:t>
      </w:r>
    </w:p>
    <w:p>
      <w:r>
        <w:t>In this regard, it should be noted that the works created by Italian artists are used and reproduced not only by Italian users but also globally. As is known, an increasing number of Italian artists use their presence on social media platforms to reach a wider audience with their works even on a global scale.</w:t>
      </w:r>
    </w:p>
    <w:p>
      <w:r>
        <w:t>93. The interruption of the negotiations outlined above thus produces an immediate prejudice to competitive dynamics, directly and indirectly affecting all parties involved in the supply chain of the markets for the intermediation of copyright for musical works, namely: authors, those who contribute to the creation of the work and whose activity is protected by copyright law, the collecting societies that protect such rights, and end users, deprived of the possibility of accessing a very significant range of works.</w:t>
      </w:r>
    </w:p>
    <w:p>
      <w:r>
        <w:t>b) On the content of the precautionary measures</w:t>
      </w:r>
    </w:p>
    <w:p>
      <w:r>
        <w:t>94. In light of all the above, the necessity to impose adequate precautionary measures on Meta appears evident, so that the latter immediately reactivates the negotiation process with SIAE in actual compliance with the principles of good faith, transparency, and fairness, in order to facilitate, within a reasonable timeframe, the conclusion of an agreement.</w:t>
      </w:r>
    </w:p>
    <w:p>
      <w:r>
        <w:t>In particular, for these purposes, it is necessary that Meta:</w:t>
      </w:r>
    </w:p>
    <w:p>
      <w:r>
        <w:t>a) promptly restore negotiations, maintaining a behavior inspired by the principles of good faith and fairness;</w:t>
      </w:r>
    </w:p>
    <w:p>
      <w:r>
        <w:t>78</w:t>
        <w:br/>
        <w:t>BULLETIN NO. 16 OF APRIL 24, 2023</w:t>
      </w:r>
    </w:p>
    <w:p>
      <w:r>
        <w:t>b) for this purpose, provide all the necessary information to allow SIAE to restore balance in the entire commercial relationship with Meta;</w:t>
      </w:r>
    </w:p>
    <w:p>
      <w:r>
        <w:t>c) upon authorization from SIAE, promptly restore, in full, the availability of the musical content protected by SIAE on Meta's properties for the entire period necessary for the conclusion of negotiations;</w:t>
      </w:r>
    </w:p>
    <w:p>
      <w:r>
        <w:t>d) in the event of disagreement between the parties regarding the quantity and quality of the information referred to in point b), appoint a suitable trustee as specified below.</w:t>
      </w:r>
    </w:p>
    <w:p>
      <w:r>
        <w:t>95. Within ten days of a request from either party, Meta will identify a shortlist of three candidates to be submitted, along with their curricula and mandate, for the Authority's approval, from which the Authority will select the trustee to whom the aforementioned assignment will be entrusted.</w:t>
      </w:r>
    </w:p>
    <w:p>
      <w:r>
        <w:t>The trustee must: i) be independent of all companies in the Meta Group; ii) possess the necessary qualifications to carry out their mandate; iii) not be, nor have been exposed to, a conflict of interest. In particular, the trustee may not have held any significant position on behalf of the Party in the year preceding their appointment, nor may they perform assignments for the year following the termination of this assignment.</w:t>
      </w:r>
    </w:p>
    <w:p>
      <w:r>
        <w:t>CONSIDERING, therefore, that, in light of the considerations expressed, the behaviors carried out by Meta Platforms Inc., Meta Platforms Ireland Limited, Meta Platforms Technologies UK Limited, and Facebook Italy S.r.l. appear, upon a preliminary assessment typical of the precautionary phase, susceptible of constituting an abuse of economic dependence in violation of Article 9 of Law No. 192 of June 18, 1998;</w:t>
      </w:r>
    </w:p>
    <w:p>
      <w:r>
        <w:t>CONSIDERING, furthermore, that from the examination of the documents of the proceeding, elements emerge, upon a first assessment, that support the necessity to act with particular urgency, in order to prevent the behaviors carried out by Meta Platforms Inc., Meta Platforms Ireland Limited, Meta Platforms Technologies UK Limited, and Facebook Italy S.r.l. consisting of the aforementioned abuse of economic dependence from causing serious and irreparable harm to competition in the relevant markets during the time necessary for the conduct of the investigation;</w:t>
      </w:r>
    </w:p>
    <w:p>
      <w:r>
        <w:t>CONSIDERING that the conditions for the adoption of precautionary measures pursuant to Article 14-bis of Law No. 287/90 exist against Meta Platforms Inc., Meta Platforms Ireland Limited, Meta Platforms Technologies UK Limited, and Facebook Italy S.r.l.;</w:t>
      </w:r>
    </w:p>
    <w:p>
      <w:r>
        <w:t>RESOLVES</w:t>
      </w:r>
    </w:p>
    <w:p>
      <w:r>
        <w:t>to adopt, pursuant to Article 14-bis of Law No. 287/90, against Meta Platforms Inc., Meta Platforms Ireland Limited, Meta Platforms Technologies UK Limited, and Facebook Italy S.r.l., the precautionary measures provided for in §§ 94-95 of this provision, in order to immediately reactivate the negotiation process with SIAE in actual compliance with the principles of good faith, transparency, and fairness.</w:t>
      </w:r>
    </w:p>
    <w:p>
      <w:r>
        <w:t>This provision will be notified to the interested parties and published in the Bulletin of the Italian Competition Authority.</w:t>
      </w:r>
    </w:p>
    <w:p>
      <w:r>
        <w:t>BULLETIN NO. 16 OF APRIL 24, 2023</w:t>
      </w:r>
    </w:p>
    <w:p>
      <w:r>
        <w:t>79</w:t>
        <w:br/>
        <w:t>Against this provision, an appeal may be submitted to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br/>
        <w:t>Guido Stazi Roberto Rustichelli</w:t>
      </w:r>
    </w:p>
    <w:p>
      <w:r>
        <w:rPr>
          <w:b/>
        </w:rPr>
        <w:t>[Pages 79–81]</w:t>
      </w:r>
    </w:p>
    <w:p>
      <w:r>
        <w:t>80 BULLETIN NO. 16 OF APRIL 24, 2023</w:t>
      </w:r>
    </w:p>
    <w:p>
      <w:r>
        <w:t>CONCENTRATION OPERATIONS</w:t>
      </w:r>
    </w:p>
    <w:p>
      <w:r>
        <w:t>C12525 - PINI ITALIA-AMCO ASSET MANAGEMENT COMPANY/FERRARINI</w:t>
      </w:r>
    </w:p>
    <w:p>
      <w:r>
        <w:t>Provision No. 30582</w:t>
      </w:r>
    </w:p>
    <w:p>
      <w:r>
        <w:t>THE ITALIAN COMPETITION AUTHORITY</w:t>
      </w:r>
    </w:p>
    <w:p>
      <w:r>
        <w:t>IN ITS MEETING of April 4, 2023;</w:t>
      </w:r>
    </w:p>
    <w:p>
      <w:r>
        <w:t>HEARD the Rapporteur, Professor Elisabetta Iossa;</w:t>
      </w:r>
    </w:p>
    <w:p>
      <w:r>
        <w:t>HAVING REGARD TO Regulation (EC) No. 139/04;</w:t>
      </w:r>
    </w:p>
    <w:p>
      <w:r>
        <w:t>HAVING REGARD TO Law No. 287 of October 10, 1990;</w:t>
      </w:r>
    </w:p>
    <w:p>
      <w:r>
        <w:t>HAVING REGARD TO the Presidential Decree No. 217 of April 30, 1998;</w:t>
      </w:r>
    </w:p>
    <w:p>
      <w:r>
        <w:t>HAVING REGARD TO the communication made by the companies Pini Italia S.r.l. and AMCO – Asset Management Company S.p.A., received on February 21, 2023, and subsequently supplemented with information necessary for the assessment on March 14, 2023, and March 22, 2023;</w:t>
      </w:r>
    </w:p>
    <w:p>
      <w:r>
        <w:t>HAVING REGARD TO the documentation on file;</w:t>
      </w:r>
    </w:p>
    <w:p>
      <w:r>
        <w:t>CONSIDERING the following:</w:t>
      </w:r>
    </w:p>
    <w:p>
      <w:r>
        <w:t>I. THE PARTIES</w:t>
      </w:r>
    </w:p>
    <w:p>
      <w:r>
        <w:t>1. Pini Italia S.r.l. (hereinafter "Pini") is a wholly owned company, through Pini Holding S.r.l., by a natural person. Pini is a national operator primarily active in the pig meat slaughtering sector. The worldwide revenue generated by Pini was approximately 1.3 billion euros in 2022, of which approximately [517-700]* million euros in Italy.</w:t>
      </w:r>
    </w:p>
    <w:p>
      <w:r>
        <w:t>2. AMCO – Asset Management Company S.p.A. (hereinafter AMCO) is a financial company controlled by the Ministry of Economy and Finance, registered in the Single Register pursuant to Article 106 of the Consolidated Banking Act and subject to regulatory supervision by the Bank of Italy and financial control by the Court of Auditors. It is, in particular, a full-service credit management company operating in the NPE (Non-Performing Exposures) market in Italy and is also an issuer of debt instruments listed on the regulated market. The revenue generated by AMCO in Italy was approximately [100-517] million euros in 2021.</w:t>
      </w:r>
    </w:p>
    <w:p>
      <w:r>
        <w:t>3. Ferrarini S.p.A. (hereinafter Ferrarini) is a company primarily active in the production and distribution of raw, aged, and cooked hams, various cured meats, and food products in general, including Parmigiano Reggiano, balsamic vinegar, and wines. Its share capital is approximately 79% owned by the company Cinque S.A.S. (hereinafter Cinque), which is controlled by members of the Ferrarini family. The worldwide revenue generated by Ferrarini was approximately 181 million euros in 2022, of which approximately [100-517] million euros in Italy.</w:t>
      </w:r>
    </w:p>
    <w:p>
      <w:r>
        <w:t>* In this version, some data are omitted as there are elements of confidentiality or secrecy of the information.</w:t>
      </w:r>
    </w:p>
    <w:p>
      <w:r>
        <w:t>BULLETIN NO. 16 OF APRIL 24, 2023</w:t>
      </w:r>
    </w:p>
    <w:p>
      <w:r>
        <w:t>II. DESCRIPTION OF THE OPERATION</w:t>
      </w:r>
    </w:p>
    <w:p>
      <w:r>
        <w:t>4. The notified Operation is part of a preventive agreement concerning Ferrarini. In particular, within the framework of this procedure, an "Investment Agreement" was concluded between Pini and AMCO for the acquisition of joint control of Ferrarini, following the acquisition of 80% and 20% of Ferrarini's capital, respectively. The agreement is conditionally suspensive upon the final approval of the agreement. Based on the information provided by the notifying Parties, the Operation will be structured as follows.</w:t>
      </w:r>
    </w:p>
    <w:p>
      <w:r>
        <w:t>5. Following the obtaining of antitrust approvals, Pini (through the vehicle company Rilancio Industrie Agroalimentari S.r.l., hereinafter RIA) will acquire 80% of the share capital and, consequently, exclusive control of Ferrarini.</w:t>
      </w:r>
    </w:p>
    <w:p>
      <w:r>
        <w:t>6. Prior to the realization of this phase of the Operation, a temporary transfer of 80% of Ferrarini's share capital (with the remaining 20% held by the current shareholders) to an independent third party is planned, which will hold the ownership of the shares without interfering in the management, with the commitment to transfer this shareholding to RIA once the necessary antitrust approvals are obtained. Only the transfer of this share package to RIA by the aforementioned independent party will result in Pini acquiring the governance rights corresponding to the acquired shareholding and, consequently, exclusive control of Ferrarini.</w:t>
      </w:r>
    </w:p>
    <w:p>
      <w:r>
        <w:t>7. Subsequently, following the obtaining of the final approval of the agreement, there will be a reduction of Ferrarini's share capital to zero and its simultaneous reconstitution with a subscription reserved for RIA; concurrently, an increase in RIA's share capital will be ordered with shares divided into category A (80%) and B (20%), reserving the latter category for purchase by AMCO, resulting in a change in Ferrarini's governance to joint control by AMCO and Pini. This is based on a shareholders' agreement concluded between these companies, which grants AMCO veto rights on matters concerning Ferrarini's commercial strategy.</w:t>
      </w:r>
    </w:p>
    <w:p>
      <w:r>
        <w:t>8. The agreements between the Parties also provide for a non-compete agreement with members of the Ferrarini family, limited to the Italian territory. It [omitted].</w:t>
      </w:r>
    </w:p>
    <w:p>
      <w:r>
        <w:t>III. QUALIFICATION OF THE OPERATION</w:t>
      </w:r>
    </w:p>
    <w:p>
      <w:r>
        <w:t>9. The notified Operation, as it involves the acquisition of control over parts of a business, constitutes a concentration pursuant to Article 5, paragraph 1, letter b), of Law No. 287/90. In particular, it falls within the scope of application of Law No. 287/90, as the conditions set out in Article 1 of Regulation (EC) No. 139/04 do not apply, and it is subject to the obligation of prior notification provided for by Article 16, paragraph 1, of the same law, as the total revenue generated in the last financial year at the national level by the companies involved in the Operation exceeded 517 million euros and the revenue generated in the last financial year at the national level by the companies subject to acquisition exceeded 31 million euros.</w:t>
      </w:r>
    </w:p>
    <w:p>
      <w:r>
        <w:t>10. The temporary transfer of 80% of Ferrarini's share capital to an independent third party is an integral part of the Operation under examination and does not, in itself, involve a transfer of control to the independent party to whom the share package is temporarily transferred, pending a subsequent reversion to the current shareholders (in case of denial of antitrust approvals) or a transfer to Pini.</w:t>
      </w:r>
    </w:p>
    <w:p>
      <w:r>
        <w:t>11. The non-compete and non-solicitation agreements signed by the Parties and described in the previous paragraph can be considered directly connected and necessary for the realization of the concentration operation under examination, as they are functional to safeguarding the value of the acquired business, provided that they do not prevent the sellers from acquiring or holding shares solely for financial investment purposes and that they are limited in time to a period of two years.</w:t>
      </w:r>
    </w:p>
    <w:p>
      <w:r>
        <w:t>IV. ASSESSMENT OF THE OPERATION</w:t>
      </w:r>
    </w:p>
    <w:p>
      <w:r>
        <w:t>The relevant markets</w:t>
      </w:r>
    </w:p>
    <w:p>
      <w:r>
        <w:t>12. The Operation concerns the following product sectors: i) the production and marketing of cured meat products, where both Pini and Ferrarini operate; ii) the production, processing, and wholesale marketing of fresh meat, where Pini is present; iii) the so-called "baliatura" sector, consisting of the aging processing of raw hams, where Ferrarini is present.</w:t>
      </w:r>
    </w:p>
    <w:p>
      <w:r>
        <w:t>13. Based on the Authority's precedents, within the sector of production and marketing of cured meat products, it is possible to identify several segments corresponding to individual cured meat products (e.g., salami, bresaola) which, due to their specific distinguishing characteristics and their different perception by consumers, identify equally relevant markets from a product perspective. Regarding the geographical scope, the relevant market has been defined as national in size, due to the low transportation costs of the products in question and the uniformity of competitive conditions.</w:t>
      </w:r>
    </w:p>
    <w:p>
      <w:r>
        <w:t>14. With reference to the sector of production, processing, and wholesale marketing of fresh meat, in its precedents, both the Commission and the Authority have deemed it necessary, first of all, to distinguish between different types of meat (e.g., pork, beef), which identify equally distinct relevant markets. Furthermore, the Commission has made an additional distinction between the sale of fresh meat to the processing industry and the sale of fresh meat intended (directly) for human consumption, while the Authority has generally considered a single national market for the production, processing, and wholesale marketing of fresh meat.</w:t>
      </w:r>
    </w:p>
    <w:p>
      <w:r>
        <w:rPr>
          <w:b/>
        </w:rPr>
        <w:t>[Pages 82–84]</w:t>
      </w:r>
    </w:p>
    <w:p>
      <w:r>
        <w:t>BULLETIN NO. 16 OF APRIL 24, 2023 83</w:t>
      </w:r>
    </w:p>
    <w:p>
      <w:r>
        <w:t>(only divided due to the different type of meat). For the purposes of this assessment, however, a more precise definition of the relevant market from a product perspective does not appear necessary since the Operation, even in the case of a more restrictive market, does not generate significant anticompetitive effects. From a geographical perspective, the market can be considered national in size, due to the specific consumption habits and preferences of each country.</w:t>
      </w:r>
    </w:p>
    <w:p>
      <w:r>
        <w:t>15. Although it constitutes an intermediate phase in the processing of hams intended for wholesale and retail marketing, the so-called "baliatura" activity has always been identified as a relevant market in its own right, which, from a geographical perspective, has a national dimension.</w:t>
      </w:r>
    </w:p>
    <w:p>
      <w:r>
        <w:t>The effects of the Operation</w:t>
      </w:r>
    </w:p>
    <w:p>
      <w:r>
        <w:t>16. It is noted preliminarily that, since AMCO is not active (and does not hold stakes in companies operating) in the markets where the other Parties are present, the acquisition of joint control of Ferrarini by Pini and AMCO does not produce different and additional competitive effects compared to the mere acquisition of exclusive control over Ferrarini by Pini.</w:t>
      </w:r>
    </w:p>
    <w:p>
      <w:r>
        <w:t>17. From a horizontal perspective, in particular, the Operation under examination will only result in a limited overlap between the activities of Pini and Ferrarini in the production and marketing of cured meat products, particularly with reference to the market for raw hams, where the combined post-merger market share will still be below 10%. In this market, there are also numerous and qualified competitors, including large groups such as Rovagnati, Grandi Salumifici Italiani, Parmacotto, Fiorucci, Citterio, and Beretta.</w:t>
      </w:r>
    </w:p>
    <w:p>
      <w:r>
        <w:t>18. From a vertical perspective, the Operation will generate a limited integration effect between the activities of supplying fresh pork meat carried out by Pini (upstream market) and the activities of "baliatura" and related to the production and marketing of cured meat products carried out by Ferrarini (downstream markets). However, in all vertically related markets, even in the case of a more restrictive product definition, each of the Parties holds market shares below 5%, a circumstance that fundamentally excludes the possibility that the Operation could lead to anticompetitive effects of a vertical nature.</w:t>
      </w:r>
    </w:p>
    <w:p>
      <w:r>
        <w:t>19. In light of the above considerations, the concentration under examination does not appear capable of significantly hindering effective competition in the relevant markets or of resulting in the establishment or strengthening of a dominant position.</w:t>
      </w:r>
    </w:p>
    <w:p>
      <w:r>
        <w:t>THEREFORE CONSIDERED, that the Operation under examination does not significantly hinder effective competition in the relevant markets pursuant to Article 6, paragraph 1, of Law No. 287/90 and does not entail the establishment or strengthening of a dominant position;</w:t>
      </w:r>
    </w:p>
    <w:p>
      <w:r>
        <w:t>FURTHER CONSIDERED, that the non-competition and non-solicitation obligations between the parties are ancillary to this Operation only to the limits described above and that the Authority reserves the right to evaluate the aforementioned agreements that exceed the limits indicated therein;</w:t>
      </w:r>
    </w:p>
    <w:p>
      <w:r>
        <w:t>6 See, among others: C12040 - Inalca/Business branch of Unipeg - Business branch of Assofood, provision 25992 of April 28, 2016, C10968 - CREMONINI/INALCA, provision No. 22224 of March 16, 2011.</w:t>
      </w:r>
    </w:p>
    <w:p>
      <w:r>
        <w:t>7 See, among others, C10876B - INDUSTRIA MACELLAZIONE GHINZELLI MARINO/BERTANA, provision No. 21995 of January 5, 2011.</w:t>
      </w:r>
    </w:p>
    <w:p>
      <w:r>
        <w:t>84 BULLETIN NO. 16 OF APRIL 24, 2023</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Ministry of Enterprises and Made in Italy.</w:t>
      </w:r>
    </w:p>
    <w:p>
      <w:r>
        <w:t>This provision will be published in the Bulletin of the Italian Competition Authority.</w:t>
      </w:r>
    </w:p>
    <w:p>
      <w:r>
        <w:t>THE SECRETARY GENERAL THE PRESIDENT</w:t>
        <w:br/>
        <w:t>Guido Stazi Roberto Rustichelli</w:t>
      </w:r>
    </w:p>
    <w:p>
      <w:r>
        <w:t>BULLETIN NO. 16 OF APRIL 24, 2023 85</w:t>
      </w:r>
    </w:p>
    <w:p>
      <w:r>
        <w:t>REPORTING AND CONSULTATIVE ACTIVITIES</w:t>
      </w:r>
    </w:p>
    <w:p>
      <w:r>
        <w:t>AS1887 - CALL FOR TENDER FOR THE ASSIGNMENT OF THE SERVICE OF NOTIFICATION OF JUDICIAL ACTS</w:t>
      </w:r>
    </w:p>
    <w:p>
      <w:r>
        <w:t>Rome, April 7, 2023</w:t>
      </w:r>
    </w:p>
    <w:p>
      <w:r>
        <w:t>Revenue Agency - Resources Division</w:t>
      </w:r>
    </w:p>
    <w:p>
      <w:r>
        <w:t>Central Logistics and Procurement Directorate</w:t>
      </w:r>
    </w:p>
    <w:p>
      <w:r>
        <w:t>Procurement Sector</w:t>
      </w:r>
    </w:p>
    <w:p>
      <w:r>
        <w:t>The Italian Competition Authority, in its meeting of April 4, 2023, resolved to express a report, pursuant to Article 21 of Law October 10, 1990, No. 287, regarding the call for tender issued by the Revenue Agency, Resources Division - Central Logistics and Procurement Directorate - Procurement Sector, "for the assignment of the service of postal notification of judicial acts and related communications (Law November 20, 1982, No. 890) of the Revenue Agency. CIG LOT 1: 9649386D38 - CIG LOT 2: 96494122B0 - CIG LOT 3: 9649444D15," published in the Official Gazette on February 15, 2023.</w:t>
      </w:r>
    </w:p>
    <w:p>
      <w:r>
        <w:t>In particular, the act in question, with which this Contracting Authority has defined the methods and conditions for participation in the tender procedure in question as well as the applicable evaluation criteria, seems to present aspects that could potentially conflict with the principles of free competition and equal treatment and non-discrimination among economic operators.</w:t>
      </w:r>
    </w:p>
    <w:p>
      <w:r>
        <w:t>More precisely, in the Authority's opinion, some provisions present in the tender documentation, when considered together, appear capable of affecting the proper functioning of competition. Reference is made, in particular, to the following provisions set out in Article 16.1 of the Tender Specifications:</w:t>
      </w:r>
    </w:p>
    <w:p>
      <w:r>
        <w:t>i. the division of the contract into three large supra-regional lots (North, Central, and South), resulting in the requirement among the qualifications of holding a special license of type A1 or B1, and the related provision of a minimum territorial coverage for each of the three lots equal to 60%, with a rewarding criterion for the technical offer that assigns the operator an increasing score in relation to a higher territorial coverage, i.e., the rewarding criterion No. 11;</w:t>
      </w:r>
    </w:p>
    <w:p>
      <w:r>
        <w:t>1 The rewarding criterion No. 1 - "CAP COVERAGE (par. 3 "Object" - of the Specifications)" - assigns a score based on the percentage of coverage that exceeds the minimum required of 60%, assigning 4 points for a coverage offered greater than 60% and up to 74%, 6 points for a coverage offered greater than 74% and up to 88%, and 7 points for a coverage offered greater than 88% and up to 100%.</w:t>
      </w:r>
    </w:p>
    <w:p>
      <w:r>
        <w:rPr>
          <w:b/>
        </w:rPr>
        <w:t>[Pages 85–87]</w:t>
      </w:r>
    </w:p>
    <w:p>
      <w:r>
        <w:t>86 BULLETIN NO. 16 OF APRIL 24, 2023</w:t>
      </w:r>
    </w:p>
    <w:p>
      <w:r>
        <w:t>ii. the cumulative valuation, for each lot, within the framework of the award criteria nos. 2, 3, and 4, of the possession of additional storage points compared to the minimum required by Annex 4 of Resolution no. 77/18/CONS of AGCOM and the alternative methods of delivery of undelivered documents established in Annex 5 of the same Resolution no. 77/18/CONS.</w:t>
      </w:r>
    </w:p>
    <w:p>
      <w:r>
        <w:t>With reference to the first point, while the subdivision of the contract into lots is viewed favorably and it is believed that the minimum territorial coverage required by the contracting authority, for each lot, is not excessively high in the abstract, it must be noted that each lot continues to have an excessively broad geographical scope, which, above all, does not take into account the updated list of operators holding special individual licenses of type A and B, available on the website of the Ministry of Enterprises and Made in Italy. This circumstance is particularly relevant as it affects the requirement for minimum territorial coverage, which in practice has a greater weight and tends to favor the Universal Postal Service Provider, Poste Italiane S.p.A. (hereinafter, Poste Italiane). The overall effect is further reinforced by the presence of the aforementioned award criterion no. 1 - “CAP COVERAGE (par. 3 “Object” - of the Specifications)”. Only Poste Italiane, in fact, will be able to achieve in each lot, with reference to the requirement of territorial coverage, the maximum score of 7 points (out of the total 70 points provided for the technical offer), as no other operator will reach the direct territorial coverage of 100%.</w:t>
      </w:r>
    </w:p>
    <w:p>
      <w:r>
        <w:t>A division of the contract into smaller lots - and in any case structured to take into account the updated list of operators holding special individual licenses of type A and B - would ensure compliance with the principle of favor participationis and the proper unfolding of competitive dynamics, without nullifying the benefits arising from the conduct of public procurement procedures.</w:t>
      </w:r>
    </w:p>
    <w:p>
      <w:r>
        <w:t>With reference to the second point, the cumulative valuation, within the aforementioned award criteria nos. 2, 3, and 4 for the attribution of technical scores to each lot, both of the additional storage points compared to the minimum required by Annex 4 of Resolution no. 77/18/CONS of AGCom, and of the alternative methods of delivery of undelivered documents established in Annex 5 of the same Resolution, appears to create a disproportionate competitive advantage in favor of Poste Italiane, favoring it, as the incumbent operator, in a manner that cannot be replicated by competitors.</w:t>
      </w:r>
    </w:p>
    <w:p>
      <w:r>
        <w:t>Specifically, for each lot, the three award criteria nos. 2, 3, and 4 - “Storage Points and Alternative Methods (par. 7.6 of the Specifications)” - assign up to a total of 9 points, attributed 50% to the additional storage points compared to the minimum and 50% to the alternative methods of delivery of undelivered documents. Considering the capillarity of Poste Italiane's network - attributable both to historical reasons and to its nature as a Universal Service Provider - which makes it unmatched with particular regard to the storage points of undelivered mail, this operator is the only one to possess additional storage points compared to the minimum and, therefore, also the only one able to achieve the full score, equal to 9 points (out of the total 70 points provided for the technical offer), i.e., 4.5 points for the additional storage points and 4.5 points for the alternative delivery methods. Private postal operators can acquire a maximum of 4.5 points with reference only to the alternative methods.</w:t>
      </w:r>
    </w:p>
    <w:p>
      <w:r>
        <w:t>The definition of award criteria in the technical offer that are likely to favor Poste Italiane translates, in addition to causing harm to competition for the service being entrusted, into a detriment for the Contracting Authority, consisting of the possibility for the incumbent to offer - due to non-replicable advantages - a lower discount on the auction base, still winning the lot.</w:t>
      </w:r>
    </w:p>
    <w:p>
      <w:r>
        <w:t>In conclusion, therefore, the aforementioned cumulative valuation of additional storage points and alternative methods ultimately ends up granting an undue advantage to Poste Italiane, the only economic operator that can indicate in its offer both the additional storage points and the alternative methods. Moreover, it should be noted that storage points are not a quality element of the service but an indicator of poor efficiency in the delivery phase to the recipient that has not been successful and necessitates having a backup network constituted by storage points.</w:t>
      </w:r>
    </w:p>
    <w:p>
      <w:r>
        <w:t>The related award criteria, respectively, for additional storage points compared to the minimum and for alternative methods of delivery of undelivered documents should, therefore, be distinct, alternative, and of equal value, so as to attribute to them actual equal importance, in order to guarantee the principles of free competition, equal treatment, and non-discrimination among economic operators.</w:t>
      </w:r>
    </w:p>
    <w:p>
      <w:r>
        <w:t>The Authority therefore believes that the provisions in question of the special law, to the extent that they significantly and unjustifiably hinder the broadest participation in the procedure, are likely to conflict with the principles of free competition, equal treatment, and non-discrimination among economic operators, in contrast with the competitive principles set forth in Article 41 of the Constitution and Articles 49 and 56 of the TFEU, as well as with the European principles regarding public procurement established by Article 30 of Legislative Decree no. 50/2016 (Public Procurement Code).</w:t>
      </w:r>
    </w:p>
    <w:p>
      <w:r>
        <w:t>The Authority hopes, therefore, that this Agency will modify the determinations made by eliminating the competitive distortions highlighted above.</w:t>
      </w:r>
    </w:p>
    <w:p>
      <w:r>
        <w:t>The Authority invites this Agency to communicate within thirty days from the receipt of this report, the initiatives taken to remove the competition violations outlined above.</w:t>
      </w:r>
    </w:p>
    <w:p>
      <w:r>
        <w:t>3 In fact, it should be noted that each non-contestable technical point from competitors, as it is attributed based on non-replicable advantages arising from the status of Universal Service Provider of Poste Italiane, has an economic value consisting in being able to offer, under equal other technical conditions, a lower discount on the auction base.</w:t>
      </w:r>
    </w:p>
    <w:p>
      <w:r>
        <w:t>88 BULLETIN NO. 16 OF APRIL 24, 2023</w:t>
      </w:r>
    </w:p>
    <w:p>
      <w:r>
        <w:t>This report will be published in the Bulletin of the Italian Competition Authority.</w:t>
      </w:r>
    </w:p>
    <w:p>
      <w:r>
        <w:t>THE PRESIDENT</w:t>
        <w:br/>
        <w:t>Roberto Rustichelli</w:t>
      </w:r>
    </w:p>
    <w:p>
      <w:r>
        <w:rPr>
          <w:b/>
        </w:rPr>
        <w:t>[Pages 88–90]</w:t>
      </w:r>
    </w:p>
    <w:p>
      <w:r>
        <w:t>BULLETIN NO. 16 OF APRIL 24, 2023</w:t>
      </w:r>
    </w:p>
    <w:p>
      <w:r>
        <w:t>89</w:t>
        <w:br/>
        <w:t>AS1888 - PUBLIC NOTICES FOR THE OUTSOURCING OF LEGAL SERVICES</w:t>
        <w:br/>
        <w:t>Rome, April 7, 2023</w:t>
        <w:br/>
        <w:t>Municipality of Francavilla al Mare (CH)</w:t>
        <w:br/>
        <w:t>Municipality of Gioiosa Ionica (RC)</w:t>
        <w:br/>
        <w:t>Municipality of Grazzanise (CE)</w:t>
        <w:br/>
        <w:t>Municipality of Loano (SV)</w:t>
        <w:br/>
        <w:t>Municipality of Marcianise (CE)</w:t>
        <w:br/>
        <w:t>Municipality of Nettuno (RM)</w:t>
        <w:br/>
        <w:t>Municipality of Rizziconi (RC)</w:t>
        <w:br/>
        <w:t>Municipality of Rometta (ME)</w:t>
        <w:br/>
        <w:t>Municipality of Siziano (PV)</w:t>
        <w:br/>
        <w:t>Aggregation of the Municipalities of Mazzano, Nuvolera, and Nuvolento (BS)</w:t>
        <w:br/>
        <w:t>Central Purchasing Authority Costa Tirrenica</w:t>
        <w:br/>
        <w:t>Union of Municipalities Meilogu (SS)</w:t>
        <w:br/>
        <w:t>ALER – Lombardy Agency for Residential Housing of the Provinces of Bergamo-Lecco-Sondrio</w:t>
        <w:br/>
        <w:t>ASL-1 Avezzano-Sulmona-L’Aquila</w:t>
        <w:br/>
        <w:t>Consortium for Reclamation 3 Medio Valdarno</w:t>
        <w:br/>
        <w:t>CSI Piemonte</w:t>
        <w:br/>
        <w:t>Rome Services for Mobility S.r.l.</w:t>
        <w:br/>
        <w:t>SRM Networks and Mobility S.r.l.</w:t>
        <w:br/>
        <w:t>ANCI – National Association of Italian Municipalities</w:t>
      </w:r>
    </w:p>
    <w:p>
      <w:r>
        <w:t>The Italian Competition Authority, in its meeting of April 4, 2023, intended to formulate some observations pursuant to Article 22 of Law No. 287 of October 10, 1990, regarding the competitive criticalities arising from provisions contained in public notices for the outsourced assignment of legal services by the contracting authorities addressed herein.</w:t>
      </w:r>
    </w:p>
    <w:p>
      <w:r>
        <w:t>1 These are, respectively, the following public procedures:</w:t>
        <w:br/>
        <w:t>* Municipality of Francavilla al Mare (CH): Assignment of legal services in favor of the Municipality of Francavilla al Mare for the biennium 2022-2024;</w:t>
        <w:br/>
        <w:t>* Municipality of Gioiosa Ionica (RC): Assignment of legal assistance service for the management of litigation of the Municipality of Gioiosa Ionica for the three-year period 2022/2025 (CIG ZA73727E8A);</w:t>
      </w:r>
    </w:p>
    <w:p>
      <w:r>
        <w:t>90 BULLETIN NO. 16 OF APRIL 24, 2023</w:t>
      </w:r>
    </w:p>
    <w:p>
      <w:r>
        <w:t>In general, whether in the case of awarding a single assignment or in the case of assigning a representation/defense/consultation assignment extended over a certain period of time or, finally, in the case of establishing a suppliers' register, from which to draw in case of legal needs by the awarding public entity, the presence of the participation requirement is observed (which, in some cases, becomes also a criterion for evaluating the technical-professional component of the offer) consisting of having accrued a qualified previous activity, in the subjects covered by the tender, exclusively with reference to public/publicistic entities (Public administrations, Local authorities, ASLs, etc.). In other cases, there are participation constraints related to requirements set on a territorial basis (registration in the Register of a certain geographical area, location of the lawyer's office in a certain geographical area, etc.).</w:t>
      </w:r>
    </w:p>
    <w:p>
      <w:r>
        <w:t>These are competitive restrictions that are neither proportionate nor, in any case, justified and necessary for the pursuit of the public objective that the contracting authority must set.</w:t>
      </w:r>
    </w:p>
    <w:p>
      <w:r>
        <w:t>More specifically, the identified restrictions are of two types. A first issue relates to the provision of participation requirements (and thus, in fact, access to the market) that still, anachronistically, rely on territorial aspects.</w:t>
      </w:r>
    </w:p>
    <w:p>
      <w:r>
        <w:t>In this regard, the Authority has intervened several times with signaling activities, recalling how the evaluation of competitive restrictiveness of territorial limitations on access to, or the exercise of, economic-professional activities finds its explicit foundation in Legislative Decree No. 59/2010, which implements Directive 2006/123/EC (the so-called Services Directive); in this regard, the legislator has considered unjustified or discriminatory limitations - and has therefore expressly prohibited them - those discriminations based on territory linked to citizenship, the location of the business or professional, residence (Article 11, letters a), b) and g)).</w:t>
      </w:r>
    </w:p>
    <w:p>
      <w:r>
        <w:t>Consequently, the Authority has repeatedly criticized, in numerous advocacy interventions, provisions of public acts that introduced unjustified and anachronistic access/exercise requirements based on territory, highlighting how the provision of residence requirements to access or exercise economic activities (or to obtain authorization to exercise where prescribed) introduced an unjustifiably burdensome criterion for the actual conduct of various economic activities, harmful to a correct conduct of competitive play as it is likely to significantly limit the access of competing operators.</w:t>
      </w:r>
    </w:p>
    <w:p>
      <w:r>
        <w:t>In this regard, the Authority has also noted that the possible justification for such provisions, consisting of the contracting authority's need to have immediate assistance from its legal advisor, can be fully satisfied through alternative methods (videoconferences, phone calls, domiciliation, etc.) or even with support from other offices or spaces.</w:t>
      </w:r>
    </w:p>
    <w:p>
      <w:r>
        <w:t>The second competitive restriction that emerges from the conducted analysis relates to the formulation of participation requirements for the procedures in question (which, as highlighted, in three cases also become evaluation criteria for the technical part of the offer submitted by the competing lawyer), which, while legitimately requiring the demonstration of a qualified competence in the form of previous experience in the relevant subjects, stipulate that the same can only be valid if accrued with Public administrations or entities of a public/publicistic nature (Local authorities, Public entities, ASLs, publicly owned companies, etc.).</w:t>
      </w:r>
    </w:p>
    <w:p>
      <w:r>
        <w:t>This translates into a clear and undue penalization of potential competitors who, while possessing the necessary qualifications to carry out the legal assignment that may be entrusted to them, have previously worked exclusively, or even predominantly, defending the legal interests of private or private-law entities.</w:t>
      </w:r>
    </w:p>
    <w:p>
      <w:r>
        <w:t>4 Also by virtue of subsequent liberalization interventions, residence obligations violate the principles set forth above (Article 34 of Decree Law No. 201 of December 6, 2011, converted into Law No. 214 of December 22, 2011).</w:t>
      </w:r>
    </w:p>
    <w:p>
      <w:r>
        <w:t>5 See, lastly, AS1873 in Bulletin No. 46/2022.</w:t>
      </w:r>
    </w:p>
    <w:p>
      <w:r>
        <w:rPr>
          <w:b/>
        </w:rPr>
        <w:t>[Pages 91–93]</w:t>
      </w:r>
    </w:p>
    <w:p>
      <w:r>
        <w:t>92 BULLETIN NO. 16 OF APRIL 24, 2023</w:t>
      </w:r>
    </w:p>
    <w:p>
      <w:r>
        <w:t>It is therefore an unjustified and unnecessary participation requirement, given that the previous qualified experience in the subjects covered by the calls can evidently have been acquired in the past even in the absence of sponsorships provided in favor of public entities.</w:t>
      </w:r>
    </w:p>
    <w:p>
      <w:r>
        <w:t>The effect of such provisions is to preclude access to the market for numerous lawyer professionals and to crystallize the market itself, effectively creating a reserve in favor of the professionals already active therein who alone, in a sort of vicious circle, would be able to gain (further) experience with public clients and, therefore, participate in future selective procedures.</w:t>
      </w:r>
    </w:p>
    <w:p>
      <w:r>
        <w:t>It is also worth noting that the contested provisions are detrimental to the contracting authorities themselves, deprived in fact of a portion of economic operators who could be equally qualified to carry out the assignments subject to awarding; the selection would therefore be made from a subset of potential professionals, potentially jeopardizing the achievement of the optimal outcome of the selective procedure in terms of quality/price of the outsourced service.</w:t>
      </w:r>
    </w:p>
    <w:p>
      <w:r>
        <w:t>In light of the above considerations, the Authority therefore hopes that the addressed contracting authorities take due account of the above clarifications in order to eliminate the identified competitive distortions.</w:t>
      </w:r>
    </w:p>
    <w:p>
      <w:r>
        <w:t>The Authority invites the addressed contracting authorities to communicate, within thirty days from the receipt of this opinion, the determinations that will be made regarding the highlighted competitive criticalities.</w:t>
      </w:r>
    </w:p>
    <w:p>
      <w:r>
        <w:t>This opinion will be published in the Bulletin of the Italian Competition Authority.</w:t>
      </w:r>
    </w:p>
    <w:p>
      <w:r>
        <w:t>THE PRESIDENT</w:t>
        <w:br/>
        <w:t>Roberto Rustichelli</w:t>
      </w:r>
    </w:p>
    <w:p>
      <w:r>
        <w:t>6 The Authority has already ruled on a similar issue, particularly concerning the awarding of assignments to external lawyers for a Local Health Authority (see AS1657 in Bulletin No. 18/2020).</w:t>
      </w:r>
    </w:p>
    <w:p>
      <w:r>
        <w:t>BULLETIN NO. 16 OF APRIL 24, 2023</w:t>
      </w:r>
    </w:p>
    <w:p>
      <w:r>
        <w:t>93 UNFAIR TRADE PRACTICES</w:t>
      </w:r>
    </w:p>
    <w:p>
      <w:r>
        <w:t>IP361 - AGM GROUP - SUPERBONUS ADVERTISING</w:t>
      </w:r>
    </w:p>
    <w:p>
      <w:r>
        <w:t>Provision No. 30602</w:t>
      </w:r>
    </w:p>
    <w:p>
      <w:r>
        <w:t>THE ITALIAN COMPETITION AUTHORITY</w:t>
      </w:r>
    </w:p>
    <w:p>
      <w:r>
        <w:t>IN ITS MEETING of April 4,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in particular, to Article 27, paragraph 12, of the Consumer Code, pursuant to which in the event of non-compliance with urgent or prohibitory measures or removal of effects, the Authority applies an administrative pecuniary sanction from €10,000 to €5,000,000 and in cases of repeated non-compliance, the Authority may order the suspension of business activity for a period not exceeding thirty days;</w:t>
      </w:r>
    </w:p>
    <w:p>
      <w:r>
        <w:t>HAVING REGARD to Law No. 689 of November 24, 1981;</w:t>
      </w:r>
    </w:p>
    <w:p>
      <w:r>
        <w:t>HAVING REGARD to its provision No. 30289 of August 4, 2022, with which the Authority ascertained the unfairness of the commercial practice carried out by AGM Group S.r.l. in relation to the services offered by the same company concerning the so-called "110% building Superbonus" (the tax benefit regulated by Article 119 of Decree Law No. 34/2020 – so-called Relaunch Decree), consisting of a misleading representation of the contents and characteristics of such services as well as the omission of essential information regarding the related economic conditions;</w:t>
      </w:r>
    </w:p>
    <w:p>
      <w:r>
        <w:t>HAVING REGARD to its provision No. 30406 of December 6, 2022, with which the Authority contested AGM Group S.r.l. the violation of Article 27, paragraph 12, of the Consumer Code, for failing to comply with the aforementioned provision No. 30289 of August 4, 2022;</w:t>
      </w:r>
    </w:p>
    <w:p>
      <w:r>
        <w:t>HAVING REGARD to the documents of the proceeding;</w:t>
      </w:r>
    </w:p>
    <w:p>
      <w:r>
        <w:t>CONSIDERING the following:</w:t>
      </w:r>
    </w:p>
    <w:p>
      <w:r>
        <w:t>I. INTRODUCTION</w:t>
      </w:r>
    </w:p>
    <w:p>
      <w:r>
        <w:t>The provision for the ascertainment of unfair commercial practice (PS12239)</w:t>
      </w:r>
    </w:p>
    <w:p>
      <w:r>
        <w:t>1. With provision No. 30289 of August 4, 2022, notified on August 9, 2022, to AGM Group S.r.l. (hereinafter also the "Professional" or the "Company"), the Authority ascertained the unfairness of the commercial practice carried out by the Company, starting at least from October 2020 and consisting, in particular, of a misleading representation of the contents and characteristics of the services offered by the same company in relation to the so-called 110% building Superbonus. In particular, the information provided by AGM Group, through its website, its Facebook channel, and some advertising flyers, regarding the management of the entire practice related to the Superbonus (although the Professional limited itself to issuing to consumers a report for the feasibility study of the works and, in some cases, without even carrying out such activity) and the "guarantee" offered to the consumer to be able to benefit, through its services, from the benefits of the Superbonus, was found to be untrue. Furthermore, the omission of essential information regarding the economic conditions of the services offered was established, as it represented the transfer of the tax credit as the only form of payment for the services offered, omitting to inform consumers of the immediate request for a fee for the feasibility verification of the intervention.</w:t>
      </w:r>
    </w:p>
    <w:p>
      <w:r>
        <w:t>2. In light of these considerations, the Authority prohibited the further dissemination of the aforementioned commercial practice, assigning the Company a deadline of 60 days from the notification of the aforementioned provision No. 30289 of August 4, 2022, to communicate the initiatives taken in compliance with the aforementioned warning.</w:t>
      </w:r>
    </w:p>
    <w:p>
      <w:r>
        <w:t>The provision for the initiation of non-compliance (IP361)</w:t>
      </w:r>
    </w:p>
    <w:p>
      <w:r>
        <w:t>3. AGM Group S.r.l. did not transmit to the Authority any communication regarding the initiatives taken by the Company in compliance with the aforementioned warning, neither within the 60-day deadline assigned by the aforementioned provision No. 30289 of August 4, 2022, nor after the reminder sent to the Company with communication of November 2, 2022, in which it represented that, having challenged provision No. 30289 before the Lazio Regional Administrative Court, it intended to temporarily suspend, until the conclusion of the judgment, the fulfillment of what was requested in the provision.</w:t>
      </w:r>
    </w:p>
    <w:p>
      <w:r>
        <w:t>4. Based on the information acquired ex officio on November 25, 2022, the reiteration of the commercial practice subject to the aforementioned provision also emerged, and in particular, that on the AGM Group website (https://www.agmgroup.it/) the claims "AGM Group follows the customer step by step 360° for the Superbonus 110% practice" and "AGM Group takes care of its customers throughout the duration of the practice" were still found, deemed suitable to misleadingly represent to the consumer the fact that AGM Group was handling the entire process related to the Superbonus.</w:t>
      </w:r>
    </w:p>
    <w:p>
      <w:r>
        <w:t>5. Therefore, since this conduct presented the same profile of unfairness already ascertained, with provision of December 6, 2022, No. 30406, communicated to AGM Group on December 9, 2022, the Authority initiated the present proceeding IP361 for the possible imposition of the pecuniary sanction provided for in Article 27, paragraph 12, of the Consumer Code, contesting the Professional for having violated the provision of the provision of August 4, 2022, No. 30289.</w:t>
      </w:r>
    </w:p>
    <w:p>
      <w:r>
        <w:t>II. THE OUTCOMES OF THE PROCEEDING</w:t>
      </w:r>
    </w:p>
    <w:p>
      <w:r>
        <w:t>6. Following the communication of the initiation of the present proceeding, during the hearing of the Professional, held on February 28, 2023, the latter declared that it had put an end to the contested conduct. In particular, AGM Group stated that, after receiving the notification of the ascertainment of the unfairness of the commercial practice, it had resolved the existing contracts with its commercial agents responsible for disseminating the contested information and had commissioned an external company to make modifications to its website. Only after the notification of the initiation of the non-compliance proceeding did the Company realize that the claims remained on its website.</w:t>
      </w:r>
    </w:p>
    <w:p>
      <w:r>
        <w:rPr>
          <w:b/>
        </w:rPr>
        <w:t>[Pages 94–96]</w:t>
      </w:r>
    </w:p>
    <w:p>
      <w:r>
        <w:t>BULLETIN NO. 16 OF APRIL 24, 2023</w:t>
      </w:r>
    </w:p>
    <w:p>
      <w:r>
        <w:t>95</w:t>
        <w:br/>
        <w:t>web the advertising messages contested by the Authority and, therefore, has proceeded to a total blackout of the site, which is currently being updated.</w:t>
      </w:r>
    </w:p>
    <w:p>
      <w:r>
        <w:t>7. On March 8, 2023, the Company transmitted the documentation certifying the activities carried out for the cessation of the declared unfair practice. In particular, AGM Group produced: (i) the request for the standby positioning of the page of its website sent on December 13, 2022, to the operator tasked with executing this request and the communication from the aforementioned operator confirming the implementation of the request on December 14, 2022; (ii) the letters sent in May 2022 to its agents, aimed at communicating the execution by the Company of business checks on ongoing commercial practices, with the warning that in the case of commercial practices not compliant with the company directives, the Company would adopt the appropriate measures and the letters of withdrawal of the Company from the ongoing agency contracts; (iii) the printout of the deactivation message of its Facebook profile that occurred on December 13, 2022.</w:t>
      </w:r>
    </w:p>
    <w:p>
      <w:r>
        <w:t>8. Based on the information acquired ex officio, it emerged that as of March 8, 2023, the AGM Group website (https://www.agmgroup.it/) is indeed "under maintenance" and therefore does not display any content.</w:t>
      </w:r>
    </w:p>
    <w:p>
      <w:r>
        <w:t>III. EVALUATIONS</w:t>
      </w:r>
    </w:p>
    <w:p>
      <w:r>
        <w:t>9. In light of the investigative findings, it is believed that the behavior exhibited by the Professional constitutes non-compliance with the provisions of the resolution of August 4, 2022, no. 30289, since the commercial practice deemed unfair continued after August 9, 2022, the date of notification to AGM Group S.r.l. of the aforementioned resolution no. 30289.</w:t>
      </w:r>
    </w:p>
    <w:p>
      <w:r>
        <w:t>10. As of November 25, 2022, the messages deemed capable of misleading consumers into believing that AGM Group S.r.l. was handling the entire process related to the Superbonus remained on the Professional's website. It is evident, however, that the Company had already taken action as of May 2022 to prevent its network of commercial agents from using practices not compliant with the directives issued by it, even leading to the termination of many agency relationships. Based on the evidence provided by the Professional, it also emerges that the Company's Facebook profile was deactivated on December 13, 2022, and that on December 14, 2022, the Professional placed the page of its website in standby, which is currently undergoing maintenance and therefore does not present any content.</w:t>
      </w:r>
    </w:p>
    <w:p>
      <w:r>
        <w:t>11. Therefore, the violation of the provisions of the resolution of August 4, 2022, no. 30289 began on August 9, 2022, and ceased on December 14, 2022.</w:t>
      </w:r>
    </w:p>
    <w:p>
      <w:r>
        <w:t>IV. QUANTIFICATION OF THE SANCTION</w:t>
      </w:r>
    </w:p>
    <w:p>
      <w:r>
        <w:t>12. Pursuant to Article 27, paragraph 12, of the Consumer Code, the Authority orders the application of an administrative pecuniary sanction from €10,000 to €5,000,000, taking into account the severity and duration of the violation.</w:t>
      </w:r>
    </w:p>
    <w:p>
      <w:r>
        <w:t>13.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14. The severity of the violation must be assessed, first and foremost, with reference to the nature of the infringement, which in this case consists of the failure to remove from the Company's website certain advertising messages deemed capable of misleading consumers into believing that AGM Group was handling the entire process related to the Superbonus. The efforts made by the Company to eliminate this infringement are also relevant, consisting of having promptly proceeded, during the current non-compliance procedure, to the blackout of the aforementioned website, thereby removing the contested advertising messages.</w:t>
      </w:r>
    </w:p>
    <w:p>
      <w:r>
        <w:t>15. Regarding the duration of the infringement, the available evidence indicates that the conduct constituting non-compliance with the resolution of August 4, 2022, no. 30289 was carried out by AGM Group starting from August 9, 2022, the date of notification of resolution no. 30289, and that it ceased on December 14, 2022, the date on which the blackout of the Professional's website was executed.</w:t>
      </w:r>
    </w:p>
    <w:p>
      <w:r>
        <w:t>16. Concerning the economic size of AGM Group, based on the latest available financial statements, it appears that the Company generated revenues of €377,774 in 2020.</w:t>
      </w:r>
    </w:p>
    <w:p>
      <w:r>
        <w:t>17. Considering these elements, it is deemed appropriate to determine the base amount of the administrative pecuniary sanction applicable to AGM Group S.r.l. at €40,000.00 (forty thousand euros).</w:t>
      </w:r>
    </w:p>
    <w:p>
      <w:r>
        <w:t>18. In light of the economic situation of the professional, which presents unfavorable economic conditions with an operating loss of €-15,814 and a negative gross operating margin of €-8,106, it is deemed appropriate to determine the amount of the administrative pecuniary sanction applicable to AGM Group S.r.l. at €20,000 (twenty thousand euros).</w:t>
      </w:r>
    </w:p>
    <w:p>
      <w:r>
        <w:t>All of the above having been stated and considered;</w:t>
      </w:r>
    </w:p>
    <w:p>
      <w:r>
        <w:t>RESOLVES</w:t>
      </w:r>
    </w:p>
    <w:p>
      <w:r>
        <w:t>a) that the behavior of AGM Group S.r.l., consisting of having violated the provisions of the resolution of August 4, 2022, no. 30289, constitutes non-compliance with the latter;</w:t>
      </w:r>
    </w:p>
    <w:p>
      <w:r>
        <w:t>b) to impose on AGM Group S.r.l. an administrative pecuniary sanction of €20,000.00 (twenty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Against this provision, an appeal may be submitted to the TAR of Lazio, pursuant to Article 135, paragraph 1, lett.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br/>
        <w:t>Guido Stazi Roberto Rustichelli</w:t>
      </w:r>
    </w:p>
    <w:p>
      <w:r>
        <w:rPr>
          <w:b/>
        </w:rPr>
        <w:t>[Pages 97–99]</w:t>
      </w:r>
    </w:p>
    <w:p>
      <w:r>
        <w:t>98 BULLETIN NO. 16 OF APRIL 24, 2023</w:t>
      </w:r>
    </w:p>
    <w:p>
      <w:r>
        <w:t>IP364 - ITAL GROUP - DOOR-TO-DOOR SALES OF VARIOUS PRODUCTS</w:t>
      </w:r>
    </w:p>
    <w:p>
      <w:r>
        <w:t>Provision No. 30603</w:t>
      </w:r>
    </w:p>
    <w:p>
      <w:r>
        <w:t>THE ITALIAN COMPETITION AUTHORITY</w:t>
      </w:r>
    </w:p>
    <w:p>
      <w:r>
        <w:t>IN ITS MEETING of April 4, 2023;</w:t>
      </w:r>
    </w:p>
    <w:p>
      <w:r>
        <w:t>HEARD the Rapporteur, Professor Elisabetta Iossa;</w:t>
      </w:r>
    </w:p>
    <w:p>
      <w:r>
        <w:t>HAVING REGARD to Part II, Title III, of Legislative Decree No. 206 of September 6, 2005, containing the "Consumer Code" and subsequent amendments, most recently by Legislative Decree No. 26 of March 7, 2023 (hereinafter, Consumer Code);</w:t>
      </w:r>
    </w:p>
    <w:p>
      <w:r>
        <w:t>HAVING REGARD in particular to Article 27, paragraph 12, of the Consumer Code, according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activities for a period not exceeding thirty days;</w:t>
      </w:r>
    </w:p>
    <w:p>
      <w:r>
        <w:t>HAVING REGARD to Law No. 689 of November 24, 1981;</w:t>
      </w:r>
    </w:p>
    <w:p>
      <w:r>
        <w:t>HAVING REGARD to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HAVING REGARD to its provision No. 30296 of September 6, 2022, adopted at the conclusion of proceeding PS12315, with which the Authority established the unfairness of the commercial practice carried out by Italgroup S.r.l.s. in its door-to-door sales activity of products through agents, conducted via home visits for the alleged delivery of catalogs, vouchers, and/or cards to obtain discounts, which was actually aimed at inducing the consumer to unwittingly enter into a contract of significant value for the purchase of various products;</w:t>
      </w:r>
    </w:p>
    <w:p>
      <w:r>
        <w:t>HAVING REGARD to the documentation on file;</w:t>
      </w:r>
    </w:p>
    <w:p>
      <w:r>
        <w:t>CONSIDERED the following:</w:t>
      </w:r>
    </w:p>
    <w:p>
      <w:r>
        <w:t>I. THE PARTIES</w:t>
      </w:r>
    </w:p>
    <w:p>
      <w:r>
        <w:t>Italgroup S.r.l.s. (hereinafter, Italgroup), with its registered office in Milan, as a professional, pursuant to Article 18, letter b), of the Consumer Code. The company is active in the door-to-door sale of various products through agents.</w:t>
      </w:r>
    </w:p>
    <w:p>
      <w:r>
        <w:t>II. THE AUTHORITY'S PROVISION OF SEPTEMBER 6, 2022</w:t>
      </w:r>
    </w:p>
    <w:p>
      <w:r>
        <w:t>With provision No. 30296 of September 6, 2022, notified to the professional on September 12, 2022, the Authority resolved that the commercial practice described in point II of the same provision, carried out by Italgroup, constituted an unfair commercial practice, pursuant to Articles 21, 22, 24, and 25, paragraph 1, letter d), of the Consumer Code and a behavior in violation of Articles 49, letter h) and 50, paragraphs 1 and 2, of the same Code.</w:t>
      </w:r>
    </w:p>
    <w:p>
      <w:r>
        <w:t>BULLETIN NO. 16 OF APRIL 24, 2023 99</w:t>
      </w:r>
    </w:p>
    <w:p>
      <w:r>
        <w:t>The professional, in the door-to-door sales activity through agents, engaged in a plurality of conduct deemed unfair. Consumers were contacted by the agents of the Professional, almost always by telephone, for the purpose of scheduling an appointment at their respective homes, providing as a reason the possibility of obtaining discounts (e.g., the delivery of a free card or discount vouchers) and the presentation of a catalog of products at convenient prices. In some cases, participation in a survey was proposed, while in others, consumers were approached with the proposal to join the Professional's sales network. During the appointments, agents had consumers sign a form, allegedly to prove the delivery of a catalog and the conduct of the visit in order to obtain the commission. In response to concerns expressed by consumers regarding the consequences of signing, agents provided reassurances about the absence of spending obligations arising from the subscription. Contrary to the aforementioned reassurances, Italgroup considered consumers bound to purchase, within three years, products listed in the company's catalog, for a minimum of €3,990 up to a maximum of €6,990, with the obligation to make purchases every year.</w:t>
      </w:r>
    </w:p>
    <w:p>
      <w:r>
        <w:t>In light of the above, the Authority prohibited the further dissemination of the commercial practice, granting Italgroup a period of 60 days from the notification of the provision to communicate the initiatives taken by the company in compliance with the aforementioned warning.</w:t>
      </w:r>
    </w:p>
    <w:p>
      <w:r>
        <w:t>III. FURTHER ELEMENTS EMERGING</w:t>
      </w:r>
    </w:p>
    <w:p>
      <w:r>
        <w:t>Since no communication was received from Italgroup within the assigned deadline, and since, between November and December 2022, nineteen new reports were received from consumers complaining of the same behaviors by the agents of the Professional that were sanctioned by the aforementioned provision of September 6, 2022, on February 7, 2023, the Authority urged the company to communicate the measures adopted to comply with what was established in provision No. 30296 of September 6, 2022, and requested clarifications regarding the new reports received.</w:t>
      </w:r>
    </w:p>
    <w:p>
      <w:r>
        <w:t>The new reports complain of the same behaviors - by the agents of the Professional - sanctioned by the aforementioned provision of September 6, 2022. In particular, during home visits, the omission of information regarding the purpose of the request for the signature on forms submitted to consumers, apparently for the delivery of a product catalog; furthermore, the request a few days after signing the form, in aggressive manners and threats, to make purchases of products informing consumers, only at that time, that the signed form for the delivery of the catalog would actually be a contract obliging the signatories to make purchases for significant amounts.</w:t>
      </w:r>
    </w:p>
    <w:p>
      <w:r>
        <w:t>On February 27, 2023, Italgroup requested a 20-day extension to respond, which was granted.</w:t>
      </w:r>
    </w:p>
    <w:p>
      <w:r>
        <w:t>On March 17, 2023, Italgroup – in response to the aforementioned request – generically stated: that it had “[…] requested the call centers from which we purchase appointments not to generate them anymore through a single phone call but to make a second call aimed at screening in order to refine the quality of the appointment understood as real interest in our commercial proposals”; that it had arranged with the agents “meetings [during which] a lawyer will be present who will keep the agents updated on what the Consumer Code provides and on everything concerning correct commercial approaches in legal terms. Aside from these meetings, weekly meetings will be held to stagger the agents so that they can be seen every 15 days to keep updated on the correct commercial methods.”</w:t>
      </w:r>
    </w:p>
    <w:p>
      <w:r>
        <w:t>Finally, Italgroup stated that it offers consumers, through a catalog, higher quality products “thanks to business partnerships, ranging from everything that can be useful in a home, from cookware to kitchen furniture, from the bedroom to the new generation condensing boiler, from sofas to photovoltaic systems with storage; all superior quality products, some niche, as is fitting for direct sales.”</w:t>
      </w:r>
    </w:p>
    <w:p>
      <w:r>
        <w:t>In light of the aforementioned statements, the company did not provide any type of feedback, nor the details of the call centers that handle the phone calls nor the text of any scripts or indications from which it is possible to infer the content of the calls made to potential customers to schedule appointments.</w:t>
      </w:r>
    </w:p>
    <w:p>
      <w:r>
        <w:t>The location of the meetings was not indicated, nor were there any details provided regarding the content of the meetings themselves or the lawyers involved.</w:t>
      </w:r>
    </w:p>
    <w:p>
      <w:r>
        <w:t>No feedback was provided regarding the so-called partnerships, nor regarding the size of the network of agents, nor was any feedback provided regarding the nineteen reports for which clarification was requested on what happened.</w:t>
      </w:r>
    </w:p>
    <w:p>
      <w:r>
        <w:t>From the overall elements acquired and described above, it would emerge the non-compliance, by Italgroup, with the prohibition to continue adopting door-to-door sales methods that integrate the practice deemed unfair. From the documentary evidence, in fact, it appears that the practice continued after September 12, 2022.</w:t>
      </w:r>
    </w:p>
    <w:p>
      <w:r>
        <w:t>Therefore, the conditions for the initiation of the procedure provided for by Article 27, paragraph 12, of the Consumer Code, aimed at imposing an administrative pecuniary sanction from €10,000 to €10,000,000, are met.</w:t>
      </w:r>
    </w:p>
    <w:p>
      <w:r>
        <w:t>CONSIDERED, therefore, that the facts described above could constitute a case of non-compliance with the Authority's resolution No. 30296 of September 6, 2022, pursuant to Article 27, paragraph 12, of the Consumer Code;</w:t>
      </w:r>
    </w:p>
    <w:p>
      <w:r>
        <w:t>RESOLVES</w:t>
      </w:r>
    </w:p>
    <w:p>
      <w:r>
        <w:t>a) to contest to Italgroup S.r.l.s. the violation referred to in Article 27, paragraph 12, of the Consumer Code, for failing to comply with the Authority's resolution No. 30296 of September 6, 2022;</w:t>
      </w:r>
    </w:p>
    <w:p>
      <w:r>
        <w:t>b) the initiation of the procedure for the possible imposition of the sanction provided for by Article 27, paragraph 12, of the Consumer Code;</w:t>
      </w:r>
    </w:p>
    <w:p>
      <w:r>
        <w:t>c) that the person responsible for the procedure is Dr. Paola Quaranta;</w:t>
      </w:r>
    </w:p>
    <w:p>
      <w:r>
        <w:t>d) that the documents of the procedure can be reviewed at the Manufacturing Agro-food Pharmaceutical and Commercial Distribution Directorate of the Department for Consumer Protection of the Authority, by the legal representatives of Italgroup S.r.l.s., or by persons delegated by it;</w:t>
      </w:r>
    </w:p>
    <w:p>
      <w:r>
        <w:rPr>
          <w:b/>
        </w:rPr>
        <w:t>[Pages 100–102]</w:t>
      </w:r>
    </w:p>
    <w:p>
      <w:r>
        <w:t>BULLETIN NO. 16 OF APRIL 24, 2023 101</w:t>
      </w:r>
    </w:p>
    <w:p>
      <w:r>
        <w:t>e) that within thirty days from the communication of this provision, the interested parties may submit defensive writings and documents to the Authority, as well as request to be heard;</w:t>
      </w:r>
    </w:p>
    <w:p>
      <w:r>
        <w:t>f) that the procedure must be concluded within one hundred and twenty days from the date of communication of this provision.</w:t>
      </w:r>
    </w:p>
    <w:p>
      <w:r>
        <w:t>For the purpose of quantifying any monetary sanction provided for by Article 27, paragraph 12, of the Consumer Code, Italgroup S.r.l.s. is requested to provide a copy of the latest financial statement or suitable accounting documentation certifying the economic conditions in the last year.</w:t>
      </w:r>
    </w:p>
    <w:p>
      <w:r>
        <w:t>This provision will be communicated to the interested parties and published in the Bulletin of the Italian Competition Authority.</w:t>
      </w:r>
    </w:p>
    <w:p>
      <w:r>
        <w:t>THE SECRETARY GENERAL THE PRESIDENT</w:t>
        <w:br/>
        <w:t>Guido Stazi Roberto Rustichelli</w:t>
      </w:r>
    </w:p>
    <w:p>
      <w:r>
        <w:t>102 BULLETIN NO. 16 OF APRIL 24, 2023</w:t>
      </w:r>
    </w:p>
    <w:p>
      <w:r>
        <w:t>PS12018 - FINECO - BALANCES OVER 100,000 EUROS</w:t>
        <w:br/>
        <w:t>Provision No. 30604</w:t>
      </w:r>
    </w:p>
    <w:p>
      <w:r>
        <w:t>THE ITALIAN COMPETITION AUTHORITY</w:t>
      </w:r>
    </w:p>
    <w:p>
      <w:r>
        <w:t>IN ITS MEETING of April 4, 2023;</w:t>
      </w:r>
    </w:p>
    <w:p>
      <w:r>
        <w:t>HEARD the Rapporteur, Professor Elisabetta Iossa;</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No. 29885 of November 9, 2021, adopted within the proceeding "PS12018 – FINECO - Balances over 100,000 Euros" with which the Authority decided to make binding the commitments proposed by the aforementioned professional towards Fineco Bank S.p.A. (hereinafter also "Fineco" or the "Bank"), pursuant to Article 27, paragraph 7, of the Consumer Code and Article 9, paragraph 2, letter a) of the Regulation, without ascertaining the infringement;</w:t>
      </w:r>
    </w:p>
    <w:p>
      <w:r>
        <w:t>CONSIDERING that the aforementioned commitments were aimed at remedying the possible unfairness of a commercial practice related to the new economic conditions of the current account offered by Fineco, communicated through the sending to all account holders, on March 18, 2021, of a letter signed by the CEO concerning "Proposal for unilateral modification of contract pursuant to Article 118 of Legislative Decree No. 385/93 (TUB)", in which the Bank communicated the modification of Article 26 of the General Conditions of Contract, introducing its right to withdraw from the current account relationship, in the presence of a balance on the current account of liquidity greater than 100,000 euros and in the absence of related investments or financing;</w:t>
      </w:r>
    </w:p>
    <w:p>
      <w:r>
        <w:t>VIEWED the communication of March 20, 2023, with which Fineco requested to integrate the implementation methods of the commitments made binding by the aforementioned provision, with particular reference to Commitment 2, consisting of a reporting process to customers with unused balances exceeding 100,000 euros regarding the presence of the three conditions under which the Bank could withdraw from the current account contract, pursuant to Article 26 of the General Conditions of the Fineco Contract, in the face of a negative 1M Euribor Rate, in order to avert the risk of an economic imbalance for the Bank;</w:t>
      </w:r>
    </w:p>
    <w:p>
      <w:r>
        <w:t>VIEWED that, in order to provide information consistent with the existing economic context, currently characterized by a positive 1M Euribor Rate, Fineco proposes an integration of the implementation methods of Commitment 2, consisting of sending a new and unique communication aimed at informing customers that the Bank, given the changed macroeconomic context, will not exercise its right of withdrawal as long as the 1M Euribor Rate remains positive and until further notice, since in such economic contexts there is no risk of economic imbalance for Fineco;</w:t>
      </w:r>
    </w:p>
    <w:p>
      <w:r>
        <w:t>BULLETIN NO. 16 OF APRIL 24, 2023 103</w:t>
      </w:r>
    </w:p>
    <w:p>
      <w:r>
        <w:t>VIEWED, furthermore, that, in line with the described integration of Commitment 2, for the scenario in which the 1M Euribor Rate is positive, the Bank has represented that the options to reduce the amount of unused balances referred to in Commitment 3 will also be superfluous and that, in the presence of a positive 1M Euribor Rate, Fineco also proposes the temporary suspension of sending the communication inviting customers to declare the possible presence or absence of additional current account relationships held with third-party credit institutions, referred to in Commitment 4, as it would be absorbed by the previous communications in which the Bank would have already expressly communicated to the customer its intention not to exercise its right of withdrawal;</w:t>
      </w:r>
    </w:p>
    <w:p>
      <w:r>
        <w:t>VIEWED that the Bank has nonetheless represented that, in the event of a return of the 1M Euribor Rate to negative values, the implementation of the commitments will occur according to the originally planned methods;</w:t>
      </w:r>
    </w:p>
    <w:p>
      <w:r>
        <w:t>CONSIDERING that the request is based, in addition to the changed economic context, currently characterized by positive interest rates, on Fineco's willingness to adopt implementation methods for the Commitments referred to in provision No. 29885 of November 9, 2021, such as to ensure, regardless of possible changes in the macroeconomic context, the necessary level of informational transparency in favor of consumers and to preserve, at the same time, the character of concreteness and effectiveness of the Commitments;</w:t>
      </w:r>
    </w:p>
    <w:p>
      <w:r>
        <w:t>DEEMED to order the obligation of the modifications proposed by the professional Fineco Bank S.p.A. regarding Commitments 2, 3, and 4, pursuant to Articles 27, paragraph 7, of the Consumer Code and Article 9, paragraph 2, letter a), of the Regulation;</w:t>
      </w:r>
    </w:p>
    <w:p>
      <w:r>
        <w:t>All of the above having been stated and considered;</w:t>
      </w:r>
    </w:p>
    <w:p>
      <w:r>
        <w:t>RESOLVES</w:t>
      </w:r>
    </w:p>
    <w:p>
      <w:r>
        <w:t>to make mandatory, for Fineco Bank S.p.A., the modifications made in the terms described above to Commitments 2, 3, and 4 of provision No. 29885 of November 9, 2021, pursuant to Article 27, paragraph 7, of the Consumer Code and Article 9, paragraph 2, letter a), of the Regulation.</w:t>
      </w:r>
    </w:p>
    <w:p>
      <w:r>
        <w:t>This provision will be notified to the interested parties and published in the Bulletin of the Italian Competition Authority.</w:t>
      </w:r>
    </w:p>
    <w:p>
      <w:r>
        <w:t>THE SECRETARY GENERAL THE PRESIDENT</w:t>
        <w:br/>
        <w:t>Guido Stazi Roberto Rustichelli</w:t>
      </w:r>
    </w:p>
    <w:p>
      <w:r>
        <w:rPr>
          <w:b/>
        </w:rPr>
        <w:t>[Pages 103–105]</w:t>
      </w:r>
    </w:p>
    <w:p>
      <w:r>
        <w:t>104 BULLETIN NO. 16 OF APRIL 24, 2023</w:t>
      </w:r>
    </w:p>
    <w:p>
      <w:r>
        <w:t>PS12165 - INTESA SANPAOLO - TECHNICAL PRE-AMORTIZATION OF MORTGAGES</w:t>
      </w:r>
    </w:p>
    <w:p>
      <w:r>
        <w:t>Provision No. 30605</w:t>
      </w:r>
    </w:p>
    <w:p>
      <w:r>
        <w:t>THE ITALIAN COMPETITION AUTHORITY</w:t>
      </w:r>
    </w:p>
    <w:p>
      <w:r>
        <w:t>IN ITS MEETING of April 4, 2023;</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October 28, 2022, supplemented on November 17 and 29, 2022, by which the company Intesa Sanpaolo S.p.A. submitted commitments pursuant to Article 27, paragraph 7, of the Consumer Code and Article 9 of the Regulation;</w:t>
      </w:r>
    </w:p>
    <w:p>
      <w:r>
        <w:t>HAVING REGARD to its resolution of January 31, 2023, by which, pursuant to Article 7, paragraph 3, of the Regulation, the deadline for concluding the procedure was extended;</w:t>
      </w:r>
    </w:p>
    <w:p>
      <w:r>
        <w:t>HAVING REGARD to the documents of the procedure;</w:t>
      </w:r>
    </w:p>
    <w:p>
      <w:r>
        <w:t>I. THE PARTIES</w:t>
      </w:r>
    </w:p>
    <w:p>
      <w:r>
        <w:t>1. Intesa Sanpaolo S.p.A. as a professional, pursuant to Article 18, letter b), of the Consumer Code (hereinafter also "the Professional" or "the Bank"). The Professional is active in the banking and credit sectors, particularly in the markets for deposits and loans.</w:t>
      </w:r>
    </w:p>
    <w:p>
      <w:r>
        <w:t>II. THE COMMERCIAL PRACTICE</w:t>
      </w:r>
    </w:p>
    <w:p>
      <w:r>
        <w:t>2. The procedure concerns the behavior exhibited by the Professional in the marketing of first issuance mortgage contracts for consumers, consisting of not providing clear information regarding the calculation methods for the duration of the technical pre-amortization period, which constitutes a cost element of the mortgage.</w:t>
      </w:r>
    </w:p>
    <w:p>
      <w:r>
        <w:t>III. THE RESULTS OF THE PROCEDURE: THE PRESENTATION OF COMMITMENTS</w:t>
      </w:r>
    </w:p>
    <w:p>
      <w:r>
        <w:t>1) The procedure process</w:t>
      </w:r>
    </w:p>
    <w:p>
      <w:r>
        <w:t>3. In relation to the conduct described above, according to the information acquired by the Authority for the application of the Consumer Code and those transmitted by the same Professional, on September 19, 2022, the initiation of investigative procedure No. PS12165 was communicated to Intesa Sanpaolo S.p.A. In this context, it was hypothesized that the conduct of the Professional could constitute a violation of Articles 20, paragraph 2, and 22 of the Consumer Code, as the lack of information regarding the calculation method for the duration of the technical pre-amortization period in first issuance mortgages could lead consumers to make commercial decisions they would not otherwise have made, such as the very purchase of the mortgage or the setting of a different date for the signing of the mortgage contract, in order to achieve a shorter technical pre-amortization period with a consequent outlay of lower technical pre-amortization interest.</w:t>
      </w:r>
    </w:p>
    <w:p>
      <w:r>
        <w:t>4. On September 22, 2022, the request to participate in the procedure submitted by the Association CODICI on September 20, 2022, was accepted, and this was communicated to the Professional.</w:t>
      </w:r>
    </w:p>
    <w:p>
      <w:r>
        <w:t>5. On October 11, 2022, the Professional provided the information and documentation requested in the communication initiating the procedure.</w:t>
      </w:r>
    </w:p>
    <w:p>
      <w:r>
        <w:t>6. On October 28, 2022, the Professional submitted commitments, pursuant to Article 27, paragraph 7, of the Consumer Code and Article 9 of the Regulation, in order to remove the profiles of unfairness of the contested commercial practice. These commitments were supplemented on November 17 and 29, 2022, in the consolidated final version.</w:t>
      </w:r>
    </w:p>
    <w:p>
      <w:r>
        <w:t>7. On November 7, 2022, the hearing of the Professional took place, requested by the same in a request dated October 19, 2022.</w:t>
      </w:r>
    </w:p>
    <w:p>
      <w:r>
        <w:t>8. On January 20, 2023, the date of conclusion of the investigative phase was communicated to the Parties pursuant to Article 16, paragraph 1, of the Regulation.</w:t>
      </w:r>
    </w:p>
    <w:p>
      <w:r>
        <w:t>9. On February 1, 2023, the Parties were informed of the extension of the deadline for concluding the procedure adopted by the Authority on January 31, 2023.</w:t>
      </w:r>
    </w:p>
    <w:p>
      <w:r>
        <w:t>10. On February 28, 2023, the opinion of the Bank of Italy was received.</w:t>
      </w:r>
    </w:p>
    <w:p>
      <w:r>
        <w:t>2) The acquired elements</w:t>
      </w:r>
    </w:p>
    <w:p>
      <w:r>
        <w:t>11. With reference to the behaviors analyzed within the procedure, the acquired elements highlighted the following:</w:t>
      </w:r>
    </w:p>
    <w:p>
      <w:r>
        <w:t>- the duration of the technical pre-amortization period practiced by Intesa Sanpaolo S.p.A. is equal to a "fraction of a bimonthly period," and with this expression, the Professional intends to indicate that the technical pre-amortization period runs from the date of disbursement of the mortgage (usually coinciding with the date of signing, although in exceptional cases it may also be deferred) until the start of the amortization of the mortgage set on the first day of the second month following the disbursement;</w:t>
      </w:r>
    </w:p>
    <w:p>
      <w:r>
        <w:t>- the interest rate of technical pre-amortization applied by the Bank in fixed-rate mortgages corresponds to the amortization interest rate of the same mortgage; conversely, the interest rate of technical pre-amortization in variable-rate mortgages does not correspond to the amortization interest rate of the mortgage itself, but, depending on certain characteristics of the mortgage (purpose, repayment plan, Loan To Value level), the technical pre-amortization rate applied is higher than that applied in the repayment plan of the variable-rate mortgage;</w:t>
      </w:r>
    </w:p>
    <w:p>
      <w:r>
        <w:t>- the vast majority of mortgages granted by the Bank are signed in the last 15 days of the month.</w:t>
      </w:r>
    </w:p>
    <w:p>
      <w:r>
        <w:t>12. With reference to what is reported in the pre-contractual and contractual documents used by Intesa Sanpaolo S.p.A. in the process of marketing mortgages for consumers, it emerged that:</w:t>
      </w:r>
    </w:p>
    <w:p>
      <w:r>
        <w:t>(i) in the Information Sheet for fixed-rate mortgages and in the Information Sheet for variable-rate mortgages, regarding the duration of the technical pre-amortization, the Bank states: "The technical pre-amortization period is equal to a fraction of a bimonthly period." Furthermore, on the pages concerning the costs of the mortgage that make up the APR, the cost of technical pre-amortization interest is not indicated;</w:t>
      </w:r>
    </w:p>
    <w:p>
      <w:r>
        <w:t>(ii) in the non-binding personalized Offer, next to the "duration" of the mortgage, an asterisk refers to the note stating: "A technical pre-amortization period equal to the fraction of a bimonthly period is expected, which runs from the date of disbursement of the mortgage to the initial date of the amortization period or pre-amortization if the product provides for it. The interest applied in this period is calculated, in the case of a fixed rate, at the same rate provided for the pre-amortization period and for the amortization period (as indicated in the same offer), in the case of a variable rate at the technical pre-amortization interest rate indicated in the transparency documentation on General Information on mortgage loans at variable rates, in the section 'Detail of economic conditions'." This document also reports the APR of the mortgage and the costs that make it up, and among these, the cost of technical pre-amortization interest is not indicated;</w:t>
      </w:r>
    </w:p>
    <w:p>
      <w:r>
        <w:t>(iii) in the three versions of the Standardized European Information Sheet (PIES) provided by Intesa Sanpaolo S.p.A., delivered to customers at different stages of the mortgage marketing process, the same information and phrases regarding technical pre-amortization interest are included. In particular:</w:t>
      </w:r>
    </w:p>
    <w:p>
      <w:r>
        <w:t>- in section 2 of the three PIES, for fixed-rate and variable-rate mortgages, it is indicated that: "A technical pre-amortization period is provided that occurs between the disbursement of the mortgage and the start of its amortization" and "During the technical pre-amortization period, interest accrues at the contractual rate";</w:t>
      </w:r>
    </w:p>
    <w:p>
      <w:r>
        <w:t>- in section 3, relating to the APR of the mortgage, among the cost items that make it up, technical pre-amortization interest is not included, nor are they mentioned among the "costs unknown to the lender";</w:t>
      </w:r>
    </w:p>
    <w:p>
      <w:r>
        <w:rPr>
          <w:b/>
        </w:rPr>
        <w:t>[Pages 106–108]</w:t>
      </w:r>
    </w:p>
    <w:p>
      <w:r>
        <w:t>BULLETIN NO. 16 OF APRIL 24, 2023 107</w:t>
      </w:r>
    </w:p>
    <w:p>
      <w:r>
        <w:t>- in section 5, the amount of the first installment is reported with the clarification that it is "inclusive of the interest portion of technical pre-amortization calculated as of today's date." In this regard, the Professional has stated that, since the actual date of the loan agreement is not known, the technical pre-amortization interest in the three PIES is calculated assuming the date of preparation of the document as the date of the agreement.</w:t>
      </w:r>
    </w:p>
    <w:p>
      <w:r>
        <w:t>3) The commitments of the professional</w:t>
      </w:r>
    </w:p>
    <w:p>
      <w:r>
        <w:t>13. The commitments presented by Intesa Sanpaolo S.p.A. on October 28, 2022, and subsequently supplemented on November 17 and 29, 2022, pursuant to Article 27, paragraph 7, of the Consumer Code and Article 9 of the Regulation – which in their final version are attached to this provision and constitute an integral part thereof – provide for the adoption of the following measures:</w:t>
      </w:r>
    </w:p>
    <w:p>
      <w:r>
        <w:t>Commitment 1: alignment of the technical pre-amortization interest rate to that applied to the amortization of the loan for variable rate loans (similarly to what already occurs for fixed rate loans).</w:t>
      </w:r>
    </w:p>
    <w:p>
      <w:r>
        <w:t>Commitment 2: reduction of the technical pre-amortization period to a maximum of 31 days, for both fixed rate and variable rate loans.</w:t>
      </w:r>
    </w:p>
    <w:p>
      <w:r>
        <w:t>Commitment 3: updating of the pre-contractual documentation of all loans (Non-binding Offer, PIES, and General Information of loans) by:</w:t>
      </w:r>
    </w:p>
    <w:p>
      <w:r>
        <w:t>a) reformulating the description of the calculation methods for the duration of the technical pre-amortization, also taking into account the innovations introduced with the implementation of Commitment 2. By way of example, the formulation that will be adopted is reported, subject to textual adjustments related to the context of the document in which such indication will be provided: "The credit contract provides for a technical pre-amortization period that starts from the date of the agreement and ends on the last day of the same month (for a maximum duration of 31 days). From the first day of the month following the agreement, the loan amortization begins. If the credit contract provides that the disbursement is deferred, meaning that the availability of the amount to the customer occurs on a date subsequent to the date of the agreement, the technical pre-amortization period starts from the day of disbursement and ends on the last day of the same month (for a maximum duration of 31 days). From the first day of the month following the disbursement, the loan amortization begins. The interest accrued during the technical pre-amortization period is calculated at the nominal annual rate applied to the loan amortization and is paid together with the first repayment installment of the loan.";</w:t>
      </w:r>
    </w:p>
    <w:p>
      <w:r>
        <w:t>b) indicating that the interest calculated during the technical pre-amortization contributes to the calculation of the APR. The explanatory notes of the costs included in the calculation of the APR will be supplemented with the following indication:</w:t>
      </w:r>
    </w:p>
    <w:p>
      <w:r>
        <w:t>b.1) for variable rate loans:</w:t>
        <w:br/>
        <w:t>"The APR applicable to this credit contract is X% and includes:</w:t>
        <w:br/>
        <w:t>- Variable nominal annual rate (TAN) equal to X% obtained from the sum of:</w:t>
        <w:br/>
        <w:t>• Reference index: 1-month Euribor (base 360) rounded to 0.05 above. Currently, the reference index is X%;</w:t>
        <w:br/>
        <w:t>• Fixed spread of X percentage points per annum;</w:t>
      </w:r>
    </w:p>
    <w:p>
      <w:r>
        <w:t>108 BULLETIN NO. 16 OF APRIL 24, 2023</w:t>
      </w:r>
    </w:p>
    <w:p>
      <w:r>
        <w:t>The TAN may vary based on the performance of the reference index. For the purposes of calculating the APR, it must be assumed (as precise variations cannot be predicted) that the TAN remains unchanged for the entire duration of the contract. In this case, the interest of:</w:t>
        <w:br/>
        <w:t>• technical pre-amortization is equal to X euros:</w:t>
        <w:br/>
        <w:t>• amortization is equal to X euros:</w:t>
        <w:br/>
        <w:t>- One-time fees: (...)</w:t>
        <w:br/>
        <w:t>- Periodic fees: (...)";</w:t>
      </w:r>
    </w:p>
    <w:p>
      <w:r>
        <w:t>b.2) for fixed rate loans:</w:t>
        <w:br/>
        <w:t>"The APR applicable to this credit contract is X% and includes:</w:t>
        <w:br/>
        <w:t>- Fixed nominal annual rate (TAN) equal to X%.</w:t>
        <w:br/>
        <w:t>This means that the interest of:</w:t>
        <w:br/>
        <w:t>• technical pre-amortization is equal to X euros:</w:t>
        <w:br/>
        <w:t>• amortization is equal to X euros:</w:t>
        <w:br/>
        <w:t>- One-time fees: (...)</w:t>
        <w:br/>
        <w:t>- Periodic fees: (...)"</w:t>
      </w:r>
    </w:p>
    <w:p>
      <w:r>
        <w:t>c) indicating that the first amortization installment includes the interest calculated during the technical pre-amortization.</w:t>
      </w:r>
    </w:p>
    <w:p>
      <w:r>
        <w:t>Commitment 4: with reference to the pre-contractual and contractual documentation relating only to variable rate loans (Non-binding Offer, PIES, General Information, Pre-contracts, and Contracts), inserting the indication that the technical pre-amortization rate is determined in the same way as the amortization rate, in line with the changes introduced by the implementation of Commitment 1, as represented below:</w:t>
        <w:br/>
        <w:t>"The interest rate is calculated periodically as the sum of:</w:t>
        <w:br/>
        <w:t>- the 1-month Euribor reference index (base 360) rounded to 0.05 above, recorded by the European Money Markets Institute (EMMI) on the penultimate banking working day of the month preceding the due date of each installment. For the technical pre-amortization period, this value is recorded on the penultimate banking working day of the month preceding the date of the agreement;</w:t>
        <w:br/>
        <w:t>- the spread (determined as indicated in section 3)."</w:t>
      </w:r>
    </w:p>
    <w:p>
      <w:r>
        <w:t>14. The Bank has attached – by way of example – the draft of the PIES prepared in accordance with commitments 3 and 4.</w:t>
      </w:r>
    </w:p>
    <w:p>
      <w:r>
        <w:t>15. The implementation of the commitments will be completed within 60 days from the date of notification of the closure provision of the procedure with acceptance of the same.</w:t>
      </w:r>
    </w:p>
    <w:p>
      <w:r>
        <w:t>IV. OPINION OF THE BANK OF ITALY</w:t>
      </w:r>
    </w:p>
    <w:p>
      <w:r>
        <w:t>16. Since the practice subject to this provision has been carried out by an operator active in the banking and credit sector, on February 2, 2023, an opinion was requested from the Bank of Italy, pursuant to Article 27, paragraph 1-bis, of the Consumer Code.</w:t>
      </w:r>
    </w:p>
    <w:p>
      <w:r>
        <w:t>BULLETIN NO. 16 OF APRIL 24, 2023 109</w:t>
      </w:r>
    </w:p>
    <w:p>
      <w:r>
        <w:t>17. In an opinion received on February 28, 2023, the aforementioned Authority communicated that the proposed commitments do not present inconsistencies with respect to what is provided for by the sectoral regulations on transparency and correctness.</w:t>
      </w:r>
    </w:p>
    <w:p>
      <w:r>
        <w:t>V. EVALUATION OF THE COMMITMENTS</w:t>
      </w:r>
    </w:p>
    <w:p>
      <w:r>
        <w:t>18. The Authority believes that the commitments proposed by the Professional are suitable to remedy the possible profiles of illegitimacy of the commercial practice contested in the initiation communication of September 19, 2022. The measures described, in fact, are suitable to effectively and concretely eliminate the informational deficiencies found in the pre-contractual and contractual documents regarding the technical pre-amortization interest due by consumers when purchasing a first disbursement mortgage, also producing significant benefits for consumers.</w:t>
      </w:r>
    </w:p>
    <w:p>
      <w:r>
        <w:t>19. In particular, it is noted that the commitments are suitable to effectively resolve the critical issues related to technical pre-amortization interest, allowing consumers to have not only accurate information on the calculation of the technical pre-amortization period but also an economic saving on the cost item of the mortgage constituted by technical pre-amortization interest.</w:t>
      </w:r>
    </w:p>
    <w:p>
      <w:r>
        <w:t>20. With the first commitment, in fact, the Bank will equate the technical pre-amortization interest rate to the amortization interest rate applied to the variable rate loan contract (as already occurs for fixed rate loans), while currently, based on the information provided by the Bank, the technical pre-amortization interest rate applied is higher than that applied in the repayment plan of the variable rate loan.</w:t>
      </w:r>
    </w:p>
    <w:p>
      <w:r>
        <w:t>21. With the second commitment, the Bank will introduce a new rule to determine the duration of the technical pre-amortization period, according to which this period will be shorter, with favorable effects, also in this respect, for consumers, who will have to pay lower technical pre-amortization interest. The technical pre-amortization will no longer last, in fact, according to the current "bimonthly fraction" rule, from a minimum of 30 days to a maximum of 60 days, but will last for a shorter period, from a minimum of 1 day to a maximum of 31 days, and will run from the date of the loan agreement or the disbursement of the borrowed amount (if deferred with respect to the agreement) until the last day of the same month of the agreement/disbursement.</w:t>
      </w:r>
    </w:p>
    <w:p>
      <w:r>
        <w:t>22. With reference to the transparency of the conditions applied by Intesa Sanpaolo S.p.A. regarding technical pre-amortization interest, the measures subject to commitments 3 and 4 are decisive, with which the Bank intended to update the pre-contractual and contractual documentation regarding the aforementioned profile.</w:t>
      </w:r>
    </w:p>
    <w:p>
      <w:r>
        <w:t>23. In particular, in the various pre-contractual and contractual documents used by the Bank in the mortgage acquisition process, the new method of determining the technical pre-amortization rate for variable rate loans (subject to modification by virtue of commitment 1) will be clearly indicated along with the new rule for the duration of the technical pre-amortization period (subject to modification by virtue of commitment 2); the cost of technical pre-amortization interest will be expressly indicated among the cost items of the APR of the loan, along with the method of calculating such interest, explaining that they are calculated as of the date of issuance of the relevant document. In this way, the consumer will be informed that the setting</w:t>
      </w:r>
    </w:p>
    <w:p>
      <w:r>
        <w:rPr>
          <w:b/>
        </w:rPr>
        <w:t>[Pages 109–111]</w:t>
      </w:r>
    </w:p>
    <w:p>
      <w:r>
        <w:t>110 BULLETIN NO. 16 OF APRIL 24, 2023</w:t>
      </w:r>
    </w:p>
    <w:p>
      <w:r>
        <w:t>the date of the contract affects the amount of technical pre-amortization interest, lasting longer the related period, resulting in higher outlays if the contract is set at the beginning of the month.</w:t>
      </w:r>
    </w:p>
    <w:p>
      <w:r>
        <w:t>24. Therefore, the aforementioned measures remove the issues identified at the start of the procedure, ensuring that the adequately informed consumer can minimize the time and cost associated with the period between the disbursement of the financing (with technical pre-amortization) and the start of the loan repayment.</w:t>
      </w:r>
    </w:p>
    <w:p>
      <w:r>
        <w:t>25. In light of the above considerations, it is believed that the commitments presented meet the requirements set forth in Article 27, paragraph 7, of the Consumer Code.</w:t>
      </w:r>
    </w:p>
    <w:p>
      <w:r>
        <w:t>CONSIDERING, therefore, that the commitments presented by the company Intesa Sanpaolo S.p.A. in the terms outlined above are suitable to eliminate the possible profiles of unfairness of the commercial practice under investigation;</w:t>
      </w:r>
    </w:p>
    <w:p>
      <w:r>
        <w:t>CONSIDERING to impose the obligation of the aforementioned commitments on the company Intesa Sanpaolo S.p.A.;</w:t>
      </w:r>
    </w:p>
    <w:p>
      <w:r>
        <w:t>CONSIDERING, therefore, that it is possible to close the procedure without ascertaining the infringement;</w:t>
      </w:r>
    </w:p>
    <w:p>
      <w:r>
        <w:t>RESOLVES</w:t>
      </w:r>
    </w:p>
    <w:p>
      <w:r>
        <w:t>a) to make mandatory, towards the company Intesa Sanpaolo S.p.A., pursuant to Article 27, paragraph 7, of the Consumer Code and Article 9, paragraph 2, letter a), of the Regulation, the commitments proposed by the same company on November 17 and 29, 2022, definitively, as described in the Form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the company Intesa Sanpaolo S.p.A.,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BULLETIN NO. 16 OF APRIL 24, 2023</w:t>
      </w:r>
    </w:p>
    <w:p>
      <w:r>
        <w:t>This provision will be notified to the interested parties and published in the Bulletin of the Italian Competition Authority.</w:t>
      </w:r>
    </w:p>
    <w:p>
      <w:r>
        <w:t>THE SECRETARY GENERAL THE PRESIDENT</w:t>
        <w:br/>
        <w:t>Guido Stazi Roberto Rustichelli</w:t>
      </w:r>
    </w:p>
    <w:p>
      <w:r>
        <w:t>Italian Competition Authority Weekly Bulletin</w:t>
        <w:br/>
        <w:t>of Competition and Market Year XXXIII - No. 16 - 2023</w:t>
        <w:br/>
        <w:t>Editorial Coordination Giulia Antenucci</w:t>
        <w:br/>
        <w:t>Editorial Team Valerio Ruocco, Michela Vaselli, Manuela Villani</w:t>
        <w:br/>
        <w:t>Italian Competition Authority</w:t>
        <w:br/>
        <w:t>Document Management Directorate,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