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https://agcm.it/dotcmsdoc/bollettini/2019/17-19.pdf</w:t>
      </w:r>
    </w:p>
    <w:p>
      <w:r>
        <w:t>Pages translated : 120</w:t>
      </w:r>
    </w:p>
    <w:p/>
    <w:p>
      <w:r>
        <w:rPr>
          <w:b/>
        </w:rPr>
        <w:t>[Pages 1–3]</w:t>
      </w:r>
    </w:p>
    <w:p>
      <w:r>
        <w:t>Bulletin</w:t>
        <w:br/>
        <w:t>Weekly</w:t>
        <w:br/>
        <w:t>Year XXIX - No. 17</w:t>
        <w:br/>
        <w:t>Published on the website www.agcm.it</w:t>
        <w:br/>
        <w:t>April 29, 2019</w:t>
        <w:br/>
        <w:t>New version of May 28, 2019</w:t>
      </w:r>
    </w:p>
    <w:p>
      <w:r>
        <w:t>SUMMARY((((∗∗∗∗))))</w:t>
        <w:br/>
        <w:t>AGREEMENTS AND ABUSE OF DOMINANT POSITION 5</w:t>
        <w:br/>
        <w:t>A514 - TELECOM ITALIA FIBER CONDUCTS</w:t>
        <w:br/>
        <w:t>Decision No. 27634 5</w:t>
        <w:br/>
        <w:t>A516 - TENDER FOR TPL SERVICES IN BOLZANO</w:t>
        <w:br/>
        <w:t>Decision No. 27635 7</w:t>
        <w:br/>
        <w:t>REPORTING AND CONSULTATIVE ACTIVITIES 55</w:t>
        <w:br/>
        <w:t>AS1579 - DECREE OF THE MINISTRY FOR CULTURAL HERITAGE AND ACTIVITIES - SEPTEMBER 5, 2018</w:t>
        <w:br/>
        <w:t>ON THE CRITERIA FOR DISTRIBUTION OF FEES DUE TO PERFORMING ARTISTS 55</w:t>
        <w:br/>
        <w:t>UNFAIR COMMERCIAL PRACTICES 58</w:t>
        <w:br/>
        <w:t>IP316 - VIAGOGO-SECONDARY MARKET</w:t>
        <w:br/>
        <w:t>Decision No. 27604 58</w:t>
        <w:br/>
        <w:t>PS11175 - ZUAMI-ONLINE SALES</w:t>
        <w:br/>
        <w:t>Decision No. 27637 63</w:t>
        <w:br/>
        <w:t>PS11211 - GLADIATORI ROMA/BAZAZA.IT-LISTAPRO.IT-ONLINE SALES</w:t>
        <w:br/>
        <w:t>Decision No. 27638 74</w:t>
        <w:br/>
        <w:t>PS11261 - 66X100.COM-ONLINE SALES</w:t>
        <w:br/>
        <w:t>Decision No. 27639 84</w:t>
        <w:br/>
        <w:t>PAYMENT ACCESSIBILITY-CONSUMER PROTECTION 95</w:t>
        <w:br/>
        <w:t>PV2 - VODAFONE-DISCRIMINATION OF FOREIGN IBAN</w:t>
        <w:br/>
        <w:t>Decision No. 27642 95</w:t>
        <w:br/>
        <w:t>PV3 - WIND-DISCRIMINATION OF FOREIGN IBAN</w:t>
        <w:br/>
        <w:t>Decision No. 27643 103</w:t>
        <w:br/>
        <w:t>PV4 - TELECOM-DISCRIMINATION OF FOREIGN IBAN</w:t>
        <w:br/>
        <w:t>Decision No. 27644 110</w:t>
        <w:br/>
        <w:t>PV5 - FASTWEB-DISCRIMINATION OF FOREIGN IBAN</w:t>
        <w:br/>
        <w:t>Decision No. 27645 115</w:t>
        <w:br/>
        <w:t>(∗)</w:t>
        <w:br/>
        <w:t>The previous versions of decisions 27638 and 27639 contained a material error and have therefore been replaced following the resolution of May 8, 2019.</w:t>
        <w:br/>
        <w:t>The previous version of decision 27635 has been replaced following the correction resolved with decision No. 27775 of May 8, 2019, and published in bulletin 21/2019 of May 27, 2019.</w:t>
      </w:r>
    </w:p>
    <w:p>
      <w:r>
        <w:t>BULLETIN NO. 17 OF APRIL 29, 2019 5</w:t>
        <w:br/>
        <w:t>AGREEMENTS AND ABUSE OF DOMINANT POSITION</w:t>
        <w:br/>
        <w:t>A514 - TELECOM ITALIA FIBER CONDUCTS</w:t>
        <w:br/>
        <w:t>Decision No. 27634</w:t>
        <w:br/>
        <w:t>THE ANTITRUST AUTHORITY</w:t>
        <w:br/>
        <w:t>IN ITS MEETING of April 10, 2019;</w:t>
        <w:br/>
        <w:t>HEARD the Rapporteurs Professor Michele Ainis and Dr. Gabriella Muscolo;</w:t>
        <w:br/>
        <w:t>HAVING REGARD to Law No. 287 of October 10, 1990;</w:t>
        <w:br/>
        <w:t>HAVING REGARD to Article 102 of the Treaty on the Functioning of the European Union (TFEU);</w:t>
        <w:br/>
        <w:t>HAVING REGARD to Regulation No. 1/2003 of the Council of December 16, 2002, concerning the application</w:t>
        <w:br/>
        <w:t>of the competition rules set out in Articles 81 and 82 of the EC Treaty (now 101 and 102 TFEU);</w:t>
        <w:br/>
        <w:t>HAVING REGARD to its decision No. 26656 of June 28, 2017, with which an investigation was initiated,</w:t>
        <w:br/>
        <w:t>pursuant to Article 14 of Law No. 287/90, against the company Telecom Italia S.p.A. to ascertain the existence of violations of the legislation protecting competition pursuant to Article 102 of the TFEU;</w:t>
        <w:br/>
        <w:t>HAVING REGARD to its decision No. 27034 of February 14, 2018, with which an extension of the subject of the investigation was decided, pursuant to Article 14 of Law No. 287/90, against the company Telecom Italia S.p.A. to ascertain the existence of further violations of the legislation protecting competition pursuant to Article 102 of the TFEU;</w:t>
        <w:br/>
        <w:t>HAVING REGARD to its decision No. 27264 of July 26, 2018, with which the publication of the proposal of commitments presented by the company Telecom Italia S.p.A. was ordered pursuant to Article 14-ter of Law No. 287/90, according to the modalities specifically indicated in the appropriate “Form for the submission of commitments pursuant to Article 14-ter of Law No. 287/90,” consisting, in summary, of behavioral and structural measures concerning the entirety of the alleged unlawful conducts in the initiation and objective extension decisions of the ongoing investigation;</w:t>
        <w:br/>
        <w:t>HAVING REGARD to its decision No. 27291 of August 8, 2018, with which, accepting the requests for extension received from Open Fiber S.p.A., Fastweb S.p.A. (on July 31, 2018) and Vodafone Italia S.p.A. (on August 1, 2018), it set September 30, 2018, as the deadline for submitting observations on the commitments presented by Telecom Italia S.p.A.;</w:t>
        <w:br/>
        <w:t>HAVING REGARD to its decision No. 27418 of November 20, 2019, with which the Authority rejected the proposal of commitments presented by Telecom Italia S.p.A. pursuant to Article 14-ter of Law No. 287/90;</w:t>
        <w:br/>
        <w:t>HAVING REGARD to the requests received from Telecom Italia S.p.A., respectively on February 14, 2019, and March 4, 2019, with which the Party requested the exercise of its right of defense and an extension of the closing deadline of the proceeding;</w:t>
      </w:r>
    </w:p>
    <w:p>
      <w:r>
        <w:rPr>
          <w:b/>
        </w:rPr>
        <w:t>[Pages 4–6]</w:t>
      </w:r>
    </w:p>
    <w:p>
      <w:r>
        <w:t>6 BULLETIN NO. 17 OF APRIL 29, 2019</w:t>
        <w:br/>
        <w:t>HAVING REGARD to the acts of the proceeding;</w:t>
        <w:br/>
        <w:t>CONSIDERING that the acceptance of the request from Telecom Italia S.p.A. makes it necessary, for the purposes of carrying out the remaining phases of the proceeding, to extend the current deadline for closure of May 31, 2019;</w:t>
        <w:br/>
        <w:t>CONSIDERING that, in order to ensure the exercise of the right of defense and the adversarial principle, it is necessary to order the extension of the deadline for the conclusion of the proceeding;</w:t>
        <w:br/>
        <w:t>RESOLVES</w:t>
        <w:br/>
        <w:t>to defer the closure of proceeding A514 to September 30, 2019.</w:t>
        <w:br/>
        <w:t>This provision will be notified to the interested parties and published in the Bulletin of the Authority for the Guarantee of Competition and the Market.</w:t>
        <w:br/>
        <w:t>THE SECRETARY GENERAL THE PRESIDENT pro tempore</w:t>
        <w:br/>
        <w:t>Filippo Arena Gabriella Muscolo</w:t>
      </w:r>
    </w:p>
    <w:p>
      <w:r>
        <w:t>BULLETIN NO. 17 OF APRIL 29, 2019 7</w:t>
        <w:br/>
        <w:t>A516 - TENDER FOR THE ASSIGNMENT OF TPL SERVICES IN BOLZANO</w:t>
        <w:br/>
        <w:t>Provision No. 27635</w:t>
        <w:br/>
        <w:t>THE AUTHORITY FOR THE GUARANTEE OF COMPETITION AND THE MARKET</w:t>
        <w:br/>
        <w:t>IN ITS MEETING of April 10, 2019;</w:t>
        <w:br/>
        <w:t>HEARD the Rapporteur Professor Michele Ainis;</w:t>
        <w:br/>
        <w:t>HAVING REGARD to Articles 101 and 102 of the Treaty on the Functioning of the European Union (TFEU);</w:t>
        <w:br/>
        <w:t>HAVING REGARD to Council Regulation (EC) No. 1/2003 of December 16, 2002, concerning the application of the competition rules laid down in Articles 81 and 82 of the EC Treaty (now Articles 101 and 102 TFEU);</w:t>
        <w:br/>
        <w:t>HAVING REGARD to Law No. 287 of October 10, 1990;</w:t>
        <w:br/>
        <w:t>HAVING REGARD to its provision No. 26940 of January 17, 2018, with which an investigation was initiated, pursuant to Article 14 of Law No. 287/90, to ascertain the existence of a violation of Article 102 TFEU and/or Article 3 of Law No. 287/90, against SAD – Trasporto Locale S.p.A., with reference to behaviors carried out by it in the market for extra-urban public transport services by road in the Province of Bolzano, consisting of delaying and/or omitting the sending to the Autonomous Province of Bolzano of information essential to complete the tender documents for the assignment of extra-urban public transport services by road in the territory of the Province of Bolzano;</w:t>
        <w:br/>
        <w:t>HAVING REGARD to provision No. 27094 of March 21, 2018, with which it was decided not to adopt the precautionary measures referred to in Article 14-bis of Law No. 287/90 against the Party;</w:t>
        <w:br/>
        <w:t>HAVING REGARD to its provision No. 27203 of June 13, 2018, with which the publication, on June 18, 2018, of the commitments proposed by SAD – Trasporto Locale S.p.A. on the Authority's website was ordered;</w:t>
        <w:br/>
        <w:t>HAVING REGARD to its provision No. 27314 of September 13, 2018, with which the final commitments proposed by SAD – Trasporto Locale S.p.A. were rejected;</w:t>
        <w:br/>
        <w:t>HAVING REGARD to provision No. 27508 of January 23, 2019, with which the deadline for the conclusion of the investigative proceeding was extended to April 10, 2019;</w:t>
        <w:br/>
        <w:t>HAVING REGARD to the Communication of Investigative Findings, sent to the Parties on January 28, 2019, pursuant to Article 14 of the D.P.R. of April 30, 1998, No. 217;</w:t>
        <w:br/>
        <w:t>HAVING REGARD to the final submissions of SAD – Trasporto Locale S.p.A. and the Autonomous Province of Bolzano, received on March 6 and 7, 2019, respectively;</w:t>
        <w:br/>
        <w:t>HEARD in the final hearing the representatives of SAD – Trasporto Locale S.p.A. and the Autonomous Province of Bolzano, on March 11, 2019;</w:t>
        <w:br/>
        <w:t>HAVING REGARD to the investigative request of SAD – Trasporto Locale S.p.A., presented during the final hearing;</w:t>
        <w:br/>
        <w:t>HAVING REGARD to the acts of the proceeding and the documentation acquired during the investigation;</w:t>
        <w:br/>
        <w:t>CONSIDERING the following:</w:t>
      </w:r>
    </w:p>
    <w:p>
      <w:r>
        <w:t>8 BULLETIN NO. 17 OF APRIL 29, 2019</w:t>
        <w:br/>
        <w:t>I. THE PARTIES</w:t>
        <w:br/>
        <w:t>I.1 The reported company</w:t>
        <w:br/>
        <w:t>1. SAD – Trasporto Locale S.p.A. (hereinafter, “SAD” or the “Party”) is a company based in Bolzano whose activity consists of operating bus lines under concession for the transport of people, collective transport of people by rail and cable cars, and managing all services related to the mobility of people. Currently, SAD is the main concessionaire among those managing, each for the lines received in concession, public transport of passengers by road in the Province of Bolzano. The share capital of SAD is held 44.44% by Suedtiroler Verkehrs und Service – S.V.S. – GmbH, 33.34% by Habitat S.p.A., 11.11% by S.IN.CO. S.r.l., 11.02% by Servizi S.T. S.r.l., and 0.09% by a private individual. The revenue of SAD in 2017 was approximately 82.5 million euros.</w:t>
        <w:br/>
        <w:t>I.2 The complainant</w:t>
        <w:br/>
        <w:t>2. The Autonomous Province of Bolzano (hereinafter, “PAB” or the “Province”) is the territorially competent body for the organization of local public transport services pursuant to Article 4 of Provincial Law No. 15 of November 2015, which identifies the PAB as the body that establishes public transport services of provincial interest and performs the functions of planning, management, programming, direction, coordination, monitoring, and supervision of the aforementioned services, which include all networks and transport services, both scheduled and non-scheduled. The PAB is, therefore, the governing body of the only mobility basin that includes the entire provincial territory1.</w:t>
        <w:br/>
        <w:t>II. THE INVESTIGATIVE PROCEEDING</w:t>
        <w:br/>
        <w:t>II.1 The complaint</w:t>
        <w:br/>
        <w:t>3. On November 14, 2017, the Province sent to the Authority, and for information to the Transport Regulatory Authority (hereinafter, “ART”), a report in which it complained that SAD, despite repeated reminders, had not transmitted within the prescribed deadlines all the information related to certain instrumental assets for the provision of local public transport services (specifically, buses and logistical facilities used) and the personnel employed, necessary for the preparation of the tender documentation for the new assignment of extra-urban public transport services by road in the Province of Bolzano (hereinafter, the “Tender”)2. The PAB supplemented its complaint with subsequent communications received on November 29, 2017, December 11, 20, and 21, 2017, and January 9, 10, and 11, 2018.</w:t>
        <w:br/>
        <w:t>4. The Province believed that the non-collaborative behavior of SAD was obstructive to the administrative action preparatory to the new assignment of extra-urban public transport services by road in the Province of Bolzano and that it would have a negative impact on the ability of potential competitors of SAD to submit a truly competitive offer. The latter, in fact, would find themselves in a situation of</w:t>
        <w:br/>
        <w:t>1 Already the D.P.R. No. 527/1987, the implementing provision of the special statute for Trentino-Alto Adige, assigns to the Province of Bolzano the primary competence in matters of communications and transport of provincial interest.</w:t>
        <w:br/>
        <w:t>2 On September 21, 2017, the company had already reported the issue to the ART, which deemed it appropriate for the Authority to be informed, as the reported case could constitute an abuse of a dominant position. See docs. 1, annexes 7 and 8.</w:t>
      </w:r>
    </w:p>
    <w:p>
      <w:r>
        <w:rPr>
          <w:b/>
        </w:rPr>
        <w:t>[Pages 7–9]</w:t>
      </w:r>
    </w:p>
    <w:p>
      <w:r>
        <w:t>BULLETIN NO. 17 OF APRIL 29, 2019 9</w:t>
        <w:br/>
        <w:t>information asymmetry with respect to SAD, regarding the data that were essential for defining its economic offer and, therefore, for participating in the procedure for the assignment of services. SAD's behavior, therefore, would have undermined the competitiveness of the award procedure for the services that the PAB intended to organize.</w:t>
        <w:br/>
        <w:t>II.2 The investigative activity</w:t>
        <w:br/>
        <w:t>5. Following the complaint from the Province, on January 17, 2018, the Authority initiated an investigative procedure against SAD, aimed at ascertaining any violations of Article 102 of the Treaty on the Functioning of the European Union and Article 3 of Law No. 287/90, consisting of the refusal and delay in providing the necessary information to the contracting authority for the initiation of the public tender procedure for the assignment of extra-urban public transport services for passengers by road in the Province of Bolzano. At the same time, considering the existence of the prerequisites of fumus boni iuris and periculum in mora, the Authority also initiated a precautionary procedure pursuant to Article 14-bis of Law No. 287/90.</w:t>
        <w:br/>
        <w:t>6. On January 25, 2018, inspections were carried out at SAD's headquarters.</w:t>
        <w:br/>
        <w:t>7. On February 8, 2018, SAD requested a precautionary hearing before the College and simultaneously requested an extension of the deadline for the submission of written statements and documents. By resolution of February 14, 2018, the Authority decided to grant the extension of this deadline to February 26, 2018.</w:t>
        <w:br/>
        <w:t>8. On February 21, 2018, SAD submitted a statement in which it also sent the Authority all the information requested by the Province, including those not yet provided at the time of the initiation of the investigation (see better § 49 below).</w:t>
        <w:br/>
        <w:t>9. On February 23, 2018, SAD sent directly to the Province of Bolzano part of the data already transmitted to the Authority on February 21, 2018. On February 26, 2018, SAD transmitted additional data to the PAB.</w:t>
        <w:br/>
        <w:t>10. On March 9 and 16, 2018, SAD completed the submission of information to the Province, transmitting to it all the data that it had already provided to the Authority on February 21, 2018.</w:t>
        <w:br/>
        <w:t>11. Following the submission of all the requested information, and the satisfaction expressed in this regard by the Province, the prerequisite of periculum in mora having ceased, on March 21, 2018, the Authority closed the precautionary procedure without applying the measure.</w:t>
        <w:br/>
        <w:t>3 See documents 17 and 24.</w:t>
        <w:br/>
        <w:t>4 See documents 18-23 and related attachments.</w:t>
        <w:br/>
        <w:t>5 See document 35.</w:t>
        <w:br/>
        <w:t>6 See documents 36-38.</w:t>
        <w:br/>
        <w:t>7 See document 40 and related attachments.</w:t>
        <w:br/>
        <w:t>8 See documents 42 and related attachments, 44 and related attachments.</w:t>
        <w:br/>
        <w:t>9 See document 45 and related attachment.</w:t>
        <w:br/>
        <w:t>10 See documents 50 and related attachments, 52 and related attachments.</w:t>
        <w:br/>
        <w:t>11 See document 53.</w:t>
        <w:br/>
        <w:t>12 See documents 56-59.</w:t>
      </w:r>
    </w:p>
    <w:p>
      <w:r>
        <w:t>10 BULLETIN NO. 17 OF APRIL 29, 2019</w:t>
        <w:br/>
        <w:t>12. On April 24, 2018, SAD submitted commitments pursuant to Article 14-ter of Law No. 287/90. With these, the company undertook, first of all, to appoint, subject to the Authority's approval, an independent monitoring trustee experienced in tenders in the transport sector and to delegate to him the power to manage the flow of information that would develop between the company and the Province within the context of the Tender, and specifically to evaluate from a regulatory and antitrust perspective the requests of the Province itself.</w:t>
        <w:br/>
        <w:t>13. On June 6, 2018, SAD supplemented its proposal with two additional commitments: one consolidated the collaborative behavior assumed by the company within the precautionary sub-procedure, consisting of the transmission of all the information requested by the Province of Bolzano; the other committed the company i) to withdraw the requests for prohibitory and suspensive measures made to the administrative judges in the context of the appeal filed against the Provincial Government Resolution of April 17, 2018 No. 358 (hereinafter, the “Resolution 358”) which authorized the publication of the tender notice (see § 69 below) and ii) to refrain from requesting similar measures from the judges in the future in relation to other provisions related to the Tender.</w:t>
        <w:br/>
        <w:t>14. These commitments were deemed not manifestly unfounded by the Authority by resolution of June 13, 2018 and published on June 18, 2018.</w:t>
        <w:br/>
        <w:t>15. Four parties submitted observations on SAD's commitments: two institutions, the PAB and the ART, and two trade associations of companies operating in the TPL sector, ASSTRA and Assoimprenditori Alto Adige. While considering them unbalanced towards the protection of competition at the expense of the protection of the commercial interests of the incumbent, ASSTRA overall provided a positive assessment of the commitments presented by SAD, highlighting how the latter transmitted all the information requested by the Province, allowing the contracting authority to initiate the tender procedure. Assoimprenditori Alto Adige limited itself to stating that the associated companies, including SAD, share the values of competition and liberal policies, so that the company involved in the procedure would seriously implement the commitments presented. Conversely, both the ART and the PAB, the latter in its capacity as the notifier, highlighted significant criticalities. In particular, the ART considered that the content of the informational obligations to which the company intended to bind itself was too generic and that the mechanism for transmitting information was too uncertain, as it was left to the discretion of a third party (the monitoring trustee). In this regard, the Regulatory Authority specifically observed that in the current regulatory context only the contracting authorities enjoy discretion in defining the information necessary to announce the service assignment procedures. The PAB, for its part, stated that the commitments had no utility, since the data provided by the company in March 2018 during the precautionary sub-procedure had been sufficient to publish the tender notice in June 2018 and that they would also have been sufficient for the possible publication of a new tender (as will be described in §§ 73 and following below, the tender published in June 2018 was annulled in July 2018).</w:t>
        <w:br/>
        <w:t>16. In light of these contributions, the Authority deemed that the commitments presented by SAD were inadequate to remove the anticompetitive profiles identified at the initiation of the procedure and, by decision of September 13, 2018, rejected them.</w:t>
        <w:br/>
        <w:t>17. During the procedure, the Offices made a request for information to the PAB.</w:t>
        <w:br/>
        <w:t>18. Furthermore, in order to obtain relevant information for the procedure, the Offices heard the Province in a hearing.</w:t>
        <w:br/>
        <w:t>19. During the investigation, SAD repeatedly accessed the documents and was heard in a hearing by the Offices. It also submitted two statements.</w:t>
        <w:br/>
        <w:t>20. The deadline for closing the investigative procedure was extended by the Authority with decision No. 27508 of January 23, 2019.</w:t>
        <w:br/>
        <w:t>21. On January 28, 2019, the Communication of Investigative Findings was notified to the Parties.</w:t>
        <w:br/>
        <w:t>22. The Province and SAD submitted their final statements on March 6 and 7, 2019, respectively.</w:t>
        <w:br/>
        <w:t>23. The Parties were heard in a final hearing before the College on March 11, 2019.</w:t>
        <w:br/>
        <w:t>24. On that occasion, SAD submitted a request, asking the College to deliberate a supplementary investigation so that the Offices could verify certain factual aspects raised during the final hearing. SAD also requested that two testimonial evidences be admitted to the investigative file to verify two factual elements indicated by the Party: in particular, whether the Consortium of line concessionaires of the Autonomous Province of Bolzano Alto Adige (hereinafter, the “Consortium LiBUS”) had signed the minutes of the consultation procedure announced by the PAB only on May 2, 2018, and whether it had responded to the Province's request for information only on May 7, 2018.</w:t>
        <w:br/>
        <w:t>18 See documents 88, 91, and 92.</w:t>
        <w:br/>
        <w:t>19 See documents No. 106 and 107.</w:t>
        <w:br/>
        <w:t>20 See document 69.</w:t>
        <w:br/>
        <w:t>21 See documents 48, 60, and 63.</w:t>
        <w:br/>
        <w:t>22 Specifically on the dates of February 1, 2018, March 6, 2018, April 13, 2018, June 13, 2018, July 19, 2018, and February 6, 2019.</w:t>
        <w:br/>
        <w:t>23 See documents 61, 93, and 99.</w:t>
        <w:br/>
        <w:t>24 See documents 40 and 103.</w:t>
        <w:br/>
        <w:t>25 See documents 117-120.</w:t>
        <w:br/>
        <w:t>26 See documents 121 and 122 and related attachments.</w:t>
        <w:br/>
        <w:t>27 See documents 127 and 129.</w:t>
        <w:br/>
        <w:t>28 See documents 132 and related attachments.</w:t>
        <w:br/>
        <w:t>29 See document 132.</w:t>
        <w:br/>
        <w:t>30 See document 132, attachment 6. Specifically, SAD requested that answers be provided to the following questions, which it claims were not addressed during the investigation: “Is it true that the Consortium LiBUS responded to the same request for data submission for the first time on May 7, 2018, after which the PAB requested further subsequent integrations of the data that LiBUS fulfilled in the following months and completed with the submission of the last requested and missing data only with its own...</w:t>
      </w:r>
    </w:p>
    <w:p>
      <w:r>
        <w:rPr>
          <w:b/>
        </w:rPr>
        <w:t>[Pages 10–12]</w:t>
      </w:r>
    </w:p>
    <w:p>
      <w:r>
        <w:t>12 BULLETIN NO. 17 OF APRIL 29, 2019</w:t>
        <w:br/>
        <w:t>III. LOCAL PUBLIC TRANSPORT OF PASSENGERS BY ROAD in the Province of Bolzano</w:t>
        <w:br/>
        <w:t>III.1 The current structure of services</w:t>
        <w:br/>
        <w:t>25. The local public transport services for passengers by road in the Province of Bolzano are currently operated by 21 different concessionaires, including SASA S.p.A. (hereinafter, “SASA”), SAD, and the Consortium LiBUS, made up of 19 local public transport companies active in the Province31. These companies are direct contractors of concession contracts signed in 1985 - SAD even since 196632 - and renewed in 2009 until November 18, 2018. Each concession includes a certain number of passenger transport lines that run through the territory of South Tyrol. SASA is active in urban and suburban public transport of passengers by road in the areas of Bolzano, Merano, and Laives, while SAD and the Consortium LiBUS carry out extra-urban public transport activities for passengers by road.</w:t>
        <w:br/>
        <w:t>26. In the current structure, the annual production of public passenger transport services by road in 2017 was approximately 33,603,006 km*year, of which 7,673,326 km*year related to urban and suburban services in the cities of Merano and Bolzano and 25,929,680 km*year related to extra-urban services. Within the extra-urban service, SAD produced 14,592,382 km*year (of which 1,854,681 km*year referred to as “empty”33); followed by the companies of the Consortium LiBUS with approximately 11,337,298 km*year (of which approximately 1,549,452 km*year referred to as “empty”)34.</w:t>
        <w:br/>
        <w:t>III.2 The evolution: the division of services into lots to be awarded through tender</w:t>
        <w:br/>
        <w:t>27. Since the end of 2015, in view of the aforementioned deadline of November 2018, the PAB initiated a regulatory process aimed at modifying the structure of the services in question in its technical-economic and territorial characteristics. In particular, in order to increase the quality and efficiency of the scale at which they have been provided so far, the L.P. of November 23, 2015, No. 15 divided the territory of South Tyrol into optimal territorial basins (hereinafter, “BTO” or “basins”) (see in particular, art. 7, paragraph 1, of the L.P. which assigns the Provincial Mobility Plan the specific definition of the basins), thus excluding, with a programmatic norm, that the services were organized on the basis of a single basin encompassing the entire provincial territory35.</w:t>
        <w:br/>
        <w:t>note of May 7, 2018”; “It is true that LiBUS was also summoned for the same consultation provided for by Measure 2 of the ART resolution 49/2015 on the same date of December 11, 2017, and that it also following precise objections regarding the truthfulness of the minutes proposed by PAB, signed the relevant minutes only on May 2, 2018”.</w:t>
        <w:br/>
        <w:t>31 See doc. 109, annex 5.</w:t>
        <w:br/>
        <w:t>32 See doc. 132.</w:t>
        <w:br/>
        <w:t>33 In technical jargon, the term km*year “empty” refers to the kilometers traveled per year to return the transport vehicles from the terminal to the depot, when they travel empty, without passengers.</w:t>
        <w:br/>
        <w:t>34 See doc. 109.</w:t>
        <w:br/>
        <w:t>35 The choice to divide the territory into various basins was reiterated by the PAB in the Provincial Executive Resolutions No. 140 of February 7, 2017, and No. 1147 of October 24, 2017, with which the Province rejected, respectively, the third and fourth proposals for the assignment of the entire provincial extra-urban service in project financing presented by SAD. In the first Resolution, in support of its choice, the Province refers to the ART Resolution No. 83/2016 in which it is stated that for the purposes of sizing the basins, economies of scale are only one of the elements to be considered, among which those that particularly affect the contestability of the tender and its successful outcome, in terms of efficiency and effectiveness, and the opinion of June 25, 2015, No. AS1214 of the Authority, where it is stated that very large lots can present competitive issues. In the second Resolution, the PAB justifies its decision by also referring to the ART Resolution No. 48/2017 with which the Regulatory Authority similarly clarified that so-called maxi-lots hinder the principle of competitiveness and the opportunities for small and medium-sized enterprises to participate in the service award procedures. Likewise, the PAB cites art. 48 of Decree Law No. 50/2017, which provides for the obligation for awarding entities to articulate mobility basins into multiple lots, with the aim of promoting the widest participation in the contractor selection procedure, as well as the resolution No. 566 of May 31, 2017, of ANAC, where the Anti-Corruption Authority stated that the institution of project financing is not applicable when the awarding of public transport services occurs through the instrument of service concession.</w:t>
        <w:br/>
        <w:t>36 See docs. 20, annex 2_13 and 54.</w:t>
        <w:br/>
        <w:t>37 See doc. 54, annex 1.</w:t>
        <w:br/>
        <w:t>38 See docs. 20, annex 2_28, annex 2_29, annex 2_30, annex 2_37, annex 2_47, annex 2_48 and annex 2_49. A summary of the chronology of the various PPP proposals is contained in doc. 54.</w:t>
      </w:r>
    </w:p>
    <w:p>
      <w:r>
        <w:t>14 BULLETIN NO. 17 OF APRIL 29, 2019</w:t>
        <w:br/>
        <w:t>39. Paragraphs 1 and 2 of art. 8 of the same L.P. also define the basins as homogeneous territorial areas among themselves, which differ from a territorial and socio-economic point of view, as well as based on mobility demand. Finally, art. 11 of this L.P. establishes that “the public transport services defined in the basins are awarded according to the procedures provided by the European Union, taking into particular account, if possible, the needs of local small and medium-sized enterprises.”</w:t>
        <w:br/>
        <w:t>28. With this regulatory act, the competent provincial bodies therefore initiated the process that, upon the expiration of the concessions, was to lead to the awarding of the BTO as distinct lots through one of the instruments provided by European Union law for the awarding of local public services.</w:t>
        <w:br/>
        <w:t>IV. THE INVESTIGATIVE FINDINGS</w:t>
        <w:br/>
        <w:t>IV.1 The PAB's choice to award TPL services through tender and SAD's preference for an award through project financing</w:t>
        <w:br/>
        <w:t>29. The investigative activity conducted highlighted that the choice made by the PAB regarding the territorial organization of extra-urban public transport services for passengers by road (across multiple basins) and the legal instrument to be used for their new award (through the Tender) did not meet with the favor of SAD, which for over a year resorted to all means at its disposal to change the Province's opinion.</w:t>
        <w:br/>
        <w:t>30. Expressions of the will to pursue this objective can be found particularly in the four different project financing proposals for services (hereinafter also “PPP”) presented to the PAB, between the beginning of 2016 and the first half of 2017, pursuant to art. 183, paragraph 15, of Legislative Decree No. 50/2016, and concerning, inter alia, the awarding of the concession for the operation of the extra-urban public transport service for passengers by road and on fixed routes for a duration of 15 years to be carried out in a single homogeneous basin corresponding to the entire territory of the Province of Bolzano.</w:t>
        <w:br/>
        <w:t>31. On February 16, 2016, SAD presented a first PPP proposal. However, the company withdrew this proposal and replaced it with a second one on April 15, 201636. On August 2, 2016, the second proposal was deemed by the PAB to be non-evaluable, as it was premature in relation to the choices that the Entity was making regarding its Provincial Mobility Plan, which was then in the process of approval37. SAD, therefore, also withdrew the second PPP proposal. But it presented a third one on October 19, 201638.</w:t>
        <w:br/>
        <w:t>32. On December 27, 2016, the Provincial Executive of the PAB approved a memorandum rejecting the third PPP and authorized the Offices to publish the market pre-information notice for the awarding of extra-urban public transport services by road in the Province of Bolzano through a public procedure pursuant to art. 7, paragraph 2, of Regulation (EC) No. 1370/200739.</w:t>
        <w:br/>
        <w:t>33. On January 20, 2017, the PAB published the aforementioned notice40. The documentation acquired shows that it was the Province's intention to publish the tender notice starting from January 20, 2018, and to proceed with the award in time for the new operator(s) to effectively start the service in the new organizational structure in conjunction with the expiration of the concessions (November 2018)41.</w:t>
        <w:br/>
        <w:t>34. Nevertheless, SAD continued to believe that its proposal could still arouse the interest of the awarding Entity, especially after, during the determination of the PAB's official stance on the third PPP proposal, the Consortium LiBUS had also been involved in the project presented as a promoting entity together with SAD. According to SAD, in fact, “the integration to the PPP with which it is communicated that the Proponent is no longer SAD but the future ATI SAD-LiBUS” would have been “an important act that could still create a bit of turmoil”42.</w:t>
        <w:br/>
        <w:t>35. However, with Provincial Executive Resolution No. 140 of February 7, 2017, the PAB also rejected the third PPP proposal, considering it inadmissible as it conflicted with the aforementioned organizational and programming choices of the service that had meanwhile been made by the awarding Entity (see § 27 above)43.</w:t>
        <w:br/>
        <w:t>36. Despite the denial, SAD continued to believe that the project financing hypothesis should not be set aside. For this reason, although the PAB's orientations seemed clearly defined, at the meeting on February 20, 2017, the company's shareholders decided to present a fourth PPP proposal. The reasons for this obstinacy emerge from the minutes of that meeting, acquired during the inspection investigations, where it is stated that for SAD “the presentation of the PPP was an obligation for SAD, because the company needed continuity”44.</w:t>
        <w:br/>
        <w:t>37. In implementation of this shareholders' decision, SAD, together with the Consortium LiBUS, presented a fourth PPP proposal on April 10, 201745.</w:t>
        <w:br/>
        <w:t>38. Subsequently, with Provincial Executive Resolution No. 502 of May 9, 2017, the Province adopted the aforementioned proposal of the Provincial Mobility Plan, which provided for the establishment of 39 See doc. 20, annex 2_125.</w:t>
        <w:br/>
        <w:t>40 See GUCE 2017/S 014-022205 of January 20, 2017.</w:t>
        <w:br/>
        <w:t>41 See doc. 2.</w:t>
        <w:br/>
        <w:t>42 See doc. 20, annex 2_116. Therefore, as emerges from Provincial Executive Resolution No. 1147 of October 24, 2017, rejecting the fourth PPP proposal, on February 3, 2017, SAD and the Consortium LiBUS formally communicated to the PAB that the initial promoting entity of the PPP proposal of October 19, 2016 (SAD) was replaced by a RTI between SAD and the Consortium LiBUS.</w:t>
        <w:br/>
        <w:t>43 See Provincial Executive Resolution No. 1147 of October 24, 2017. This provision was challenged by SAD, together with the Consortium LiBUS. The appeal was, however, deemed inadmissible by the administrative judges with the ruling of TAR Bolzano No. 314/2018.</w:t>
        <w:br/>
        <w:t>44 See doc. 20, annex 2_13.</w:t>
        <w:br/>
        <w:t>45 See doc. 20, annex 2_56, annex 2_64, annex 2_72 and annex 2_73.</w:t>
      </w:r>
    </w:p>
    <w:p>
      <w:r>
        <w:rPr>
          <w:b/>
        </w:rPr>
        <w:t>[Pages 13–15]</w:t>
      </w:r>
    </w:p>
    <w:p>
      <w:r>
        <w:t>BULLETIN NO. 17 OF APRIL 29, 2019 15</w:t>
        <w:br/>
        <w:t>of five BTOs, four of which relate to the extra-urban public transport service for passengers by road (BTO1: Bolzano and surroundings - Oltradige - Bassa Atesina; BTO2: Val Venosta - Burgraviato; BTO3: Valle d’Isarco - Alta Valle d’Isarco; BTO4: Val Pusteria) and one relating to the urban and suburban public transport service of the cities of Bolzano and Merano: the latter to be entrusted in-house pursuant to Article 5, paragraph 2, of Regulation (EC) No. 1370/2007, while the first four through a public tender procedure46.</w:t>
        <w:br/>
        <w:t>39. This Plan received criticism from SAD, which, in a letter dated September 14, 2017, addressed to the Province, contested, inter alia, the division of the provincial territory into four extra-urban basins to be awarded through a tender and one urban basin to be awarded in-house, a choice deemed by SAD to be detrimental to the organization of local public transport services in a single basin47.</w:t>
        <w:br/>
        <w:t>40. However, in line with the programmatic direction already adopted, as well as due to the perceived incompatibility of project financing with the regulation of local public transport services, the PAB also rejected the fourth PPP proposal with Resolution of the Executive Board No. 1147 of October 24, 201748 and confirmed the choices made in the Provincial Mobility Plan proposal with the Resolution of the Provincial Executive Board No. 20 of January 9, 2018, containing the definitive text of the aforementioned Plan.</w:t>
        <w:br/>
        <w:t>IV.2 The refusal to provide all the essential information requested by the PAB for the tender</w:t>
        <w:br/>
        <w:t>41. After the rejection of the third PPP proposal submitted by SAD, and after an informal meeting held on February 13, 201749, on February 20, 2017, the Mobility Division office of the PAB requested SAD, as well as the Consortium LiBUS, to transmit updated data regarding certain production factors used for the provision of the service and the personnel employed. In particular, the Province requested the submission of: i) the list of personnel, assigned by type, classification, and costs, ii) the list of buses, indicating their technical characteristics, iii) the list of logistical facilities, such as workshops, depots, and parking lots, as well as iv) the list of other properties instrumental to the provision of the service50. The communication set a deadline of thirty days for the submission of the information (March 20, 2017).</w:t>
        <w:br/>
        <w:t>42. In its communication, the PAB specified that the request for information was part of the process of surveying the current situation of the service and was functional to the correct allocation of assets and personnel to the various tender lots, and to the consequent structuring</w:t>
        <w:br/>
        <w:t>46 See the Provincial Mobility Plan attached to the Resolution of the Provincial Executive Board No. 502/2017, pp. 664-666. Regarding the urban and suburban BTO, in particular, see Resolution No. 1256 of November 21, 2017, with which the PAB decided to increase its participation in the share capital of SASA by an amount equal to 17.79% (equal to €499,972.00) and to approve the new statute of the company which grants it the status of an in-house company subject to the joint control of the PAB and the municipalities of Bolzano, Merano, and Laives. The company was, therefore, the chosen entity as the contractor for this BTO.</w:t>
        <w:br/>
        <w:t>47 See doc. 20, annex 2_14.</w:t>
        <w:br/>
        <w:t>48 This rejection measure, along with the proposal of the Provincial Mobility Plan (and then the definitive Plan, cited below in the text), was also the subject of the company's appeal (see docs. 4, 2, and 109, annex 1), ultimately rejected by the judges with the ruling of the TAR of Bolzano No. 23 of February 5, 2019.</w:t>
        <w:br/>
        <w:t>49 See docs. 1, annex 1 and 132, annex 3.</w:t>
        <w:br/>
        <w:t>50 See doc. 1, annex 1.</w:t>
      </w:r>
    </w:p>
    <w:p>
      <w:r>
        <w:t>16 BULLETIN NO. 17 OF APRIL 29, 2019</w:t>
        <w:br/>
        <w:t>and enhancement of the same51. This request for information was, moreover, accompanied by the commitment of the contracting authority to ensure the confidentiality of sensitive information from an organizational and commercial perspective.</w:t>
        <w:br/>
        <w:t>43. On March 14, 2017, SAD responded by asking the Province to “know its exact obligations […] to avoid providing the P.A. with news and data that could reveal its organizational specificities,” and observing how, in its view, the Administration was already in possession of the information necessary for the preparation of the tender notice52.</w:t>
        <w:br/>
        <w:t>44. On March 27, 2017, the PAB reiterated that the request for information was aimed at correctly allocating the assets and personnel to each tender lot and adequately structuring the service for each of them. Therefore, such information was essential for the drafting of the tender documents. The Province, moreover, stated that the data already in its possession required updating. It, therefore, urged the company to provide the requested information, again accompanying the communication with the commitment not to disclose any confidential information53.</w:t>
        <w:br/>
        <w:t>45. Given the lack of response to the first reminder, the PAB sent a second one on May 2, 201754. On May 5, 2017, SAD responded by transmitting part of the requested information: a) the list of its drivers, updated to December 31, 2016, assigned by type, classification, and costs, and b) the list of the rolling stock, with the relevant technical characteristics of the vehicles55. In contrast, the company explicitly refused to provide information on the logistical facilities used, considering that such information pertained to the business organization and was therefore confidential56.</w:t>
        <w:br/>
        <w:t>46. On July 7, the PAB reiterated its request in an attempt to obtain the missing information – the data relating to personnel other than drivers, those on logistical facilities (bus residences, depots, and workshops) – once again pointing out that they were essential for the preparation of the tender documents57. In the absence of a response, on August 8 and, finally, on October 27, 2017, the contracting authority sought, in vain, to contact SAD, reiterating, on those occasions, its willingness to protect the confidentiality of data deemed commercially sensitive by the company58.</w:t>
        <w:br/>
        <w:t>47. In response to this last reminder, SAD replied on November 8, 2017, with a communication in which, on the one hand, it acknowledged the existence of an obligation, pursuant to Measure 9 of Resolution ART No. 49/2015 and Article 48 of Decree Law No. 50/2017, to provide the data classified by the contracting authority as relevant, but on the other hand, reiterated once again that the data requested by the PAB should already have been in its possession. Without these, in fact, the Province would not have been able to determine in previous years the standard annual cost of the services performed by the</w:t>
        <w:br/>
        <w:t>51 See doc. 132.</w:t>
        <w:br/>
        <w:t>52 See doc. 1, annex 2.</w:t>
        <w:br/>
        <w:t>53 See doc. 1, annex 3.</w:t>
        <w:br/>
        <w:t>54 See doc. 1, annex 4.</w:t>
        <w:br/>
        <w:t>55 See docs. 10, annex 2 and 27, annex 1 and docs. 10, annex 5 and 27, annex 3.</w:t>
        <w:br/>
        <w:t>56 See docs. 10, annex 1 and 27, annex 4.</w:t>
        <w:br/>
        <w:t>57 See docs. 1, annex 5 and 20, annex 2_17.</w:t>
        <w:br/>
        <w:t>58 See docs. 1, annex 6 and 26, annex 2.</w:t>
      </w:r>
    </w:p>
    <w:p>
      <w:r>
        <w:t>BULLETIN NO. 17 OF APRIL 29, 2019 17</w:t>
        <w:br/>
        <w:t>concessionaires and the resulting compensation to be paid to them for the offsetting of public service burdens. The alleged possession of such data by the Province rendered, according to the company, the request for the same from SAD illegitimate, pursuant to Article 42 of Presidential Decree No. 445/2000, which provides that a Public Administration “cannot request from private individuals acts or certificates relating to states, personal qualities, and facts certified in documents already in the possession of the same or another Administration”59.</w:t>
        <w:br/>
        <w:t>48. Despite the lack of response from SAD, in the meantime, on September 25, 2017, the Province published the notice regarding the public consultation procedure provided for by Resolution of the ART No. 49/2015 and on December 4, 2017, invited SAD to a meeting scheduled for December 11, 2017, during which the aforementioned consultation of the interested stakeholders would take place60. Following this meeting, the PAB prepared a report, sent to SAD on December 27, 2017, in which it effectively reiterated the request for information previously sent (giving a deadline for the response of January 20, 2018)61. The contracting authority also sent a similar report to the Consortium LiBUS, which also contained a request for information that consisted, on the contrary, of a request for integration of the information already provided by the Consortium (to be transmitted by the same deadline indicated above)62. On January 31, 2018, SAD returned the signed text of the report63. The company had, however, made changes to account for the fact that it would provide information regarding personnel and properties used only if it decided to waive them and upon explicit request from the PAB. Since there was no agreement between the parties on the modified text, a definitive signature was not reached within the time required by the contracting authority64.</w:t>
        <w:br/>
        <w:t>49. The documentation acquired in the records shows that in the first half of 2017, the Consortium LiBUS had provided the information requested by the Province deemed essential for the preparation of the tender documents and that what had been transmitted by the Consortium was considered sufficient at that time65. Conversely, at the start of the present investigative procedure – January 2018 – the contracting authority did not have all the information, relating to SAD, deemed essential for the same purpose. In particular, the missing information related to a) personnel other than drivers, b) the logistical facilities used by SAD, and the relevant vehicles housed therein, as well as c) the residences of the correspondingly assigned drivers66.</w:t>
        <w:br/>
        <w:t>50. Already during the pre-investigative activity carried out by the Offices, it emerged that the indispensability of the missing information from SAD derived, in particular, from two elements that characterize the case at hand: i) the division, carried out by the new Provincial Mobility Plan, of the territory</w:t>
        <w:br/>
        <w:t>59 See docs. 6, annex 1 and 2, and 26, annex 4.</w:t>
        <w:br/>
        <w:t>60 See doc. 129.</w:t>
        <w:br/>
        <w:t>61 See docs. 10, annex 4 and 27, annex 5.</w:t>
        <w:br/>
        <w:t>62 See docs. 10, annex 3, 27, annex 2. In particular, the PAB requested that it be specified which of these pieces of information were to be considered confidential, that the consistency between the number and characteristics of the facilities in the territory and the size of the rolling stock be verified, and that some detailed data indicated and the data on the real estate of two consortia companies, completely missing, be provided.</w:t>
        <w:br/>
        <w:t>63 See doc. 31 and the related attachments.</w:t>
        <w:br/>
        <w:t>64 See docs. 88 and 132, annex 5.</w:t>
        <w:br/>
        <w:t>65 See docs. 2, 9.</w:t>
        <w:br/>
        <w:t>66 See docs. 2, 9.</w:t>
      </w:r>
    </w:p>
    <w:p>
      <w:r>
        <w:rPr>
          <w:b/>
        </w:rPr>
        <w:t>[Pages 16–18]</w:t>
      </w:r>
    </w:p>
    <w:p>
      <w:r>
        <w:t>18 BULLETIN NO. 17 OF APRIL 29, 2019</w:t>
        <w:br/>
        <w:t>of South Tyrol into basins (BTO) whose perimeter does not coincide with the current concessions attributable to the companies consortia in LiBUS and to SAD; ii) consequently, the fact that SAD, unlike the companies consortia in LiBUS, operates in areas that pertain to more than one BTO67.</w:t>
        <w:br/>
        <w:t>51. Hence the necessity, expressed from the outset by the contracting authority to SAD, to have a detailed knowledge of the logistical facilities used, the personnel, and the vehicles assigned to them by the incumbent company in the provision of services. This would, in fact, allow for the correct allocation of production factors to each of the four new extra-urban basins/lots defined by the Provincial Mobility Plan, to arrive at an adequate technical-transport and economic-management sizing of the same, and to formulate accurate hypotheses on the operational needs and the cost of the service for each of them68.</w:t>
        <w:br/>
        <w:t>52. Consequently, the missing information from SAD was essential for the correct drafting by the PAB of certain tender documents, and in particular of the simulated Economic Financial Plan (PEF), containing the auction base calculated from the projected cost of the service, to be attached to the tender for each lot69.</w:t>
        <w:br/>
        <w:t>53. The documentation acquired in the file shows that for this purpose the PAB had information from SAD of little utility. In fact, it possessed the information provided by the incumbent company on May 5, 2017, which did not include part of the personnel and, above all, did not indicate at all the logistical facilities and their location and characteristics; moreover, in the absence of this latter information, and in particular of data on the location of such facilities and the production factors assigned to them (personnel and vehicles), the PAB had no indication of their territorial allocation to the four BTOs. Furthermore, the contracting authority was aware of the standard cost of the service, which had always been calculated for the purposes of public service charge payments based on the actual unit cost of the service (i.e., an aggregated historical cost)70; however, this data could not be used as a reference parameter for the purposes of the Tender since the radical modification of the territorial organization of the services established by the Provincial Mobility Plan would also determine a new cost structure for the same basin by basin71. In particular, the cost of the service was determined based on information that SAD had always provided in aggregated form and retrospectively, given that in the past it had opposed sending data in disaggregated form or in any case with a degree of detail similar to that subsequently requested by the contracting authority for the purposes of the Tender72.</w:t>
        <w:br/>
        <w:t>IV.3 The untimely transmission by SAD of the missing information after the initiation of the investigative procedure</w:t>
        <w:br/>
        <w:t>54. After the initiation of the investigative procedure, with two emails sent on January 27 and 30, 2018, to the President of the Province, to various officials of the Authority, and to the local press, SAD reiterated the arguments already opposed in the past to justify its refusal, regarding the alleged possession by the PAB of the data necessary for determining the cost of the services (under penalty of incorrect application of the regulations on public service charges), which could also have been used for the publication of the tender for the new assignment of said services73.</w:t>
        <w:br/>
        <w:t>55. On these occasions, the company also reiterated the other justification previously put forward, namely that the Province's request regarding the allegedly "non-essential"74 assets – such as, in SAD's opinion, the logistical facilities, personnel, and buses – was illegitimate because it concerned assets that were not subject to mandatory transfer and confidential information related to the specific business organization of one of the participants in the assignment procedure. In the tender documentation, no such data should have been included, as this could have distorted the assignment procedure in terms of compliance with the principle of transparency and non-discrimination and would have led to an alteration of the tender mechanisms in favor of the incumbents75.</w:t>
        <w:br/>
        <w:t>56. Subsequently, on February 18 and 19, SAD sent to the President of the Province and to some officials of the contracting authority two more emails in which the company claimed that it was not subject to any informational obligation towards the contracting authority since neither the law nor the service contract, in this case, imposed it. Furthermore, SAD again confirmed that neither the depots nor the parking areas used by the company would be transferred to the incoming operator and that, therefore, the request for availability of such assets by the Province – possibly hypothesized only under antitrust regulations if they were essential facilities – was inadmissible76.</w:t>
        <w:br/>
        <w:t>57. The statements regarding the non-obligation for SAD to provide all the data requested by the Province were reiterated in a memorandum submitted on February 21, 2018, in which it provided the Authority with all the information requested by the PAB, and in particular: i) the list of personnel other than drivers, updated to December 31, 2016, assigned by type, classification, and costs, ii) the list updated to December 31, 2017, regarding the logistical facilities and the number of buses housed therein, and iii) the list of residences of SAD drivers and third-party subcontractors correspondingly assigned77.</w:t>
        <w:br/>
        <w:t>58. SAD declared itself available to immediately transmit to the Province all information deemed by the Authority useful to address the competitive concerns raised at the outset. At the same time, however, it requested the Authority that the data regarding the exact location, use, and management of the buses, the parking areas, the depots, and the personnel employed be kept confidential and not disclosed to third parties and to the Province, as they were neither relevant nor indispensable nor essential nor necessary for the institutional purposes of the contracting authority78.</w:t>
        <w:br/>
        <w:t>59. Subsequently, on February 23, 2018, SAD partially changed its position and sent the Province a more complete set of information, which included: i) the list of personnel other than drivers, updated to 2016, assigned by type, classification, and costs, ii) the list of logistical facilities used updated to December 31, 2017, and (again) iii) the list of buses used, also updated to December 31, 2017. However, it provided the data regarding the residences of the drivers merely in ranges of values and did not transmit the data regarding the number of vehicles housed in each logistical facility79.</w:t>
        <w:br/>
        <w:t>60. Furthermore, on February 26, 2018, SAD sent the Authority and the Province of Bolzano a more detailed list of the real estate used for the provision of the service, updated to December 31, 201780.</w:t>
        <w:br/>
        <w:t>61. The Province of Bolzano expressed its opinion regarding the data received from SAD on two occasions: through a written communication via email on February 27, 2018, and during a hearing with the Offices on March 5, 201881. On both occasions, the Province emphasized that the data provided by SAD were still incomplete and lacked the essential information necessary for the preparation of the simulated PEF for each lot. Specifically, the Province believed that the ranges of values provided by SAD regarding the residences of the drivers were too broad. The contracting authority, therefore, again requested that the following be provided: a list of the drivers made available to the incoming operator, updated to December 31, 2017, precise data regarding the residences of the drivers, and the number of vehicles assigned to each logistical facility.</w:t>
        <w:br/>
        <w:t>62. During the hearing on March 5, 2018, in particular, the Province reiterated what had already been stated in the past, namely that the data already provided by SAD and the data still missing would be kept confidential from third parties. They would be used solely for the purpose of preparing the simulated PEF and would not be made available to other participants in the subsequent phase of bid submission. The data concerning the actual manner in which SAD provided the services would, in fact, only represent support for the quantification of the actual cost of the service for each tender lot; this data would not necessarily coincide with what the Province would later consider the efficient cost, which in turn would be determined based on the new structure of costs resulting from the new organization of services.</w:t>
      </w:r>
    </w:p>
    <w:p>
      <w:r>
        <w:rPr>
          <w:b/>
        </w:rPr>
        <w:t>[Pages 19–21]</w:t>
      </w:r>
    </w:p>
    <w:p>
      <w:r>
        <w:t>BULLETIN NO. 17 OF APRIL 29, 2019 21</w:t>
        <w:br/>
        <w:t>would have constituted the auction base to be put up for tender. The Province, therefore, ensured that the confidentiality needs of the commercial secrets related to SAD's business organization would find adequate and full protection in the administrative action82.</w:t>
        <w:br/>
        <w:t>63. On March 9, 2018, SAD sent the Province information regarding personnel other than drivers updated to 2016, the logistical facilities used, the number of buses per logistical facility, and the residences of the drivers correspondingly assigned (indicating the number of drivers for each Municipality concerned)83.</w:t>
        <w:br/>
        <w:t>64. On March 15, 2018, the Province declared, however, that the data provided were still incomplete, as the company had failed to indicate the type of buses, limiting itself to providing the numerical data; in any case, the PAB believed it was able to independently fill this gap and assign the individual buses to each lot to prepare the PEF. Regarding the assignment of personnel to the individual residences, however, the Province noted that SAD had similarly limited itself to providing the numerical data without indicating the employee number and the assignment to each residence; the contracting authority believed it was unable to compensate for this lack of information and for this reason requested that SAD indicate at least the Municipality of residence of each driver84.</w:t>
        <w:br/>
        <w:t>65. On March 16, 2018, SAD sent the Province i) a more complete list of information regarding drivers, updated to December 31, 2016, ii) the list of personnel other than drivers, updated to December 31, 2016, assigned by type, classification, and costs, iii) the list, location, and type of logistical facilities used, updated to December 31, 2017, indicating the number and type of buses housed therein, and iv) the list of buses used, updated to December 31, 2017, with their technical characteristics85.</w:t>
        <w:br/>
        <w:t>66. On March 19, 2018, the Province informed the Offices that the data last received were sufficient for the correct structuring of the tender lots86. This assessment, reiterated subsequently87, led to the closure of the precautionary sub-procedure on March 21, 2018, without any measures being applied by the Authority88.</w:t>
        <w:br/>
        <w:t>67. The investigative analysis established that the obtaining by the PAB, only on March 16, 2018, of all the information requested from SAD in February 2017 caused a delay in the tender procedure. Given that the intention of the contracting authority was, in fact, to publish the tender notice by January 2018 at the latest, and that such publication only occurred in June 2018, the Province quantified this delay as approximately four months. This forward shift of the initially established timeline had also suggested, already in April 2018, the need to resort to an extension of the concessions (which were expiring in November 2018) pursuant to art. 5, par. 5, of Reg. No. 1370/200789.</w:t>
        <w:br/>
        <w:t>IV.4 The relations between the PAB and SAD after the transmission of the essential information by the company, the start of the tender, and its subsequent annulment</w:t>
        <w:br/>
        <w:t>68. After the transmission of the information requested by the Province, SAD reiterated with various communications on March 19, 20, and 21, 2018, including public ones, its interpretation of the applicable sector regulation, according to which the means and logistical facilities used for the provision of the service would not be “essential goods” to be transferred mandatorily and free of charge to the new operator in the event of a takeover following a tender90.</w:t>
        <w:br/>
        <w:t>69. Subsequently, with Resolution 358, the PAB announced the Tender for the assignment of extra-urban public transport services in the four lots into which the territory of the Province had been divided for a duration of ten years pursuant to art. 61, paragraph 1, Legislative Decree 50/2016, and authorized the publication of the tender notice91.</w:t>
        <w:br/>
        <w:t>70. Concurrently with the announcement of the Tender, the Province also concluded the consultation procedure, after obtaining the signature of the minutes from SAD on April 17, 201892 and from the LiBUS Consortium on May 2, 201893.</w:t>
        <w:br/>
        <w:t>71. In addition to the information already requested and provided a year earlier to the contracting authority, the LiBUS consortium, on May 7, 2018, transmitted a document containing some specifications regarding the rolling stock and instrumental properties94.</w:t>
        <w:br/>
        <w:t>72. Just before the announcement of the Tender, on June 4, 2018, SAD continued to raise the same objection to the PAB regarding the non-compliance of the Province's actions with Resolution ART No. 49/2015 and competitive principles where the contracting authority required that the concessionaires, including SAD, provide the means, depots, and other properties used free of charge to the incoming party95.</w:t>
        <w:br/>
        <w:t>73. The Province announced the Tender on June 6, 201896. However, on July 5, 2018, third parties made public internal correspondence within the Province97, concerning, in particular, the legal correctness of a clarification to the tender specifications that imposed as a participation requirement for the Tender the obligation for consortia, as well as for the member companies, to possess the authorization to carry out road transport activities under Reg. EC No. 1071/2009 and registration in the National Electronic Register of companies engaged in the road transport profession (REN) or equivalent register in another Member State of the European Union98.</w:t>
        <w:br/>
        <w:t>74. The Province believed that such disclosure could severely disrupt the smooth progress of the Tender, as it made known the fact that some operators might not possess the required qualifications, thus influencing the choices of other participants in the Tender. Therefore, considering it necessary to protect the par condicio of competitors as well as the legitimacy, integrity, and legality of the Tender, with Provincial Council Resolution No. 660 of July 6, 2018, the Province decided to annul the tender notice in self-protection pursuant to art. 21-nonies of law No. 241/9099.</w:t>
        <w:br/>
        <w:t>75. Subsequently, with the Provincial Council Resolutions of October 23, 2018, No. 1097 and November 13, 2018, No. 1153, the PAB also ordered the extension to December 31, 2019, pursuant to art. 5, par. 5, of Reg. EC No. 1370/2007, of the concessions for the operation of extra-urban and urban and suburban public transport services for passengers by road in the Province of Bolzano100.</w:t>
        <w:br/>
        <w:t>76. Finally, in order to initiate a new tender procedure, with communication dated December 4, 2018, the Province requested from SAD and the LiBUS Consortium an update of the data relating to personnel as of December 31, 2017, setting the deadline for sending the data to January 3, 2019101. Following a request from the LiBUS Consortium on December 5, 2018, this deadline was postponed to January 14, 2019102. After a request for clarification from SAD on December 7, 2018, to which the PAB responded on December 11, 2018103, SAD (as well as the LiBUS Consortium) provided the requested information by the indicated deadline104.</w:t>
        <w:br/>
        <w:t>V. THE ARGUMENTS OF THE PARTIES</w:t>
        <w:br/>
        <w:t>77. The Parties had the opportunity to present their positions both during the hearings and by submitting written memoranda, within the investigation, and at the final hearing. Below are the main themes of the debate had with them, grouped by topics.</w:t>
        <w:br/>
        <w:t>98 V. il doc. 96, all. 1. From the clarification, it emerged that two companies operating in South Tyrol, the LiBUS Consortium and the C.A.A. (a consortium of car rental companies), lacking this requirement of technical suitability (which was instead possessed by the member companies), because they did not directly carry out transport activities, would not have been able to participate in the Tender. For this reason, the C.A.A. and the LiBUS Consortium sent warnings contesting the legitimacy of the clarification, while, on the other hand, SAD, with equally numerous warnings, supported its correctness. V. i docc. 96, all. 3, 4, 5 and 6.</w:t>
        <w:br/>
        <w:t>99 V. il doc. 96, all. 1. This administrative measure was challenged by SAD on July 20, 2018, with additional grounds proposed within the aforementioned proceedings initiated for the annulment of Resolution 358. V. il doc. 109.</w:t>
        <w:br/>
        <w:t>100 These resolutions were subject to appeal with additional grounds presented by SAD also within the judicial dispute initiated for the annulment of Resolution 358. V. il doc. 109.</w:t>
        <w:br/>
        <w:t>101 V. il doc. 109, all. 4.</w:t>
        <w:br/>
        <w:t>102 V. il doc. 109.</w:t>
        <w:br/>
        <w:t>103 V. il doc. 109, all. 2 and 3.</w:t>
        <w:br/>
        <w:t>104 V. il doc. 111.</w:t>
      </w:r>
    </w:p>
    <w:p>
      <w:r>
        <w:rPr>
          <w:b/>
        </w:rPr>
        <w:t>[Pages 22–24]</w:t>
      </w:r>
    </w:p>
    <w:p>
      <w:r>
        <w:t>24 BULLETIN NO. 17 OF APRIL 29, 2019</w:t>
        <w:br/>
        <w:t>V.1 Procedural Exceptions</w:t>
        <w:br/>
        <w:t>V.1.1 The Illegitimate Rejection of Commitments</w:t>
        <w:br/>
        <w:t>78. First of all, it is noted that SAD has primarily raised procedural issues by making the following exceptions. The Party believes that the Authority's rejection of the commitments submitted after their publication is illegitimate for two reasons: firstly, as already expressed in its observations sent on August 17, 2018105, it considers that there has not been a true market test since third-party operators were not solicited and, in any case, did not intervene; secondly, the only criticisms received regarding the commitments, those from the PAB and the ART, would be abstract, if not even devoid of logical sense and characterized by prejudice, while there is a positive comment from the trade association ASSTRA. According to SAD, therefore, the commitments would have been rejected without any valid justification, but based on a "supposed 'negative' outcome of the market test, which is absolutely untrue" and an interest in proceeding with the ascertainment of the infringement, the potential novelty of which could not derive from investigative activities carried out after the closure of the precautionary sub-procedure, as there have been none106.</w:t>
        <w:br/>
        <w:t>V.1.2 The Lack of Investigation</w:t>
        <w:br/>
        <w:t xml:space="preserve">79. According to SAD, furthermore, the investigation conducted by the Offices would be deficient because it is affected by some significant gaps. In particular, the company believes that the Offices have uncritically adhered to the positions of the PAB, without assessing their legitimacy and without considering the context in which the conduct under examination took place. This context is characterized by the presence of 20 other companies (SASA plus the 19 members of the LiBUS Consortium), to which the Offices have never sent a request for information nor an invitation to be heard in a hearing. </w:t>
        <w:br/>
        <w:t>80. Therefore, the Offices would not have verified the reasons why other concessionaires also notified the same appeals as SAD, against the same determinations of the PAB, nor would they have verified whether the other concessionaires had responded to the requests for information from the contracting Authority. In this regard, during the final hearing on March 11, 2019, SAD argued that the LiBUS Consortium responded to the request for information sent by the PAB much later than SAD, specifically only on May 7, 2018, as demonstrated by a document that it requested to be included in the investigative file107.</w:t>
        <w:br/>
        <w:t>81. Consequently, the investigation would not have adequately proven whether the delay in starting the Tender was actually caused by SAD or whether it was due to the conduct of other operators108.</w:t>
        <w:br/>
        <w:t>V.2 The Definition of the Relevant Market</w:t>
        <w:br/>
        <w:t>82. In its final memorandum, SAD criticized the definition of the relevant market provided by the Offices in this case. In particular, according to the company, in defining the market from a product perspective, the Offices would develop a logically fallacious reasoning, as they distinguish the market for urban passenger public transport services by road from that of extra-urban services by relying on the fact that only the latter is subject to tender but then fail to identify the relevant product market as that of the Tender109.</w:t>
        <w:br/>
        <w:t>83. Furthermore, according to SAD, the Offices would not clarify whether, from a geographical point of view, the relevant market is defined based on the current structure of services or based on the four lots included in the future Tender, and, in the first case, whether based on the individual concessions for routes currently in operation or based on the total kilometers traveled110.</w:t>
        <w:br/>
        <w:t>84. The company has also stated that if the relevant market were that corresponding to the concession held by SAD, it would lead to the paradox that there are 20 dominant companies in the market, all in a position of legal monopoly over their respective lines assigned in concession and all holding essential information about their routes that could be put to tender. Moreover, the Party finds it absurd that anyone possessing relevant information for a tender is dominant and that a delay in releasing such information constitutes an abuse of that position under art. 102 TFEU. At most, in the case of refusal of essential information, they could be considered liable for an administrative offense but not for an antitrust violation. However, if this conclusion were to be reached, it would have been necessary to demonstrate which of the various dominant operators committed the abusive conduct causing a delay to the Tender111.</w:t>
        <w:br/>
        <w:t>85. Finally, the company suggested that the relevant market should be defined in one of the following two ways: as corresponding to the single origin-destination route that allows the passenger to go from point A to point B in substitutable times and manners or as coinciding with the lots put to tender. In the latter proposed market, the Offices would not have verified, according to the company, whether SAD is dominant there or whether it is in a position of preeminence compared to other competitors112.</w:t>
        <w:br/>
        <w:t>V.3 The Existence of the Offense</w:t>
        <w:br/>
        <w:t>V.3.1 The Refusal and Delay in Providing Essential Information</w:t>
        <w:br/>
        <w:t>V.3.1.1 The Arguments of the PAB</w:t>
        <w:br/>
        <w:t>86. The Province stated that the request for information was made in a context of absolute respect for the procedure provided by Deliberation ART no. 49/2015, reiterating what has already been submitted in the records, namely that, in compliance with Measure 2, point 6, of that Deliberation, after the publication of the pre-information notice to the market, an informal meeting with all interested concessionaires followed shortly (February 13, 2017) and the request for information (February 20, 2017), acts with which the public consultation procedure was effectively initiated113.</w:t>
        <w:br/>
        <w:t>87. The PAB believes that SAD, with its refusal, and then the delay, in providing essential information for the preparation of the tender documents, opposed since March 2017, despite numerous requests and reminders, has exhibited dilatory and obstructive behavior towards the administrative action preparatory to the start of the awarding procedure114.</w:t>
        <w:br/>
        <w:t>88. The Province believes that this behavior has persisted even during the precautionary sub-procedure115. In particular, the PAB considers that the information was not sent immediately and completely, but in several installments over the course of a month, and with a degree of completeness that only after several exchanges corresponded to what was deemed adequate116.</w:t>
        <w:br/>
        <w:t>V.3.1.2 The Counterarguments of SAD</w:t>
        <w:br/>
        <w:t>89. In response to the allegations regarding the refusal and delay in transmitting the information, SAD countered with an alleged violation by the PAB of the entire procedure provided by Deliberation ART no. 49/2015. In particular, the contracting Authority would have requested the information that, according to Measure 9 of that Deliberation, must be included in the pre-information notice (and therefore solely for the purpose of allowing such publication), even though that notice had already been published a month earlier. Furthermore, the PAB would have initiated the public consultation procedure referred to in Measure 6, point 2, of the aforementioned Deliberation (on December 4, 2017), nine months after sending the request for information and after notifying the Authority, whereas the same Deliberation provides that the consultation procedure must be initiated before or concurrently with the publication of the pre-information notice to the market117. By highlighting this temporal discrepancy, SAD seems to implicitly derive the illegitimacy of the PAB's request for information and a corresponding correctness of the refusal made by the company to the same.</w:t>
        <w:br/>
        <w:t>90. SAD also contested the reconstruction proposed by the Offices rejecting the thesis that the delay in providing the requested information continued even after the initiation of the investigative procedure (and in particular until March 16, 2018). In particular, SAD reiterated that it immediately provided all relevant data to the Authority in confidential form after the initiation of the investigation and transmitted the same data to the Province of Bolzano a few days later, with the sole exclusion of trade secrets, in compliance with the provisions of Deliberation no. 49/2015 of the ART. A complete submission, including the confidential commercial data, which the company considers non-essential and non-indispensable, would then have followed very shortly, solely out of respect for the procedure and to ensure full cooperation with the Authority. On this basis, SAD emphasized that the Authority archived the precautionary sub-procedure without adopting any measures118.</w:t>
        <w:br/>
        <w:t>V.3.2 The Indispensability of SAD's Information</w:t>
        <w:br/>
        <w:t>91. In the final hearing, the PAB specified that the information held by SAD was of particular importance for the Tender, as "... none of the concessionaires belonging to</w:t>
      </w:r>
    </w:p>
    <w:p>
      <w:r>
        <w:rPr>
          <w:b/>
        </w:rPr>
        <w:t>[Pages 25–27]</w:t>
      </w:r>
    </w:p>
    <w:p>
      <w:r>
        <w:t>BULLETIN NO. 17 OF APRIL 29, 2019 27</w:t>
        <w:br/>
        <w:t>LiBUS, unlike SAD, operates in two different basins and therefore it is not necessary to associate in the same basin data in the possession of different operators”119.</w:t>
        <w:br/>
        <w:t>V.3.3 The existence of objective justifications for the refusal</w:t>
        <w:br/>
        <w:t>92. Both during the investigation and in the final memorandum and final hearing, SAD provided a series of justifications for the refusal to provide information to the contracting authority.</w:t>
        <w:br/>
        <w:t>93. Firstly, during the inspection, the Party reiterated to the officials of the Authority that such data was already in the possession of the Province and that requesting it again from SAD would only constitute a pretext to conceal the fact that, during the validity of the concession contracts, the PAB had never calculated the standard cost for the provision of the service. Moreover, SAD stated that it was willing to provide all the data requested by the Province only if the latter declared that it did not possess them120.</w:t>
        <w:br/>
        <w:t>94. Also during the inspection, SAD stated that the information regarding the residences of the drivers, in particular, had not been provided to the Province of Bolzano because they were being modified. Similarly, the information on personnel had not been transmitted because the company did not intend to transfer its employees to any potential new awardee and because the judgment regarding the legitimacy of the termination of the inter-company contracts communicated to them by SAD was still pending. The company stated that only after the judge had decided on the matter would it be possible to provide correct information regarding the personnel121.</w:t>
        <w:br/>
        <w:t>95. Furthermore, in its memorandum of February 21, 2018, SAD made considerations on the type of data that a contracting authority is authorized to request from operators of a local public transport service that the same authority intends to put out to tender. In particular, for this purpose, the company argued that a distinction should be made between so-called "input" data and so-called "output" data. The former are the data relating to the objective characteristics of the service, such as the number of drivers, other dependent personnel, and the related costs, the number and location of parking facilities, the number of vehicles, elements that contribute to defining the cost of the service. The latter, on the other hand, would be the data pertaining to the management model constructed by the individual operator, such as the concrete, determined, and specific assignment of each specific vehicle to the individual depots and parking locations, as well as the exact scheduling of the personnel assigned to them.</w:t>
        <w:br/>
        <w:t>The information that, according to the current regulatory and legislative framework, incumbents must provide to contracting authorities would be exclusively the former (input), and not the latter (output). Only the data relating to the objective characteristics of the service would, in fact, be necessary for the construction of the simulated PEF and for the determination of the standard cost. Conversely, according to SAD, the data pertaining to the management model implemented by the individual company would not be necessary for this purpose and, therefore, could not be requested nor could they, having an intrinsically reserved and commercial nature, be used in the tender documentation122.</w:t>
        <w:br/>
        <w:t>119 See doc. 132.</w:t>
        <w:br/>
        <w:t>120 See doc. 20, annex 3.</w:t>
        <w:br/>
        <w:t>121 See doc. 20, annex 3.</w:t>
        <w:br/>
        <w:t>122 See doc. 40.</w:t>
      </w:r>
    </w:p>
    <w:p>
      <w:r>
        <w:t>28 BULLETIN NO. 17 OF APRIL 29, 2019</w:t>
        <w:br/>
        <w:t>96. During the final hearing, SAD also specified that the data that incumbents must provide to contracting authorities would merely have a descriptive value and are functional only to the publication of the pre-information notice to the market. They should not be included in the simulated PEF since this must be based on a general and abstract management model. The company also stated that its interlocutory communication sent to the PAB on March 14, 2017, was aimed precisely at raising this issue with the contracting authority and at preventing its specific organizational characteristics of the service from entering into the formulation of the PEF123.</w:t>
        <w:br/>
        <w:t>97. The use of such data by the Province in the documents of the tender procedure, in fact, according to SAD, would have produced anti-competitive effects. Firstly, this would have allowed the Province to adapt the simulated PEF and the scheme of the awarding procedure to an existing management model. This, according to SAD, would have represented an undue advantage for the incumbent (and, therefore, for SAD itself).</w:t>
        <w:br/>
        <w:t>98. Finally, citing in support of its position some reports from the Authority on the essentiality (based on non-duplicability) of the goods used to carry out railway services124, SAD reiterated in its final memorandum and during the final hearing its doubts regarding the legitimacy of the PAB's choice to consider personnel, logistical facilities, and vehicles as essential goods to be transferred to a potential incoming operator. This divergence in the interpretation of regulatory obligations, according to the company, should have been clarified within the framework of the public consultation procedure which, instead of preceding the request for information, as described above, followed it125.</w:t>
        <w:br/>
        <w:t>V.3.4 The attribution of the delay in the tender procedure to SAD</w:t>
        <w:br/>
        <w:t>V.3.4.1 The arguments of the PAB</w:t>
        <w:br/>
        <w:t>99. The Province stated that the delayed receipt of the requested information from SAD in February 2017 caused an obstacle to the awarding procedure126.</w:t>
        <w:br/>
        <w:t>100. Furthermore, the Province reiterated what had already been stated in the documents, namely that the information provided by the LiBUS Consortium in the first half of 2017 was sufficient for the Province for the publication of the tender notice127.</w:t>
        <w:br/>
        <w:t>V.3.4.2 The counterarguments of SAD</w:t>
        <w:br/>
        <w:t>101. In contrast, SAD stated that it cannot be held responsible for any delay in the Tender procedure nor can such delay be causally linked to the conduct subject to the present investigative procedure. In support of this thesis, the company recalled that the PAB announced the Tender on April 17, 2018, with Resolution 358, thus in line with the declared timelines (as per Reg. EC No. 1370/2007), and that on March 19, 2018, it declared that the information set in its possession was coherent and satisfactory and that the publication of the Tender notice was "imminent"128.</w:t>
        <w:br/>
        <w:t>102. The delay in the Tender procedure would rather be entirely attributable to the Province, which would have started very late, in December 2017, and concluded equally late, in April 2018, the public consultation procedure provided for by Measure 2, point 6, of ART Resolution No. 49/2015. The PAB would, therefore, have started the consultations nearly a year late compared to the timelines dictated by Reg. EC No. 1370/2007129.</w:t>
        <w:br/>
        <w:t>Based on these considerations, SAD believes that, especially after the company transmitted the requested information and that such submission was positively acknowledged by the Authority in the closure order of the precautionary sub-procedure, its behavior cannot be considered as the cause of any delay in the procedure130.</w:t>
        <w:br/>
        <w:t>103. Furthermore, in its final memorandum, SAD stated that it is not correct to attribute to it the delay of a procedure that has faced much greater obstacles arising from broader issues unrelated to its behavior and that have even led to the annulment of the tender notice. In this broader context, the alleged abuse committed by SAD would, in fact, be irrelevant131.</w:t>
        <w:br/>
        <w:t>104. Finally, SAD contested the existence of a causal link between its conduct and the delay suffered by the tender procedure, also arguing that the LiBUS Consortium similarly signed the minutes of the public consultation procedure late (May 2, 2018) and responded completely to the request for information only after many months from its submission (May 7, 2018)132.</w:t>
        <w:br/>
        <w:t>V.4 The seriousness of the conduct and the sanction</w:t>
        <w:br/>
        <w:t>105. The company believes that the conduct attributed to it cannot be considered very serious and deserving of a monetary sanction, as this would contradict the subjection of commitments to market testing133.</w:t>
        <w:br/>
        <w:t>106. The conduct could not even be considered serious, according to SAD, because the company resolved the Authority's concerns during the precautionary phase by transmitting all the information. In fact, the charges would crystallize criticisms of behaviors and periods past, occurring before the admission to market testing of the commitments presented by the company134.</w:t>
        <w:br/>
        <w:t>107. SAD's conduct would not be serious either because it would not have produced any effect, given that the PAB annulled the Tender on July 6, 2018. Therefore, the alleged four-month delay declared by the PAB would be manifestly irrelevant and effectively nullified135.</w:t>
        <w:br/>
        <w:t>128 See doc. 76 and 77.</w:t>
        <w:br/>
        <w:t>129 See also doc. 129.</w:t>
        <w:br/>
        <w:t>130 See doc. 76 and 77.</w:t>
        <w:br/>
        <w:t>131 See doc. 129.</w:t>
        <w:br/>
        <w:t>132 See docs. 129 and 132, annexes 4, 5, and 6.</w:t>
        <w:br/>
        <w:t>133 See docs. 129 and 132, annex 4.</w:t>
        <w:br/>
        <w:t>134 See docs. 129 and 132, annex 4.</w:t>
        <w:br/>
        <w:t>135 See docs. 129 and 132, annex 4.</w:t>
      </w:r>
    </w:p>
    <w:p>
      <w:r>
        <w:rPr>
          <w:b/>
        </w:rPr>
        <w:t>[Pages 28–30]</w:t>
      </w:r>
    </w:p>
    <w:p>
      <w:r>
        <w:t>30 BULLETIN NO. 17 OF APRIL 29, 2019</w:t>
        <w:br/>
        <w:t>108. Finally, given the novelty of the issues raised and the particular context in which the contested conduct is situated, the application of the sanction would be unjust for SAD, considering that the company, as a public service concessionaire, has a limited return on investments ex lege (art. 17, paragraph 2, of L.P. no. 16/1985) equal to a maximum of 1%136.</w:t>
        <w:br/>
        <w:t>VI. EVALUATIONS</w:t>
        <w:br/>
        <w:t>VI.1 Preliminary issues: procedural exceptions</w:t>
        <w:br/>
        <w:t>109. Before proceeding with the analysis of the conduct carried out by SAD, it is deemed appropriate to make some clarifications regarding the arguments of the Party concerning the alleged evidentiary gap that would have compromised the entire proceeding.</w:t>
        <w:br/>
        <w:t>110. Contrary to what SAD claims, it is believed that the decision with which the Authority rejected the commitments presented by SAD was based on the correct consideration of all the elements acquired during the sub-procedure for commitments pursuant to Article 14-ter of Law no. 287/90. First of all, the fact that no third-party operators intervened with their own observations does not invalidate the validity of the market test; on the contrary, this appears rather physiological and predictable in the case at hand, given that the commitments concerned extremely specific issues related to SAD's situation (the attribution of its power of interaction with the PAB to a monitoring trustee; the consolidation of a specific behavior carried out in the precautionary sub-procedure – the complete release of information – into a commitment; the waiver of the precautionary and prohibitory measures requested from the judges in the context of the proceedings initiated by the company against the PAB's measures) and therefore foreign to the events that may concern other operators in the TPL sector.</w:t>
        <w:br/>
        <w:t>111. Nor can the contributions of the PAB and the ART be classified, as the Party would like to demonstrate, as mere abstract criticisms. On the contrary, as clearly emerges from the rejection order, they are more than pertinent and relevant, as they come, in one case, from the contracting authority directly interested in the obligations to which the company wanted to bind itself, since they would have affected its administrative action137; and in the other case, from the market regulatory authority concerned with the case at hand, which, far from having expressed theoretical judgments, has instead concretely assessed (negatively) the compatibility of such commitments (specifically the first among those mentioned) with the applicable regulation, according to which the choice of information to be provided belongs to the contracting authority and not to the incumbent company, not even through an intermediary138.</w:t>
        <w:br/>
        <w:t>112. For these reasons, it is believed that the rejection of the commitments after their publication is legitimate; this act, in fact, does not generate any reliance regarding their final acceptance, which also depends on the market test, which, as seen, in this case, had in fact, and not "supposedly," as the Party would like, a negative outcome. Moreover, according to established jurisprudence139, the Authority has broad discretion in evaluating commitments and in deciding on their acceptance or rejection.</w:t>
        <w:br/>
        <w:t>113. As for the alleged evidentiary deficiency and the need to supplement the investigative activity carried out by the Offices, for the purpose of verifying the legitimacy of the conduct carried out by SAD, it is believed that it was not necessary to conduct further investigative activities regarding the behavior of other TPL operators active in the Province of Bolzano. As emerges from the investigative findings, already in the pre-investigative phase, the file contained clear and sufficient information140, also confirmed by the Province in the final hearing141, regarding the compliance by the LiBUS Consortium, in the first half of 2017, with the request for information sent by the PAB and regarding the adequacy, already at that time, of such information with respect to the objectives pursued by the PAB (see § 49 above). In this regard, it is noted that the aforementioned statements made by the Province during the final hearing demonstrate that the assessment of the adequacy of the information provided by the LiBUS Consortium in May 2017 was based on the fact that each of the member companies operates in a portion of territory pertaining to a single basin, while SAD, as repeatedly stated, manages transport lines that pertain to all basins142. In other words, the informational burden on the companies of the LiBUS Consortium, in terms of the detail of the information to be provided, was more limited compared to that required of SAD. This explains why the PAB was satisfied with the information provided by the LiBUS Consortium, while it was not satisfied with that provided by SAD, which in any case had provided more incomplete information143. Likewise, it was not relevant in the case at hand to verify whether the LiBUS Consortium had also filed appeals against the PAB's measures, as such actions were not among the conducts contested against SAD.</w:t>
        <w:br/>
        <w:t>114. Furthermore, still in relation to the alleged late compliance by the LiBUS Consortium with the Province's request for information and the document submitted by the Party during the final hearing of March 11, 2019, which would demonstrate that such compliance occurred only on May 7, 2018, it is observed that, from the elements acquired in the file, it clearly emerges that the LiBUS Consortium had already provided in the first half of 2017 the information deemed sufficient by the PAB to issue the tender144. Consequently, the Party's arguments regarding the evidentiary inadequacy of the investigation concerning the link between the conduct of other operators, instead of that of SAD, and the delay in the start of the Tender are unfounded.</w:t>
        <w:br/>
        <w:t>115. For these reasons, it is not deemed necessary to grant the supplementary investigation requested by the Party.</w:t>
        <w:br/>
        <w:t>139 See Court of Justice, June 29, 2010, in case C-441/07, Commission v. Alrosa; in national jurisprudence see, among others, Cons. Stato, May 15, 2015, no. 2479; Cons. Stato, September 22, 2014, no. 4773.</w:t>
        <w:br/>
        <w:t>140 See docs. 2 and 9.</w:t>
        <w:br/>
        <w:t>141 See doc. 132.</w:t>
        <w:br/>
        <w:t>142 See doc. 132.</w:t>
        <w:br/>
        <w:t>143 See docs. 10, annex 1 and 10, annex 3, from which it emerges that, except for two small member companies, the LiBUS Consortium had provided information regarding the logistical facilities, while SAD had refused to do so.</w:t>
        <w:br/>
        <w:t>144 See docs. 2, 9 and 132.</w:t>
      </w:r>
    </w:p>
    <w:p>
      <w:r>
        <w:t>32 BULLETIN NO. 17 OF APRIL 29, 2019</w:t>
        <w:br/>
        <w:t>VI.2 The relevant market and SAD's dominant position</w:t>
        <w:br/>
        <w:t>116. From a commodity perspective, the scope in which to identify the relevant market for the purposes of this proceeding can be identified with reference to local public transport services in the territory of the Autonomous Province of Bolzano currently subject to concession and in the future put out to tender, namely exclusively the extra-urban public transport services for passengers by road.</w:t>
        <w:br/>
        <w:t>117. From the supply side, these services are provided under legal monopoly conditions by the companies holding the concession. The only form of possible competition is, in fact, in this case, that related to participation in the Tender for the assignment of the set of concessions that have expired (so-called competition for the market).</w:t>
        <w:br/>
        <w:t>118. These services are provided in markets with a local geographical dimension, currently coinciding with the portions of the Alto Adige territory where the transport lines included in each exclusive concession run, while subsequently to the completion of the Tender, they will have larger dimensions, coinciding with the territories pertaining to each of the four lots.</w:t>
        <w:br/>
        <w:t>119. In the markets for extra-urban public transport services for passengers in the Autonomous Province of Bolzano, 20 companies operate, including SAD, under exclusive conditions. They, and thus also SAD, enjoy a stable and lasting legal monopoly position, which has never been contested (for SAD, at least since 1966) until today.</w:t>
        <w:br/>
        <w:t>120. In light of this, the relevant market in this case cannot coincide, as SAD would like, with the Tender; for the purposes of verifying the existence of the prerequisite for the application of Article 102 TFEU to this case, what matters is not, in fact, the assessment of the competitive strength (i.e., the so-called incumbency) of the various participants, and in particular of SAD, in the future assignment procedure, but rather, in a phase prior to it, the assessment of the power of an exclusive concessionaire to condition the very start of the Tender.</w:t>
        <w:br/>
        <w:t>121. Likewise, neither is the other possible definition of the market proposed by the Party adequate for this purpose. The company suggested that the relevant market could be defined as corresponding to the single origin-destination route that allows the passenger to go from point A to point B in substitutable times and ways. However, this definition could only be considered if SAD had not operated under exclusivity and, therefore, if other operators could have offered services substitutable with those operated by the dominant company (i.e., under competitive conditions in the market, which do not occur in this case). Therefore, SAD's proposal does not merit consideration because it does not adequately capture the dynamics or the market structure of the case at hand.</w:t>
        <w:br/>
        <w:t>122. From the perspective assumed, therefore, the relevant market is defined based on the current arrangement of services.</w:t>
        <w:br/>
        <w:t>123. This does not lead, as the company has claimed, to the paradox that there are many dominant companies in the same market (as many as there are concessionaires). In fact, there is not a single relevant market within the territory of the PAB but several markets on which each concessionaire company, as a legal monopolist on the assigned lines, is dominant.</w:t>
        <w:br/>
        <w:t>124. In conclusion, therefore, within the set of lines included in its concession, SAD, operating under exclusivity, holds a legal monopoly position. Therefore, it is by definition in a dominant position.</w:t>
      </w:r>
    </w:p>
    <w:p>
      <w:r>
        <w:rPr>
          <w:b/>
        </w:rPr>
        <w:t>[Pages 31–33]</w:t>
      </w:r>
    </w:p>
    <w:p>
      <w:r>
        <w:t xml:space="preserve">BULLETIN NO. 17 OF APRIL 29, 2019 33  </w:t>
        <w:br/>
        <w:t xml:space="preserve">VI.3 Abusive Conduct of SAD  </w:t>
        <w:br/>
        <w:t xml:space="preserve">VI.3.1 Premise  </w:t>
        <w:br/>
        <w:t xml:space="preserve">125. The case subject to this proceeding concerns the anti-competitive behaviors carried out by SAD, the concessionaire in a dominant position in the market for extra-urban passenger transport services in the Autonomous Province of Bolzano.  </w:t>
        <w:br/>
        <w:t xml:space="preserve">126. The evidence acquired in the records clearly shows that SAD has knowingly engaged in conduct aimed at preventing the Province from promptly initiating the administrative procedures necessary for organizing the Tender for the assignment of such extra-urban public transport services for passengers by road in the Province of Bolzano.  </w:t>
        <w:br/>
        <w:t xml:space="preserve">127. In particular, from March 20, 2017, to March 16, 2018, the dominant company, unlike other concessionaires, refused to provide, and then provided with delay, and initially also in an incomplete manner, the information regarding the characteristics of such services, essential for the preparation of the tender documents by the Province of Bolzano, of which only it had due to its condition as a legal monopolist operating exclusively on the transport lines included in its concession.  </w:t>
        <w:br/>
        <w:t xml:space="preserve">128. Specifically, the investigative findings demonstrated that SAD delayed providing the Province with the essential information for the preparation of the tender documents, particularly those relating to:  </w:t>
        <w:br/>
        <w:t xml:space="preserve">- all personnel employed, assigned by type, classification, and costs;  </w:t>
        <w:br/>
        <w:t xml:space="preserve">- the depots, workshops, and other logistical facilities used by the dominant company;  </w:t>
        <w:br/>
        <w:t xml:space="preserve">- the number and characteristics of the vehicles housed in the depots;  </w:t>
        <w:br/>
        <w:t xml:space="preserve">- the residences of the correspondingly assigned personnel.  </w:t>
        <w:br/>
        <w:t xml:space="preserve">129. The chronology and sequence of the justifications put forward to justify such refusal/delay already show that the reasons given by the dominant company for refusing to send all the information requested by the contracting authority are pretextual. In fact, SAD provided, as the first reason for the refusal, in March 2017, a request for clarifications on the obligations imposed on the incumbent operator that clearly had a dilatory purpose and implicitly anticipated subsequent behaviors145. In May 2017, indeed, it implemented what it had already intended, namely to unilaterally select the information to be provided to the PAB invoking justifications based on the need to protect the confidentiality of its industrial organization, despite the reassurances received repeatedly on this point from the PAB146. Then, after a full six months of silence, in November 2017, SAD claimed that the Province would have requested data that it should have already been in possession of, as necessary to determine the standard annual cost of the service and define the related compensation due to the concessionaires thereof, in order to avoid over-compensations for public service burdens147.  </w:t>
        <w:br/>
        <w:t xml:space="preserve">145 See doc. 1, annex 2.  </w:t>
        <w:br/>
        <w:t xml:space="preserve">146 See doc. 10, annex 1.  </w:t>
        <w:br/>
        <w:t>147 See docs. 6, annex 1, 6, annex 2, 20, annex 3, 26.</w:t>
      </w:r>
    </w:p>
    <w:p>
      <w:r>
        <w:t xml:space="preserve">34 BULLETIN NO. 17 OF APRIL 29, 2019  </w:t>
        <w:br/>
        <w:t xml:space="preserve">130. From the investigative findings, it also emerged that the arguments subsequently put forward by SAD regarding the reasons that would justify the refusal of, and then the delay in, providing the missing essential information requested by the Province are unfounded and without merit.  </w:t>
        <w:br/>
        <w:t xml:space="preserve">131. On the contrary, the investigative activity has unequivocally highlighted the reasons for the dilatory tactic adopted by SAD: the dominant company feared, in fact, losing continuity in its activity, both in terms of a possible reduction in the scope of the services performed and in terms of a possible loss of the production factors of said services, as a result of the Tender.  </w:t>
        <w:br/>
        <w:t xml:space="preserve">132. The refusal to provide the PAB with all the essential information, therefore, had the primary purpose of hindering the initiation of the administrative procedures necessary for organizing the procedure for the assignment of the extra-urban public transport service for passengers by road in the Province of Bolzano.  </w:t>
        <w:br/>
        <w:t xml:space="preserve">133. The assessment of the anti-competitive nature of such behavior must be made in light of the fact that the relevant market in question, characterized by conditions of legal monopoly based on exclusive concessions, was about to be made contestable for the first time – after more than fifty years – thanks to the conduct of a tender in lots for the award of the service. It should be noted, in fact, that, as already stated above, the only form of possible competition in these contexts is represented by that “for” the market in the tender process. Furthermore, it should be added that the behavior in question affects almost the entire Autonomous Province of Bolzano (four basins out of five); the Tender is of significant economic importance both for the current concessionaires and for competing operators (the forecast of the service contract costs was approximately 960 million euros148). It is also reasonable to assume that large Italian and foreign companies are interested in this assignment.  </w:t>
        <w:br/>
        <w:t xml:space="preserve">134. The preparation of tenders in a manner suitable to favor the widest possible participation, under equal conditions among competitors, is a primary factor in allowing the mechanism of competition “for” the market to unleash the maximum possible efficiency in the tender process for the benefit of the end users of the local public transport service.  </w:t>
        <w:br/>
        <w:t xml:space="preserve">135. As is known, in fact, the majority of empirical studies agree in associating tenders for the assignment of public transport services149 with a series of positive effects consisting of:  </w:t>
        <w:br/>
        <w:t xml:space="preserve">- a significant increase in efficiency in the management of services, which generates important cost savings, translating into lower subsidies (with the possibility of reallocating public resources to investments). The reduction in costs, moreover, is particularly marked when tenders, as in this case, are conducted for the first time, in a context previously closed to competition;  </w:t>
        <w:br/>
        <w:t xml:space="preserve">- greater innovation and improvement in the quality and availability of services that increase passenger satisfaction;  </w:t>
        <w:br/>
        <w:t xml:space="preserve">- a noticeable increase in demand.  </w:t>
        <w:br/>
        <w:t xml:space="preserve">136. Since the actual contestability of the market in the tender process is closely linked to the methods of preparing the related tender, the latter should be formulated in such a way as to avoid any undue competitive advantage in favor of the incumbent that would discourage and prejudice potential competitors. Such an advantage may also consist of possessing information necessary for the correct formulation of the offer, which is not necessarily available to the contracting authority and other participants.  </w:t>
        <w:br/>
        <w:t xml:space="preserve">137. For these reasons, SAD's conduct, hindering the conduct of the Tender, or the competition “for” the market of the extra-urban public transport service for passengers by road in the Province of Bolzano, constitutes an instance of abuse of a dominant position, carried out in violation of Article 102 TFEU. Moreover, such conduct has concretely produced anti-competitive effects, in that it delayed the publication of the tender notice by over four months, following which the PAB would have been forced to extend the current assignments.  </w:t>
        <w:br/>
        <w:t xml:space="preserve">VI.3.2 The Context Behind SAD's Conduct: SAD's Preference for Assigning Local Public Transport Services via Project Financing Instead of the Tender  </w:t>
        <w:br/>
        <w:t xml:space="preserve">138. The investigative activity has highlighted that SAD has abused its dominant position held as a legal monopoly operator, as it refused to provide information that the Province deemed essential to initiate the administrative procedures necessary for organizing the Tender. This originates from SAD's disagreement with the PAB's choices regarding the organization of the public transport service for passengers by road in the Province of Bolzano.  </w:t>
        <w:br/>
        <w:t xml:space="preserve">139. In particular, SAD did not favor the decision to divide the Alto Adige territory into basins and to assign those related to extra-urban public transport for passengers by road through a competitive procedure.  </w:t>
        <w:br/>
        <w:t xml:space="preserve">140. For this reason, for more than a year, SAD stubbornly sought to ensure that the programmatic norms issued by the Province did not find concrete application in administrative measures functional to the realization of the Tender in lots.  </w:t>
        <w:br/>
        <w:t xml:space="preserve">141. To try to induce the Province to change its opinion regarding the methods of assigning the service, in particular, SAD presented four different project financing proposals between February 2016 and April 2017, pursuant to Article 183, paragraph 15, of Legislative Decree No. 50/2016, as an alternative method of assigning the services to the Tender150. However, aside from the withdrawal of the first proposal, all the others were considered non-evaluable or rejected by the Province as they conflicted with the programmatic organization of the services chosen.  </w:t>
        <w:br/>
        <w:t xml:space="preserve">142. Nevertheless, and although the various determinations meanwhile taken by the contracting authority had already oriented in a direction opposite to that hoped for by the dominant company, SAD behaved as if these were negligible151, continuing to pursue its objectives in the hope that, if it could “create a bit of  </w:t>
        <w:br/>
        <w:t xml:space="preserve">150 See docs. 20, annex 2_13, annex 2_28, annex 2_29, annex 2_30, annex 2_37, annex 2_47, annex 2_48, annex 2_49; doc. 54 and related annex.  </w:t>
        <w:br/>
        <w:t>151 In particular, on January 3, 2017, the Province approved a memorandum rejecting the third PPP proposal, and on January 20, 2017, it published the pre-information notice to the market; nevertheless, on February 3, SAD supplemented the third PPP proposal by changing the identity of the proponent, involving the LiBUS Consortium. In February 2017, the PAB initiated the stakeholder consultation procedure pursuant to Resolution No. 49/2015 by convening the concessionaire companies and sending a request for information on the characteristics of the service to be assigned; yet in April 2017, SAD and the LiBUS Consortium submitted yet another, fourth, PPP proposal (see §§ 32-37 above).</w:t>
      </w:r>
    </w:p>
    <w:p>
      <w:r>
        <w:rPr>
          <w:b/>
        </w:rPr>
        <w:t>[Pages 34–36]</w:t>
      </w:r>
    </w:p>
    <w:p>
      <w:r>
        <w:t>36 BULLETIN NO. 17 OF APRIL 29, 2019</w:t>
        <w:br/>
        <w:t>"disarray"152 with the involvement of the Consortium LiBUS in the project financing, the Province would have reversed its decision.</w:t>
        <w:br/>
        <w:t>143. The insistence with which SAD attempted to obtain approval for its PPP proposals finds its rationale in the fact that the assignment through a tender could threaten its continuity in the provision of extra-urban public transport services.</w:t>
        <w:br/>
        <w:t>144. Conversely, the PPP would guarantee it, as the same General Director of SAD, commenting on the rejection of the third PPP proposal and proposing the submission of the fourth proposal, acknowledged (“the presentation of the PPP was an obligation for SAD, because the company needs continuity”)153.</w:t>
        <w:br/>
        <w:t>145. It is worth highlighting that this assembly took place on February 20, 2017, that is, on the same day that SAD received the request for information from the Province that is the subject of this proceeding. It follows that when SAD received this request, it had already planned to submit the fourth PPP proposal.</w:t>
        <w:br/>
        <w:t>146. This explains why SAD subsequently refused to provide the data requested by the PAB: the publication of the pre-information notice to the market and the request for information were, in fact, procedural steps that preceded the actual realization of the Tender; complying with the request within the deadline set by the Province would have, in fact, contributed to the completion of the procedure and would have provided the latter with one more reason to reject the future fourth project financing proposal. Conversely, the refusal would allow the dominant company to buy time to present a new PPP project in a context where the Tender was still far from being a concrete prospect.</w:t>
        <w:br/>
        <w:t>VI.3.3 SAD's Abusive Strategy in Relation to the Tender</w:t>
        <w:br/>
        <w:t>147. The evidence acquired in the file shows that SAD engaged in behavior that, with the advancement of the administrative procedure that would initiate the Tender, from the attempt to convince the PAB to approve the PPP, starting from March 2017 transformed into unlawful obstructionism towards the competitive procedure, materializing in a refusal to provide the information requested by the Province.</w:t>
        <w:br/>
        <w:t>VI.3.3.1 The Refusal to Transmit Information Before the Start of the Investigative Procedure</w:t>
        <w:br/>
        <w:t>148. As emerges from the investigative findings, on February 20, 2017, the Province sent a communication to SAD requesting it to transmit, within one month of receipt, the information deemed essential for the preparation of the tender documents, and in particular the simulated PEF to be attached to the tender154. The dominant company responded on March 14, 2017, not sending the requested data, but rather asking for clarification regarding the informational obligations that would burden the company and observing how, in its view, the contracting authority was already in possession of the necessary information for the preparation of the tender155.</w:t>
        <w:br/>
        <w:t>152 See doc. 20, annex 2_116.</w:t>
        <w:br/>
        <w:t>153 See doc. 20, annex 2_13.</w:t>
        <w:br/>
        <w:t>154 See doc. 1.1.</w:t>
        <w:br/>
        <w:t>155 See doc. 1, annex 2.</w:t>
      </w:r>
    </w:p>
    <w:p>
      <w:r>
        <w:t>BULLETIN NO. 17 OF APRIL 29, 2019 37</w:t>
        <w:br/>
        <w:t>149. This interlocutory response is, however, clearly dilatory for two reasons: firstly, both the primary national legislation on local public services (D.L. No. 1/2012156) and the secondary sector regulation (ART Resolution No. 49/2015157) already at that time clearly outlined the contours of the specific informational obligations existing for outgoing concessionaires in the event of a tender.</w:t>
        <w:br/>
        <w:t>150. Secondly, it is noted that in the communication to the PAB of March 14, 2017, the dominant company requested to “know its exact obligations […] to avoid providing the P.A. with information and data that could reveal its organizational specificities”; that this was the purpose of the communication has, moreover, been confirmed by SAD itself in the final hearing, when the company stated that the aforementioned communication was intended to inform the contracting authority that its specificities should not enter into the simulated PEF158.</w:t>
        <w:br/>
        <w:t>151. This means that the dominant company had no genuine doubts about the scope of the information to be provided to the contracting authority, but rather it already intended to oppose its personal interpretation of such informational obligations, which was not at all coincident with, and was, indeed, much narrower than, that of the PAB.</w:t>
        <w:br/>
        <w:t>152. This intention emerged, moreover, clearly in the communication of May 5, 2017, with which the dominant company did provide some of the information requested by the Province159, but did so by unilaterally selecting the set of information to be provided to the PAB and omitting what it deemed unnecessary to communicate (in particular, the information relating to logistical facilities), because, according to SAD, it pertained to the business organization and was therefore subject to confidentiality160.</w:t>
        <w:br/>
        <w:t>153. However, the reason behind the partial refusal to provide all the requested information was already then pretextual, since, as the investigative activity has highlighted, the Province had repeatedly reassured the company, even in writing, about its willingness to provide adequate protection to the confidentiality needs expressed by SAD161.</w:t>
        <w:br/>
        <w:t>154. The documentation submitted in the records, therefore, shows that the arguments put forward by SAD for not satisfying the Province's request have always been merely instrumental and aimed simply at concealing SAD's real intention to refuse to provide all the requested information. This intention then emerged in all its clarity when the dominant company completely ceased to respond to the various reminder communications sent by the Province of Bolzano.</w:t>
        <w:br/>
        <w:t>156 See art. 26, paragraph 4, of D.L. No. 1/2012, which provides that “Concessionaires and contractors of local public services, following a specific request, are required to provide the local authorities that decide to issue the tender for the related service with data concerning the technical characteristics of the plants and infrastructures, their accounting value at the beginning of the exercise, according to market parameters, the revaluations and amortizations, and any other information necessary to define the tenders.”</w:t>
        <w:br/>
        <w:t>157 See Measure 9 of ART Resolution No. 49/2015, which provides that “[g]ranting authorities shall disclose, in the various phases of the tender procedure and within the relevant tender documents, all the information listed in Prospectus 1, constituting the minimum information set for tender procedures.” Granting authorities necessarily obtain such information from the service concessionaires to be awarded through tender.</w:t>
        <w:br/>
        <w:t>158 See doc. 132, annex 6.</w:t>
        <w:br/>
        <w:t>159 See doc. 10, annex 1.</w:t>
        <w:br/>
        <w:t>160 See doc. 10, annex 1.</w:t>
        <w:br/>
        <w:t>161 See docs. 1, 1, annex 1, 1, annex 3, 1, annex 5, 20, annex 2_17, 26, annex 2 and 48.2.</w:t>
      </w:r>
    </w:p>
    <w:p>
      <w:r>
        <w:t>38 BULLETIN NO. 17 OF APRIL 29, 2019</w:t>
        <w:br/>
        <w:t>155. For six months from May 2017, SAD maintained silence that culminated in a communication in November 2017 in which it, while acknowledging the existence of an informational obligation on its part arising from the regulation, expressed an explicit denial regarding its intention to provide the missing data162.</w:t>
        <w:br/>
        <w:t>156. On that occasion, moreover, SAD reiterated the observation already made in the communication of March 14, 2017 regarding the circumstance that the Province was already in possession of the data it claimed to need. According to the company, the Province should, in fact, have used such information to establish the annual standard costs of the service, in order to avoid over-compensations for public service burdens163. The possible lack of knowledge of such data by the PAB would therefore mean that the Authority had until then violated the regulations on the compensation of public service burdens.</w:t>
        <w:br/>
        <w:t>157. However, this does not appear to be a valid or sufficient reason to legitimately refuse to provide the missing data, since, regardless of the PAB's compliance with the regulations on the compensation of public service burdens, fulfilling the Province's request would not have caused any burden to SAD, given that the company was certainly able to obtain the missing information without any difficulty. The objection raised by the dominant company is therefore merely pretextual and is a clear indication, on the contrary, of SAD's intention to obstruct the administrative action.</w:t>
        <w:br/>
        <w:t>158. Moreover, the investigative analysis shows that the Province, conversely, had previously calculated the compensations for public service burdens based on the historical cost of services and that the data it had requested were of a different nature (see § 53 above); therefore, the objection raised by SAD was completely unfounded and constituted only a way to insinuate that the contracting authority had violated the regulations on compensations for public service burdens. The statements of the Party in this regard, therefore, qualify merely as an intimidating initiative aimed at putting the contracting authority in difficulty and dissuading it from the intention to open the market to competition.</w:t>
        <w:br/>
        <w:t>159. In conclusion, the documentation acquired in the records shows, therefore, unequivocally that the dominant company has opposed, without valid reasons, a refusal to transmit all the information requested from March 2017 to the start of the investigative procedure.</w:t>
        <w:br/>
        <w:t>VI.3.3.2 The Refusal to Transmit Information After the Start of the Investigative Procedure</w:t>
        <w:br/>
        <w:t>160. Contrary to what SAD claims, the described obstructive attitude continued, moreover, even after the start of the investigative procedure and, in particular, during the precautionary sub-procedure.</w:t>
        <w:br/>
        <w:t>161. This, in particular, appears to be demonstrated by the fact that in January and February 2018 the company sent various communications to the Province and the market with which it continued to resist a complete release of the requested information.</w:t>
        <w:br/>
        <w:t>162. As such, the communications of January 27 and 30, 2018 are indeed qualifying: with them, SAD reiterated in the local press its assertions regarding the alleged possession by the contracting authority of the data necessary for the definition of the simulated PEF, as well as regarding</w:t>
      </w:r>
    </w:p>
    <w:p>
      <w:r>
        <w:rPr>
          <w:b/>
        </w:rPr>
        <w:t>[Pages 37–39]</w:t>
      </w:r>
    </w:p>
    <w:p>
      <w:r>
        <w:t>BULLETIN NO. 17 OF APRIL 29, 2019 39</w:t>
        <w:br/>
        <w:t>the non-existence of an informational obligation regarding the characteristics of the depots, the personnel assigned to the service, and the buses, the disclosure of which, according to SAD, could have distorted competition within the awarding procedure164.</w:t>
        <w:br/>
        <w:t>163. Furthermore, in the communications of February 18 and 19, 2018 to the Province, SAD even took a step back from what it had stated in its communication of November 2017: while at that time it had acknowledged the existence of such an informational obligation pursuant to Measure 9 of ART Resolution No. 49/2015165, in the more recent communications, on the contrary, it denied, thus contradicting itself, the existence of an obligation for the incumbent company to provide the data requested by the awarding authority, unless this was provided for by law or by the service contract or the assets were not classified as essential facilities in an antitrust sense166.</w:t>
        <w:br/>
        <w:t>164. In reiterating its intention not to provide the missing information, in its memorandum of February 21, 2018, the dominant company then relied on an alleged dichotomy between the so-called "output" data and the so-called "input" data, where the former refers to the data concerning the management model constructed by the individual operator and the latter refers to the objective characteristics of the service. According to SAD, the only data that the awarding authority would be entitled to request would be the latter; among these, the dominant company itself includes the number of employees, and the related costs, the number and location of the resting facilities, and the number of vehicles167.</w:t>
        <w:br/>
        <w:t>165. Now, aside from the non-existence in the legal system of the bipartition configured by the Party (on which see better § 187 below), it should first be noted that the dominant company on February 21, 2018 did not want to provide even what it had classified as "input" data that could be requested by the awarding authority: SAD, in fact, explicitly stated that it did not want to keep confidential the list of personnel other than drivers, the number and location of the logistical facilities168. This contradiction in itself serves to demonstrate that the dominant company continued, despite the present proceedings, to put forward spurious arguments and to harbor a dilatory intent towards the administrative action of the PAB.</w:t>
        <w:br/>
        <w:t>166. Furthermore, even when SAD finally ceased to engage in obstructive behavior and gradually began to cooperate with the Province from February 23, 2018, it still did not promptly and timely transmit the missing information, but provided it little by little169. The data sent by SAD on February 23, 2018, were indeed somewhat more complete than those provided on May 5, 2017, as compared to the latter, the dominant company also provided the list of depots and their geographical location and the list of personnel other than drivers; however, they did not contain the association, even in numerical terms, of the drivers to each residence and the number of vehicles for each logistical facility. Similarly, the data provided on March 9, 2018 continued to be lacking, given the impossibility of associating each driver with each residence and each bus with each logistical facility. Only the data provided on March 16, 2018 finally proved sufficient to fill the gap highlighted by the awarding authority and to allow it to draft the tender documents170.</w:t>
        <w:br/>
        <w:t>167. In other words, despite having declared its intention to adopt a collaborative attitude, SAD effectively reiterated during the precautionary sub-proceeding the same obstructive behavior it had adopted in previous discussions with the PAB, believing it could decide which information the awarding authority had the right to request and obtain and which it could not.</w:t>
        <w:br/>
        <w:t>168. The overall set of described behaviors therefore constitutes a conduct that clearly represents a continuation of the obstruction practices to the Tender that the dominant company has pursued since March 2017, with the aim of preventing the procedure from actually taking place, and which continued until SAD actually transmitted all the data requested by the Province on March 16, 2018171.</w:t>
        <w:br/>
        <w:t>VI.3.4 The indispensability of the information for the Tender</w:t>
        <w:br/>
        <w:t>169. The investigative activity (see § 49 above) has shown that, at the time of the initiation of the present investigative procedure (January 17, 2018), the information regarding i) SAD personnel other than drivers, ii) the logistical facilities used by SAD, and the related vehicles housed therein, as well as iii) the residences of the correspondingly assigned personnel had not yet been received by the PAB.</w:t>
        <w:br/>
        <w:t>170. Furthermore, the documentation acquired in the case file unequivocally highlights that the information regarding SAD's operations not yet provided by that date was essential to determine the cost of the service for each extra-urban lot to be awarded through tender and to proceed with the correct drafting of the simulated PEF for each of them; thus, ultimately, such data were essential to define the auction base that should have been published for each lot along with the tender notice, and therefore to complete the first phase of the awarding procedure172.</w:t>
        <w:br/>
        <w:t>171. The necessity of such data for the drafting of the PEF is particularly evident when considering, first of all, that the awarding authority's knowledge of information regarding the type, classification, and costs of all personnel undoubtedly had a direct impact on the ability to correctly define the cost of the service173. The unavailability of data on personnel other than drivers, therefore, prevented the PAB from fully envisioning this cost item.</w:t>
        <w:br/>
        <w:t>172. Secondly, and most importantly, it must be considered that, as emerged from the investigative analysis, the perimeter of the future basins in which the extra-urban public transport services will be carried out does not coincide with the current concessions held by SAD and the companies associated in LiBUS. The division of the Alto Adige territory according to a different geographical structure implies, in fact, that the BTOs, on the one hand, aggregate the different concessions attributable to different operators, and on the other hand, are all affected by the lines currently operated by SAD174.</w:t>
        <w:br/>
        <w:t>173. This means that the information held by SAD was necessary for the correct allocation of the means of production of the service in each of the four new extra-urban basins. Therefore, only specific information on the logistical facilities used by the incumbent company, on the vehicles housed therein, and on the correspondingly assigned personnel, for each portion of the Alto Adige territory in which SAD is active, would have allowed the PAB to adequately define the costs of the service for each lot. Knowledge of the location of the logistical facilities, the number of vehicles housed therein, and the residences of the drivers would, in fact, have allowed for the definition of service shifts, and thus the cost of the service175. This was not necessary, evidently, for the other concessionaires, who operate in a portion of territory that pertains to a single basin (as reiterated by the PAB during the final hearing, “… none of the concessionaires belonging to LiBUS, unlike SAD, operates in two different basins and therefore it is not necessary to associate in the same basin data available to operators of different”)176.</w:t>
        <w:br/>
        <w:t>174. Essentially, in light of this, the investigative activity has demonstrated that the Province, in the absence of all the information related to the services performed by SAD, could not proceed with an adequate technical-transport and economic-management sizing of any of the lots, nor correctly determine the standard cost of the service nor the auction base for each of them177.</w:t>
        <w:br/>
        <w:t>175. The investigative analysis has also highlighted that the PAB was not able to autonomously remedy this deficiency. In other words, this information was not otherwise obtainable.</w:t>
        <w:br/>
        <w:t>176. In fact, the awarding authority could not use the cost data provided by each concessionaire178 or take as a parameter the fees paid to them by the Province179. This is because the new organization of local public transport services chosen by the PAB – that is, the structuring of basins whose perimeter does not correspond to the current concessions attributable to the companies associated in LiBUS and to SAD – would primarily have also determined a new cost structure for them180. Furthermore, in the aforementioned territorial division, the transport lines operated by SAD were included in all basins. In light of this, it is noted that the PAB was, indeed, in possession of information on the cost of the service as it had been performed by SAD up to that point, but this included only aggregated data relating to the services overall performed based on the current concession, while for the purposes of drafting the simulated PEF for each basin it would have needed disaggregated data, or at least with a degree of detail similar to that subsequently requested by the awarding authority for the Tender, to be correctly attributed to each basin (data that, moreover, in the past, and in other contexts, SAD had provided)174.</w:t>
      </w:r>
    </w:p>
    <w:p>
      <w:r>
        <w:rPr>
          <w:b/>
        </w:rPr>
        <w:t>[Pages 40–42]</w:t>
      </w:r>
    </w:p>
    <w:p>
      <w:r>
        <w:t>42 BULLETIN NO. 17 OF APRIL 29, 2019</w:t>
        <w:br/>
        <w:t>was refused to provide to the PAB181). In other words, therefore, the data that the Province was already in possession of were in fact devoid of practical utility in the new context.</w:t>
        <w:br/>
        <w:t>177. It follows that the requested information was essential for correctly drafting the tender documents, and in particular the simulated PEF for each tender lot, thus ensuring, through the correct auction base, that the conduct of the Tender was effectively competitive (i.e., that participants were actually allowed to submit adequate economic offers), and that they were solely and exclusively in the possession of SAD, which holds them by virtue of its status as the exclusive concessionaire of the services.</w:t>
        <w:br/>
        <w:t>VI.3.5 The absence of objective justifications for the refusal and delay in transmitting the information</w:t>
        <w:br/>
        <w:t>178. The evidence acquired in the records shows that the justifications put forward by SAD for its behavior are without merit. This for the following reasons.</w:t>
        <w:br/>
        <w:t>179. According to administrative jurisprudence, given the obligations connected to its position as a dominant operator, the exclusive concessionaire of a local public service is required, pursuant to Article 102 TFEU, to provide all information requested by the Entity intending to put that service out to tender182.</w:t>
        <w:br/>
        <w:t>180. This serves, first of all, to undermine the argument of the Party based on which a delay in the sending by a dominant operator of essential information requested by the contracting Entity for the purposes of a tender cannot constitute an abuse of that position under Article 102 TFEU, but at most, an administrative offense. This assertion is, in fact, fundamentally contradicted by the aforementioned jurisprudential principles that underpin the qualification of the conduct carried out by SAD in this case.</w:t>
        <w:br/>
        <w:t>181. The same jurisprudence has established that the concessionaire can only evade this antitrust obligation in the case of the irrelevance of the subject of the request to the service provided or the existence of a specific prohibition on the disclosure of the requested information or, again, the danger of infringement of the rights of the holder of such information as a consequence of the disclosure183.</w:t>
        <w:br/>
        <w:t>182. The application of this principle to the case at hand leads to the following observations. Regarding the existence of a prohibition on disclosure, as well as the relevance of the request for information to the service performed, it is noted that the legal system not only does not foresee such a prohibition, but even establishes an obligation for local public service concessionaires, and in particular for local public transport services, to provide the information requested by the contracting Entities regarding the service performed for the purposes of future assignments of the same.</w:t>
        <w:br/>
        <w:t>183. First of all, Article 25, paragraph 4, of Decree Law No. 1/2012 cited above, has long established that “[c]oncessionaires and contractors of local public services, following a specific request, are required to provide local authorities that decide to issue the tender for the assignment of the related service with data concerning the technical characteristics of the plants and infrastructures, their accounting value at the start of operation, according to market parameters, revaluations and amortizations, and any other information necessary to define the tenders.”</w:t>
        <w:br/>
        <w:t>181 V. docs. 26 and 26, annex 1</w:t>
        <w:br/>
        <w:t>182 V. TAR Lazio, ruling No. 8752 of October 10, 2013.</w:t>
        <w:br/>
        <w:t>183 V. TAR Lazio, ruling No. 8752/2013, cited.</w:t>
      </w:r>
    </w:p>
    <w:p>
      <w:r>
        <w:t>BULLETIN NO. 17 OF APRIL 29, 2019 43</w:t>
        <w:br/>
        <w:t>Secondly, Article 48, paragraph 3, second sentence, of Decree Law No. 50/2017 provides that “[o]perators already active in the basin are required to provide the relevant information and data regarding the services performed within and no later than sixty days from the request of regions and local authorities, which adopt adequate guarantees for the protection and confidentiality of sensitive commercial data.”</w:t>
        <w:br/>
        <w:t>184. Furthermore, as emerges very clearly from the contribution of the ART to the market test on the commitments presented by SAD, the applicable regulation, specifically Resolution ART No. 49/2015, establishes that incumbent companies do not enjoy any discretionary power in choosing the information to provide, the identification of which is solely the responsibility of the contracting Entities184.</w:t>
        <w:br/>
        <w:t>185. Nor can any prohibition on disclosure be derived from the interpretation proposed by the Party regarding the use of the data that incumbents provide to the contracting Entities, which under Resolution ART No. 49/2015 would merely have a descriptive value and would be functional only to the publication of the pre-information notice to the market185 and should not be included in the simulated PEF since this must be based on a general and abstract management model. In this regard, it is noted that such an interpretation of the regulatory provisions is absolutely contradicted by Measure 9, point 1, of Resolution ART No. 49/2015 which provides that the contracting Entities make known “in the various phases of the tender procedure and within the relevant tender documents, all the information listed in Prospectus 1, constituting the minimum information set for tender procedures.”</w:t>
        <w:br/>
        <w:t>186. As for the possibility that the request for information could cause harm to SAD and, for example, could, as asserted by the Party, infringe its right to keep commercially sensitive data confidential, as an expression of a specific business organization, it is believed that based on the regulatory framework outlined above, concessionaires are unconditionally subject to the obligation to provide all data requested by the contracting Entities, while the latter have the duty to protect the confidentiality of the data, among those requested, deemed sensitive from a commercial perspective by the companies.</w:t>
        <w:br/>
        <w:t>187. This means that the exercise of the right to confidentiality does not legitimize the opposition of a refusal to transmit the requested information or the arbitrary selection of the information to be provided by the companies, for example, as argued by SAD, based on a supposed dichotomy between so-called “input” data and so-called “output” data. As emerges from the described regulatory framework, in fact, such bipartition is in no way supported by the legal system.</w:t>
        <w:br/>
        <w:t>188. These considerations are even more valid if one considers that, as already stated above, the Province has repeatedly provided, even during the proceedings, the guarantee that the confidentiality of sensitive data relating to SAD would find adequate protection in the administrative action (see § 153 above).</w:t>
        <w:br/>
        <w:t>189. This renders the arguments put forward by SAD regarding the legitimacy of the refusal to provide the requested and still missing data at the time of the initiation of the present proceedings, which rely on the confidentiality and commercial secrecy of the information requested by the contracting Entity, unshareable.</w:t>
        <w:br/>
        <w:t>184 V. doc. 87.</w:t>
        <w:br/>
        <w:t>185 V. doc. 132, annex 6.</w:t>
      </w:r>
    </w:p>
    <w:p>
      <w:r>
        <w:t>44 BULLETIN NO. 17 OF APRIL 29, 2019</w:t>
        <w:br/>
        <w:t>190. Absolutely without merit, then, are the other arguments put forward by SAD to justify its conduct.</w:t>
        <w:br/>
        <w:t>191. First of all, the arguments specifically defending the failure to transmit information about the residences of the drivers and personnel other than drivers appear inconsistent. The fact that such information was being modified, in the first case, or pertained to productive factors that the company did not intend to transfer to the potential new awardee, or that the judgment regarding the legitimacy of the termination of the inter-company contracts communicated to them by SAD was pending, in the second case186, does not exempt the dominant company from the informational obligation imposed on it as configured above.</w:t>
        <w:br/>
        <w:t>192. As for the alleged illegitimacy of the obligation to transfer personnel, logistical facilities, and vehicles, as they are not “essential” and not “indispensable” according to the applicable regulation, as a justification for the refusal to provide the related information, it is noted that the Party confuses the existing informational obligations on outgoing concessionaires, from which it has evaded, with the legitimate claim to be able to discuss with the contracting Entity the scope of the assets and personnel used for the performance of the service that must be transferred to the incoming entity following the Tender. Any divergence of opinion in this regard is, in fact, normally addressed within the framework of the public consultation procedure, without legitimizing a refusal to provide the information requested by the contracting Entity.</w:t>
        <w:br/>
        <w:t>193. Thus, for example, the Consortium LiBUS chose to behave differently from SAD, having taken care to specify that its compliance with the request for information should not be understood as a declaration of making available to the potential incoming party the assets to which such information pertained187. Conversely, SAD has explicitly and unlawfully conditioned the transmission of information relating to personnel and properties used for the performance of the service to its potential choice to waive them188.</w:t>
        <w:br/>
        <w:t>194. In this regard, it is important to reiterate that any violation by the PAB of the provisions contained in Resolution ART No. 49/2015 regarding the consultation procedure of stakeholders interested in the Tender, highlighted by SAD, does not exclude the illegality under Article 102 TFEU of the failure to provide the requested information. In fact, the possibility that the timeline followed by the PAB in its administrative action was not in accordance with regulatory prescriptions, a matter that the incumbent has every right to represent in the appropriate venues, does not render the request for information from the contracting Entity illegitimate, the legitimacy of which in this sense derives, as stated, primarily from primary legislation, nor can it represent a reason for the legality of the conduct carried out by SAD. The Party's argument is, therefore, entirely irrelevant to the challenge raised. And in any case, it is reiterated that any delay in the conduct of the Consultation by the PAB could at most have raised doubts about the scope of the instrumental assets for the service and thus susceptible to transfer to the incoming manager, but in no way would it have exempted SAD from the obligation to provide the information requested by the PAB.</w:t>
        <w:br/>
        <w:t>186 V. doc. 20, annex 3.</w:t>
        <w:br/>
        <w:t>187 V. doc. 132, annex 5.</w:t>
        <w:br/>
        <w:t>188 V. doc. 31, annex 1.</w:t>
      </w:r>
    </w:p>
    <w:p>
      <w:r>
        <w:rPr>
          <w:b/>
        </w:rPr>
        <w:t>[Pages 43–45]</w:t>
      </w:r>
    </w:p>
    <w:p>
      <w:r>
        <w:t>BULLETIN NO. 17 OF APRIL 29, 2019 45</w:t>
        <w:br/>
        <w:t>195. Finally, regarding the thesis that would identify potential anti-competitive effects in the PAB's request for information, such as an unspecified competitive advantage granted to SAD compared to other competitors or an indeterminate sub-optimal tender outcome, it is noted that, as emerges from the investigative analysis, the data requested from SAD would have represented only a reference for quantifying the actual cost of the service, which would not necessarily coincide with what the Province would have deemed to be the efficient cost on which to base the auction for each lot. SAD would not have benefited from any particular privilege.</w:t>
        <w:br/>
        <w:t>196. On the contrary, the subject of the Province's request for information is fundamentally based on the desire to neutralize any competitive advantages held by the incumbent and to ensure a level playing field among the participants in the tender (a rationale also shared by the rules and regulatory provisions mentioned above). The conduct carried out by SAD, on the other hand, clearly contradicts this pro-competitive spirit and is suitable, under Article 102 TFEU, to distort competition in the market that would have been expressed within the Tender, as it allowed the company to retain information that should, on the contrary, have been available to all participants, albeit in aggregated form.</w:t>
        <w:br/>
        <w:t>197. In conclusion, therefore, all the arguments put forward by SAD regarding the legitimacy of the refusal to provide the requested and still missing data at the time of the initiation of this proceeding are evidently unfounded.</w:t>
        <w:br/>
        <w:t>198. Therefore, SAD, as the sole holder of information related to the service carried out under legal monopoly, essential for the initiation of the tender procedure, was obliged under Article 102 TFEU to provide all the information requested by the PAB.</w:t>
        <w:br/>
        <w:t>VI.3.6 Intent and Implementation of Conduct</w:t>
        <w:br/>
        <w:t>199. The pretextual nature of the arguments invoked by SAD also reveals that they were aimed at concealing the real intent to obstruct the Tender. The anti-competitive purpose becomes even clearer when examining the conduct of the dominant company in light of the evidentiary elements documenting the initiatives undertaken by SAD both before the actual opposition to the refusal to provide the essential information requested by the Province and after finally adopting a collaborative attitude within the precautionary sub-procedure.</w:t>
        <w:br/>
        <w:t>200. As emerged in section IV.1 above, in fact, the persistent presentation of the PPP project, which, contrary to what SAD intended, misinterpreting the content of the Communication of Investigative Findings189, does not represent in itself an anti-competitive conduct attributed to the dominant company (just as the appeals filed against the PAB's measures are not), is an indication that SAD wanted to avoid that the extra-urban public transport service for passengers by road was awarded through a tender to maintain the continuity of its business.</w:t>
        <w:br/>
        <w:t>201. Similarly, the four communications sent to the Province and the market by SAD on March 19, 20, 21, 2018 (see § 68 above) and June 4, 2018 (see § 72 above), aimed at highlighting the alleged illegitimacy of the PAB's action regarding the assets that should have been made available to future awardees, far from representing further anti-competitive conduct, nonetheless indicate that SAD feared losing possession of the factors of production necessary for carrying out its economic activity (personnel, logistical facilities, real estate, etc.) as a result of the Tender.</w:t>
        <w:br/>
        <w:t>202. They thus represent nothing more than a manifestation of the dominant company's opposition to the Tender and reveal the reasons why SAD cultivated a dilatory and obstructive intent towards the PAB's administrative action concerning the Tender.</w:t>
        <w:br/>
        <w:t>203. The overall consideration of these elements, in fact, confirms that the refusal by the dominant company to transmit the complete data requested by the PAB was motivated solely and exclusively by the desire to prevent the market for extra-urban public transport services in the Province of Bolzano from being opened to competition.</w:t>
        <w:br/>
        <w:t>204. Finally, the manner in which SAD undertook such initiatives and publicly expressed its statements demonstrates that the conduct obstructing the Tender subject to this proceeding was accompanied not only by intent but also by aggressive methods190.</w:t>
        <w:br/>
        <w:t>VI.3.7 The Effects of the Conduct: Delay in the Tender Procedure as a Consequence of the Refusal and Delay in Providing Information by SAD</w:t>
        <w:br/>
        <w:t>205. The documentation on record unequivocally shows that the described behaviors had the effect of delaying the opening of the market to competitive comparison for identifying the most efficient entity for offering TPL services in the Province of Bolzano.</w:t>
        <w:br/>
        <w:t>206. This is evidenced by the fact that the PAB had requested the necessary information for drafting the simulated PEF in February 2017, asking that it be transmitted by March 2017, but was able to obtain it completely only in March 2018, moreover only after the initiation of this investigative proceeding by the Authority and only when, pending the precautionary sub-procedure, SAD finally resolved to provide the missing data and remedy this gap. In other words, SAD refused to provide information that was in its possession for almost twelve months, putting forward arguments that, as demonstrated by the evidence on record, do not justify this behavior.</w:t>
        <w:br/>
        <w:t>207. However, the investigative analysis also shows that the lack of possession of the necessary information for drafting the PEF effectively "paralyzed" the Province's activities for several months. This is explained by the fact that the information missing from the contracting authority in January 2018 was not only, as argued above, essential for drafting the simulated PEF for all the lots put out to tender, but also concerned a significant portion of the services to be carried out in the four territorial basins. SAD is, in fact, the main incumbent entity active in providing the extra-urban passenger transport service in the Province of Bolzano subject to the Tender. From the acquired information, it emerges that in 2017 the dominant company produced approximately 56% of the 25,929,680 km/year overall produced in the Province of Bolzano within the extra-urban passenger transport service by road (equivalent in absolute value to 14,592,382 km/year). The remaining 11,337,298 km/year (equivalent to 43% of the km/year of 2017)191 were produced by the 19 companies belonging to the LiBUS Consortium, each of which therefore has a limited information asset, not only in absolute terms but also considering that, as reiterated several times, the transport lines managed by each company adhering to LiBUS never pertain to more than one lot.</w:t>
        <w:br/>
        <w:t>208. SAD was therefore in possession of the majority of the information related to the technical and economic-organizational characteristics of the service in the four extra-urban BTOs. The refusal, and then the delay, of SAD in providing such information has therefore generated a significant gap that did not allow the initiation of the tender procedure within the expected timelines.</w:t>
        <w:br/>
        <w:t>209. Indeed, the significant delay in obtaining the necessary input for the PAB to effectively draft the tender documents - an acquisition that occurred only thanks to the intervention of the Authority - inevitably reverberated on the entire procedure: the documentation on record, in fact, demonstrates that it was the intention of the contracting authority to publish the tender notice in January 2018 (specifically starting from January 20, 2018, the date from which the year of time that, pursuant to Article 7, paragraph 2, of Regulation (EC) No. 1370/2007, must elapse between the publication of the pre-information notice to the market and the publication of the tender notice would expire), while such publication occurred only on June 6 of the same year, thus with a delay of four months and 17 days, which, according to the Province, would not have allowed the conclusion of the award procedure in time for the new contractor to start the service in conjunction with the expiration of the current concessions (November 2018) and would already have made it necessary to resort to the extension under Article 5, paragraph 5, of Regulation No. 1370/2007 of the current concessions192.</w:t>
        <w:br/>
        <w:t>210. In this regard, the arguments of the Parties that would have us believe that the tender procedure took place within the physiological timelines provided by Regulation (EC) No. 1370/2007 and that any delay is attributable primarily to the Province, which would have initiated the consultation procedure late193, appear inconsistent. The evidence on record shows, in fact, that the Province initiated, albeit informally, the consultation procedure on February 13, 2017, through a meeting to which both SAD and the LiBUS Consortium were invited194. Furthermore, the arguments already made regarding the existence of an informational obligation of the incumbent operator towards the contracting authority regardless of the formal correctness of the administrative procedure followed are relevant here.</w:t>
        <w:br/>
        <w:t>211. Nor can the fact that in March 2018 the Province was in possession of the requested information compensate, as SAD would like, for the dilatory effect caused by the obstructive conduct carried out by SAD for a year. The actual availability of the information, in fact, materialized after the deadline that the PAB had initially set for the publication of the tender (January 2018). This circumstance, therefore, confirms that when the Province obtained the data from SAD, the delay had already occurred.</w:t>
        <w:br/>
        <w:t>212. Likewise, the annulment of the tender in self-protection by the Province - absolutely not attributed to SAD in the Communication of Investigative Findings, as</w:t>
      </w:r>
    </w:p>
    <w:p>
      <w:r>
        <w:rPr>
          <w:b/>
        </w:rPr>
        <w:t>[Pages 46–48]</w:t>
      </w:r>
    </w:p>
    <w:p>
      <w:r>
        <w:t>48 BULLETIN NO. 17 OF APRIL 29, 2019</w:t>
        <w:br/>
        <w:t>instead incorrectly states the dominant company195 - it is not valid to render irrelevant the conduct carried out by the dominant company196, for the purposes of assessing the delay caused by the same. In fact, regardless of this event, the collected evidence shows that the procedure was initiated by the contracting authority late compared to the expected timelines (June 2018) and would necessarily have concluded late compared to the expiration of the current concessions (November 2018). The cancellation of the Tender occurred, in other words, due to issues that arose after the abuse had already manifested its effects, and thus represents a circumstance that is irrelevant for the evaluation of the effects of SAD's conduct.</w:t>
        <w:br/>
        <w:t>213. Nor can the existence of a causal link between SAD's conduct and the delay suffered by the tender procedure be excluded by the fact that the LiBUS Consortium has, like SAD itself, signed the minutes of the public consultation procedure late (May 2, 2018) and provided specifications to the information already transmitted a year earlier on May 7, 2018197. In this regard, it is reiterated that the established facts show that the information deemed essential by the Province and relating to the services provided by the companies participating in the Consortium had already been provided in the first half of 2017 and that they were considered sufficient (see § 49 above).</w:t>
        <w:br/>
        <w:t>214. Therefore, it is believed that the delay in the administrative process related to the Tender was certainly caused by the conduct of SAD and has undoubtedly resulted in a delay in opening the market to competition for the extra-urban passenger public transport service in the Province of Bolzano, thus being capable of causing harm both to potential competitors of SAD and to end consumers in terms of reduced service efficiency.</w:t>
        <w:br/>
        <w:t>VII. CONCLUSIONS</w:t>
        <w:br/>
        <w:t>215. All of the above considered, it is believed that the evidence in the file unequivocally demonstrates how SAD deliberately implemented a strategy to obstruct the Tender carried out by the incumbent company consisting of the refusal, and then the delay, in providing information, acquired by virtue of its position as the current concessionaire of extra-urban passenger public transport services, which was only in its possession and which was essential for the preparation of the tender documentation.</w:t>
        <w:br/>
        <w:t>216. The investigative analysis has also highlighted that all the arguments put forward by SAD to justify its conduct are unfounded and merely pretextual and do not justify the failure or partial provision of the data requested by the contracting authority, nor the delay with which the same were finally transmitted.</w:t>
        <w:br/>
        <w:t>217. Not only are there no justifications that could exempt the conduct of the dominant company from a legality assessment under antitrust law, but such conduct also appears motivated by the intent to secure the service across the entire provincial basin through a PPP project, which it has persistently attempted to have approved by the PAB between February 2016 and April 2017, or at least to prolong its position as exclusive concessionaire over time, thus avoiding a tender that could have led it to lose or reduce its current position in the market for extra-urban passenger public transport services in the Province of Bolzano and to sacrifice current profits.</w:t>
        <w:br/>
        <w:t>218. This conduct has produced its effects: it has, in fact, caused a delay of over four months in the publication of the tender notice, following which the PAB would have been forced to extend the current assignments.</w:t>
        <w:br/>
        <w:t>219. Given the weight that SAD occupies in the provision of extra-urban passenger public transport services in the Province of Bolzano subject to the Tender, as the exclusive concessionaire of the largest number of lines, and the division of the same into the future four basins due to the new geographical arrangement of the service, SAD's conduct has led to the blockage of the administrative procedure. This behavior did not allow for the timely initiation of the administrative procedures necessary for its organization and caused a delay of over four months in opening the market to competition.</w:t>
        <w:br/>
        <w:t>220. For these reasons, SAD's conduct constitutes an abuse of a dominant position of an exclusionary nature under Article 102 TFEU, capable of hindering competition in the market within the scope of the Tender.</w:t>
        <w:br/>
        <w:t>VIII. HARM TO INTRA-COMMUNITY TRADE</w:t>
        <w:br/>
        <w:t>221. Harm to intra-community trade constitutes one of the prerequisites for the application of Article 102 TFEU. The existence of harm to trade between Member States depends, more specifically, on a complex of factors that, among other things, include the nature of the products or services and the position of the companies involved198.</w:t>
        <w:br/>
        <w:t>222. In this regard, the abuse in question concerns the failure and delayed transmission of essential information for the conduct of the European tender for the awarding of extra-urban public transport services in the Province of Bolzano and consequently appears capable of hindering competition in the market that could have developed within the scope of the Tender among qualified operators both national and foreign active in the provision of local public transport services.</w:t>
        <w:br/>
        <w:t>223. Consequently, the case subject to this proceeding, being capable of causing harm to trade between Member States, must be assessed under Article 102 TFEU.</w:t>
        <w:br/>
        <w:t>IX. GRAVITY AND DURATION OF THE INFRINGEMENT</w:t>
        <w:br/>
        <w:t>224. Article 15, paragraph 1, of Law No. 287/90, provides that the Authority, in cases of serious infringements, taking into account their severity and duration, shall impose an administrative pecuniary sanction of up to ten percent of the turnover achieved by the company responsible for the infringement in the last financial year, considering the severity and duration of the same infringement.</w:t>
        <w:br/>
        <w:t>225. In light of the principles of community and national jurisprudence, for the purposes of assessing the severity of the contested infringement, it is necessary to take into account a plurality of elements, including:</w:t>
        <w:br/>
        <w:t>198 See Court of Justice EU, judgment of July 11, 2005, C-42/84, Remia BV and others v. Commission; Communication from the EU Commission on the notion of harm to trade between Member States under Articles 81 and 82 EC Treaty (2004/C 101/07, in OJCE C 101/81 of April 27, 2004).</w:t>
      </w:r>
    </w:p>
    <w:p>
      <w:r>
        <w:t>50 BULLETIN NO. 17 OF APRIL 29, 2019</w:t>
        <w:br/>
        <w:t>the nature of the conduct, the importance of the companies, and the context in which the behaviors were carried out199.</w:t>
        <w:br/>
        <w:t>226. Regarding the severity of the contested abuse, it is noted that the behavior exhibited by SAD, consisting of the refusal and delay in providing essential information for the initiation of competitive tenders by the PAB and for the participation and preparation of competitive offers by competitors, constitutes abusive conduct likely to cause significant harm to the competitive dynamics that unfold within the framework of tender award procedures.</w:t>
        <w:br/>
        <w:t>227. In fact, SAD's behavior has proven capable of hindering and delaying the realization of the Tender and has allowed the company to extend its monopoly position over time. Furthermore, the conduct has proven capable of producing exclusionary effects, altering the competitive dynamics of the tenders and harming the participation of other competitors as well as their ability to compete effectively for the award of the service, which cannot disregard the availability of a complete information set similar to that of the incumbent.</w:t>
        <w:br/>
        <w:t>228. In order to assess the severity of the infringement, it is also relevant that SAD has been a legal monopolist in the relevant market since 1966200, by virtue of direct assignments, and that such markets will for the first time be made contestable through the conduct of a tender for the award of extra-urban public transport services for passengers by road. The only form of possible competition is, in fact, as has been repeatedly stated, represented by that for the market in the tender.</w:t>
        <w:br/>
        <w:t>229. The behavior has also affected an entire Province, such as Bolzano, whose tender is of absolute importance in economic and strategic terms for both current concessionaires and competing operators, both Italian and foreign.</w:t>
        <w:br/>
        <w:t>230. It should be noted that, according to established case law, for a violation of the rules protecting competition to be considered intentional, it is not necessary for the company committing it to be aware of violating such rules, but it is sufficient that it could not ignore that its behavior aimed at restricting competition201.</w:t>
        <w:br/>
        <w:t>231. In this case, not only could SAD not ignore the illegitimate nature of its conduct and the consequences that arise from a competition perspective, but the investigative activity has demonstrated that it has knowingly engaged in its behavior.</w:t>
        <w:br/>
        <w:t>232. Moreover, contrary to what SAD claims202, the proceeding in question does not deal with new issues, given that there are other precedents from the Authority which, although in other sectors, have</w:t>
      </w:r>
    </w:p>
    <w:p>
      <w:r>
        <w:rPr>
          <w:b/>
        </w:rPr>
        <w:t>[Pages 49–51]</w:t>
      </w:r>
    </w:p>
    <w:p>
      <w:r>
        <w:t>BULLETIN NO. 17 OF APRIL 29, 2019 51</w:t>
        <w:br/>
        <w:t>have already addressed and resolved them with the application of a sanction given the seriousness of the conduct203.</w:t>
        <w:br/>
        <w:t>233. The anti-competitive objective has, moreover, been fully achieved, since the Province has announced the Tender with delay and the conduct has led to the blockage of a public procedure aimed at the assignment of an essential public service. From this perspective, as already stated above, the annulment of the Tender on July 6, 2018, did not reset the delay suffered by the procedure, since it had already occurred by the date of the annulment of the notice. The conduct has, therefore, produced concrete effects.</w:t>
        <w:br/>
        <w:t>234. Based on the above, it is believed that the behavior exhibited by SAD should be classified as a serious violation of the regulations protecting competition.</w:t>
        <w:br/>
        <w:t>235. The other arguments put forward by the Party to demonstrate the non-seriousness of the conduct do not call these conclusions into question.</w:t>
        <w:br/>
        <w:t>236. First of all, it should be noted that, according to established case law, the Authority enjoys broad discretion in deciding whether to admit commitments to market tests204. Furthermore, the full awareness of the seriousness of the conduct may emerge even after the publication of the commitments, as a result of the market test. In this respect, therefore, the admission of the commitments presented by SAD to the market test does not entail any legitimate reliance regarding the Authority's assessment of the seriousness of the conduct carried out by it or contradiction in the Authority's own assessment.</w:t>
        <w:br/>
        <w:t>237. Neither the transmission of all the information requested on March 16, 2018, nor the fact that the procedure in question concerns conduct carried out in the past, as noted by SAD205, can diminish the seriousness of the conduct, since the finally collaborative behavior exhibited during the precautionary sub-procedure simply constituted the fulfillment of a legal obligation, painstakingly obtained after about a month of discussions that took place during the aforementioned sub-procedure.</w:t>
        <w:br/>
        <w:t>238. Regarding the duration of the contested behavior, it is preliminarily observed that the refusal can be said to have begun once the thirty-day period set by the request for information sent by the PAB on February 20, 2017, had elapsed, that is, from March 20, 2017.</w:t>
        <w:br/>
        <w:t>239. SAD's behavior towards the PAB ceased on March 16, 2018, when the company communicated to the contracting Authority all the requested information.</w:t>
        <w:br/>
        <w:t>240. Therefore, in this case, the abusive behavior lasted 11 months and 26 days (from March 20, 2017, to March 16, 2018).</w:t>
        <w:br/>
        <w:t>X. QUANTIFICATION OF THE SANCTION</w:t>
        <w:br/>
        <w:t>241. Once the seriousness and duration of the violations committed by SAD have been established, for the purpose of identifying the quantification criteria, it is necessary to take into account what is provided for by Article 11 of Law No. 689/1981, as recalled by Article 31 of Law No. 287/90, as well as the interpretative criteria outlined in the "Guidelines on the application methods of the criteria for quantifying administrative pecuniary sanctions imposed by the Authority in application of Article 15, paragraph 1, of Law No. 287/90" (hereinafter, "Guidelines"), adopted by the Authority on October 22, 2014.</w:t>
        <w:br/>
        <w:t>242. In light of points 7 and following of the Guidelines, the base amount of the sanction is obtained by multiplying a percentage of the value of sales, determined based on the level of seriousness of the violation, by the duration of each company's participation in the violation. In turn, the value of sales coincides with the value of sales of the goods or services in question, directly or indirectly, of the violation, made by the company in the relevant market(s) in the last full year of participation in the same violation.</w:t>
        <w:br/>
        <w:t>243. In particular, in this case, the value of sales of the affected services is taken as a reference, that is, the revenue generated by SAD in the last full year of participation in the same violation, namely in 2017, in the market related to the entire set of transport lines included in the concession it holds for the provision of extra-urban public transport services for passengers by road in the Province of Bolzano. The specific revenue of the services to which the violation refers is a total of [0-50 million] euros206, while the total revenue generated in Italy by SAD in 2017 amounts to approximately 82.5 million euros.</w:t>
        <w:br/>
        <w:t>244. For the purpose of determining the base amount of the sanction, the value of sales as determined above may be subject to a specific percentage identified based on the seriousness of the violation. According to the Guidelines, in particular, the proportion considered must be set at a level that can reach 30% of the value of sales, "based on the degree of seriousness of the violation" (point 11).</w:t>
        <w:br/>
        <w:t>245. According to established EU and national case law, to assess the seriousness of a violation, various factors must be taken into account, the nature and importance of which vary depending on the type of violation and its particular circumstances. Among these, the nature of the restriction of competition, the role and representativeness in the market of the companies involved, the behavior of the companies involved, and any initiatives aimed at eliminating or mitigating the consequences of the violations are particularly relevant207.</w:t>
        <w:br/>
        <w:t>246. Regarding the seriousness of the violation, recalling the considerations already made, it should be taken into account that SAD is a medium-sized operator that possesses the legal and economic knowledge necessary to understand the illegitimate nature of its conduct and the consequences that arise from a competition perspective.</w:t>
        <w:br/>
        <w:t>247. It is also noted that the violation in question, consisting of the delay and refusal to provide necessary information for the realization of a competitive tender procedure in markets that have been made contestable for the first time after about fifty years, constitutes an exclusionary abuse that, considering the context and effects, is characterized as a serious violation of antitrust regulations.</w:t>
        <w:br/>
        <w:t>206 In this version, some data are omitted, as elements of confidentiality or secrecy of the information were deemed to exist.</w:t>
        <w:br/>
        <w:t>207 See, for example, Council of State, judgments of February 9, 2011, No. 896 and September 16, 2011, Nos. 5171 and 5172, regarding case I694 – Price list of pasta.</w:t>
      </w:r>
    </w:p>
    <w:p>
      <w:r>
        <w:t>BULLETIN NO. 17 OF APRIL 29, 2019 53</w:t>
        <w:br/>
        <w:t>248. Based on the above and applying the illustrated criteria, the base amount of the sanction has been set at [0-5 million] euros, which represents [0-5]% of the value of the sales to which it refers. By multiplying this base amount by the duration of the violation, considered to be just under a year (specifically 11 months and 26 days), an amount of 1,147,275 euros has been obtained.</w:t>
        <w:br/>
        <w:t>249. In consideration of the above, the final amount of the sanction is set at 1,147,275 euros.</w:t>
        <w:br/>
        <w:t>CONSIDERING the completeness of the investigation carried out and the non-necessity of the supplementary investigation requested by SAD – Trasporto Locale S.p.A. with the request of March 11, 2019, as it pertains to investigative checks already carried out;</w:t>
        <w:br/>
        <w:t>CONSIDERING that from March 20, 2017, to March 16, 2018, SAD – Trasporto Locale S.p.A. engaged in an abuse of a dominant position in the market for extra-urban public transport services for passengers by road in the Autonomous Province of Bolzano, in violation of Article 102 of the Treaty on the Functioning of the European Union;</w:t>
        <w:br/>
        <w:t>All of the above having been stated and considered;</w:t>
        <w:br/>
        <w:t>RESOLVES</w:t>
        <w:br/>
        <w:t>a) to reject the investigative request of SAD – Trasporto Locale S.p.A.;</w:t>
        <w:br/>
        <w:t>b) that the company SAD – Trasporto Locale S.p.A. has engaged in an abuse of a dominant position contrary to Article 102 TFEU, consisting of the delay and refusal to provide necessary information for the realization of the competitive procedure for the new assignment of extra-urban public transport services for passengers by road;</w:t>
        <w:br/>
        <w:t>c) that the company SAD – Trasporto Locale S.p.A. shall refrain in the future from engaging in behaviors similar to those subject to the violation established in point b);</w:t>
        <w:br/>
        <w:t>d) that, due to the seriousness and duration of the violations referred to in point b), the company SAD – Trasporto Locale S.p.A. shall be subject to an overall administrative pecuniary sanction of 1,147,275 euros (one million one hundred forty-seven thousand two hundred seventy-five euros).</w:t>
        <w:br/>
        <w:t>The administrative sanction referred to in the previous letter d) must be paid within ninety days from the notification of this provision, using the attached model F24 with identifying elements, pursuant to Legislative Decree No. 241/1997. This model can be submitted in paper format at the counters of banks, Poste Italiane S.p.A., and Collection Agents. Alternatively, the model can be submitted electronically, with a charge to one's bank or postal account, through home banking and CBI services provided by banks or Poste Italiane S.p.A., or by using the telematic services of the Revenue Agency, available on the website www.agenziaentrate.gov.it.</w:t>
      </w:r>
    </w:p>
    <w:p>
      <w:r>
        <w:rPr>
          <w:b/>
        </w:rPr>
        <w:t>[Pages 52–54]</w:t>
      </w:r>
    </w:p>
    <w:p>
      <w:r>
        <w:t>54 BULLETIN NO. 17 OF APRIL 29, 2019</w:t>
        <w:br/>
        <w:t xml:space="preserve">Pursuant to Article 37, paragraph 49, of Decree-Law No. 223/2006, VAT-registered subjects are required to submit the F24 form electronically. </w:t>
        <w:br/>
        <w:t xml:space="preserve">After the aforementioned deadline, for a delay period of less than six months, late payment interest must be paid at the legal rate starting from the day following the payment deadline until the date of payment. In case of further delay in compliance, pursuant to Article 27, paragraph 6, of Law No. 689/81, the amount due for the imposed penalty is increased by one-tenth for each semester starting from the day following the payment deadline until the role is transmitted to the concessionaire for collection; in this case, the increase absorbs the late payment interest accrued during the same period. </w:t>
        <w:br/>
        <w:t xml:space="preserve">Immediate communication of the payments made must be given to the Authority, by sending a copy of the form certifying the payment made. </w:t>
        <w:br/>
        <w:t xml:space="preserve">Pursuant to Article 26 of the same law, companies in economic distress may request the installment payment of the penalty. </w:t>
        <w:br/>
        <w:t xml:space="preserve">This provision will be notified to the interested parties and published in the Bulletin of the Authority for the Guarantee of Competition and the Market. </w:t>
        <w:br/>
        <w:t xml:space="preserve">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 </w:t>
        <w:br/>
        <w:t xml:space="preserve">THE SECRETARY GENERAL THE PRESIDENT pro tempore </w:t>
        <w:br/>
        <w:t>Filippo Arena Gabriella Muscolo</w:t>
      </w:r>
    </w:p>
    <w:p>
      <w:r>
        <w:t>BULLETIN NO. 17 OF APRIL 29, 2019 55</w:t>
        <w:br/>
        <w:t xml:space="preserve">REPORTING AND CONSULTATIVE ACTIVITY </w:t>
        <w:br/>
        <w:t xml:space="preserve">AS1579 - DECREE OF THE MINISTRY FOR CULTURAL HERITAGE AND ACTIVITIES - SEPTEMBER 5, 2018 ON THE CRITERIA FOR DISTRIBUTION OF COMPENSATION DUE TO PERFORMING ARTISTS </w:t>
        <w:br/>
        <w:t xml:space="preserve">Rome, April 16, 2019 </w:t>
        <w:br/>
        <w:t xml:space="preserve">Presidency of the Council of Ministers </w:t>
        <w:br/>
        <w:t xml:space="preserve">Minister for Cultural Heritage and Activities </w:t>
        <w:br/>
        <w:t xml:space="preserve">The Authority for the Guarantee of Competition and the Market, in exercising the reporting power under Article 21 of Law No. 287 of October 10, 1990, at the meeting of April 10, 2019, deemed it appropriate to make the following observations regarding possible competitive criticalities arising, in particular, from Article 2 of the Decree of the Ministry for Cultural Heritage and Activities of September 5, 2018, titled “Adoption of new implementing provisions regarding the criteria for the distribution of compensation due to performing artists pursuant to Article 49, paragraph 2, of Legislative Decree No. 35 of March 15, 2017, implementing Directive 2014/26/EU on collective management of copyright and related rights and on the granting of multi-territorial licenses for rights in musical works for online use in the internal market” (hereinafter, also the Decree). </w:t>
        <w:br/>
        <w:t>Preliminarily, the Authority emphasizes that the sector of related rights has been subject, starting from 2012, to a full liberalization, followed by two important legislative interventions. First, there was a comprehensive reform of the subject by Legislative Decree No. 35 of March 15, 2017, which explicitly states – aligning national legislation with the European Union regulations – the principle of the freedom of the copyright holder and related right holder to entrust the management of their rights to the collecting society of their choice. Secondly, Article 1, paragraph 56, of Law No. 124 of August 4, 2017, the Annual Competition Law, amended Article 73 of Law No. 633 of April 22, 1941, Copyright Law (hereinafter also LDA) and directly affected the subject matter of the Decree, expressly stating that, for the related right of artists, interpreters, or performers (hereinafter, AIE), the exercise “... of this right belongs to each of the companies that carry out activities of intermediation of related rights to copyright ... to which the phonogram producer and the performing artists or performers have granted their respective mandate in writing.”</w:t>
      </w:r>
    </w:p>
    <w:p>
      <w:r>
        <w:t>56 BULLETIN NO. 17 OF APRIL 29, 2019</w:t>
        <w:br/>
        <w:t xml:space="preserve">In this regard, Article 2 of the Decree under examination – providing for the conclusion of agreements between the collecting societies representing the different co-holders of related rights on the same work, concerning the “conditions, [the] methods, and [the] criteria for the distribution of compensation due to the respective mandators” and, in the absence of such agreements, resorting to the procedure referred to in Article 4 of Legislative Decree No. 440 of July 20, 1945 – not only does not appear consistent with the primary regulatory framework mentioned above, but also seems likely to constrain the development of correct competitive dynamics. </w:t>
        <w:br/>
        <w:t xml:space="preserve">In fact, this provision, unlike the principles established by primary legislation, unjustifiably hinders the collecting societies in offering their services independently, thus preventing competition in the market for the management of rights under the best economic, technical, and qualitative conditions. Article 2 of the Decree, in other words, far from facilitating the proper functioning of the market, amounts to a disproportionate indication with respect to the aim of reconciling possible discrepancies in the assertion by the different collecting societies of the rights due from users. These possible discrepancies, in fact, could find resolution in different areas and with different tools that resolve the potential conflict on a case-by-case basis. Conversely, a general preventive concertation such as that proposed in the Decree risks emptying the content of the freedom of the holders to turn to the collecting society of their choice, encouraging a homogenization of the conditions for offering management services. </w:t>
        <w:br/>
        <w:t xml:space="preserve">In this perspective, it tends to replace monopolistic arrangements – which cannot be justified, nor are they necessary based on current legislation – with equally restrictive arrangements for competition. Furthermore, such agreements would place the historical reference operator in a position of undeniable negotiating advantage over the new entrant collecting societies, penalizing the possible innovative impulses introduced by the latter. </w:t>
        <w:br/>
        <w:t xml:space="preserve">Article 2 of the Decree also risks causing serious harm to the rights holders and the collecting societies both because it may induce users not to pay what is due in the absence of such agreements and because resorting to the procedures provided for in Article 4 of Legislative Decree No. 440/1945, besides being anachronistic, could lead to an increase in litigation and an extremely lengthy and cumbersome management timeline for rights. </w:t>
        <w:br/>
        <w:t xml:space="preserve">Moreover, it should be added that such agreements are not necessary for the proper functioning of the system and do not represent a coherent solution to the issue of possible inconsistencies between the claims asserted by the collecting societies representing the different co-holders of rights. In this regard, it should be emphasized that, in the field of related rights, the circumstance that the co-holders of rights on the same work are represented by different entities is a widespread phenomenon; in this area, the cases of conflict, which have so far had a limited impact, have already been addressed by practice through conflict resolution mechanisms and not through agreements that could affect the offering strategies of operators. </w:t>
        <w:br/>
        <w:t xml:space="preserve">The Authority therefore hopes that Article 2 of the Decree will be promptly overcome and, where necessary, alternative solutions to those proposed in the Decree itself will be developed. </w:t>
        <w:br/>
        <w:t>In particular, the Authority hopes that the underlying issue of this provision will be addressed, on the one hand, by enhancing certainty and transparency regarding the qualification of rights holders also through the development of adequate databases and, on the other hand, by identifying bodies composed of representatives of the involved collecting societies and streamlined procedures for conflict resolution, with a case-by-case approach.</w:t>
      </w:r>
    </w:p>
    <w:p>
      <w:r>
        <w:rPr>
          <w:b/>
        </w:rPr>
        <w:t>[Pages 55–57]</w:t>
      </w:r>
    </w:p>
    <w:p>
      <w:r>
        <w:t>BULLETIN NO. 17 OF APRIL 29, 2019 57</w:t>
        <w:br/>
        <w:t>In light of the above, the Authority hopes that the Decree will be amended and that the aforementioned observations will be adequately considered in order to guarantee the full freedom of the rights holders to choose the collecting agency to which to entrust the management of related rights and the full development of competitive dynamics in the relevant markets. From a perspective of simplification and clarity of the current regulations, this revision could also be an opportunity to consolidate into a single text the regulations of the Decree of the President of the Council of Ministers of January 17, 2014, deemed still applicable.</w:t>
        <w:br/>
        <w:t>This report will be published in the bulletin referred to in Article 26 of Law No. 287/90.</w:t>
        <w:br/>
        <w:t>The Authority thanks for the attention given to the performance of its institutional duties.</w:t>
        <w:br/>
        <w:t>THE PRESIDENT f.f.</w:t>
        <w:br/>
        <w:t>Gabriella Muscolo</w:t>
      </w:r>
    </w:p>
    <w:p>
      <w:r>
        <w:t>58 BULLETIN NO. 17 OF APRIL 29, 2019</w:t>
        <w:br/>
        <w:t>UNFAIR COMMERCIAL PRACTICES</w:t>
        <w:br/>
        <w:t>IP316 - VIAGOGO-SECONDARY MARKET</w:t>
        <w:br/>
        <w:t>Provision No. 27604</w:t>
        <w:br/>
        <w:t>THE COMPETITION AND MARKET AUTHORITY</w:t>
        <w:br/>
        <w:t>IN ITS MEETING of March 20, 2019;</w:t>
        <w:br/>
        <w:t>HEARD the Rapporteur Professor Michele Ainis;</w:t>
        <w:br/>
        <w:t>VIEWED Part II, Title III, of Legislative Decree No. 206 of September 6, 2005, containing the “Consumer Code” and subsequent amendments (hereinafter, Consumer Code);</w:t>
        <w:br/>
        <w:t>NOTED in particular Article 27, paragraph 12, of the Consumer Code, according to which in the event of non-compliance with urgent measures or those prohibiting or removing effects, the Authority applies an administrative pecuniary sanction from €10,000 to €5,000,000 and in cases of repeated non-compliance, the Authority may order the suspension of business activity for a period not exceeding thirty days;</w:t>
        <w:br/>
        <w:t>VIEWED Law No. 689 of November 24, 1981;</w:t>
        <w:br/>
        <w:t>VIEWED Article 19 of the “Regulation on investigative procedures regarding misleading and comparative advertising, unfair commercial practices, violation of consumer rights in contracts, violation of the prohibition of discrimination and unfair clauses,” adopted by the Authority with resolution of April 1, 2015;</w:t>
        <w:br/>
        <w:t>VIEWED its resolution No. 26535 of April 5, 2017, with which the Authority established the unfairness of the commercial practice consisting of the dissemination of misleading and omissive information on the website viagogo.it, carried out since May 2016 by Viagogo AG (hereinafter also Viagogo);</w:t>
        <w:br/>
        <w:t>VIEWED its resolution No. 27067 of March 7, 2018, with which the Authority established that the behavior of Viagogo AG constituted a violation of Article 27, paragraph 12, of the Consumer Code for failing to comply with the aforementioned resolution No. 26535 of April 5, 2017, concerning certain profiles of unfairness contested therein;</w:t>
        <w:br/>
        <w:t>VIEWED the documents of the proceeding;</w:t>
        <w:br/>
        <w:t>CONSIDERED the following:</w:t>
        <w:br/>
        <w:t>1. With provision No. 26535 of April 5, 2017 (closing the proceeding PS10610), the Authority resolved that the misleading indications and the informational omissions present on the website www.viagogo.it constituted an unfair commercial practice pursuant to Articles 20, 21, paragraph 1, letter b), and 22 of the Consumer Code. Among the profiles deemed unfair by the Authority were:</w:t>
        <w:br/>
        <w:t>(i) the failure to indicate the face value of each ticket offered for sale;</w:t>
        <w:br/>
        <w:t>(ii) the failure to indicate the seat and/or row of the ticket for sale (so-called “seat location”);</w:t>
      </w:r>
    </w:p>
    <w:p>
      <w:r>
        <w:t>BULLETIN NO. 17 OF APRIL 29, 2019 59</w:t>
        <w:br/>
        <w:t>(iii) the misleading indication of the total price of the ticket.</w:t>
        <w:br/>
        <w:t>2. In particular, regarding profile (i), it was noted that there was a lack, from the first contact, of the indication relating to the face value (primary market price) of each ticket offered for sale, alongside the price requested by the seller. During the proceeding, the professional included, at the bottom of a box, the indication “Prices are set by the seller and may be higher or lower than the original value. The original value written on the ticket (taxes excluded) is XX – XX,” reporting the price range of the face values of the tickets. This box, called “General Information,” was placed at the bottom of the ticket sales page for each specific event and contained a list of information of various kinds. In this regard, the Authority considered that the failure to provide, by the professional, a mandatory field in which the seller had to enter the data relating to the selling price of the ticket on the primary market effectively prevented the consumer from knowing the difference between the nominal value of the ticket offered for sale by the official reseller on the primary market and the price at which the ticket itself was offered on the Viagogo site. This lack of completeness in the informational set available to the Viagogo user was deemed to preclude the possibility of clearly perceiving the real scope of the offer and the qualitative characteristics of the good, as well as appreciating the actual convenience of their purchasing choice on the Viagogo site, since the necessary comparison term was missing from the initial phase of the purchasing decision. The introduction, which occurred during the proceeding, of the indication of the overall range of face values of the tickets for the selected event did not appear in any way suitable to remedy the described omissions, providing only generic information regarding the generality of the tickets available for the event and not specific to the ticket that the consumer was considering purchasing.</w:t>
        <w:br/>
        <w:t>3. In presenting the overall characteristics of the service offered, the Authority also deemed significantly relevant the failure to indicate, in most cases, the seat and/or row to which the ticket entitled access to the event (profile (ii) mentioned above), since normally only the type and location of the section to which access would be granted in relation to the stage (grandstand, stand, standing area, or lawn) was indicated.</w:t>
        <w:br/>
        <w:t>4. The Authority additionally assessed the indication of the total price of the ticket - profile (iii) - as extremely lacking, as it did not include, from the first page, specific information about the necessary and foreseeable cost elements, as well as indications on the variable cost components. In fact, when the consumer selected the event of interest, the Viagogo site prominently displayed only the selling prices of the available tickets, which, however, did not correspond to the final monetary outlay that the consumer would incur. Even on the second screen that appeared after selecting the specific chosen ticket, the additional cost components were not described, but only a generic wording “Booking fees, shipping, VAT.” On a subsequent third page, the consumer was asked to register on the site, providing email, password, and personal data. Only on a fourth page and at an advanced stage of the purchasing process, where information regarding the shipping location of the tickets was entered, did the amount of the additional cost components “Order fee, VAT, Secure ticket delivery” or “VAT and booking fees, secure ticket delivery” appear alongside the page. These costs significantly impacted the final price, and their calculation methods were not specified.</w:t>
      </w:r>
    </w:p>
    <w:p>
      <w:r>
        <w:rPr>
          <w:b/>
        </w:rPr>
        <w:t>[Pages 58–60]</w:t>
      </w:r>
    </w:p>
    <w:p>
      <w:r>
        <w:t>60 BULLETIN NO. 17 OF APRIL 29, 2019</w:t>
        <w:br/>
        <w:t>5. In light of the above, the Authority, with decision no. 26535 of April 5, 2017, prohibited the further dissemination of the commercial practice, imposing a fine of three hundred thousand euros.</w:t>
        <w:br/>
        <w:t xml:space="preserve">6. With decision no. 27067 of March 7, 2018 (closing the IP284 procedure), notified to the Party on March 14, 2018, the Authority found that the behavior of the company Viagogo AG constituted non-compliance with the three profiles described above that were the subject of the unfair commercial practice sanctioned by the resolution of April 5, 2017, no. 26535, and imposed a fine of one million euros. In particular, numerous consumers and a Consumer Association had complained about the lack of transparency in the presentation of the price of tickets sold on the website viagogo.it, having found themselves having to pay prices significantly higher than those initially proposed. Other reports highlighted the non-transparent indication of the seating location of the purchased tickets. </w:t>
        <w:br/>
        <w:t>From the findings made on the professional's website on October 24, 2017, it emerged, regarding profile (i), that the website viagogo.it still lacked the indication of the face value for each ticket put up for sale. Similarly, there was no specific indication of the seating location, as per profile (ii). With reference to profile (iii), relating to the representation of the total price of the service, although the professional had included on the second page of the booking process the indication that the price “Does not include: Shipping costs, VAT, and booking fees,” the consumer continued to be informed of the final price only at an advanced stage of the booking process, after numerous pages, without any indication of the amount of the pre-calculable fees and the calculation methods for those variable.</w:t>
        <w:br/>
        <w:t>7. Based on the reports received starting from March 20181, it emerged that Viagogo AG continued to carry out the commercial practice deemed unfair by the Authority within the PS10610 procedure, concerning the profiles i), ii), and iii) described above, which led to the finding of non-compliance with resolution no. 26535 of April 5, 2017. In particular, the reporters who purchased tickets on the website viagogo.it complained that they learned the nominal value of the tickets only after receiving them, and therefore were not informed about the actual convenience of the offer at the time of consumption choice. Similarly, in many reports received, consumers complained that at the time of selecting the ticket on the website viagogo.it, the precise location of the seat was not identified, resulting in the ticket received not always having the characteristics expected by the consumer, sometimes making it impossible to use the entry title. Finally, numerous consumers complained about the lack of transparency regarding the total price of the purchase, stating that they understood the real cost of the transaction only after making the payment. In some cases, the final price increased by as much as 30%.</w:t>
        <w:br/>
        <w:t>8. From the findings made on the professional's website on February 22, 20192, it emerged, regarding profile i), that the website viagogo.it still lacked the indication of the face value for each ticket put up for sale. Similar to what was found during the PS10610 procedure, the professional merely specifies at the bottom of a box placed at the bottom of the search results page that “Prices are set by the seller and may be higher or lower than the face value. (...) Original face value per ticket (excluding fees): xx - xxx EUR.”</w:t>
        <w:br/>
        <w:t>9. Regarding profile ii), it was noted that there is no specific indication of the seating location, in cases where this is instead provided on the ticket put up for sale.</w:t>
        <w:br/>
        <w:t>10. With reference to profile iii), it emerges that the methods of forming the price during the purchase process present misleading profiles similar to those subject to the PS10610 procedure. In fact, alongside the initially proposed price, no additional fees are indicated. At the bottom of the box placed at the bottom of the search results page, previously mentioned, along with the information regarding the nominal value of the ticket, it is only specified that “Prices do not include booking fees and shipping costs (applicable via transaction). These additional costs will be calculated during the booking process.” After two pages, without particular emphasis, it is only generically indicated next to the price “Does not include Order management fees, VAT, and booking fees.” After another 3 pages in which personal data is entered, “order management fees” of modest amount are quantified at the side of the page. In the final phase of the purchase process, after another three pages, additional fees appear without specific emphasis, significantly increasing the ticket price.</w:t>
        <w:br/>
        <w:t>11. Therefore, from the reports received and based on the investigations carried out, it emerged that Viagogo AG continued to carry out the commercial practice deemed unfair by the Authority concerning the same profiles that led to the finding of non-compliance with resolution no. 26535 of April 5, 2017.</w:t>
        <w:br/>
        <w:t>12. The decision no. 27067 of March 7, 2018, which established the non-compliance, was communicated to the professional on March 14, 2018. Therefore, from the documentary evidence, it emerges that the commercial practice deemed unfair by the Authority was again disseminated after that date.</w:t>
        <w:br/>
        <w:t>13. In conclusion, the prerequisites for initiating the procedure provided for by art. 27, paragraph 12, of the Consumer Code, aimed at imposing an administrative pecuniary sanction from 10,000 to 5,000,000 euros, as well as the suspension of business activity for a period not exceeding thirty days, are present.</w:t>
        <w:br/>
        <w:t>CONSIDERING, therefore, that the described facts appear to constitute a case of repeated non-compliance with the Authority's resolution no. 26535 of April 5, 2017, pursuant to art. 27, paragraph 12, of the Consumer Code;</w:t>
        <w:br/>
        <w:t>RESOLVES</w:t>
        <w:br/>
        <w:t>a) to contest to the company Viagogo AG the violation referred to in art. 27, paragraph 12, of the Consumer Code, for failing to repeatedly comply with the Authority's resolution no. 26535 of April 5, 2017;</w:t>
        <w:br/>
        <w:t>b) the initiation of the procedure for the possible imposition of the pecuniary sanction provided for by art. 27, paragraph 12, of the Consumer Code;</w:t>
        <w:br/>
        <w:t>c) that the person responsible for the procedure is Dr. Silvia Pittatore;</w:t>
        <w:br/>
        <w:t>d) that the acts of the procedure can be viewed at the Directorate C, of the General Directorate for Consumer Protection, of the Authority, by the legal representatives of the company Viagogo AG, or by persons delegated by it;</w:t>
        <w:br/>
        <w:t>e) that within thirty days from the communication of this provision, the interested parties may submit to the Authority defensive writings and documents, as well as request to be heard;</w:t>
        <w:br/>
        <w:t>f) that the procedure must be concluded within one hundred twenty days from the date of communication of this provision.</w:t>
        <w:br/>
        <w:t>For the purposes of quantifying the possible pecuniary sanction provided for by article 27, paragraph 12, of the Consumer Code, Viagogo AG is requested to provide a copy of the latest financial statements or suitable accounting documentation certifying the economic conditions in the last year.</w:t>
        <w:br/>
        <w:t>This provision will be communicated to the interested parties and published in the Bulletin of the Authority for Competition and the Market.</w:t>
        <w:br/>
        <w:t>THE SECRETARY GENERAL THE PRESIDENT f.f.</w:t>
        <w:br/>
        <w:t>Filippo Arena Gabriella Muscolo</w:t>
      </w:r>
    </w:p>
    <w:p>
      <w:r>
        <w:rPr>
          <w:b/>
        </w:rPr>
        <w:t>[Pages 61–63]</w:t>
      </w:r>
    </w:p>
    <w:p>
      <w:r>
        <w:t>BULLETIN NO. 17 OF APRIL 29, 2019 63</w:t>
        <w:br/>
        <w:t>PS11175 - ZUAMI-ONLINE SALE</w:t>
        <w:br/>
        <w:t>Provision No. 27637</w:t>
        <w:br/>
        <w:t>THE AUTHORITY FOR THE GUARANTEE OF COMPETITION AND THE MARKET</w:t>
        <w:br/>
        <w:t>IN ITS MEETING of April 10, 2019;</w:t>
        <w:br/>
        <w:t>HEARD the Rapporteur Dr. Gabriella Muscolo;</w:t>
        <w:br/>
        <w:t>VIEWED Part II, Title III, and Part III,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December 6, 2018, with which the adoption of precautionary measures against Zuami S.r.l.s. was decided, pursuant to Article 27, paragraph 3, of the Consumer Code;</w:t>
        <w:br/>
        <w:t>VIEWED the acts of the proceeding;</w:t>
        <w:br/>
        <w:t>I. THE PARTY</w:t>
        <w:br/>
        <w:t>1. The company ZUAMI S.r.l.s. (hereinafter also Zuami or professional), VAT No. 08786421217, in its capacity as a professional, pursuant to Article 18, letter b), of the Consumer Code, engages in online sales through its domain zuami.it.</w:t>
        <w:br/>
        <w:t>II. THE CONDUCTS</w:t>
        <w:br/>
        <w:t>2. The proceeding concerns a series of conducts carried out by the professional in the context of the marketing of technological products through the web domain zuami.it, according to a particular method of offering them, characterized by the possible application of significant discounts.</w:t>
        <w:br/>
        <w:t>3. In particular, the conducts carried out by Zuami consist of: a) presenting on its website the sale of products in such a way as to lead consumers to believe that it is possible to purchase them at a particularly discounted price without adequately highlighting that it is merely a reservation and that obtaining the good is actually subject to the circumstance that other consumers make a similar reservation and pay the corresponding amount, failing to provide information on waiting times and therefore on the delivery of the reserved product, as well as imposing unjustified obstacles to the consumers' right of withdrawal and refund; furthermore, b) failing to comply with the regulations protecting consumer rights in contracts, particularly regarding withdrawal, the competent forum, and the informational obligations in distance contracts concerning: i) the identity of the professional, ii) the address of the registered office and the telephone number of the professional; iii) the price of the good; iv) the conditions, terms, and procedures for exercising the right of withdrawal; v) the link to the Online Dispute Resolution (ODR) platform related to the extrajudicial complaint and appeal mechanism and the conditions for accessing it.</w:t>
      </w:r>
    </w:p>
    <w:p>
      <w:r>
        <w:t>64 BULLETIN NO. 17 OF APRIL 29, 2019</w:t>
        <w:br/>
        <w:t>III. THE FINDINGS OF THE PROCEEDING</w:t>
        <w:br/>
        <w:t>1) The procedure process</w:t>
        <w:br/>
        <w:t>4. Starting from May 2018, numerous reports were received from individual consumers and also from the association Unione per la Difesa dei Consumatori (U.Di.Con. Lazio Region), highlighting unfair conducts carried out by Zuami in the online marketing of electronic products.</w:t>
        <w:br/>
        <w:t>5. In relation to the reported and described conducts, on November 14, 2018, the party was notified of the initiation of investigative proceeding No. PS11175 for possible violation of Articles 20, 21, paragraph 1, letters b), c) and d), 22, 24, 25, 49, paragraph 1, letters b), c), e), h), n) and v), 52, 54, 56 and 66 bis of the Consumer Code.</w:t>
        <w:br/>
        <w:t>6. Concurrently with the initiation communication,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br/>
        <w:t>7. By provision of December 6, 2018, the Authority, considering the existence of the prerequisites of fumus boni iuris and periculum in mora, ordered the suspension of any activity aimed at selling goods at a particularly discounted price through the payment of an amount as a “reservation” of the good and conditioned upon the subsequent adherence of other consumers who make a similar payment/reservation or the subsequent movement of the so-called list; as well as the suspension of any activity aimed at selling, through the website zuami.it, by charging in advance for products that are not ready for delivery.</w:t>
        <w:br/>
        <w:t>8. On December 12, 2018, the professional submitted the first defensive memorandum and, on December 19, 2018, the second memorandum, in which it communicated that the online sales activity had been suspended as of December 17, 2018, and that “The only activity currently carried out by my assisted company is, therefore, assistance to users”1.</w:t>
        <w:br/>
        <w:t>9. The professional, on December 21, 2018, submitted a request for access to the documents, which took place on January 7, 2019.</w:t>
        <w:br/>
        <w:t>10. On January 17, 2019, the professional submitted a proposal for commitments aimed at removing the profiles of illegitimacy of the contested conducts, pursuant to Article 27, paragraph 7, of the Consumer Code and Article 9 of the Regulation.</w:t>
        <w:br/>
        <w:t>11. These commitments were rejected by the Authority in its meeting of January 30, 2019, as communicated to the professional on January 31, 2019, as they related to manifestly unfair and serious conducts, for which Article 27, paragraph 7, of the Consumer Code cannot find application.</w:t>
        <w:br/>
        <w:t>12. On February 8, 2019, the professional was notified of the conclusion date of the investigative phase pursuant to Article 16, paragraph 1, of the Regulation.</w:t>
        <w:br/>
        <w:t>13. On February 28, 2019, the professional submitted the third and final defensive memorandum.</w:t>
        <w:br/>
        <w:t>14. On March 4, 2019, a request for an opinion was sent to the Authority for Communications Guarantees, received on March 27, 2019.</w:t>
        <w:br/>
        <w:t>2) The acquired evidence</w:t>
        <w:br/>
        <w:t>15. The professional engages in online marketing activities, using the web domain zuami.it, on which offers of technological products are published characterized by a particular sales method that would allow the application of very significant discounts compared to the list price of the advertised good (“Thanks to Zuami, users can purchase technological products (but also many other products) at super discounted prices, in a transparent, reliable, and guaranteed manner. Our goal? To give everyone the opportunity to purchase the products they desire – even when they are very expensive – at super discounted prices”2).</w:t>
        <w:br/>
        <w:t>16. Only on the page of the professional's website dedicated to the individual product sheet are there summary and incomplete information about the particular conditions that must be met for the consumer to obtain the good at the discounted price.</w:t>
        <w:br/>
        <w:t>17. The Zuami sales system, in fact, provides that the consumer can obtain goods at discounted prices only by entering their reservation in a “waiting list” and the subsequent matching of other people on the same list, in order to “compensate” the reservation of the first consumer and allow them to obtain the chosen good at the discounted price. Therefore, the adherence of other consumers and their registration in the aforementioned list represent the indispensable condition for obtaining the good at the discounted price, according to criteria that are not verifiable by the consumer.</w:t>
        <w:br/>
        <w:t>18. As indeed illustrated on the professional's website, “Zuami is an online sales system that offers the possibility to purchase products at advantageous prices by paying only a portion of the total price. […] You simply have to wait for the natural order compensation process. […] At the moment you have made your purchase at a discounted price, you will not receive the product immediately but will enter a list. All users who make a purchase of ANY PRODUCT after you will compensate for the other products on the list (including yours)”3.</w:t>
        <w:br/>
        <w:t>19. The Zuami sales model also has a variant compared to the scheme just described, aimed at “speeding up the process”; in this case, the consumer receives a “friend code” that they can “use to invite other users (friends, relatives, anyone) to make a purchase on zuami.it”, thus involving other participants in the scheme for their benefit.</w:t>
        <w:br/>
        <w:t>As specified on the professional's website, “In this way, the purchase of the person who uses your code will DIRECTLY compensate the price of your product without entering into the</w:t>
        <w:br/>
        <w:t>2 See Minutes of document acquisition of October 30, 2018, particularly the section “Who we are” of the Zuami Website.</w:t>
        <w:br/>
        <w:t>3 See Minutes of document acquisition of October 30, 2018, in the section “How the reservation works,” accessible from the product sheet (underlining and capital letters in the original).</w:t>
      </w:r>
    </w:p>
    <w:p>
      <w:r>
        <w:rPr>
          <w:b/>
        </w:rPr>
        <w:t>[Pages 64–66]</w:t>
      </w:r>
    </w:p>
    <w:p>
      <w:r>
        <w:t>66 BULLETIN NO. 17 OF APRIL 29, 2019</w:t>
        <w:br/>
        <w:t>list of 'compensation in chronological order'”4; essentially, the use of this facilitation allows</w:t>
        <w:br/>
        <w:t>to directly offset the price of the chosen product without entering the waiting list.</w:t>
        <w:br/>
        <w:t>20. Regarding the regulation of consumer rights concerning withdrawal and refund, the</w:t>
        <w:br/>
        <w:t>“Purchase Conditions” state that, following the reservation, “…the customer has the right to</w:t>
        <w:br/>
        <w:t>request a refund of the amount paid no later than 14 days from the actual payment. After 14 days, the customer can no longer request the amount paid for the reservation of the desired product…”5.</w:t>
        <w:br/>
        <w:t>21. The reports received attest that the professional imposes unjustified obstacles to the right</w:t>
        <w:br/>
        <w:t>of withdrawal and refund of purchasing consumers. In particular, it is complained that, beyond</w:t>
        <w:br/>
        <w:t>the particular and unclear characteristics of the system and its functioning, it is only possible</w:t>
        <w:br/>
        <w:t>to request a refund of the amount paid as a reservation within 14 days from the reservation itself, receiving the refund only after 30 days from the request6.</w:t>
        <w:br/>
        <w:t>22. Furthermore, on the Zuami website, in the section “Right of Refund,” it is also provided</w:t>
        <w:br/>
        <w:t>that the consumer, once the reservation is made, can “waive the right of refund of 14 days” in order to “speed up” the purchase, as “by doing so, the compensation bar will advance immediately, allowing you to receive your purchase as soon as possible. This choice will result in the definitive waiver of the request for a refund of the amount paid”7. Essentially, the consumer, confirming their definitive and irrevocable adherence to the scheme, gains priority for obtaining the good. In any case, the user retains the right to redeem the reserved product.</w:t>
        <w:br/>
        <w:t>23. With reference to the timing for the refund, pursuant to art. 5.2 of the aforementioned “Purchase Conditions,” a broad term of 30 days is provided that Zuami reserves to proceed with the return of the amount paid by consumers, starting from the moment the company becomes aware of the buyer's intention to withdraw.</w:t>
        <w:br/>
        <w:t>24. The Zuami sales model also includes, as a way to exit the waiting list system, the possibility of “redeeming the product you have paid for at a discounted price, by paying the difference to have it immediately without waiting”8; in particular, the site expressly states that “the redemption of the product can only and exclusively occur after 60 days from the reservation. To redeem the good, the remaining part of the full price must be paid via bank transfer or postal payment, plus 20% on the difference paid”9.</w:t>
        <w:br/>
        <w:t>25. To the described elements of criticism, further informational deficiencies are added, since</w:t>
        <w:br/>
        <w:t>the Zuami website omits adequate information regarding: i) the identity of the professional; ii)</w:t>
        <w:br/>
        <w:t>the address of the registered office and the telephone number; iii) the price of the good; iv) the conditions, terms, and procedures for exercising the right of withdrawal; v) the reminder of the existence of the legal guarantee of conformity; vi) the link to the Online Dispute Resolution (ODR) platform related to the extrajudicial complaint and appeal mechanism and the conditions for accessing it; vii) the Consumer Forum.</w:t>
        <w:br/>
        <w:t>3) The Defensive Arguments of the Party</w:t>
        <w:br/>
        <w:t>26. During the proceedings, the professional provided general information about the Zuami system, repeatedly emphasizing that they have conducted their business with the utmost seriousness and transparency and have delivered numerous products without any delay and in full compliance with the contractual conditions provided on their website zuami.it.</w:t>
        <w:br/>
        <w:t>27. Zuami, first of all, highlighted that their identifying data, telephone number, company email, registered office, and tax code of the company were present on their website.</w:t>
        <w:br/>
        <w:t>28. In the first defensive memorandum, Zuami clarified that they had clearly and intelligibly indicated the conditions and the contractual mechanism, from which it would emerge, contrary to what was contested, that “the compensation for the already reserved good also occurs through subsequent payment (made by another customer) for an amount of money lower than that paid for the first reservation (hence the motto ‘everyone compensates everyone’) without time limits or any other constraint, except for the reservation that would be made through ‘friend code,’” in which case 80% of the amount paid serves to compensate the “friend” who provided the code and the remaining 20% goes to compensate the entire membership list10.</w:t>
        <w:br/>
        <w:t>29. Regarding the possibility of redeeming the good at full price, the professional stated that redemption has never been requested by users and that, in any case, the 60-day term to request it is no longer provided in the contractual conditions. Consequently, redemption would now always be possible, at market price with a possible increase of 20% only in the case of “below-market” price, and the delivery of the redeemed product would occur within 30 days11.</w:t>
        <w:br/>
        <w:t>30. The professional also specified that the Zuami system, aimed at the online sale of goods at discounted prices and not merely at recruiting people, is based on the creation of purchasing groups, aimed at obtaining large quantities of goods at contained prices from wholesalers. Furthermore, Zuami clarified that they are not involved in the creation and management of the lists, which would be organized by consumers and would be accessible following a reservation without necessarily “bringing a friend”12.</w:t>
        <w:br/>
        <w:t>31. In the last defensive memorandum of February 28, 2019, the professional, after emphasizing the correct compliance with the precautionary measure adopted by the Authority, having implemented the “still ongoing” suspension of any activity aimed at selling through the website zuami.it, argued the impossibility of relating the Zuami system to an illegal pyramid scheme pursuant to Law No. 17/2005 (which was not actually contested by the Authority), reiterating the legitimacy, clarity, and transparency of the activities carried out through the website zuami.it, aimed at the online sale of goods and not at the recruitment of people, as well as the related contractual conditions. According to the professional, the condition for obtaining the good at the discounted price is represented by the reservation by other consumers and their simultaneous registration in the unique purchasing list, managed by consumers, whose functioning and movements depend on the order history, without the possibility of interference from Zuami.</w:t>
        <w:br/>
        <w:t>32. To confirm what has been stated, Zuami pointed out that they have delivered 2,100 products in one year of activity and have implemented a series of measures (as of January 17, 2019)13, already presented as commitments and rejected by the Authority, in addition to having complied with the Authority's precautionary measure by suspending their website.</w:t>
        <w:br/>
        <w:t>33. The professional stated that they have taken steps to improve the understanding of the sales model, to make the contractual conditions more explicit, and to make significant improvements to the graphics and content of the site. In this regard, Zuami would have included in the portal and in the contractual regulations the information regarding: the identity of the professional, the address of the registered office, the telephone number, the email address, the conditions and terms for exercising the right of withdrawal with the link to the relevant form, the Online Dispute Resolution (ODR) platform, and the Consumer Forum.</w:t>
        <w:br/>
        <w:t>34. As for the complaint regarding the obstacles placed to the right of withdrawal and refund of consumers, Zuami stated that they have provided, from November 7, 2017 to the present, all requested refunds, without imposing any obstacles to the exercise of the right of refund.</w:t>
        <w:br/>
        <w:t>IV. OPINION OF THE AUTHORITY FOR GUARANTEES IN COMMUNICATIONS</w:t>
        <w:br/>
        <w:t>35. Since the commercial practice subject to this provision has been disseminated via the internet, on March 4, 2019, the opinion was requested from the Authority for Guarantees in Communications, pursuant to art. 27, paragraph 6, of the Consumer Code.35. With communication received on March 27, 2019, the aforementioned Authority transmitted resolution No. 79/19/CONS, in which it expressed the requested opinion limiting its evaluations to the suitability of the specific means of communication used to disseminate the commercial practice, to affect and amplify any misleading and/or unfairness of the same practice.</w:t>
        <w:br/>
        <w:t>36. In particular, the aforementioned Authority, considering that “with reference to the case at hand, the consumer, as a result of the information present on the site in question, attracted by the offer of products at such discounted prices, could proceed to purchase the products themselves, thus</w:t>
      </w:r>
    </w:p>
    <w:p>
      <w:r>
        <w:rPr>
          <w:b/>
        </w:rPr>
        <w:t>[Pages 67–69]</w:t>
      </w:r>
    </w:p>
    <w:p>
      <w:r>
        <w:t>BULLETIN NO. 17 OF APRIL 29, 2019 69</w:t>
        <w:br/>
        <w:t>"developing in concrete the full promotional potential of online communication," it was deemed that, in this case, the Internet medium is a suitable tool to significantly influence the realization of the behaviors subject to the request for opinion.</w:t>
        <w:br/>
        <w:t>V. CONCLUDING EVALUATIONS</w:t>
        <w:br/>
        <w:t>37. The investigation in question concerns the e-commerce sector, with specific reference to the online marketing of technological products through the adoption of peculiar and articulated sales schemes, which deviate from the ordinary methods of offering goods on the Internet. In this context, characterized by the depersonalization of the purchasing relationship and the position of inevitable informational asymmetry in which the consumer finds themselves, there is a need to ensure the correctness of commercial relations, starting from the moment of engaging the user through a clear and complete representation of the advertising offer mechanism and the consequent contractual obligation, to allow for an informed commercial choice first regarding the purchase and then regarding the continuation of the contractual relationship.</w:t>
        <w:br/>
        <w:t>38. In this regard, it should be noted that the professional adopted a sales structure abstractly referable to the so-called Buy&amp;Share model, as it is based on the creation of purchasing groups aimed at achieving advantageous prices for consumers, in which, however, unlike the typical Buy&amp;Share scheme, the seller itself (Zuami) actually positions itself as the organizer of the entire sales process.</w:t>
        <w:br/>
        <w:t>39. According to the Zuami sales model, the consumer-buyer is called to adhere to the advertised offer by making a payment usually equal to 30% of the value of the chosen good and, subsequently, to obtain what was ordered at the discounted price, must wait for their insertion in a waiting list. This circumstance occurs exclusively following payments made, as further reservations of products, by other consumers who in turn adhere to the Zuami offer.</w:t>
        <w:br/>
        <w:t>40. In this case, the professional, in light of the complex process imposed on consumers, appears to have provided an incomplete, opaque, and untruthful representation regarding the following elements: (i) the offer price of the products, subject to unpredictable and random conditions, (ii) the terms and conditions of the proposed "Program," (iii) the actual nature of the commitments that the consumer undertakes, and finally (iv) the mechanism of the sales process and the waiting times for the delivery of the product as well as the real possibilities of obtaining the reserved goods.</w:t>
        <w:br/>
        <w:t>41. Such omissions and informational ambiguities are such as to mislead the average consumer, leading them to make a commercial decision regarding the online purchase through the Zuami sales mechanism, which they otherwise would not have made.</w:t>
        <w:br/>
        <w:t>42. In particular, the manner of presenting the "discounted" price used by the professional is severely deceptive. In fact, what is presented as the purchase price actually refers only to the reservation, constituting a significant element of persuasion towards the consumer and realizing the so-called hooking effect.</w:t>
        <w:br/>
        <w:t>43. Following the reservation, after making the payment of the requested amount, the adherent is not correctly informed that, to obtain the reserved good, they will be placed on a waiting list managed entirely by the professional according to criteria unknown to consumers and that they will have to wait, for a period of time that is not indicated in any way, for the "order compensation process" to be completed thanks to purchases made by other buyers or they can directly activate to find other individuals willing to adhere to the Zuami offer (so-called "friend code").</w:t>
        <w:br/>
        <w:t>44. The lack of information from ZUAMI regarding the functioning criteria of the "compensation list by chronological order" and the absence of transparency about the number of buyers on the list, their positioning, and the advancement times, determine the impossibility for consumers making a reservation to verify the status of their position within the list and the times for the ranking to progress; ultimately, the consumer is misled regarding the timing of the list compensation and the possibility that the delivery of the reserved goods will actually occur.</w:t>
        <w:br/>
        <w:t>45. In light of the above, the severely misleading nature of the conduct carried out by Zuami emerges, capable of inducing consumers to adhere to the advertised sales offer based on a deceptive presentation. In fact, consumers, misleadingly attracted by the prospect of purchasing the advertised product at a particularly discounted price, find themselves registered on a waiting list of which they do not know and cannot verify the functioning mechanisms and, above all, the timing of progression. In this way, buyers, not being correctly informed about the timing of their stay on the list, are forced to wait, after having paid the reservation amount, an imprecise and unpredictable time, thus being severely misled about the actual possibility of obtaining the delivery of the reserved product.</w:t>
        <w:br/>
        <w:t>46. To the misleading presentation of the sale at significantly discounted prices of technological products is added, based on the investigative findings, the conduct of the professional consisting of obstructing the exercise of consumers' rights, particularly regarding the possibility of withdrawal. In this regard, it is highlighted that the general contract conditions present on the Zuami website do not regulate the case of withdrawal after the delivery of the good, limiting themselves to providing that the customer can request a refund of the amount paid for the reservation within and no later than 14 days from the actual payment.</w:t>
        <w:br/>
        <w:t>47. Essentially, as seen above, the consumer, as the only exit mechanism from the Zuami purchasing process and from the "list" of waiting, once 14 days have passed since the reservation, can only avail themselves of the possibility of "redeeming" the good by paying the full price of the product "plus 20% on the difference paid"; this option, in addition to involving an extra charge for the consumer, can only be exercised after 60 days from the reservation, when it is no longer possible to request a refund of the amount paid as a reservation.</w:t>
        <w:br/>
        <w:t>48. In light of all that has been stated so far, the commercial practice in question, carried out by Zuami in relation to the online sale of technological products, consisting of presenting with deceptive information the possibility of purchasing goods at extremely discounted prices, omitting to indicate the conditions under which the delivery of the goods should then occur, i.e., the movement of the list, and obstructing the exercise by consumers of the rights provided for by the Consumer Code, is found to be severely incorrect, integrating a deceptive and aggressive case, as it is capable of misleading consumers and exerting undue pressure on them regarding the contractual proposal, limiting their freedom of choice and behavior, thus inducing them to make a commercial decision that they would not otherwise have made regarding adherence to the offer and the right to resolve a contract, in violation of Articles 21, paragraph 1, letters b), c), d), 24, and 25 of the Consumer Code.</w:t>
        <w:br/>
        <w:t>49. Furthermore, based on the above, the conduct carried out by the professional also constitutes a violation of the regulations protecting consumer rights, with specific reference to the informational obligations in distance contracts regarding i) the identity of the professional, ii) the address of the registered office and telephone number of the professional, iii) the price of the good, iv) the conditions, terms, and procedures for exercising the right of withdrawal, v) the link to the Online Dispute Resolution (ODR) platform, as well as regarding the rules on withdrawal (not provided after the delivery of the good), on refunds (for which a term of 30 days is indicated, exceeding the legally provided term of 14 days) and finally on the competent court, being in contrast with Articles 49, paragraph 1, letters b), c), e), h), v), 52, 56, and 66 bis of the Consumer Code.</w:t>
        <w:br/>
        <w:t>VI. QUANTIFICATION OF THE SANCTION</w:t>
        <w:br/>
        <w:t>50.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br/>
        <w:t>51. In the case of proceedings concerning a plurality of established administrative offenses, the jurisprudence has clarified that in the presence of a plurality of conducts with structural and functional autonomy, attributed to the responsibility of the professionals, the criterion of material cumulation of sanctions applies, instead of legal cumulation (see among others, Council of State, Section VI, judgment no. 209 of January 19, 2012).</w:t>
        <w:br/>
        <w:t>52.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53. With regard to the violations committed by Zuami, in assessing the severity of the violations, account is taken of the overall extent of the economic harm potentially resulting to consumers, the size of the professional, who has been operating since at least the beginning of 2018,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professional's corporate website, a tool capable of reaching a large number of consumers.</w:t>
        <w:br/>
        <w:t>54. As for the duration of the violations, from the available elements in the records, it appears that the conduct in question has been carried out by ZUAMI S.r.l.s. at least since May 2018 and ceased on December 17, 201814, following the suspension ordered by the professional due to the precautionary measure adopted by the Authority on December 6, 2018.</w:t>
        <w:br/>
        <w:t xml:space="preserve">55. In light of these elements, with specific reference to the unfair commercial practice carried out in violation of Articles 21, 24, and 25 of the Consumer Code, it is deemed appropriate. </w:t>
        <w:br/>
        <w:t>14 Note prot.83220 of December 19, 2018.</w:t>
      </w:r>
    </w:p>
    <w:p>
      <w:r>
        <w:rPr>
          <w:b/>
        </w:rPr>
        <w:t>[Pages 70–72]</w:t>
      </w:r>
    </w:p>
    <w:p>
      <w:r>
        <w:t>72 BULLETIN NO. 17 OF APRIL 29, 2019</w:t>
        <w:br/>
        <w:t>determine the applicable administrative monetary penalty for the company Zuami in the amount of €80,000 (eighty thousand euros).</w:t>
        <w:br/>
        <w:t>56. Regarding the failure to comply with the provisions of the Consumer Code governing consumer rights in distance contracts and the competent forum, in violation of Articles 49, paragraph 1, letters b), c), e), h) and v), 52, 56, as well as 66 bis of the Consumer Code, it is deemed appropriate to impose an administrative monetary penalty of €20,000 (twenty thousand euros).</w:t>
        <w:br/>
        <w:t>CONSIDERED, therefore, taking into account the opinion of the Authority for Communications Guarantees, based on the aforementioned considerations, that the unfair commercial practice carried out by Zuami constitutes, for the reasons and within the limits stated in the motivation, a violation of Articles 21, paragraph 1, letters b), c) and d), 24 and 25 of the Consumer Code, as it is capable of misleadingly presenting the possibility of purchasing technological products at discounted prices as well as unduly conditioning the average consumer regarding the exercise of contractual rights;</w:t>
        <w:br/>
        <w:t>CONSIDERED, therefore, taking into account the opinion of the Authority for Communications Guarantees, based on the aforementioned considerations, that the conduct carried out by Zuami regarding the violation of consumer rights in distance contracts constitutes, for the reasons and within the limits stated in the motivation, unlawful behavior pursuant to Articles 49, paragraph 1, letters b), c), e), h) and v), 52, 56, as well as 66 bis of the Consumer Code, as the professional has failed to fulfill the informational obligation prescribed therein and has not complied with the regulations established to protect consumers;</w:t>
        <w:br/>
        <w:t>RESOLVES</w:t>
        <w:br/>
        <w:t>a) that the conduct described in point II, letter a), of this provision, carried out by the company Zuami S.r.l.s. and consisting of the misleading presentation of the possibility of purchasing technological goods at a discounted price, as well as the obstruction to the exercise of consumer rights, constitutes, for the reasons and within the limits stated in the motivation, an unfair commercial practice pursuant to Articles 21, paragraph 1, letters b), c) and d), 24 and 25 of the Consumer Code and prohibits its dissemination or repetition;</w:t>
        <w:br/>
        <w:t>b) that the conduct described in point II, letter b), of this provision, carried out by the company Zuami S.r.l.s. in relation to consumer rights in distance contracts, constitutes, for the reasons and within the limits stated in the motivation, violations of Articles 49, paragraph 1, letters b), c), e), h) and v), 52, 56, as well as 66 bis of the Consumer Code and prohibits its dissemination or repetition;</w:t>
        <w:br/>
        <w:t>c) that, with reference to the unfair commercial practice described in sub a), the company Zuami S.r.l.s. shall be imposed an administrative monetary penalty of €80,000 (eighty thousand euros);</w:t>
        <w:br/>
        <w:t>d) that, with reference to the conduct described in sub b), the company Zuami S.r.l.s. shall be imposed an administrative monetary penalty of €20,000 (twenty thousand euros).</w:t>
        <w:br/>
        <w:t>e) that the professional shall communicate to the Authority, within sixty days from the notification of this provision, the initiatives taken in compliance with the injunctions referred to in letters a) and b).</w:t>
      </w:r>
    </w:p>
    <w:p>
      <w:r>
        <w:t>BULLETIN NO. 17 OF APRIL 29, 2019 73</w:t>
        <w:br/>
        <w:t>The imposed administrative penalties must be paid within thirty days from the notification of this provision, using the tax codes indicated in the attached F24 model with identifying elements, pursuant to Legislative Decree No. 241/1997.</w:t>
        <w:br/>
        <w:t>Payment must be made electronically by debiting one's bank or postal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interest must be paid at the legal rate starting from the day after the payment deadline until the date of payment. In case of further delay in compliance, pursuant to Article 27, paragraph 6, of Law No. 689/81, the amount due for the imposed penalty is increased by one-tenth for each semester starting from the day after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monetary penalty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74 BULLETIN NO. 17 OF APRIL 29, 2019</w:t>
        <w:br/>
        <w:t>PS11211 - GLADIATORI ROMA/BAZAZA.IT-LISTAPRO.IT-ONLINE SALES</w:t>
        <w:br/>
        <w:t>Provision No. 27638</w:t>
        <w:br/>
        <w:t>THE AUTHORITY FOR COMPETITION AND THE MARKET</w:t>
        <w:br/>
        <w:t>IN ITS MEETING of April 10, 2019;</w:t>
        <w:br/>
        <w:t>HEARD the Rapporteur Dr. Gabriella Muscolo;</w:t>
        <w:br/>
        <w:t>VIEWED Part II, Title III, and Part III, Title III, of Legislative Decree No. 206 of September 6, 2005, containing the “Consumer Code” and subsequent amendments (hereinafter, Consumer Code);</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its provision of November 14, 2018, which ordered the inspection, pursuant to Article 27, paragraphs 2 and 3, of the Consumer Code, at the premises of the company Gladiatori Roma S.r.l.s.;</w:t>
        <w:br/>
        <w:t>VIEWED its provision of December 6, 2018, which resolved to adopt precautionary measures against Gladiatori Roma S.r.l.s., pursuant to Article 27, paragraph 3, of the Consumer Code;</w:t>
        <w:br/>
        <w:t>VIEWED the acts of the proceeding;</w:t>
        <w:br/>
        <w:t>I. THE PARTY</w:t>
        <w:br/>
        <w:t>1. The company Gladiatori Roma S.r.l.s. (hereinafter also Gladiatori or professional), VAT No. 12940581007, in its capacity as a professional, pursuant to Article 18, letter b), of the Consumer Code, engages in sales activities through the web domains bazaza.it (which was offline at the time of the initiation of this proceeding) as well as listapro.it (still active as of the last detection on February 7, 20191).</w:t>
        <w:br/>
        <w:t>II. THE CONDUCT</w:t>
        <w:br/>
        <w:t>2. The proceeding concerns a series of conducts carried out by the professional, in the context of the marketing of technological products through the web domains bazaza.it and listapro.it, according to a particular method of offering them, characterized by the possible application of significant discounts.</w:t>
        <w:br/>
        <w:t>3. In particular, the conducts carried out by the professional consist of: a) presenting on its website the sale of products in such a way as to lead to the belief that it is possible to purchase them at a particularly discounted price without adequately highlighting that it is merely a reservation and that obtaining the good is actually subject to the circumstance that other consumers make a reservation and pay the related amount, failing to provide indications on waiting times and, therefore, on the delivery of the reserved product, as well as imposing unjustified obstacles to the right of withdrawal and refund of consumers; furthermore b); in failing to</w:t>
      </w:r>
    </w:p>
    <w:p>
      <w:r>
        <w:rPr>
          <w:b/>
        </w:rPr>
        <w:t>[Pages 73–75]</w:t>
      </w:r>
    </w:p>
    <w:p>
      <w:r>
        <w:t>BULLETIN NO. 17 OF APRIL 29, 2019 75</w:t>
        <w:br/>
        <w:t>compliance with the regulations protecting consumer rights in contracts, with particular regard to withdrawal, the competent forum, and the informational obligations in distance contracts regarding: i) the address of the registered office and the telephone number of the professional; ii) the price of the goods; iii) the conditions, terms, and procedures for exercising the right of withdrawal; iv) the reminder of the existence of the legal warranty of conformity; v) the link to the Online Dispute Resolution (ODR) platform related to the extrajudicial complaint and appeal mechanism and the conditions for accessing it.</w:t>
        <w:br/>
        <w:t>III. THE FINDINGS OF THE PROCEEDING</w:t>
        <w:br/>
        <w:t>1) The procedure process</w:t>
        <w:br/>
        <w:t>4. Starting from April 2018, numerous reports from consumers were received, highlighting unfair conduct carried out by Gladiatori in the online marketing of electronic products.</w:t>
        <w:br/>
        <w:t>5. In relation to the aforementioned conduct, on November 14, 2018, the Party was notified of the initiation of the investigative procedure PS11211 for possible violation of Articles 20, 21, paragraph 1, letters b), c) and d), 22, 24, 25, 49, paragraph 1, letters c), e), h), n) and v), 52, 54, 56 and 66 bis of the Consumer Code.</w:t>
        <w:br/>
        <w:t>6. Concurrently with the initiation notification, the professional was invited, pursuant to Article 8, paragraph 2, of the Regulation, to submit written statements and documents within 10 days of receipt, for the evaluation of the prerequisites for the provisional suspension of practices, pursuant to Article 27, paragraph 3, of the Consumer Code.</w:t>
        <w:br/>
        <w:t>7. On November 16, 2018, inspection checks were carried out at the professional's premises, decided by the Authority with a provision dated November 14, 2018, in order to acquire documentation useful to prove the existence of the conduct subject to the proceeding.</w:t>
        <w:br/>
        <w:t>8. By provision dated December 6, 2018, the Authority, considering the existence of the prerequisites of fumus boni iuris and periculum in mora, ordered Gladiatori to suspend any activity aimed at selling goods at a particularly discounted price through the payment of a sum as a "reservation" of the good and conditioned on the subsequent adherence of other consumers making a similar payment/reservation or the subsequent movement of the so-called list; as well as the suspension of any activity aimed at selling, through the website http://www.listapro.it, by charging in advance for products that are not ready for delivery.</w:t>
        <w:br/>
        <w:t>9. On February 8, 2019, the Parties were notified of the conclusion date of the investigative phase pursuant to Article 16, paragraph 1, of the Regulation.</w:t>
        <w:br/>
        <w:t>10. On March 4, 2019, a request for an opinion was sent to the Authority for Guarantees in Communications, which was received on March 26, 2019.</w:t>
        <w:br/>
        <w:t>11. The professional did not intervene in the proceeding, did not submit defensive writings nor provided the requested information and data regarding economic results, which are not available from official sources.</w:t>
        <w:br/>
        <w:t>2) The acquired evidence</w:t>
        <w:br/>
        <w:t>12. The professional engages in online marketing activities using the web domains bazaza.it and listapro.it, on which offers of technological products characterized by a particular sales method that would allow for the application of very significant discounts compared to the advertised list price are published.</w:t>
        <w:br/>
        <w:t>13. Only on the pages of the aforementioned websites dedicated to the individual product sheet are there summary and incomplete information regarding the particular conditions that must be met for the consumer to obtain the good at the discounted price.</w:t>
        <w:br/>
        <w:t>14. The sales system adopted by Gladiatori, in fact, provides that the consumer can obtain the goods at discounted prices only by entering their reservation in a "waiting list" and the subsequent matching of other people in the same list, in order to "offset" the reservation of the first consumer and allow them to obtain the chosen good at the discounted price. As explicitly stated on the homepage of the website listapro.it, "By reserving your product you will enter the list. Thanks to other purchases you will complete your order. Once your order is completed, you will receive the item directly at your home"2.</w:t>
        <w:br/>
        <w:t>15. With particular reference to the mechanism of operation of the sales system of the website listapro.it, it is provided that the amount paid as a reservation is intended to constitute the base of the sum necessary to cover the purchase of the chosen good while the remaining 85% must "offset" the first consumer registered in the list ("The amount paid will be distributed in percentage in this way: 15% of the amount you invested will remain in your order and will serve as the base for your product. The remaining 85% will go to offset the first on the list")3. Therefore, the adherence of other consumers and their registration in the aforementioned list represent the indispensable condition for obtaining the good at the discounted price, according to criteria that cannot be verified by the consumer.</w:t>
        <w:br/>
        <w:t>16. Regarding the right to a refund, based on the general sales conditions published by Gladiatori on both of the aforementioned sites, it is provided that the buyer can obtain a possible refund within 30 days from the date the professional became aware of the cause that generates the right to a refund (art. 4)4. Furthermore, on the website bazaza.it, on the "How it works" page, in the "Exchange and refund" section, it is further indicated that "It is not possible to manage the exchange of the order but it is possible to request a refund by going to the order details at the bottom of the pages, clicking on the 'refund' button. The refund will be total if requested within 15 days or with the payment of a penalty after the fifteenth day"5. From the evidentiary documentation, it emerged that the amount of the penalty applied to consumers is not predetermined by the professional, as it is a percentage that is established in relation to individual cases and therefore varies6.</w:t>
        <w:br/>
        <w:t>17. With reference to the right of withdrawal, the contractual discipline provides that "the buyer has the right to withdraw from the contract concluded, without any penalty and without specifying the reason.... The useful term for exercising this right is 14 working days (Saturday included) from the reservation and/or from the receipt of the goods as provided by law" (art. 11). However, on the website bazaba.it, it is further specified that "Anyone who books using the purchasing group 'BazazaGruop' waives the right of withdrawal on the reservation" (art. 11, third paragraph, of the terms of sale present on the website bazaza.it).</w:t>
        <w:br/>
        <w:t>18. From the investigative findings, it emerged that the professional imposed unjustified obstacles to the exercise of the right of withdrawal and refund even in response to requests received within the 14-day period from the reservation and/or receipt of the goods, although formally provided by the general contract conditions of Gladiatori, as well as in response to the payment of penalties provided in case of adherence to the bazaza.it system.</w:t>
        <w:br/>
        <w:t>19. In fact, numerous consumers, after reserving certain products and occupying the same position in the list for a considerable time, were denied the requested refund even independently of the payment of a penalty. Specifically, in response to refund requests and following numerous reminders from consumers, the professional limited themselves to stating that a suspension of refunds was in progress7.</w:t>
        <w:br/>
        <w:t>20. As for compliance with the informational obligations in distance contracts, on the website listapro.it, active even after the initiation of this proceeding, the information regarding: i) the address of the registered office and the telephone number of the professional; ii) the price of the goods; iii) the conditions, terms, and procedures for exercising the right of withdrawal; iv) the reminder of the existence of the legal warranty of conformity; v) the link to the Online Dispute Resolution (ODR) platform related to the extrajudicial complaint and appeal mechanism and the conditions for accessing it; vi) the Consumer Forum is omitted.</w:t>
        <w:br/>
        <w:t>The inspection finding</w:t>
        <w:br/>
        <w:t>21. On November 16, 2018, an inspection was conducted at the legal headquarters of the professional as resulting from the chamber registration.</w:t>
        <w:br/>
        <w:t>The checks carried out allowed for the ascertainment that, in reality, the legal representative of the company was a professional not residing in Italy8 and that the address indicated in the registration corresponded to that of an accountant who was appointed as the legal domicile of the professional, who clarified that the only relationships that had occurred with Gladiatori were not of a professional nature and could be configured as mere domiciliation and intermediation services9.</w:t>
        <w:br/>
        <w:t>22. The current domicile holder stated that they had held the position of legal representative of Gladiatori for about three years, from June 27, 2014, to July 6, 2017, and that subsequently the company</w:t>
        <w:br/>
        <w:t>7 Cf. reports prot.44696 of May 30, 2018, prot.52601 of July 10, 2018, and prot.60147 of August 21, 2018. See also reports prot.59716 of August 16, 2018, prot.34215 of August 12, 2018, prot.53531 of July 13, 2018, prot.56283 of July 27, 2018, prot.58753 of August 8, 2018, prot.55334 of July 23, 2018, in which the conduct of the lack of refund by the professional is reported, despite requests made by consumers.</w:t>
        <w:br/>
        <w:t>8 None of the subjects consulted, despite the contractual relationships in place, were able to provide a telephone contact for the current legal representative and therefore it was not possible to proceed with further checks regarding the conduct of the activity.</w:t>
        <w:br/>
        <w:t>9 The declarant specifically stated that "following the share transfer of July 2017, the only task assigned to us is legal domiciliation limited to correspondence as per contract. Since that date, despite having requested the administrator to comply with professional tasks, this request has always been disregarded. The only formal tasks requested are the chamber practices carried out in July 2017, the submission of the SCIA in February 2018, and the related communication practice to the CCIAA of Rome for the opening of a local unit and the activation of the company, sending the annual VAT declaration, chamber practices carried out in June 2018."</w:t>
      </w:r>
    </w:p>
    <w:p>
      <w:r>
        <w:rPr>
          <w:b/>
        </w:rPr>
        <w:t>[Pages 76–78]</w:t>
      </w:r>
    </w:p>
    <w:p>
      <w:r>
        <w:t>78 BULLETIN NO. 17 OF APRIL 29, 2019</w:t>
        <w:br/>
        <w:t xml:space="preserve">had been acquired by Mr. [omitted]* who, on June 22, 2018, then transferred Gladiatori to the person who is currently its legal representative and sole shareholder, not residing in Italy.  </w:t>
        <w:br/>
        <w:t xml:space="preserve">The defensive arguments of the Party  </w:t>
        <w:br/>
        <w:t xml:space="preserve">23. The professional did not submit any defensive memorandum nor did he provide any information during the proceedings.  </w:t>
        <w:br/>
        <w:t xml:space="preserve">IV. OPINION OF THE AUTHORITY FOR GUARANTEES IN COMMUNICATIONS  </w:t>
        <w:br/>
        <w:t xml:space="preserve">24. Since the conduct subject to this provision was disseminated via the Internet, on March 4, 2019, an opinion was requested from the Authority for Guarantees in Communications, pursuant to Article 27, paragraph 6, of the Consumer Code.  </w:t>
        <w:br/>
        <w:t xml:space="preserve">25. In a communication received on March 26, 2019, the aforementioned Authority transmitted resolution no. 82/19/CONS, in which it expressed the requested opinion limiting its evaluations to the suitability of the specific means of communication used to disseminate the commercial practice, to affect and amplify any misleading and/or incorrect nature of the same practice.  </w:t>
        <w:br/>
        <w:t xml:space="preserve">26. In particular, the aforementioned Authority, considering that “with reference to the case at hand, the consumer, as a result of the information present on the websites in question (one of which is currently offline) and enticed by the offer of products at such discounted prices, might proceed to purchase the products themselves, thus concretely developing the full promotional potential of online communication,” deemed that, in this case, the Internet is a suitable tool to significantly influence the realization of the conduct subject to the request for opinion.  </w:t>
        <w:br/>
        <w:t xml:space="preserve">V. CONCLUDING EVALUATIONS  </w:t>
        <w:br/>
        <w:t xml:space="preserve">27. The investigation in question concerns the e-commerce sector, specifically regarding the online marketing of technological products through the adoption of peculiar and articulated sales schemes, which deviate from the ordinary methods of offering goods on the Internet.  </w:t>
        <w:br/>
        <w:t xml:space="preserve">In this context, characterized by the depersonalization of the purchasing relationship and the position of inevitable informational asymmetry in which the consumer finds himself, the necessity to ensure the correctness of commercial relations arises, starting from the moment of engaging the user through a clear and complete representation of the advertising offer mechanism and the consequent contractual obligation, to allow a conscious commercial choice first regarding the purchase and then regarding the continuation of the contractual relationship.  </w:t>
        <w:br/>
        <w:t xml:space="preserve">28. In this regard, it should be noted that the professional adopted a sales structure abstractly referable to the so-called Buy&amp;Share model, as it is based on the creation of purchasing groups aimed at achieving advantageous prices for consumers, in which, however, unlike the typical Buy&amp;Share scheme, the seller Gladiatori positions itself as the organizer of the entire purchasing process.  </w:t>
        <w:br/>
        <w:t xml:space="preserve">* In this version, some data are omitted, as elements of confidentiality or secrecy of the information were deemed to exist.  </w:t>
        <w:br/>
        <w:t xml:space="preserve">BULLETIN NO. 17 OF APRIL 29, 2019 79  </w:t>
        <w:br/>
        <w:t xml:space="preserve">29. Based on the sales model adopted by Gladiatori, the buyer is called to adhere to the advertised offer by making a payment usually equal to 30% of the value of the chosen good and, subsequently, to obtain what was reserved at the discounted price, must wait for the list in which he is inserted to progress. This circumstance occurs exclusively as a result of payments made, as further reservations of products, by other consumers who in turn adhere to the advertised offer.  </w:t>
        <w:br/>
        <w:t xml:space="preserve">30. In this case, the professional, in light of the complex process imposed on consumers, appears to have provided an incomplete, opaque, and untruthful representation regarding the following elements: (i) the offered price of the products, subject to unpredictable and random conditions, (ii) the terms and conditions of the proposed “Program,” (iii) the actual nature of the commitments that the consumer assumes, and finally (iv) the mechanism of the sales process and the waiting times for the delivery of the product as well as the real possibilities of obtaining the reserved goods.  </w:t>
        <w:br/>
        <w:t xml:space="preserve">31. Such omissions and informational ambiguities are such as to mislead the average consumer, leading him to make a commercial decision regarding the online purchase through the Gladiatori sales mechanism, which he would not have otherwise made.  </w:t>
        <w:br/>
        <w:t xml:space="preserve">32. In particular, the manner of presenting the “discounted” price used by the professional is severely deceptive. In fact, what is presented as the purchase price actually refers only to the reservation, constituting a significant element of persuasion towards the consumer and realizing the so-called anchoring effect.  </w:t>
        <w:br/>
        <w:t xml:space="preserve">33. Following the reservation, after making the payment of the requested amount, the adherent is not properly informed that, to obtain the reserved good, he will be placed on a list entirely managed by the professional according to criteria not verifiable by consumers and that he will have to wait on this list, for a period of time that is not indicated in any way, awaiting the matching process with other buyers who, through their purchases, will allow him to “complete” the order.  </w:t>
        <w:br/>
        <w:t xml:space="preserve">34. The lack of information from Gladiatori regarding the functioning criteria of the list and the absence of transparency about the number of buyers present in the list, their positioning, and the advancement times, determine the impossibility for consumers making a reservation to verify the status of their stay within the list and the times for the progression of the ranking; ultimately, the consumer is misled regarding the timing of “order completion” and the possibility that the delivery of the reserved goods will actually occur.  </w:t>
        <w:br/>
        <w:t xml:space="preserve">35. In light of the above, the severely misleading nature of the conduct carried out by Gladiatori emerges, capable of inducing consumers to adhere to the advertised sales offer based on a deceptive presentation. In fact, consumers, deceptively attracted by the prospect of purchasing the advertised product at a particularly discounted price, find themselves registered on a waiting list of which they do not know and cannot verify the functioning mechanisms and, above all, the progression times. In this way, buyers, not being properly informed about the timing of their stay on the list, are forced to wait, after having paid the reservation amount, an imprecise and unpredictable time, thus being severely misled about the actual possibility of obtaining the delivery of the reserved product.  </w:t>
        <w:br/>
        <w:t xml:space="preserve">80 BULLETIN NO. 17 OF APRIL 29, 2019  </w:t>
        <w:br/>
        <w:t xml:space="preserve">36. To the misleading presentation of the sale at significantly discounted prices of technological products, based on the investigative findings, is added the conduct of the professional consisting of obstructing the exercise of consumers' rights, particularly regarding the possibility of withdrawing from the contract. In fact, the evidentiary documentation attests that the professional did not follow up on the repeated refund requests from consumers, in response to requests regularly received within the 14-day period from the reservation and subsequently from the receipt of the good, nor did he request the payment of the penalties provided in the bazaza.it system. As seen, the professional limited himself, in some cases, in response to the multiple reminders from consumers, to declare that a suspension of refunds was in progress10.  </w:t>
        <w:br/>
        <w:t xml:space="preserve">37. In light of all that has been presented so far, the commercial practice in question, carried out by Gladiatori in relation to the online sale of technological products, consisting of presenting with deceptive information the possibility of purchasing goods at extremely discounted prices, omitting to indicate the conditions under which the delivery of the goods should then occur, i.e. the movement of the list, and in fact preventing consumers from exercising the rights provided by the Consumer Code, appears severely incorrect, integrating a misleading and aggressive case, as it is capable of misleading consumers and exerting undue pressure on them regarding the contractual proposal, limiting their freedom of choice and behavior, thereby inducing them to make a commercial decision that they would not have otherwise made regarding adherence to the offer and the right to resolve a contract, in violation of Articles 21, paragraph 1, letters b), c), d), 24, and 25 of the Consumer Code.  </w:t>
        <w:br/>
        <w:t xml:space="preserve">38. Furthermore, based on the above, the conduct carried out by the professional also constitutes a violation of the regulations protecting consumer rights, specifically regarding the informational obligations in distance contracts concerning i) the address of the registered office and the telephone number of the professional; ii) the price of the good; iii) the conditions, terms, and procedures for exercising the right of withdrawal; iv) the reminder of the existence of the legal guarantee of conformity; v) the link to the Online Dispute Resolution (ODR) platform; as well as regarding the rules on withdrawal and refund (for which a term of 30 days is indicated, exceeding the legally provided 14 days) and finally on the competent forum, conflicting with Articles 49, paragraph 1, letters c), e), h), n), and v), 52, 56, paragraph 1, and 66 bis of the Consumer Code.  </w:t>
        <w:br/>
        <w:t xml:space="preserve">VI. QUANTIFICATION OF THE SANCTION  </w:t>
        <w:br/>
        <w:t xml:space="preserve">39.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  </w:t>
        <w:br/>
        <w:t xml:space="preserve">40. In the case of proceedings concerning a plurality of established administrative offenses, the jurisprudence has clarified that in the presence of a plurality of conducts with structural and functional autonomy, attributed to the responsibility of professionals, the application of the  </w:t>
        <w:br/>
        <w:t>10 See reports prot.44696 of May 30, 2018, prot.52601 of July 10, 2018, and prot.60147 of August 21, 2018. See also reports prot.59716 of August 16, 2018, prot.34215 of August 12, 2018, prot.53531 of July 13, 2018, prot.56283 of July 27, 2018, prot.58753 of August 8, 2018, prot.55334 of July 23, 2018, which report the conduct of non-refund by the professional, despite requests made by consumers.</w:t>
      </w:r>
    </w:p>
    <w:p>
      <w:r>
        <w:rPr>
          <w:b/>
        </w:rPr>
        <w:t>[Pages 79–81]</w:t>
      </w:r>
    </w:p>
    <w:p>
      <w:r>
        <w:t>BULLETIN NO. 17 OF APRIL 29, 2019 81</w:t>
        <w:br/>
        <w:t>the criterion of material accumulation of sanctions, instead of legal accumulation (see, among others, Council of State, Section VI, judgment no. 209 of January 19, 2012).</w:t>
        <w:br/>
        <w:t>41. Regarding the quantification of the sanction, account must be taken, as applicable, of the criteria identified by art. 11 of law no. 689/81, by virtue of the reference provided in art. 27, paragraph 13, of the Consumer Code: in particular, the severity of the violation, the actions taken by the company to eliminate or mitigate the infringement, the personality of the agent, as well as the economic conditions of the company itself.</w:t>
        <w:br/>
        <w:t>42. With regard to the violations committed by Gladiatori, in assessing the severity of the violations, account is taken of the overall extent of the economic harm potentially resulting to consumers, the size of the professional,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websites listapro and bazaza used by the professional, a tool capable of reaching a large number of consumers.</w:t>
        <w:br/>
        <w:t>43. As for the duration of the contested violations, the available evidence shows that the contested conduct has been carried out at least since April 2018 and is still ongoing.</w:t>
        <w:br/>
        <w:t>44. Based on these elements, with specific reference to the unfair commercial practice carried out in violation of articles 21, 24, and 25 of the Consumer Code, it is deemed appropriate to determine the applicable administrative pecuniary sanction for the company Gladiatori in the amount of €150,000 (one hundred fifty thousand euros).</w:t>
        <w:br/>
        <w:t>45. Regarding the failure to comply with the provisions of the Consumer Code governing consumer rights in distance contracts and the competent forum, in violation of articles 49, paragraph 1, letters c), e), h), n), and v), 52, 56, as well as 66 bis of the Consumer Code, it is deemed appropriate to determine an administrative pecuniary sanction of €50,000 (fifty thousand euros).</w:t>
        <w:br/>
        <w:t>CONSIDERED, therefore, taking into account the opinion of the Authority for Communications Guarantees, based on the above considerations, that the unfair commercial practice carried out by Gladiatori constitutes, for the reasons and within the limits outlined in the motivation, a violation of articles 21, paragraph 1, letters b), c), and d), 24, and 25 of the Consumer Code, as it is capable of misleadingly presenting the possibility of purchasing technological products at discounted prices as well as unduly conditioning the average consumer in relation to the exercise of contractual rights;</w:t>
        <w:br/>
        <w:t>CONSIDERED therefore, taking into account the opinion of the Authority for Communications Guarantees, based on the above considerations, that the conduct carried out by Gladiatori regarding the violation of consumer rights in distance contracts constitutes, for the reasons and within the limits outlined in the motivation, unlawful behaviors pursuant to articles 49, paragraph 1, letters c), e), h), n), and v), 52, 56, as well as 66 bis of the Consumer Code, as the professional has not fulfilled the informational obligation prescribed therein and has not respected the regulations established to protect consumers;</w:t>
      </w:r>
    </w:p>
    <w:p>
      <w:r>
        <w:t>82 BULLETIN NO. 17 OF APRIL 29, 2019</w:t>
        <w:br/>
        <w:t>RESOLUTION</w:t>
        <w:br/>
        <w:t>a) that the conduct described in point II, letter a), of this provision, carried out by the company Gladiatori Roma S.r.l.s. and consisting of the misleading presentation of the possibility of purchasing technological goods at a discounted price as well as the obstruction to the exercise of consumer rights, constitutes, for the reasons and within the limits outlined in the motivation, an unfair commercial practice pursuant to articles 21, paragraph 1, letters b), c), and d), 24, and 25 of the Consumer Code and prohibits further dissemination or repetition;</w:t>
        <w:br/>
        <w:t>b) that the conduct described in point II, letter b), of this provision, carried out by the company Gladiatori Roma S.r.l.s. in relation to consumer rights in distance contracts constitutes, for the reasons and within the limits outlined in the motivation, a violation of articles 49, paragraph 1, letters c), e), h), n), and v), 52, 56, as well as 66 bis of the Consumer Code and prohibits further dissemination or repetition;</w:t>
        <w:br/>
        <w:t>c) that, with reference to the commercial practice described in sub a), the company Gladiatori Roma S.r.l.s. shall be imposed an administrative pecuniary sanction of €150,000 (one hundred fifty thousand euros);</w:t>
        <w:br/>
        <w:t>d) that, with reference to the conduct described in sub b), the company Gladiatori Roma S.r.l.s. shall be imposed an administrative pecuniary sanction of €50,000 (fifty thousand euros).</w:t>
        <w:br/>
        <w:t>e) that the professional shall communicate to the Authority, within sixty days from the notification of this provision, the initiatives taken in compliance with the injunctions referred to in points a) and b).</w:t>
        <w:br/>
        <w:t>The imposed administrative sanctions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after the payment deadline until the date of payment. In case of further delay in compliance, pursuant to art. 27, paragraph 6, of law no. 689/81, the amount due for the imposed sanction is increased by one-tenth for each semester starting from the day after the payment deadline until the role is transmitted to the collection agent; in this case, the increase absorbs the late interest accrued during the same period.</w:t>
        <w:br/>
        <w:t>Immediate communication of the payment must be given to the Authority by sending the documentation certifying the payment made.</w:t>
      </w:r>
    </w:p>
    <w:p>
      <w:r>
        <w:t>BULLETIN NO. 17 OF APRIL 29, 2019 83</w:t>
        <w:br/>
        <w:t>This provision will be notified to the interested parties and published in the Bulletin of the Authority for Competition and Market.</w:t>
        <w:br/>
        <w:t>Pursuant to art.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 135, paragraph 1, letter b), of the Code of Administrative Procedure (Legislative Decree of July 2, 2010, no. 104), within sixty days from the date of notification of the provision itself, without prejudice to the longer terms referred to in art. 41, paragraph 5, of the Code of Administrative Procedure, or an extraordinary appeal may be proposed to the President of the Republic pursuant to art. 8 of the Decree of the President of the Republic of November 24, 1971, no. 1199, within one hundred twenty days from the date of notification of the provision itself.</w:t>
        <w:br/>
        <w:t>THE SECRETARY GENERAL THE PRESIDENT f.f.</w:t>
        <w:br/>
        <w:t>Filippo Arena Gabriella Muscolo</w:t>
      </w:r>
    </w:p>
    <w:p>
      <w:r>
        <w:rPr>
          <w:b/>
        </w:rPr>
        <w:t>[Pages 82–84]</w:t>
      </w:r>
    </w:p>
    <w:p>
      <w:r>
        <w:t>84 BULLETIN NO. 17 OF APRIL 29, 2019</w:t>
        <w:br/>
        <w:t>PS11261 - 66X100.COM - ONLINE SALE</w:t>
        <w:br/>
        <w:t>Provision No. 27639</w:t>
        <w:br/>
        <w:t>THE ANTITRUST AUTHORITY</w:t>
        <w:br/>
        <w:t>IN ITS MEETING of April 10, 2019;</w:t>
        <w:br/>
        <w:t>HEARD the Rapporteur Professor Michele Ainis;</w:t>
        <w:br/>
        <w:t>HAVING REGARD TO Part II, Title III, and Part III, Title III, of Legislative Decree No. 206 of September 6, 2005, containing the “Consumer Code” and subsequent amendments (hereinafter, Consumer Code);</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provision of December 6, 2018, with which the non-adoption of the precautionary measure was decided, pursuant to Article 27, paragraph 3, of the Consumer Code, as the individual enterprise E CO WORLD of Sorrentino Enrico communicated the suspension of the practice subject to this resolution;</w:t>
        <w:br/>
        <w:t>HAVING REGARD TO the acts of the proceeding;</w:t>
        <w:br/>
        <w:t>I. THE PARTY</w:t>
        <w:br/>
        <w:t>1. The individual enterprise E CO WORLD of Sorrentino Enrico (hereinafter also 66x100 or professional), VAT No. 05491840871, in its capacity as a professional, pursuant to Article 18, letter b), of the Consumer Code, has been engaged in online sales on its web domain 66x100.com since the end of 2017.</w:t>
        <w:br/>
        <w:t>II. THE CONDUCTS</w:t>
        <w:br/>
        <w:t>2. The proceeding concerns the conducts carried out by the professional, consisting of the marketing of technological products through the web domain 66x100.com, according to a particular method of offering them, characterized by the possible application of significant discounts.</w:t>
        <w:br/>
        <w:t>3. In particular, the conducts carried out by the professional consist of: a) presenting on its website the sale of products in such a way as to lead consumers to believe that it is possible to purchase them at a particularly discounted price without adequately highlighting that it is merely a reservation and that obtaining the good is actually subject to the circumstance that other consumers make a similar reservation and pay the corresponding amount, failing to provide information on waiting times and therefore on the delivery of the reserved product, as well as imposing unjustified obstacles to the consumers' right of withdrawal and refund; furthermore, b) failing to comply with the regulations protecting consumer rights in contracts, particularly regarding withdrawal, the competent forum, and the informational obligations in distance contracts concerning: i) the identity of the professional, ii) the address of the registered office and the telephone number of the professional; iii) the price of the good; iv) the conditions, terms, and procedures for exercising the right of withdrawal; v) the link to the Online Dispute Resolution (ODR) platform related to the extrajudicial complaint and appeal mechanism and the conditions for accessing it.</w:t>
        <w:br/>
        <w:t>III. THE FINDINGS OF THE PROCEEDING</w:t>
        <w:br/>
        <w:t>1) The course of the proceeding</w:t>
        <w:br/>
        <w:t>4. Since February 2018, numerous reports from consumers have been received, highlighting unfair conducts carried out by the professional in the online marketing of electronic products.</w:t>
        <w:br/>
        <w:t>5. In relation to the reported and described conducts, on November 14, 2018, the Party was notified of the initiation of investigative proceeding No. PS11261 for possible violation of Articles 20, 21, paragraph 1, letters b), c), and d), 22, 24, 25, 49, paragraph 1, letters b), c), e), h), and v), 52, 54, 56, and 66 bis of the Consumer Code.</w:t>
        <w:br/>
        <w:t>6. Concurrently with the initiation notification, the professional was invited, pursuant to Article 8, paragraph 2, of the Regulation, to submit written statements and documents within 10 days of receipt, for the evaluation of the prerequisites for the provisional suspension of the practices, pursuant to Article 27, paragraph 3, of the Consumer Code.</w:t>
        <w:br/>
        <w:t>7. On November 26, 2018, the professional submitted the first defense memorandum.</w:t>
        <w:br/>
        <w:t>8. On December 3, 2018, the professional communicated that it had unilaterally suspended the practice subject to the Authority's contestation and had modified the portal, transforming it into a normal e-commerce site1.</w:t>
        <w:br/>
        <w:t>9. By provision of December 6, 2018, the Authority, in light of the unilateral suspension of the practice by the professional, decided not to adopt the precautionary suspension measure.</w:t>
        <w:br/>
        <w:t>10. On December 17, 2018, the hearing requested by the professional was held, and the requested information was received at the initiation of the proceeding.</w:t>
        <w:br/>
        <w:t>11. On December 31, 2018, the professional submitted a proposal for commitments (subsequently supplemented on January 25, 2019) aimed at removing the illegitimacy profiles of the contested conducts, pursuant to Article 27, paragraph 7, of the Consumer Code and Article 9 of the Regulation.</w:t>
        <w:br/>
        <w:t>12. Such commitments were rejected by the Authority in its meeting of January 30, 2019, as communicated to the professional on January 31, 2019, as they related to manifestly unfair and serious conducts, for which Article 27, paragraph 7, of the Consumer Code cannot be applied.</w:t>
        <w:br/>
        <w:t>13. On February 8, 2019, the date of conclusion of the investigative phase was communicated to the Parties pursuant to Article 16, paragraph 1, of the Regulation.</w:t>
        <w:br/>
        <w:t>14. On February 21, 2019, the professional submitted the second and final defense memorandum.</w:t>
        <w:br/>
        <w:t>15. On March 4, 2019, a request for an opinion was sent to the Authority for Guarantees in Communications, which was received on March 26, 2019.</w:t>
        <w:br/>
        <w:t>1 See Note prot.79865 of December 3, 2018</w:t>
      </w:r>
    </w:p>
    <w:p>
      <w:r>
        <w:t>86 BULLETIN NO. 17 OF APRIL 29, 2019</w:t>
        <w:br/>
        <w:t>2) The evidence acquired</w:t>
        <w:br/>
        <w:t>16. The professional engages in online marketing activities, using the web domain 66x100.com, on which offers of technological products are published characterized by a particular sales method that would allow for the application of very significant discounts compared to the list price of the advertised good (“You can have high-value products with a very strong discount, averaging from 66 to 100%....and all this even without needing to invite friends to shop on 66x100”2).</w:t>
        <w:br/>
        <w:t>17. Only on the product detail page of the professional's website are there summary and incomplete information regarding the particular conditions that must be met for the consumer to obtain the good at the discounted price.</w:t>
        <w:br/>
        <w:t>18. The 66x100 sales system, in fact, provides that the consumer can obtain the chosen good at a discounted price only by entering their reservation in a “waiting list,” upon payment of a sum of money as a reservation, and the subsequent matching of other people on the same list, in order to “compensate” the reservation of the first consumer and allow them to obtain the chosen good at the discounted price (“When you reserve a product, your share will be used to pay for the product of someone who reserved before you, so you will need to wait a few weeks to give time for other people to purchase…with their share they will ‘purchase your product’ and you will receive it at your home”3).</w:t>
        <w:br/>
        <w:t>19. Therefore, the adherence of other consumers and their registration in the aforementioned list represent the indispensable condition for obtaining the good at the discounted price, as the first on the list, thanks to the movement of the list, can obtain the ordered good at the reservation price. The functioning criteria of the list are not verifiable by the individual consumer since the entire process is managed exclusively by the professional.</w:t>
        <w:br/>
        <w:t>20. The 66x100 sales model also has a variant compared to the scheme just described that provides for the possibility of “speeding up the process” by inviting other people to make reservations in order to receive the so-called “Diamonds,” which allow for the redemption of the product by paying “the appropriate share” or requesting a refund of the reservation share within nine months from the date of reservation.</w:t>
        <w:br/>
        <w:t>21. The professional thus also provides for the possibility of “redemption” of the good, that is, the procedure that the consumer can use to waive the “discounted reservation,” in order to receive the product immediately by compensating the possible difference to be paid in cash or with diamonds (art. 1.7 of the “Terms of Service 66x100”)4; on the FAQ pages of the website, the professional further explains the procedure of the so-called “refunded redemption,” consisting of the possibility to purchase the product at full price to receive it immediately, paying an additional amount (the so-called “appropriate amount”) compared to what was paid as a reservation, which is communicated and confirmed by the professional “from the site assistance” upon specific request, based on a constantly updated and online price list (see also art. 2.3.3, paragraph 3, of the “Terms of Service 66x100”).</w:t>
        <w:br/>
        <w:t>2 See Minutes of document acquisition of October 30, 2018, bold and underline in the original.</w:t>
        <w:br/>
        <w:t>3 See Minutes of document acquisition of October 30, 2018, underlines in the original.</w:t>
        <w:br/>
        <w:t>4 See Minutes of document acquisition of October 30, 2018.</w:t>
      </w:r>
    </w:p>
    <w:p>
      <w:r>
        <w:rPr>
          <w:b/>
        </w:rPr>
        <w:t>[Pages 85–87]</w:t>
      </w:r>
    </w:p>
    <w:p>
      <w:r>
        <w:t>BULLETIN NO. 17 OF APRIL 29, 2019 87</w:t>
        <w:br/>
        <w:t>22. With specific regard to the regulation of the right of withdrawal and refund, contained in the general contract conditions, in the section dedicated to the “Right of Withdrawal” (art. 13), it is specified that “The Buyer has in any case the right to withdraw from the contract concluded, without any penalty and without specifying the reason, within 14 (fourteen) days, starting from the day of receipt of the purchased goods. Furthermore, the site provides the buyer with an additional 3 days to request a refund of the amount paid at the time of booking from the date of payment... for the period that elapses between the 4th day of payment and the day on which the product is received, it is NOT possible to request a refund of the booking fee, as this would preclude the very functioning of the site and the possibility of offering the same products at a discounted price.”</w:t>
        <w:br/>
        <w:t>23. Also in the contractual regulation, in the section “Refund” it is provided that “The right of withdrawal for customers remains valid and can be exercised within and no later than 3 days from the date of payment related to the Booking, or within and no later than 14 days from the date of delivery of the goods” (art. 2.2.3, paragraph 3, of the “Terms of Service 66x100”).</w:t>
        <w:br/>
        <w:t>24. Even on the pages of the Website 66x100.com dedicated to the presentation of the sales model, it is expressly indicated that the consumer can request a refund only within “3 days from payment” and within another 14 days “from when the product arrives at your home”; the reason for this provision is then explicitly stated by the professional as follows: “…the important thing is that for any type of refund you contact us within 3 calendar days from the date of payment, in fact after this date it will not be possible to request a refund since your money has been used to compensate for the product of another person.”</w:t>
        <w:br/>
        <w:t>25. It should be highlighted that the general contract conditions provide for a compression of consumer rights, through the provision (art. 2.2.3 Object of the contract – Refund) “in the case of appeal to the right of withdrawal after the redemption of a good, considering that once the redemption procedure has started, the booking is to be considered canceled, the amount paid by the Buyer exclusively for the redemption will be refunded, according to the methods subsequently expressed; while if the user consents, to refund the booking fee, the order will be reinserted in the list of bookings and, once the order is completed, according to the previously stated methods, the order made by the buyer with the same products or possibly modified will be shipped; all without the Buyer having to pay additional fees for the booking of this order” (bold added).</w:t>
        <w:br/>
        <w:t>26. Essentially, in the event that the buyer redeems the good at full price, the professional only refunds the amount paid at the time of redemption and not also the fee paid at the time of booking; alternatively, the buyer, instead of “losing” outright that amount paid for the booking of the redeemed product, can choose to use it to place other orders and continue to remain in the 66x100 system.</w:t>
        <w:br/>
        <w:t>27. Finally, also in relation to the contractual provisions, it is provided that any refund following the exercise of the right of withdrawal is to be executed within a broad term of 30 days from the date on which the professional becomes aware of the withdrawal (art. 5 of the “Terms of Service 66x100”).</w:t>
        <w:br/>
        <w:t>28. The above regarding the contractual regulation adopted by the professional is confirmed by the documentation acquired in the proceedings, which attests that 66x100 has imposed unjustified obstacles to exiting the system to the detriment of consumers who, after having made the booking of the products, find themselves blocked for a long period on waiting lists unless they proceed to redeem the goods by paying, however, higher prices than those actually practiced on the market to obtain now obsolete electronic goods. In some cases, it emerged that the professional did not proceed to refund the amount paid by the consumer despite the exercise of the right of withdrawal within the terms set by law, claiming to need to “pay particular attention” to the withdrawal request and to require “an average processing time of 40 to 60 days.”</w:t>
        <w:br/>
        <w:t>29. Furthermore, the reports in the records confirm the circumstance that the professional, in response to the exercise of the right of withdrawal by a consumer within 14 days from the delivery of the booked good and then “redeemed,” only provided a partial refund, limiting itself to returning exclusively “two-thirds paid for the redemption of the product, appealing to the last paragraph of art. 2.2.3 reported in the terms and conditions of the site.”</w:t>
        <w:br/>
        <w:t>30. To the described elements of criticism are added further informational deficiencies. In particular, the professional's site omitted information regarding: i) the identity of the professional; ii) the address of the registered office and the telephone number of the professional; iii) the price of the good; iv) the conditions, terms, and procedures for exercising the right of withdrawal; v) the link to the Online Dispute Resolution (ODR) platform related to the extrajudicial complaint and appeal mechanism and the conditions for accessing it; vi) the Consumer Forum.</w:t>
        <w:br/>
        <w:t>3) The Defensive Arguments of the Party</w:t>
        <w:br/>
        <w:t>31. During the proceedings, the professional provided general information about the 66x100 system, describing the purchasing process of the products offered and sold through the website 66x100.com, with reference to the payment of the fee related to the desired product and entry into the “Official List.”</w:t>
        <w:br/>
        <w:t>32. Regarding the latter, the party specified that it was directly managed by 66x100 and that users intending to obtain any product were registered therein and therefore paid the booking fee. In the aforementioned list, there were indeed orders to be completed, in compliance with the chronological order of entry into the list, thanks to all the entry fees of users that gradually compensated for the diamond value of the respective products. At the same time, any user who paid the entry fee in the list was allowed to request a refund within three days from the moment of payment.</w:t>
        <w:br/>
        <w:t>33. As for the mechanism of collection and assignment of the so-called “Diamonds,” it constituted an internal unit of measure within the site 66x100.com (the value was 1 diamond = 1 euro in case of conversion of the booking into diamonds in the list); these diamonds allowed, for example, to establish both the amount of money necessary to compensate for a certain product in the official list and how much was needed to purchase a product at full price or for free.</w:t>
        <w:br/>
        <w:t>34. Furthermore, the number of orders canceled since the start of the activity, which would have been followed by the refund of the price paid, the purchase of the product at full price, or the purchase of another product was provided. Regarding, instead, the methods of managing complaints and requests for withdrawal and contract termination, the professional confirmed, among other things, that, in case of exercising the right of withdrawal after the redemption of a good, “considering that once the redemption procedure has started, the booking is to be considered canceled, the amount paid by the Buyer exclusively for the redemption would be refunded according to the methods subsequently expressed.”</w:t>
        <w:br/>
        <w:t>35. In general, the professional then stated that it carries out its activity with due informational transparency, for example specifying the access and functioning methods of the 66x100 system in the appropriate “FAQ” section and indicating the booking method at the time of the order summary. Furthermore, it highlighted that on the site, during the sales period with the so-called lists system, the discounted prices of 66% were displayed, while in the detail sheet of the individual products it was specified that that price referred to the sales method with booking.</w:t>
        <w:br/>
        <w:t>36. Regarding the reports received by the Authority, the professional communicated that it had initiated - and in some cases concluded - the procedure provided in case of exercising the right of withdrawal after the direct purchase of the good or after its redemption, if exercised within the 14-day terms.</w:t>
        <w:br/>
        <w:t>37. Finally, the party specified - both during the hearing and through its defensive memos - that it had promptly adapted its compliance to the Consumer Code, subsequently also proceeding to eliminate the lists.</w:t>
        <w:br/>
        <w:t>IV. OPINION OF THE AUTHORITY FOR GUARANTEES IN COMMUNICATIONS</w:t>
        <w:br/>
        <w:t>38. Since the commercial practice subject to this provision was disseminated via the internet, on March 4, 2019, the opinion was requested from the Authority for Guarantees in Communications, pursuant to art. 27, paragraph 6, of the Consumer Code.</w:t>
        <w:br/>
        <w:t>39. With communication received on March 26, 2019, the aforementioned Authority transmitted resolution no. 80/19/CONS, in which it expressed the requested opinion limiting its evaluations to the suitability of the specific means of communication used to disseminate the commercial practice to affect and amplify any misleading and/or unfairness of the same practice.</w:t>
        <w:br/>
        <w:t>40. In particular, the aforementioned Authority, considering that “with reference to the case at hand, the consumer, as a result of the information present on the site in question, attracted by the offer of products at such discounted prices could proceed to purchase the products themselves, thus concretely developing the full promotional potential of online communication,” deemed that, in this case, the Internet is a suitable tool to significantly influence the realization of the behaviors subject to the request for opinion.</w:t>
      </w:r>
    </w:p>
    <w:p>
      <w:r>
        <w:rPr>
          <w:b/>
        </w:rPr>
        <w:t>[Pages 88–90]</w:t>
      </w:r>
    </w:p>
    <w:p>
      <w:r>
        <w:t xml:space="preserve">BULLETIN NO. 17 OF APRIL 29, 2019  </w:t>
        <w:br/>
        <w:t xml:space="preserve">VI. CONCLUDING ASSESSMENTS  </w:t>
        <w:br/>
        <w:t xml:space="preserve">41. The investigation in question concerns the e-commerce sector, specifically regarding the online marketing of technological products through the adoption of peculiar and articulated sales schemes, which deviate from the ordinary methods of offering goods on the internet. In this context, characterized by the depersonalization of the purchasing relationship and the position of inevitable informational asymmetry in which the consumer finds themselves, there is a necessity to ensure the correctness of commercial relations, starting from the moment the user is engaged through a clear and complete representation of the advertising offer mechanism and the resulting contractual obligation, to allow for an informed commercial choice first regarding the purchase and then regarding the continuation of the contractual relationship.  </w:t>
        <w:br/>
        <w:t xml:space="preserve">42. In this regard, it should be noted that the professional has used a sales strategy abstractly attributable to the so-called Buy&amp;Share model, as it is based on the creation of purchasing groups aimed at achieving advantageous prices for consumers, in which, however, unlike the typical Buy&amp;Share scheme, the seller 66x100 positions itself as the organizer of the entire purchasing process.  </w:t>
        <w:br/>
        <w:t xml:space="preserve">43. Based on the 66x100 sales model, the consumer-buyer is called to adhere to the offer by making a payment usually equal to 30% of the value of the chosen good and, subsequently, to obtain what was ordered, must wait for their turn on the list in which they are inserted. This circumstance occurs exclusively as a result of payments made, as further reservations for products, by other consumers who in turn adhere to the offer advertised by 66x100.  </w:t>
        <w:br/>
        <w:t xml:space="preserve">44. In this case, the professional, in light of the complex process imposed on consumers, appears to have provided an incomplete, opaque, and untruthful representation regarding the following elements: (i) the offer price of the products, subject to unpredictable and uncertain conditions, (ii) the terms and conditions of the proposed "Program," (iii) the actual nature of the commitments that the consumer assumes, and finally (iv) the mechanism of the sales process and the waiting times for the delivery of the product as well as the real possibilities of obtaining the reserved goods.  </w:t>
        <w:br/>
        <w:t xml:space="preserve">45. Such omissions and informational ambiguities are such as to mislead the average consumer, leading them to make a commercial decision regarding the online purchase through the 66x100 sales mechanism, which they otherwise would not have made.  </w:t>
        <w:br/>
        <w:t xml:space="preserve">46. In particular, the manner of presenting the "discounted" price is severely deceptive. In fact, what is presented as the purchase price actually refers only to the reservation, constituting a significant element of persuasion towards the consumer and creating the so-called hook effect.  </w:t>
        <w:br/>
        <w:t xml:space="preserve">47. Following the reservation, after making the payment of the requested amount, the consumer is not correctly informed that, to obtain the reserved good, they will be placed on a waiting list managed entirely by the professional according to criteria unknown to consumers and that they will have to wait for the order compensation process to be completed thanks to purchases made by other buyers; this wait, contrary to what is indicated on the website ("you will need to wait a few weeks"), has turned out to be of indefinite duration.  </w:t>
        <w:br/>
        <w:t xml:space="preserve">48. The inadequate information provided by the professional regarding the criteria for the functioning of the waiting list and the lack of transparency about the number of buyers on the list, their positioning, and the advancement times, determine the impossibility for consumers who make a reservation to verify the status of their position within the list and the times for the ranking to progress; ultimately, the consumer is misled regarding the timing of the list compensation and the possibility that the delivery of the reserved goods will actually occur.  </w:t>
        <w:br/>
        <w:t xml:space="preserve">49. In light of the above, the severely misleading nature of the conduct carried out by the professional emerges, capable of inducing consumers to adhere to the advertised sales offer based on a deceptive presentation. In fact, consumers, misleadingly attracted by the prospect of purchasing the advertised product at a particularly discounted price, find themselves registered on a waiting list of which they do not know and cannot verify the functioning mechanisms and, above all, the real waiting times. In this way, buyers, not being correctly informed about the timing of their stay on the list, are forced to wait, after having paid the reservation amount, an imprecise and unpredictable time, thus being severely misled about the actual possibility of obtaining the delivery of the reserved product.  </w:t>
        <w:br/>
        <w:t xml:space="preserve">50. To the misleading presentation of the sale at significantly discounted prices of technological products is added, based on the investigative findings, the conduct of the professional consisting of preventing exit from the system, hindering the right of withdrawal and refund of consumers, even denying the full refund of the amount paid by the consumer in case of withdrawal following the redemption of the reserved good (as it only returns the "appropriate amount" paid for the redemption and not the sum paid as a reservation, for which a refund can only be requested within 3 days from the reservation itself).  </w:t>
        <w:br/>
        <w:t xml:space="preserve">51. In light of all that has been stated so far, the commercial practice in question, carried out by 66x100 in relation to the online sale of technological products, consisting of presenting with deceptive information the possibility of purchasing goods at extremely discounted prices, omitting to indicate the conditions under which the delivery of the goods should then occur, i.e., the movement of the list, and hindering the exercise by consumers of the rights provided for by the Consumer Code, is deemed severely incorrect, integrating a misleading and aggressive case, as it is capable of misleading consumers and exerting undue pressure on them regarding the contractual proposal, limiting their freedom of choice and behavior, thus inducing them to make a commercial decision that they would not otherwise have made regarding adherence to the offer and the right to resolve a contract, in violation of articles 21, paragraph 1, letters b), c) and d), 24 and 25 of the Consumer Code.  </w:t>
        <w:br/>
        <w:t xml:space="preserve">52. Furthermore, based on the above, the conduct carried out by the professional also constitutes a violation of the regulations protecting consumer rights, specifically regarding the informational obligations in distance contracts about i) the identity of the professional, ii) the address of the registered office and the telephone number of the professional, iii) the price of the good, iv) the conditions, terms, and procedures for exercising the right of withdrawal, v) the link to the Online Dispute Resolution (ODR) platform as well as regarding the rules on withdrawal (insofar as it provides for only partial reimbursement in case of redemption), on the refund (for which a term of 30 days is indicated, exceeding the legally provided term of 14 days) and finally on the competent forum, being in contrast with articles 49, paragraph 1, letters b), c), e), h), v), 52, 56 and 66 bis of the Consumer Code.  </w:t>
        <w:br/>
        <w:t xml:space="preserve">VII. QUANTIFICATION OF THE SANCTION  </w:t>
        <w:br/>
        <w:t xml:space="preserve">53. Pursuant to art. 27, paragraph 9, of the Consumer Code, with the provision that prohibits the unfair commercial practice, the Authority orders the application of an administrative pecuniary sanction from €5,000 to €5,000,000, taking into account the severity and duration of the violation.  </w:t>
        <w:br/>
        <w:t xml:space="preserve">54. Regarding the quantification of the sanction, account must be taken, as applicable, of the criteria identified by art. 11 of law no. 689/81, by virtue of the reference provided in art. 27, paragraph 13, of the Consumer Code: in particular, the severity of the violation, the efforts made by the company to eliminate or mitigate the infringement, the personality of the agent, as well as the economic conditions of the company itself.  </w:t>
        <w:br/>
        <w:t xml:space="preserve">55. With regard to the violations committed by 66x100, in assessing the severity of the violations, account is taken of the overall extent of the economic harm potentially resulting to consumers, the size of the professional, who has been operating since the end of 2017, and the specificities of the e-commerce sector, which places the purchasing consumer in a position of inevitable informational asymmetry compared to the professional, as well as the methods of dissemination of the offer and the means used to convey informational content, namely the professional's corporate website, a tool capable of reaching a large number of consumers. Finally, it should be noted that the professional, following the initiation of the investigation, modified its platform reducing it "to an e-commerce site with the sale of products," so that the Authority decided not to adopt the precautionary measure.  </w:t>
        <w:br/>
        <w:t xml:space="preserve">56. Regarding the duration of the violations, from the elements available in the records, it appears that the contested conduct has been carried out at least since February 2018 and has ceased since December 3, 2018, the date on which the professional communicated that it had complied with the provisions of the Consumer Code by modifying, among other things, the sales model and transforming its site into a normal e-commerce site.  </w:t>
        <w:br/>
        <w:t xml:space="preserve">57. Based on these elements, with specific reference to the unfair commercial practice carried out in violation of articles 21, 24 and 25 of the Consumer Code, it is deemed appropriate to determine the applicable administrative pecuniary sanction for the individual enterprise E CO WORLD of Sorrentino Enrico in the amount of €80,000 (eighty thousand euros).  </w:t>
        <w:br/>
        <w:t xml:space="preserve">58. Regarding the failure to comply with the provisions of the Consumer Code governing the informational obligations and the right of withdrawal and refund in distance contracts and the competent forum, in violation of articles 49, paragraph 1, letters b), c), e), h) and v), 52, 56 as well as 66 bis of the Consumer Code, it is deemed appropriate to determine an administrative pecuniary sanction equal to €20,000 (twenty thousand euros).  </w:t>
        <w:br/>
        <w:t>THEREFORE CONSIDERING, taking into account the opinion of the Authority for Guarantees in Communications, based on the above considerations, that the unfair commercial practice carried out by 66x100 constitutes, for the reasons and within the limits stated in the motivation, a violation of articles 21, paragraph 1, letters b), c) and d), 24 and 25 of the Consumer Code, as it is capable of presenting in</w:t>
      </w:r>
    </w:p>
    <w:p>
      <w:r>
        <w:rPr>
          <w:b/>
        </w:rPr>
        <w:t>[Pages 91–93]</w:t>
      </w:r>
    </w:p>
    <w:p>
      <w:r>
        <w:t>BULLETIN NO. 17 OF APRIL 29, 2019 93</w:t>
        <w:br/>
        <w:t>misleadingly the possibility of purchasing technological products at discounted prices as well as unduly conditioning the average consumer regarding the exercise of contractual rights;</w:t>
        <w:br/>
        <w:t>CONSIDERED, therefore, taking into account the opinion of the Authority for Communications Guarantees, based on the considerations set forth above, that the conduct carried out by 66x100 regarding the violation of consumer rights in distance contracts constitutes, for the reasons and within the limits set forth in the motivation, unlawful behaviors pursuant to Articles 49, paragraph 1, letters b), c), e), h) and v), 52, 56 as well as 66 bis of the Consumer Code, as the professional has not fulfilled the informational obligation prescribed therein and has not complied with the regulations established for the protection of consumers;</w:t>
        <w:br/>
        <w:t>RESOLVES</w:t>
        <w:br/>
        <w:t>a) that the conduct described in point II letter a) of this provision, carried out by the individual enterprise E CO WORLD of Sorrentino Enrico, consisting of the misleading representation of the possibility of purchasing technological goods at a discounted price as well as the obstruction to the exercise of consumer rights, constitutes, for the reasons and within the limits set forth in the motivation, an unfair commercial practice pursuant to Articles 21, paragraph 1, letters b), c) and d), 24 and 25 of the Consumer Code and prohibits its dissemination or repetition;</w:t>
        <w:br/>
        <w:t>b) that the conduct described in point II letter b) of this provision, carried out by the individual enterprise E CO WORLD of Sorrentino Enrico, in relation to consumer rights in distance contracts constitutes, for the reasons and within the limits set forth in the motivation, a violation of Articles 49, paragraph 1, letters b), c), e), h) and v), 52, 56 and 66 bis of the Consumer Code and prohibits its dissemination or repetition;</w:t>
        <w:br/>
        <w:t>c) that, with reference to the commercial practice described under a), an administrative pecuniary sanction of €80,000 (eighty thousand euros) be imposed on the individual enterprise E CO WORLD of Sorrentino Enrico;</w:t>
        <w:br/>
        <w:t>d) that, with reference to the conduct described under b), an administrative pecuniary sanction of €20,000 (twenty thousand euros) be imposed on the individual enterprise E CO WORLD of Sorrentino Enrico;</w:t>
        <w:br/>
        <w:t>e) that the professional communicate to the Authority, within sixty days from the notification of this provision, the initiatives taken in compliance with the injunctions referred to in letters a) and b).</w:t>
        <w:br/>
        <w:t>The administrative sanctions imposed must be paid within thirty days from the notification of this provision, using the tax codes indicated in the attached F24 model with identifying elements, pursuant to Legislative Decree No. 241/1997.</w:t>
        <w:br/>
        <w:t>Payment must be made electronically with a charge to one's bank or postal account, through the home banking and CBI services provided by banks or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payment deadline until the date of payment. In case of further delay in fulfillment,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Authority for Competition and the Market.</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BULLETIN NO. 17 OF APRIL 29, 2019 95</w:t>
        <w:br/>
        <w:t>ACCESSIBILITY OF PAYMENT - CONSUMER PROTECTION</w:t>
        <w:br/>
        <w:t>PV2 - VODAFONE - DISCRIMINATION FOREIGN IBAN</w:t>
        <w:br/>
        <w:t>Provision No. 27642</w:t>
        <w:br/>
        <w:t>THE AUTHORITY FOR COMPETITION AND THE MARKET</w:t>
        <w:br/>
        <w:t>IN ITS MEETING of April 10, 2019;</w:t>
        <w:br/>
        <w:t>HEARD the Rapporteur Professor Michele Ainis;</w:t>
        <w:br/>
        <w:t>VIEWED Part II, Title III, of Legislative Decree No. 206 of September 6, 2005, containing the "Consumer Code" and subsequent amendments (hereinafter, Consumer Code), and in particular Article 27;</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Regulation (EU) No. 260/2012 of the European Parliament and of the Council, which establishes the technical and commercial requirements for transfers and direct debits in euros and amends Regulation (EC) No. 924/2009, with particular reference to Articles 9 and 11;</w:t>
        <w:br/>
        <w:t>VIEWED Legislative Decree No. 135/2015, implementing Article 11 of Regulation (EU) No. 260/2012, with particular reference to paragraph 3 of Article 3;</w:t>
        <w:br/>
        <w:t>VIEWED its provision of February 13, 2019, with which, pursuant to Article 7, paragraph 3, of the Regulation, the deadline for concluding the procedure was extended, for specific investigative needs;</w:t>
        <w:br/>
        <w:t>VIEWED the acts of the procedure;</w:t>
        <w:br/>
        <w:t>I. THE PARTY</w:t>
        <w:br/>
        <w:t>Vodafone Italia S.p.A. (hereinafter Vodafone), a company active in the electronic communications sector. The Company's financial statements for the fiscal year ending March 31, 2018 show revenues from sales and services amounting to approximately €6.3 billion.</w:t>
        <w:br/>
        <w:t>II. THE CONDUCT SUBJECT TO THE PROCEDURE</w:t>
        <w:br/>
        <w:t>1. The procedure concerns the behavior carried out by Vodafone in the marketing of fixed and mobile telephony services, consisting of not allowing customers to pay for services via direct debit on bank accounts opened with banks located in European Union countries other than Italy and therefore with IBAN not characterized by the national initials "IT...".</w:t>
      </w:r>
    </w:p>
    <w:p>
      <w:r>
        <w:rPr>
          <w:b/>
        </w:rPr>
        <w:t>[Pages 94–96]</w:t>
      </w:r>
    </w:p>
    <w:p>
      <w:r>
        <w:t>96 BULLETIN NO. 17 OF APRIL 29, 2019</w:t>
        <w:br/>
        <w:t>III. THE OUTCOMES OF THE PROCEEDING</w:t>
        <w:br/>
        <w:t>1) The procedure process</w:t>
        <w:br/>
        <w:t>Preliminary Phase</w:t>
        <w:br/>
        <w:t>2. Following the receipt of several reports, on March 14, 2018, a request for information was sent to Vodafone, which provided the relevant response on April 4, 2018.</w:t>
        <w:br/>
        <w:t>3. On September 17, 2018, a request for information was addressed to Unicredit S.p.A. and Intesa San Paolo S.p.A..</w:t>
        <w:br/>
        <w:t>4. On September 21 and 24, 2018, the respective responses were received from the two credit institutions.</w:t>
        <w:br/>
        <w:t>5. Investigative Phase</w:t>
        <w:br/>
        <w:t>6. In relation to the conduct described above, on November 15, 2018, the Party was notified of the initiation of investigative proceeding no. PV2, for possible violation of Article 9 of Regulation (EU) No. 260/2012 (hereinafter EU Regulation No. 260/2012).</w:t>
        <w:br/>
        <w:t>7. In this context, a violation of the aforementioned provision was specifically hypothesized to the extent that it was established that the operator does not accept transfers and direct debits for the payment of its services from accounts held at banking institutions located in the Union but not situated in the national territory, thus resulting in geographical discrimination in the use of the aforementioned payment instruments (so-called Iban discrimination).</w:t>
        <w:br/>
        <w:t>8. On December 5, 2018, Vodafone submitted its defense memorandum, also providing the requested information in the initiation communication.</w:t>
        <w:br/>
        <w:t>9. On December 21, 2018, and February 6, 2019, Vodafone was heard in a hearing at the Authority's premises.</w:t>
        <w:br/>
        <w:t>10. On December 31, 2018, pursuant to Article 27, paragraph 7, of the Consumer Code, the company submitted a first version of commitments, subsequently supplemented on February 6, 2019, aimed at removing the profiles of illegality of the contested conduct.</w:t>
        <w:br/>
        <w:t>11. These commitments were rejected by the Authority in its meeting of February 13, 2019, as they were deemed inadequate to remove the profiles of possible illegality of the contested conduct. The relevant rejection decision was communicated to the company on February 19, 2019.</w:t>
        <w:br/>
        <w:t>12. On February 28, 2019, the Party was informed of the conclusion date of the investigative phase, pursuant to Article 16, paragraph 1, of the Regulation.</w:t>
        <w:br/>
        <w:t>13. On March 20, 2019, the Party submitted its concluding memorandum.</w:t>
        <w:br/>
        <w:t>2) The evidence acquired</w:t>
        <w:br/>
        <w:t>14. The investigative findings confirmed the impossibility, for a Vodafone customer, to make payments to that company via automatic debit from an account unless it is held at a bank located in Italy (therefore impossible in the absence of an Italian IBAN). In fact, the documentation acquired shows that a potential Vodafone customer (so-called prospect) wishing to activate a telephony service can choose to opt for automatic debit payment or to pay each invoice from time to time through various methods.</w:t>
      </w:r>
    </w:p>
    <w:p>
      <w:r>
        <w:t>BULLETIN NO. 17 OF APRIL 29, 2019 97</w:t>
        <w:br/>
        <w:t>15. Regarding the automatic debit payment system, the architecture of the systems and the underlying procedures of Vodafone allow customers to choose payment via direct debit only by indicating accounts held at an Italian bank or at a bank in San Marino, as, following the introduction of the SEPA system, the company has adhered for the collection of invoices and to use the SEDA service (Sepa-compliant Electronic Database Alignment), ancillary to SEPA, primarily used by Italian banks. These circumstances are evidenced by the company's own statements, which asserted that “the issues that prevent the implementation of a system allowing foreign bank direct debits essentially relate to payment security... in fact, foreign banks currently do not adhere to the SEDA system”1.</w:t>
        <w:br/>
        <w:t>16. The non-acceptance of direct debits from foreign accounts stems solely from the company's choice to use SEDA for collections. The national banking system is indeed capable of receiving payments from any foreign institution through SEPA, as confirmed by the two largest Italian banks, which noted the following: a) that they are able to accept for collection orders to be debited from any Payment Service Provider (PSP) adhering to the “SDD Core” and “SSD B2B” schemes and therefore also where the debtor's IBAN has initials different from “IT”; b) that they can reach any other PSP that adheres to the same service regardless of the geographical location within the EU where it is established; c) even for creditors using SEDA, in relation to mandates with debits from accounts at PSPs not adhering to the same, the possibility for the creditor to accept them as SDD collections without the additional optional SEDA service remains unchanged.</w:t>
        <w:br/>
        <w:t>17. However, Vodafone stated that starting from February 21, 2019, it activated an ad hoc procedure that allows customers wishing to pay for telephony services via direct debit from a foreign bank account to use this payment method if they conclude the contract at retail points or through customer service by phone, that is, channels that provide an interface with the customer consisting of physical persons.</w:t>
        <w:br/>
        <w:t>18. Conversely, regarding the online distance contracting channel, as stated by Vodafone itself, it is currently not possible to activate the telephony service, and thus to adhere to offers reserved for online purchases, choosing as a payment method direct debit via a foreign bank account.</w:t>
        <w:br/>
        <w:t>19. In this regard, the evidence in the records2 shows that even after the latest changes to the procedures, the screen of the purchasing process present on the website www.vodafone.it, dedicated to the choice of payment via bank account direct debit, indicates the entry of IBANs not characterized by the national initials “IT..” with the wording “IBAN entry error”.</w:t>
        <w:br/>
        <w:t>3) The defensive arguments of the Party</w:t>
        <w:br/>
        <w:t>20. In its defense memoranda of December 5, 2018, and March 20, 2019, as well as during the hearings held on December 21, 2018, and February 6, 2019, Vodafone presented, among others, the arguments summarized below.</w:t>
        <w:br/>
        <w:t>1 See the minutes of the hearing of December 21, 2018.</w:t>
        <w:br/>
        <w:t>2 See doc. no. 4.</w:t>
      </w:r>
    </w:p>
    <w:p>
      <w:r>
        <w:t>98 BULLETIN NO. 17 OF APRIL 29, 2019</w:t>
        <w:br/>
        <w:t>21. By virtue of the reference to Article 27 of the Consumer Code contained in Legislative Decree No. 135 of August 18, 2015, the violation of Article 9 of EU Regulation No. 260/2012 would exist only to the extent that the examined conduct constitutes the elements of an unfair commercial practice. Consequently, no liability could be attributed to Vodafone regarding the alleged unlawful conduct contested. In fact, the conduct could not be configured as an unfair commercial practice in the absence of contrariety to professional diligence and suitability to significantly affect the average consumer's ability to choose, normally informed and reasonably attentive and prudent, to the extent that it induces him to conclude a commercial transaction that he would not otherwise have concluded.</w:t>
        <w:br/>
        <w:t>22. On the merits, the circumstance that Vodafone's customers can choose payment via direct debit only by indicating accounts held at an Italian bank or at a bank in San Marino stems from the Company's adherence to the SEDA system, an optional and additional service compared to SEPA that allows for the same levels of service previously ensured with the RID service.</w:t>
        <w:br/>
        <w:t>23. In particular, the service allows all parties involved in payment relationships (both companies and their customers) to obtain benefits and advantages in terms of security and fraud prevention (the beneficiary of the payment can proceed to debit their customer only after explicit confirmation from the bank holding the latter's account), as well as management of the payment method by the customer (the debtor can revoke the direct debit at any time, even directly by requesting it from their bank, preventing any subsequent debit, or autonomously modify/move the direct debit to another institution).</w:t>
        <w:br/>
        <w:t>24. Therefore, the choice to adhere to the SEDA service would not be driven by the aim of discriminating against potential foreign customers who do not have an account at an Italian bank but, in a sector such as telecommunications characterized by a high risk of fraudulent activities carried out through electronic communication services, by motivations related to security and fraud prevention to protect the Company and the consumers themselves.</w:t>
        <w:br/>
        <w:t>IV. EVALUATIONS</w:t>
        <w:br/>
        <w:t>25. As a preliminary matter, it is worth highlighting that the elimination of geographical discrimination in the use of transfers and direct debits in euros, as an obstacle to the full implementation of the SEPA system and, more generally, to the realization of the single payment market, represents a priority objective at the European level3.</w:t>
        <w:br/>
        <w:t>25. In this regard, Article 9 of Regulation (EU) No. 260/2012 establishes that “The beneficiary who accepts a transfer or receives funds via direct debit from a payer holding a payment account within the Union does not specify the Member State in which that payment account is located, provided that the payment account is reachable in accordance with Article 3”4.</w:t>
        <w:br/>
        <w:t>3 In the context of the “Report of the Commission to the European Parliament and the Council on the application of Regulation (EU) No. 260/2012” of November 27, 2017 (COM(2017) 683 final), the elimination of Iban discrimination is defined as "the main priority of the European Commission regarding the application of the SEPA regulation".</w:t>
        <w:br/>
        <w:t>4 The principle was subsequently confirmed by Regulation (EU) 2018/302, which came into force on December 3, 2018.</w:t>
      </w:r>
    </w:p>
    <w:p>
      <w:r>
        <w:rPr>
          <w:b/>
        </w:rPr>
        <w:t>[Pages 97–99]</w:t>
      </w:r>
    </w:p>
    <w:p>
      <w:r>
        <w:t>BULLETIN NO. 17 OF APRIL 29, 2019 99</w:t>
        <w:br/>
        <w:t>26. In this regard, it is noted that, contrary to what was claimed by Vodafone, in the assessment of conduct carried out in violation of the aforementioned provision, the Authority holds a sanctioning power that does not require evidence regarding the violation of the standard of professional diligence and the suitability of the conduct to distort the economic behavior of the average consumer.</w:t>
        <w:br/>
        <w:t>27. In fact, through the reference contained in Article 3, paragraph 3, of Legislative Decree No. 135/2015 to Article 27 of the Consumer Code “regarding assessment and sanction,” the Italian legislator has established a case of administrative offense that is autonomous from that contemplated regarding unfair commercial practices, supported by an equally autonomous sanctioning framework.</w:t>
        <w:br/>
        <w:t>28. That said, on the merits, it is observed that this measure concerns the conduct carried out by Vodafone in the marketing of fixed and mobile telephony services, consisting of having operated a discrimination between Italian bank accounts and foreign bank accounts, in violation of the aforementioned obligations of non-“discrimination” between payment instruments within the European Union.</w:t>
        <w:br/>
        <w:t>29. In the case at hand, by admission of Vodafone itself, as reported above, the architecture of the payment systems with direct debit and the underlying internal procedures allow customers to choose payment by direct debit only in the case of accounts opened with an Italian bank or with a bank in San Marino, thus excluding accounts opened with foreign banks located in other countries of the European Union.</w:t>
        <w:br/>
        <w:t>30. With respect to the online channel, this still translates materially today into the impossibility of entering during the purchase procedure an IBAN that has initials different from “IT” or “SM,” which, among other things, precludes the possibility of adhering to offers reserved for that channel by choosing direct debit via a foreign bank account as the payment method.</w:t>
        <w:br/>
        <w:t>31. Contrary to what was claimed in Vodafone's defenses, this impediment cannot be justified by the company's decision to adhere, following the introduction of the SEPA system, to the SEDA service for invoice collection, which is predominantly used by Italian banks.</w:t>
        <w:br/>
        <w:t>32. In this regard, it is sufficient to highlight that the transition from RID, the system of direct debits previously used in Italy, to SEPA was made necessary precisely to harmonize systems at the community level and to ensure in Italy a mechanism that generates payments with creditor-side mandates and not (as with RID) debtor-side.</w:t>
        <w:br/>
        <w:t>33. SEPA indeed provides a common model among all States based on the management of mandates by creditors (i.e., the invoicers) who should, as such, manage customer payments by liaising with their respective banks.</w:t>
        <w:br/>
        <w:t>34. The SEDA protocol is not a different service that can justify the impediment to using non-Italian IBANs since it is an optional and additional “service” provided to invoicers who, at their discretion, prefer not to perform the services related to the management of their customers' mandates.</w:t>
        <w:br/>
        <w:t>35. As such, the choice to resort to SEDA cannot certainly represent an exemption for the creditor who has not equipped himself with specific internal procedures to comply with European regulations, thus preventing customers from making payments for services via bank direct debit on foreign accounts and creating discrimination between these and Italian accounts. It is precisely the goal of ensuring full interoperability in the payment system at the European level that has led to the introduction of community regulation aimed at homogenizing the systems in question.</w:t>
        <w:br/>
        <w:t>36. Moreover, even from a technical standpoint - as confirmed by the information provided by the two main Italian banks - the fact that the debtor does not have an Italian IBAN does not prejudice the collection for the creditor adhering to SEDA.</w:t>
        <w:br/>
        <w:t>38. In this regard, it is sufficient to note that, as highlighted by Vodafone itself, the exclusion of automatic debits on foreign bank accounts arises from a structural deficiency in the corporate organization that, it is reiterated, has not equipped itself with a system that allows payment for services via bank direct debit from foreign accounts through the SEPA system.</w:t>
        <w:br/>
        <w:t>37. In conclusion, the conduct carried out by Vodafone in the marketing of fixed and mobile telephony services, consisting of not allowing customers to pay for telephony services via bank direct debit on accounts opened with banks located in European Union countries other than Italy, constitutes a violation of the prohibition established by Article 9 of Regulation (EU) No. 260/2012.</w:t>
        <w:br/>
        <w:t>V. QUANTIFICATION OF THE SANCTION</w:t>
        <w:br/>
        <w:t>38. Pursuant to Article 27, paragraph 9, of the Consumer Code, as recalled by Article 3, paragraph 3, of Legislative Decree No. 135 of August 18, 2015, implementing Article 11 of Regulation (EU) No. 260/2012, with the measure that prohibits the conduct carried out in violation of Article 9 of the same Regulation, the Authority orders the application of an administrative pecuniary sanction from €5,000 to €5,000,000, taking into account the severity and duration of the violation.</w:t>
        <w:br/>
        <w:t>39. Regarding the quantification of the sanction, account must be taken, as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40. With regard to the severity of the violation, account is taken in the case at hand of the significant economic size of the operator, which has revenues of approximately €6.3 billion. It is also taken into account that the conduct was carried out in a context of initial application of Regulation (EU) No. 260/2012, and thus in the start-up phase of the European single payment market, which represents a fundamental objective of the same Regulation, put at risk according to the European Commission precisely by the conduct under examination. Furthermore, it is also necessary to consider that the contested conduct concerns both fixed and mobile subscription telephony services. Finally, this is a conduct that, regardless of its concrete effects, is manifestly in contrast with a regulatory discipline of immediate interpretation and well known to the operator.</w:t>
      </w:r>
    </w:p>
    <w:p>
      <w:r>
        <w:t>BULLETIN NO. 17 OF APRIL 29, 2019 101</w:t>
        <w:br/>
        <w:t>41. As for the duration of the violation, from the elements available in the records, it appears that the unlawful behavior has been in place since at least February 1, 2014, the date of entry into force of SEPA as provided for by Article 6 of Regulation (EU) No. 260/2012, and is still ongoing5.</w:t>
        <w:br/>
        <w:t>42. Based on these elements, it is deemed appropriate to determine the amount of the administrative pecuniary sanction applicable to Vodafone Italia S.p.A. in the amount of €800,000 (eight hundred thousand euros).</w:t>
        <w:br/>
        <w:t>CONSIDERING, based on the above considerations, that the conduct carried out by Vodafone Italia S.p.A., consisting of not allowing customers to pay for telephony services via bank direct debit on accounts opened with banks located in European Union countries other than Italy, constitutes a violation of the prohibition established by Article 9 of Regulation (EU) No. 260/2012;</w:t>
        <w:br/>
        <w:t>RESOLVES</w:t>
        <w:br/>
        <w:t>a) that the conduct described in point II of this measure, carried out by Vodafone Italia S.p.A., constitutes, for the reasons and within the limits set out in the reasoning, a violation of Article 9 of Regulation (EU) No. 260/2012, and prohibits its continuation;</w:t>
        <w:br/>
        <w:t>b) to impose on Vodafone Italia S.p.A. an administrative pecuniary sanction of €800,000 (eight hundred thousand euros);</w:t>
        <w:br/>
        <w:t>c) that Vodafone Italia S.p.A. communicate to the Authority, within ninety days from the notification of this measure, the initiatives taken in compliance with the injunction referred to in point a).</w:t>
        <w:br/>
        <w:t>The administrative sanction imposed must be paid within thirty days from the notification of this measure,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w:t>
        <w:br/>
        <w:t>5 The procedure implemented by Vodafone starting from February 21, 2019, in fact, does not allow payment via direct debit on foreign accounts in the case of contracts concluded at a distance online. See the minutes of the hearing of February 6, 2019.</w:t>
      </w:r>
    </w:p>
    <w:p>
      <w:r>
        <w:rPr>
          <w:b/>
        </w:rPr>
        <w:t>[Pages 100–102]</w:t>
      </w:r>
    </w:p>
    <w:p>
      <w:r>
        <w:t>102 BULLETIN NO. 17 OF APRIL 29, 2019</w:t>
        <w:br/>
        <w:t>concessionaire for collection; in this case, the surcharge absorbs the late payment interest accrued during the same period.</w:t>
        <w:br/>
        <w:t>Immediate notification of the payment must be given to the Authority through the submission of documentation certifying the payment made.</w:t>
        <w:br/>
        <w:t>This provision will be notified to the interested parties and published in the Bulletin of the Competition and Market Authority.</w:t>
        <w:br/>
        <w:t>Pursuant to Article 27, paragraph 12, of the Consumer Code, in the event of non-compliance with the provision, the Authority applies an administrative monetary penalty from 10,000 to 5,000,000 euros. In cases of repeated non-compliance, the Authority may order the suspension of business activities for a period not exceeding thirty days.</w:t>
        <w:br/>
        <w:t>Against this provision, an appeal may be submitted to the TAR of Lazio, pursuant to Article 135, paragraph 1, letter b), of the Administrative Procedure Code (Legislative Decree of July 2, 2010, no. 104), within sixty days from the date of notification of the provision itself, without prejudice to the longer terms referred to in Article 41, paragraph 5, of the Administrative Procedure Code, or an extraordinary appeal may be proposed to the President of the Republic, pursuant to Article 8 of the Decree of the President of the Republic of November 24, 1971, no. 1199, within one hundred and twenty days from the date of notification of the provision itself.</w:t>
        <w:br/>
        <w:t>THE SECRETARY GENERAL THE PRESIDENT pro tempore</w:t>
        <w:br/>
        <w:t>Filippo Arena Gabriella Muscolo</w:t>
      </w:r>
    </w:p>
    <w:p>
      <w:r>
        <w:t>BULLETIN NO. 17 OF APRIL 29, 2019 103</w:t>
        <w:br/>
        <w:t>PV3 - WIND-DISCRIMINATION FOREIGN IBAN</w:t>
        <w:br/>
        <w:t>Provision no. 27643</w:t>
        <w:br/>
        <w:t>THE COMPETITION AND MARKET AUTHORITY</w:t>
        <w:br/>
        <w:t>IN ITS MEETING of April 10, 2019;</w:t>
        <w:br/>
        <w:t>HEARD the Rapporteur Professor Michele Ainis;</w:t>
        <w:br/>
        <w:t>VIEWING Part II, Title III, of Legislative Decree No. 206 of September 6, 2005, containing the “Consumer Code” and subsequent amendments (hereinafter, Consumer Code), and in particular Article 27;</w:t>
        <w:br/>
        <w:t>VIEWING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VIEWING Regulation (EU) No. 260/2012 of the European Parliament and of the Council establishing technical and commercial requirements for credit transfers and direct debits in euros and amending Regulation (EC) No. 924/2009, with particular reference to Articles 9 and 11;</w:t>
        <w:br/>
        <w:t>VIEWING Legislative Decree No. 135/2015, implementing Article 11 of Regulation (EU) No. 260/2012, with particular reference to paragraph 3 of Article 3;</w:t>
        <w:br/>
        <w:t>VIEWING its provision of February 13, 2019, with which, pursuant to Article 7, paragraph 3, of the Regulation, the deadline for concluding the procedure was extended, for specific investigative needs;</w:t>
        <w:br/>
        <w:t>VIEWING the acts of the procedure;</w:t>
        <w:br/>
        <w:t>I. THE PARTIES</w:t>
        <w:br/>
        <w:t>Wind Tre S.p.A. (hereinafter Wind Tre) a company active in the electronic communications sector. The balance sheet of Wind Tre as of December 31, 2017 shows revenues of approximately 6 billion and 171 million euros.</w:t>
        <w:br/>
        <w:t>Centro Tutela Consumatori e Utenti as the reporting consumer association.</w:t>
        <w:br/>
        <w:t>II. THE CONDUCT SUBJECT TO THE PROCEDURE</w:t>
        <w:br/>
        <w:t>1. The procedure concerns the behavior exhibited by Wind Tre in the marketing of fixed and mobile telephony services consisting of not allowing customers to pay for services via bank direct debit on accounts opened with banks located in European Union countries other than Italy and therefore with IBAN not characterized by the national initials “IT…”.</w:t>
      </w:r>
    </w:p>
    <w:p>
      <w:r>
        <w:t>104 BULLETIN NO. 17 OF APRIL 29, 2019</w:t>
        <w:br/>
        <w:t>III. THE FINDINGS OF THE PROCEDURE</w:t>
        <w:br/>
        <w:t>1) The procedure process</w:t>
        <w:br/>
        <w:t>Preliminary Phase</w:t>
        <w:br/>
        <w:t>2. Following the receipt of several reports from consumers and from the Centro Tutela Consumatori e Utenti, on March 14, 2018, a request for information was sent to Wind Tre, which provided the relevant response on March 29, 2018.</w:t>
        <w:br/>
        <w:t>3. On September 17, 2018, a request for information was sent to Unicredit S.p.A. and Intesa Sanpaolo S.p.A..</w:t>
        <w:br/>
        <w:t>4. On September 21 and 24, 2018, the respective responses were received from the two credit institutions.</w:t>
        <w:br/>
        <w:t>Investigative Phase</w:t>
        <w:br/>
        <w:t>5. In relation to the conduct described above, on November 15, 2018, the Parties were notified of the initiation of investigative procedure no. PV3 against Wind Tre S.p.A., for possible violation of Article 9 of Regulation (EU) No. 260/2012 (hereinafter EU Regulation No. 260/2012).</w:t>
        <w:br/>
        <w:t>6. In this context, the violation of the aforementioned provision was specifically hypothesized to the extent that it was established that the operator does not accept credit transfers and direct debits for the payment of its services from accounts opened with banks located in the territory of the Union but not situated in the national territory, thus creating a geographical discrimination in the use of the aforementioned payment instruments (so-called IBAN discrimination).</w:t>
        <w:br/>
        <w:t>7. On December 14, 2018, Wind Tre submitted its defense memorandum also providing the requested information in the initiation communication.</w:t>
        <w:br/>
        <w:t>8. On February 1, 2019, Wind Tre was heard in a hearing.</w:t>
        <w:br/>
        <w:t>9. On February 28, 2019, the Parties were notified of the conclusion date of the investigative phase pursuant to Article 16, paragraph 1, of the Regulation.</w:t>
        <w:br/>
        <w:t>10. On March 19, 2019, Wind Tre submitted its concluding memorandum.</w:t>
        <w:br/>
        <w:t>2) The evidence acquired</w:t>
        <w:br/>
        <w:t>11. From the documentation in the records, it emerges that, as a corporate policy, Wind Tre does not accept payment via bank direct debit in the case of telephony offers combined with a medium-high range product/device. In these cases, the only accepted payment instrument is the credit card, without distinction between cards issued in Italy or abroad.</w:t>
        <w:br/>
        <w:t>12. Conversely, regarding telephony offers not combined with any product or combined with a lower-range product, the investigative findings confirmed the impossibility for a Wind Tre customer to make payments to that company via automatic debit from an account where the latter has not been opened with a bank located in Italy (therefore impossible in the absence of an Italian IBAN). In fact, the acquired documentation shows that individual transfers from foreign accounts have always been accepted by Wind Tre, while the possibility of making payments via direct debit on foreign current accounts has not been provided, due to the company's adherence to the SEDA system, an optional and additional service compared to the European SEPA payment system, primarily used by Italian banks.</w:t>
      </w:r>
    </w:p>
    <w:p>
      <w:r>
        <w:rPr>
          <w:b/>
        </w:rPr>
        <w:t>[Pages 103–105]</w:t>
      </w:r>
    </w:p>
    <w:p>
      <w:r>
        <w:t>BULLETIN NO. 17 OF APRIL 29, 2019 105</w:t>
        <w:br/>
        <w:t>13. These circumstances arise from the company's own statements, which asserted during the proceedings and in its final memorandum that “the current unavailability, on the part of Wind Tre, of an IT system that allows for the conclusion of a contract or the modification of the chosen payment method, in cases where the bank domiciliation concerns current accounts held at banks located in EU countries other than Italy, and thus IBANs not characterized by the initials 'IT' (apart from banks in San Marino), represents a 'business choice' whose rationale was 'not geographical, but rather financial.'</w:t>
        <w:br/>
        <w:t>14. The refusal to accept domiciliation on foreign accounts stems solely from the company's choice to use SEDA for collections. The national banking system is indeed capable of receiving payments from any foreign institution through SEPA, as confirmed by the two largest Italian banks, which noted the following: a) that they are able to accept for collection the instructions to be debited from any Payment Service Provider (PSP) adhering to the “SDD Core” and “SSD B2B” schemes and therefore also where the debtor's IBAN has initials different from “IT”; b) that they can reach any other PSP that adheres to the same service regardless of the geographical location within the EU where it is established; c) even for creditors using SEDA, in relation to mandates with debits on accounts at PSPs not adhering to the same, the possibility remains for the creditor to accept them as SDD collections without the additional optional SEDA service.</w:t>
        <w:br/>
        <w:t>15. However, Wind declared that it had completed a complex system adjustment procedure that, starting from March 31, 2019, allows it to accept recurring debits on foreign current accounts in the case of offers not linked to a product or to medium-low tier products.</w:t>
        <w:br/>
        <w:t>3) The Defensive Arguments of the Party</w:t>
        <w:br/>
        <w:t>16. In its defensive memoranda of December 5, 2018, and March 19, 2019, as well as during the hearing held on February 1, 2019, Wind Tre presented, among others, the arguments summarized below.</w:t>
        <w:br/>
        <w:t>17. The circumstance that Wind Tre's customers can only choose payment by domiciliation on a current account by indicating accounts held at an Italian bank arises from the company's adherence to the SEDA system, an optional and additional service compared to SEPA that allows for the same levels of service previously ensured with the RID service.</w:t>
        <w:br/>
        <w:t>18. In particular, the service allows all parties involved in payment relationships (both companies and their customers) to obtain benefits and advantages in terms of security and fraud prevention (the beneficiary of the payment can proceed to debit their customer only after explicit confirmation from the bank holding the customer's account), as well as management of the payment method by the customer (the debtor can revoke the bank domiciliation at any time, even directly by requesting it from their bank, preventing any subsequent debit, or autonomously modify/move the domiciliation to another institution).</w:t>
        <w:br/>
        <w:t>19. Therefore, the choice to adhere to the SEDA service would not be driven by the aim of discriminating against potential foreign customers who do not have a current account at an Italian bank but by motivations related to security and fraud prevention to protect the company and consumers themselves.</w:t>
      </w:r>
    </w:p>
    <w:p>
      <w:r>
        <w:t>106 BULLETIN NO. 17 OF APRIL 29, 2019</w:t>
        <w:br/>
        <w:t>20. The delay in adjusting the systems to what is provided for by the Regulation would, in any case, be attributable to an objective aspect related to a series of inevitable delays and inefficiencies due to the merger of the two companies Wind Telecomunicazioni S.p.A. and H3G S.p.A.</w:t>
        <w:br/>
        <w:t>21. It should also be considered that the number of requests and complaints from consumers with foreign current accounts interested in the domiciliation in question is extremely small.</w:t>
        <w:br/>
        <w:t>22. Finally, in its concluding memorandum, received on March 19, 2019, Wind Tre proposed the following: “COMMITMENTS. Wind Tre, without prejudice to the legal arguments previously presented, the removal of the contested conduct, the consequent offer of domiciliation on current accounts in another EU country, from March 1, commits to: Recontact the few customers who complained about the inability to enjoy domiciliation on a current bank account in another EU country and offer each of them domiciliation in the requested country; advertise on the website the offer of domiciliation on accounts in another EU country; present to this esteemed Authority a semi-annual report on the progress of domiciliation in another EU country.”</w:t>
        <w:br/>
        <w:t>IV. EVALUATIONS</w:t>
        <w:br/>
        <w:t>23. As a preliminary matter, it is worth highlighting that the elimination of geographical discrimination in the use of transfers and direct debits in euros, as an obstacle to the full implementation of the SEPA system and, more generally, to the realization of the single payment market, represents a priority objective at the European level1.</w:t>
        <w:br/>
        <w:t>24. In this regard, Article 9 of Regulation (EU) No. 260/2012 establishes that “The beneficiary who accepts a transfer or receives funds by direct debit from a payer holding a payment account within the Union does not specify the Member State in which that payment account is located, provided that the payment account is reachable in accordance with Article 3”2.</w:t>
        <w:br/>
        <w:t>25. That said, this provision concerns the conduct carried out by Wind Tre in the marketing of fixed and mobile telephony services, consisting of having operated a discrimination between Italian current accounts and foreign current accounts in violation of the aforementioned obligations of non-“discrimination” between payment instruments within the European Union.</w:t>
        <w:br/>
        <w:t>26. In the case at hand, by Wind Tre's own admission as reported above, regarding offers of telephony not linked to a product or linked to a low-tier product, the architecture of the automatic debit payment systems and the underlying internal procedures allow customers to choose payment by domiciliation on a current account only in the case of accounts held at an Italian bank, thus excluding current accounts opened at foreign banks located in other EU countries.</w:t>
        <w:br/>
        <w:t>27. Contrary to what was asserted in Wind Tre's defenses, this impediment cannot be justified by the company's decision to adhere, following the introduction of the SEPA system, to the SEDA service for invoice collection, predominantly used by Italian banks.</w:t>
        <w:br/>
        <w:t>28. In this regard, it suffices to highlight that the transition from RID, the system of direct debits previously used in Italy, to SEPA was made necessary precisely to harmonize systems at the community level and to ensure that Italy also has a mechanism that generates payments with creditor-side mandates and not (as with RID) debtor-side mandates.</w:t>
        <w:br/>
        <w:t>29. SEPA indeed provides for a common model among all States based on the management of mandates by creditors (i.e., the billers) who should, as such, manage customer payments by relating to their respective banks.</w:t>
        <w:br/>
        <w:t>30. The SEDA protocol is not a different service that can justify the impediment to using non-Italian IBANs, as it is an optional and additional “service” provided to billers who, at their discretion, prefer not to perform the services related to the management of their customers' mandates.</w:t>
        <w:br/>
        <w:t>31. As such, the choice to resort to SEDA cannot certainly represent an exemption for the creditor who has not equipped itself with specific internal procedures to comply with European regulations, thus preventing customers from making payments for services via bank domiciliation on foreign accounts and creating discrimination between these and Italian accounts. It is precisely the objective of ensuring full interoperability in the payment system at the European level that has led to the introduction of community regulation aimed at homogenizing the systems in question.</w:t>
        <w:br/>
        <w:t>32. Moreover, even from a technical standpoint - as confirmed by the information provided by the two main Italian banks - the fact that the debtor does not have an Italian IBAN does not prejudice the collection for the creditor adhering to SEDA.</w:t>
        <w:br/>
        <w:t>33. Nor can the company's failure to comply with the provisions of Regulation (EU) No. 260/2012 be considered justified by the small number, according to the company, of cases of users interested in payment from foreign accounts.</w:t>
        <w:br/>
        <w:t>34. In this regard, it is sufficient to note that, as highlighted by Wind Tre itself, the exclusion of automatic debits on foreign current accounts stems from a business choice of the company which, it is reiterated, has not equipped itself with a system that allows for the payment of services via bank domiciliation from foreign current accounts through the SEPA system.</w:t>
        <w:br/>
        <w:t>35. In conclusion, the conduct carried out by Wind Tre in the marketing of fixed and mobile telephony services, consisting of not allowing customers, in the case of telephony offers not linked to a product or linked to a low-tier product, to pay for services via bank domiciliation on current accounts held at banks located in EU countries other than Italy, constitutes a violation of the prohibition established by Article 9 of Regulation (EU) No. 260/2012.</w:t>
        <w:br/>
        <w:t>V. QUANTIFICATION OF THE SANCTION</w:t>
        <w:br/>
        <w:t>36. Pursuant to Article 27, paragraph 9, of the Consumer Code, as recalled by Article 3, paragraph 3, of Legislative Decree No. 135 of August 18, 2015, implementing Article 11 of Regulation (EU) No. 260/2012, with the provision that prohibits the conduct carried out in violation of Article 9 of the same Regulation, the Authority orders the application of a</w:t>
      </w:r>
    </w:p>
    <w:p>
      <w:r>
        <w:rPr>
          <w:b/>
        </w:rPr>
        <w:t>[Pages 106–108]</w:t>
      </w:r>
    </w:p>
    <w:p>
      <w:r>
        <w:t>108 BULLETIN NO. 17 OF APRIL 29, 2019</w:t>
        <w:br/>
        <w:t>administrative pecuniary sanction from €5,000 to €5,000,000, taking into account the severity and duration of the violation.</w:t>
        <w:br/>
        <w:t>37. In determining the amount of the sanction, the criteria identified by Article 11 of Law No. 689/81 must be considered, as applicable,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38. Regarding the severity of the violation, it is taken into account, in the case at hand, the significant economic size of the operator, which has revenues of approximately €6.171 billion. It is also considered that the conduct was carried out in a context of initial application of Regulation (EU) No. 260/2012, and thus in the start-up phase of the European single payment market, which represents a fundamental objective of the same Regulation, put at risk according to the European Commission precisely by the conduct under examination. Furthermore, it is necessary to consider that the contested conduct concerns both fixed and mobile subscription telephony services. Finally, it is a conduct that, regardless of its concrete effects, is manifestly in contrast with a regulatory discipline that is immediately interpretable and well known to the operator.</w:t>
        <w:br/>
        <w:t>39. As for the duration of the violation, the available evidence shows that the unlawful behavior has been in place since at least February 1, 2014, the date of entry into force of SEPA as provided for by Article 6 of Regulation (EU) No. 260/2012, until March 31, 2019.</w:t>
        <w:br/>
        <w:t>40. Based on these elements, it is deemed appropriate to determine the amount of the administrative pecuniary sanction applicable to Wind Tre S.p.A. in the amount of €800,000 (eight hundred thousand euros).</w:t>
        <w:br/>
        <w:t>CONSIDERING, based on the above considerations, that the conduct carried out by Wind Tre S.p.A., consisting of not allowing customers to pay for telephony services via bank domiciliation on current accounts opened with banks located in European Union countries other than Italy, constitutes a violation of the prohibition established by Article 9 of Regulation (EU) No. 260/2012;</w:t>
        <w:br/>
        <w:t>RESOLVES</w:t>
        <w:br/>
        <w:t>a) that the conduct described in point II of this provision, carried out by Wind Tre S.p.A., constitutes, for the reasons and within the limits set out in the motivation, a violation of Article 9 of Regulation (EU) No. 260/2012;</w:t>
        <w:br/>
        <w:t>b) to impose on Wind Tre S.p.A. an administrative pecuniary sanction of €800,000 (eight hundred thousand euros).</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by debiting the relevant bank or postal current account, through the home banking and CBI services provided by banks or by Poste Italiane S.p.A., or by using the telematic services of the Revenue Agency, available on the website www.agenziaentrate.gov.it.</w:t>
        <w:br/>
        <w:t>After the aforementioned deadline, for a delay period of less than six months, late payment interest must be paid at the legal rate starting from the day after the payment deadline until the date of payment. In case of further delay in compliance, pursuant to Article 27, paragraph 6, of Law No. 689/81, the amount due for the imposed sanction is increased by one-tenth for each semester starting from the day after the payment deadline until the role is transmitted to the collection agent; in this case, the increase absorbs the late payment interest accrued during the same period.</w:t>
        <w:br/>
        <w:t>Immediate communication of the payment must be given to the Authority by sending the documentation certifying the payment made.</w:t>
        <w:br/>
        <w:t>This provision will be notified to the interested parties and published in the Bulletin of the Antitrust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filed with the TAR of Lazio, pursuant to Article 135, paragraph 1, letter b), of the Code of Administrative Procedure (Legislative Decree No. 104 of July 2, 2010), within sixty days from the date of notification of the provision itself, without prejudice to the longer terms provided for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110 BULLETIN NO. 17 OF APRIL 29, 2019</w:t>
        <w:br/>
        <w:t>PV4 - TELECOM-DISCRIMINATION FOREIGN IBAN</w:t>
        <w:br/>
        <w:t>Provision No. 27644</w:t>
        <w:br/>
        <w:t>THE ANTITRUST AUTHORITY</w:t>
        <w:br/>
        <w:t>IN ITS MEETING of April 10, 2019;</w:t>
        <w:br/>
        <w:t>HEARD the Rapporteur Professor Michele Ainis;</w:t>
        <w:br/>
        <w:t>VIEWED Part II, Title III, of Legislative Decree No. 206 of September 6, 2005, containing the “Consumer Code” and subsequent amendments (hereinafter, Consumer Code) and, in particular, Article 27;</w:t>
        <w:br/>
        <w:t>VIEWED the “Regulation on investigation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Regulation (EU) No. 260/2012 of the European Parliament and of the Council establishing technical and commercial requirements for credit transfers and direct debits in euros and amending Regulation (EC) No. 924/2009, with particular reference to Articles 9 and 11;</w:t>
        <w:br/>
        <w:t>VIEWED Legislative Decree No. 135/2015, implementing Article 11 of Regulation (EU) No. 260/2012, with particular reference to paragraph 3 of Article 3;</w:t>
        <w:br/>
        <w:t>VIEWED its provision of February 13, 2019, with which, pursuant to Article 7, paragraph 3, of the Regulation, the deadline for concluding the procedure was extended, for specific investigative needs;</w:t>
        <w:br/>
        <w:t>VIEWED the acts of the procedure;</w:t>
        <w:br/>
        <w:t>I. THE PARTY</w:t>
        <w:br/>
        <w:t>Telecom Italia S.p.A. (hereinafter TIM), a company active in the electronic communications sector.</w:t>
        <w:br/>
        <w:t>The Company's financial statements for the year ended December 31, 2018, show revenues of approximately €13.9 billion.</w:t>
        <w:br/>
        <w:t>II. THE CONDUCT SUBJECT TO THE PROCEDURE</w:t>
        <w:br/>
        <w:t>1. The procedure concerns the behavior carried out by TIM in the marketing of fixed and mobile telephony services consisting of not allowing customers to pay for such services via bank domiciliation on current accounts opened with banks located in European Union countries other than Italy and therefore with IBANs not characterized by the national initials “IT…”.</w:t>
      </w:r>
    </w:p>
    <w:p>
      <w:r>
        <w:rPr>
          <w:b/>
        </w:rPr>
        <w:t>[Pages 109–111]</w:t>
      </w:r>
    </w:p>
    <w:p>
      <w:r>
        <w:t>BULLETIN NO. 17 OF APRIL 29, 2019 111</w:t>
        <w:br/>
        <w:t>III. THE RESULTS OF THE PROCEEDING</w:t>
        <w:br/>
        <w:t>1) The procedure process</w:t>
        <w:br/>
        <w:t>Preliminary phase</w:t>
        <w:br/>
        <w:t>2. Following the receipt of several reports, on March 14, 2018, a request for information was sent to TIM1, which provided the relevant response on June 8, 20182.</w:t>
        <w:br/>
        <w:t>3. On September 17, 2018, a request for information was addressed to the two main national banking institutions: Unicredit S.p.A. (hereinafter Unicredit) and Intesa San Paolo S.p.A. (hereinafter Intesa).</w:t>
        <w:br/>
        <w:t>4. Unicredit responded to the aforementioned request for information on September 21, 20183, while on September 24, 2018, the response from Intesa4 was received.</w:t>
        <w:br/>
        <w:t>Investigative phase</w:t>
        <w:br/>
        <w:t>5. In relation to the conduct described above, on November 15, 2018, TIM was notified5 of the initiation of investigative proceeding no. PV4, for possible violation of Article 9 of Regulation (EU) No. 260/2012.</w:t>
        <w:br/>
        <w:t>6. In this context, the violation of the aforementioned provision was specifically hypothesized to the extent that it was established that the professional does not accept wire transfers and direct debits for the payment of its services from accounts opened at banking institutions located in the Union but not situated in the national territory, thus creating a geographical discrimination in the use of the aforementioned payment instruments (so-called Iban discrimination).</w:t>
        <w:br/>
        <w:t>7. On December 5, 2018, TIM submitted its defense memorandum6, also providing the requested information in the initiation communication.</w:t>
        <w:br/>
        <w:t>8. On January 14, 2019, TIM was heard in a hearing7.</w:t>
        <w:br/>
        <w:t>9. On December 31, 2018, pursuant to Article 27, paragraph 7, of the Consumer Code, the company submitted a first version of commitments8, subsequently clarified during the aforementioned hearing, aimed at removing the profiles of illegality of the contested conduct.</w:t>
        <w:br/>
        <w:t>10. On March 8, 2019, the date of conclusion of the investigative phase was communicated to the Party, pursuant to Article 16, paragraph 1, of the Regulation9.</w:t>
        <w:br/>
        <w:t>11. On March 15, 2019, the Party submitted its final memorandum10 and on March 20, 2019, the consolidated version of the form containing the commitments11.</w:t>
        <w:br/>
        <w:t>1 Doc. n. 1.</w:t>
        <w:br/>
        <w:t>2 Doc. n. 2.</w:t>
        <w:br/>
        <w:t>3 Doc. n. 8.</w:t>
        <w:br/>
        <w:t>4 Doc. n. 9.</w:t>
        <w:br/>
        <w:t>5 Doc. n. 11</w:t>
        <w:br/>
        <w:t>6 Doc. n. 14</w:t>
        <w:br/>
        <w:t>7 Doc. n. 17</w:t>
        <w:br/>
        <w:t>8 Doc. n. 15</w:t>
        <w:br/>
        <w:t>9 Doc. n. 20</w:t>
        <w:br/>
        <w:t>10 Doc. n. 22</w:t>
        <w:br/>
        <w:t>11 Doc. n. 24</w:t>
      </w:r>
    </w:p>
    <w:p>
      <w:r>
        <w:t>112 BULLETIN NO. 17 OF APRIL 29, 2019</w:t>
        <w:br/>
        <w:t>2) The evidence acquired</w:t>
        <w:br/>
        <w:t>12. The investigative findings highlight that, regarding the payment system for telephone services with automatic debit from current accounts, the general architecture of TIM's systems and the underlying procedures currently allow customers to choose payment by direct debit only by indicating accounts opened at an Italian bank or at a bank in San Marino, as following the introduction of the SEPA system, the company has adhered to the so-called SEDA service for the collection of invoices (which provides some optional additional services mainly for verifying customer reliability), accessory to SEPA and predominantly used by Italian banks.</w:t>
        <w:br/>
        <w:t>13. The non-acceptance of direct debits from foreign accounts currently stems from the company's choice to use SEDA for collections. The national banking system is indeed capable of receiving payments from any foreign institution through SEPA, as confirmed by the two largest Italian banks, which reported the following: a) that they are able to accept for collection the instructions to be debited from any Payment Service Provider (PSP) adhering to the "SDD Core" and "SSD B2B" schemes and therefore also where the debtor's IBAN has initials different from "IT"; b) that they can reach any other PSP that adheres to the same service regardless of the EU geographical location where it is established; c) even for creditors using SEDA, in relation to mandates with debits on accounts at PSPs not adhering to the same, the possibility for the creditor to accept them as SDD collections without the additional optional SEDA service remains.</w:t>
        <w:br/>
        <w:t>14. The direct debit from foreign current accounts is, however, in light of the obligation under Regulation (EU) No. 260/2012, subject to gradual implementation by TIM, which expects to complete the implementation procedure, with the acceptance of any request for debit on foreign accounts, by June 2019.</w:t>
        <w:br/>
        <w:t>3) The commitments presented by the Party</w:t>
        <w:br/>
        <w:t>15. On December 31, 2018, TIM submitted a proposal for commitments, pursuant to Article 27, paragraph 7, of the Consumer Code and Article 9 of the Regulation, subsequently clarified on January 14, 2019. In particular, these commitments – which in their final version are attached to this provision and constitute an integral part thereof – provide in summary:</w:t>
        <w:br/>
        <w:t>1. The implementation, by June 2019, of the necessary functionalities to accept direct debit requests from current accounts of banks located in EU countries. This measure, through the adjustment of the company's information systems to manage foreign IBANs, will allow direct debits from banks belonging to any of the 28 EU States;</w:t>
        <w:br/>
        <w:t>2. The extension, from April 2019, of the possibility of direct debit payment on credit cards also for fixed telephone services (in addition to mobile services for which this form of payment is already permitted); the allowed credit cards are those issued by both national entities and foreign operators;</w:t>
        <w:br/>
        <w:t>3. A specific communication campaign on TIM's website and on invoices, for 2 billing cycles, regarding the aforementioned news on the payment methods for services. The information campaign will be disseminated in two phases, by the end of March 2019 for the measures referred to in point 2 and by June 2019 for those referred to in point 1.</w:t>
      </w:r>
    </w:p>
    <w:p>
      <w:r>
        <w:t>BULLETIN NO. 17 OF APRIL 29, 2019 113</w:t>
        <w:br/>
        <w:t>IV. EVALUATIONS</w:t>
        <w:br/>
        <w:t>16. As a preliminary matter, it is appropriate to emphasize that the elimination of geographical discrimination in the use of wire transfers and direct debits in euros, as an obstacle to the full implementation of the SEPA system and, more generally, to the realization of the single payment market, represents and has been considered a priority objective at the European level12.</w:t>
        <w:br/>
        <w:t>17. In this regard, Article 9 of Regulation (EU) No. 260/2012 establishes that “The beneficiary who accepts a wire transfer or receives funds by direct debit from a payer holding a payment account within the Union does not specify the Member State in which such payment account is located, provided that the payment account is reachable in accordance with Article 3”13.</w:t>
        <w:br/>
        <w:t>18. The commitments presented by TIM appear suitable to remove the profiles subject to contestation by fully aligning the company's conduct with what is established by the community norm, as they provide for a global and "systemic" modification of all automated procedures for direct debiting of fixed and mobile telephone services. This modification of the payment systems architecture will therefore allow all consumers with current accounts at foreign banks within the EU to autonomously request and obtain direct debits using such foreign accounts, as the cases in question will be treated in exactly the same manner as requests for direct debits from national IBANs. The commitment to modify its systems proposed by the professional TIM will indeed allow for the complete automated and undifferentiated management of all requests, without having to resort to specific processing for those of individual consumers concerned with IBANs at foreign banks within the EU.</w:t>
        <w:br/>
        <w:t>19. The commitments also provide for a broad information campaign to inform consumers of the possibility of direct debiting payments from foreign accounts. It will be articulated across various dissemination channels. The information campaign will indeed cover not only the web channel but also direct channels with individual consumer users, as the inclusion of the aforementioned informational communication is also planned in the invoices sent, over the course of 2 cycles, for the payment of various services.</w:t>
        <w:br/>
        <w:t>THEREFORE CONSIDERED, that the commitments presented by Telecom Italia S.p.A., in the terms outlined above, are suitable to eliminate the possible profiles of illegality of the conduct subject to investigation;</w:t>
        <w:br/>
        <w:t>CONSIDERED to impose the obligation of the aforementioned commitments on the company Telecom Italia S.p.A.;</w:t>
        <w:br/>
        <w:t>CONSIDERED, therefore, to be able to close the proceeding without establishing the infringement;</w:t>
        <w:br/>
        <w:t>RESOLVES</w:t>
        <w:br/>
        <w:t>a) to make the commitments mandatory, towards the company Telecom Italia S.p.A., pursuant to Article 27, paragraph 7, of the Consumer Code and Article 9, paragraph 2, letter a), of the Regulation, the commitments</w:t>
        <w:br/>
        <w:t>12 In the context of the “Report of the Commission to the European Parliament and the Council on the application of Regulation (EU) No. 260/2012” of November 27, 2017 (COM(2017) 683 final), the elimination of Iban discrimination is defined as "the main priority of the European Commission regarding the application of the SEPA regulation."</w:t>
        <w:br/>
        <w:t>13 The principle has also been confirmed by Regulation (EU) 2018/302, which came into force on December 3, 2018.</w:t>
      </w:r>
    </w:p>
    <w:p>
      <w:r>
        <w:rPr>
          <w:b/>
        </w:rPr>
        <w:t>[Pages 112–114]</w:t>
      </w:r>
    </w:p>
    <w:p>
      <w:r>
        <w:t>114 BULLETIN NO. 17 OF APRIL 29, 2019</w:t>
        <w:br/>
        <w:t>proposed by the same company on December 31, 2018, and specified on January 14, 2019, as described in Annex 1 – Commitment Declaration and resulting from the consolidated version of the commitments, as well as from Annexes 1 and 2 to the same, which are an integral part of the provision;</w:t>
        <w:br/>
        <w:t>b) to close the proceeding without establishing the infringement, pursuant to art. 27, paragraph 7, of the Consumer Code and art. 9, paragraph 2, letter a), of the Regulation;</w:t>
        <w:br/>
        <w:t>c) that the company Telecom Italia S.p.A., within sixty days from the date of notification of this resolution, informs the Authority of the implementation of the commitments.</w:t>
        <w:br/>
        <w:t>Pursuant to article 9, paragraph 3, of the Regulation, the proceeding may be reopened ex officio, where:</w:t>
        <w:br/>
        <w:t>a) the professional does not implement the commitments;</w:t>
        <w:br/>
        <w:t>b) the factual situation changes with respect to one or more elements on which the decision is based;</w:t>
        <w:br/>
        <w:t>c) the decision to accept commitments is based on information provided by the Parties that is incomplete, inaccurate, or misleading.</w:t>
        <w:br/>
        <w:t>Pursuant to art. 27, paragraph 12, of the Consumer Code, in case of non-compliance with this resolution, the Authority applies an administrative pecuniary sanction from 10,000 to 5,000,000 euros. In cases of repeated non-compliance, the Authority may order the suspension of business activity for a period not exceeding thirty days.</w:t>
        <w:br/>
        <w:t>This provision will be notified to the interested parties and published in the Bulletin of the Competition and Market Authority.</w:t>
        <w:br/>
        <w:t>THE SECRETARY GENERAL THE PRESIDENT pro tempore</w:t>
        <w:br/>
        <w:t>Filippo Arena Gabriella Muscolo</w:t>
      </w:r>
    </w:p>
    <w:p>
      <w:r>
        <w:t>BULLETIN NO. 17 OF APRIL 29, 2019 115</w:t>
        <w:br/>
        <w:t>PV5 - FASTWEB-IBAN DISCRIMINATION</w:t>
        <w:br/>
        <w:t>Provision No. 27645</w:t>
        <w:br/>
        <w:t>THE COMPETITION AND MARKET AUTHORITY</w:t>
        <w:br/>
        <w:t>IN ITS MEETING of April 10, 2019;</w:t>
        <w:br/>
        <w:t>HEARD the Rapporteur Professor Michele Ainis;</w:t>
        <w:br/>
        <w:t>VIEWED Part II, Title III, of Legislative Decree No. 206 of September 6, 2005, containing the “Consumer Code” and subsequent amendments (hereinafter, Consumer Code) and, in particular, art. 27;</w:t>
        <w:br/>
        <w:t>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VIEWED Regulation (EU) No. 260/2012 of the European Parliament and of the Council establishing technical and commercial requirements for credit transfers and direct debits in euros and amending Regulation (EC) No. 924/2009, with particular reference to arts. 9 and 11;</w:t>
        <w:br/>
        <w:t>VIEWED Legislative Decree No. 135/2015, implementing art. 11 of Regulation (EU) No. 260/2012, with particular reference to paragraph 3 of art. 3;</w:t>
        <w:br/>
        <w:t>VIEWED its provision of February 13, 2019, with which, pursuant to art. 7, paragraph 3, of the Regulation, the deadline for concluding the proceeding was extended, for specific investigative needs;</w:t>
        <w:br/>
        <w:t>VIEWED the acts of the proceeding;</w:t>
        <w:br/>
        <w:t>I. THE PARTY</w:t>
        <w:br/>
        <w:t>Fastweb S.p.A. (hereinafter Fastweb), a company active in the electronic communications sector. The Company’s balance sheet for the fiscal year ended December 31, 2017, shows revenues from sales and services amounting to approximately 1.9 billion euros.</w:t>
        <w:br/>
        <w:t>II. THE CONDUCT SUBJECT TO THE PROCEEDING</w:t>
        <w:br/>
        <w:t>1. The proceeding concerns the behavior exhibited by Fastweb in the marketing of fixed and mobile telephony services consisting of not allowing customers to pay for such services via direct debit on bank accounts opened with banks located in European Union countries other than Italy and therefore with IBANs not characterized by the national initials “IT…”.</w:t>
      </w:r>
    </w:p>
    <w:p>
      <w:r>
        <w:t>116 BULLETIN NO. 17 OF APRIL 29, 2019</w:t>
        <w:br/>
        <w:t>III. THE FINDINGS OF THE PROCEEDING</w:t>
        <w:br/>
        <w:t>1) The course of the proceeding</w:t>
        <w:br/>
        <w:t>Pre-investigative phase</w:t>
        <w:br/>
        <w:t>2. Following the receipt of several reports, on March 14, 2018, a request for information was sent to Fastweb1, which provided the relevant response on April 4, 20182.</w:t>
        <w:br/>
        <w:t>3. On September 17, 2018, a request for information was addressed to the two main national banking institutions: Unicredit S.p.A. (hereinafter Unicredit) and Intesa San Paolo S.p.A. (hereinafter Intesa).</w:t>
        <w:br/>
        <w:t>4. Unicredit responded to the aforementioned request for information on September 21, 20183, while on September 24, 2018, the response from Intesa4 was received.</w:t>
        <w:br/>
        <w:t>Investigative phase</w:t>
        <w:br/>
        <w:t>5. In relation to the conduct described above, on November 15, 2018, Fastweb was notified5 of the initiation of investigative proceeding No. PV5, for possible violation of art. 9 of Regulation (EU) No. 260/2012.</w:t>
        <w:br/>
        <w:t>6. In this context, the violation of the aforementioned provision was specifically hypothesized to the extent that it was established that the professional does not accept credit transfers and direct debits for the payment of its services from accounts opened with banking institutions located in the territory of the Union but not situated in the national territory, thus creating a geographical discrimination in the use of the aforementioned payment instruments (so-called IBAN discrimination).</w:t>
        <w:br/>
        <w:t>7. On December 6, 2018, Fastweb submitted its defense memorandum6, also providing the information requested in the initiation communication.</w:t>
        <w:br/>
        <w:t>8. On January 17, 2019, Fastweb was heard in a hearing at the Authority's premises7.</w:t>
        <w:br/>
        <w:t>9. On December 31, 2018, pursuant to art. 27, paragraph 7, of the Consumer Code, the company submitted a first version of commitments8, subsequently supplemented on January 28, 20199, aimed at removing the profiles of illegality of the contested conduct.</w:t>
        <w:br/>
        <w:t>10. These commitments were rejected by the Authority in its meeting of February 13, 2019, as they were found inadequate to remove the profiles of possible illegality of the contested conduct. The related decision of rejection was communicated to the company on February 19, 201910.</w:t>
        <w:br/>
        <w:t>1 Doc. n. 1.</w:t>
        <w:br/>
        <w:t>2 Doc. n. 2.</w:t>
        <w:br/>
        <w:t>3 Doc. n. 9.</w:t>
        <w:br/>
        <w:t>4 Doc. n. 10.</w:t>
        <w:br/>
        <w:t>5 Doc. n. 13.</w:t>
        <w:br/>
        <w:t>6 Doc. n. 16.</w:t>
        <w:br/>
        <w:t>7 Doc n. 20.</w:t>
        <w:br/>
        <w:t>8 Doc n. 17.</w:t>
        <w:br/>
        <w:t>9 Doc n. 21.</w:t>
        <w:br/>
        <w:t>10 Doc n. 24.</w:t>
      </w:r>
    </w:p>
    <w:p>
      <w:r>
        <w:rPr>
          <w:b/>
        </w:rPr>
        <w:t>[Pages 115–117]</w:t>
      </w:r>
    </w:p>
    <w:p>
      <w:r>
        <w:t>BULLETIN NO. 17 OF APRIL 29, 2019 117</w:t>
        <w:br/>
        <w:t>11. On February 28, 2019, the Party was informed of the conclusion date of the investigative phase, pursuant to art. 16, paragraph 1, of the Regulation11.</w:t>
        <w:br/>
        <w:t>12. On March 20, 2019, the Party submitted its final memorandum12.</w:t>
        <w:br/>
        <w:t>2) The evidence acquired</w:t>
        <w:br/>
        <w:t>13. The investigative findings highlight that, regarding the payment system for telephone services with automatic debit from a bank account, the overall architecture of Fastweb's systems and the underlying procedures allow customers to choose payment by direct debit only by indicating accounts held at an Italian bank or at a bank in San Marino, as following the introduction of the SEPA system, the company has adhered to the so-called SEDA service for the collection of invoices (which provides some optional additional services mainly for verifying customer reliability), accessory to SEPA and predominantly used by Italian banks. Therefore, it has been confirmed that it is impossible for a Fastweb customer to make payments to the operator with automatic debit from an account if the latter is not held at a bank located in Italy.</w:t>
        <w:br/>
        <w:t>14. The company confirmed the above in the hearing: “The automated management of payments adopted by the company currently concerns only the Seda banking protocol, typical of the Italian system…. In the case of requests for direct debit on accounts of foreign banks that instead use the EU general payment protocols Sepa, Fastweb will carry out a “manual” processing by a dedicated team. In fact, an automation intervention on the systems and the related flows to the banking channel would be disproportionate and burdensome also considering the extremely small number of requests received from Italian consumers holding foreign bank accounts concretely interested in the direct debit in question”13.</w:t>
        <w:br/>
        <w:t>15. The refusal to accept direct debits on foreign accounts arises solely from the company's choice to use SEDA for collections. The national banking system is indeed capable of receiving payments from any foreign institution through SEPA, as confirmed by the two largest Italian banks, which reported the following: a) that they are able to accept for collection the orders to be debited from any Payment Service Provider (PSP) adhering to the “SDD Core” and “SSD B2B” schemes and therefore also where the debtor's IBAN has initials different from “IT”; b) that they can reach any other PSP that adheres to the same service regardless of the geographical location within the EU where it is established; c) even for creditors using SEDA, in relation to mandates with debits on accounts at PSPs not adhering to the same, the possibility remains for the creditor to accept them as SDD collections without the additional optional SEDA service.</w:t>
        <w:br/>
        <w:t>3) The defensive arguments of the Party.</w:t>
        <w:br/>
        <w:t>16. In its defensive memoranda of December 6, 2018, and March 20, 2019, as well as during the hearing held on January 17, 2019, Fastweb presented, among others, the arguments summarized below.</w:t>
        <w:br/>
        <w:t>11 Doc n. 26.</w:t>
        <w:br/>
        <w:t>12 Doc. n. 30.</w:t>
        <w:br/>
        <w:t>13 Doc n. 20.</w:t>
      </w:r>
    </w:p>
    <w:p>
      <w:r>
        <w:t>118 BULLETIN NO. 17 OF APRIL 29, 2019</w:t>
        <w:br/>
        <w:t>17. The management of payments by direct debit from bank accounts currently allowed by the company concerns only banking institutions adhering to the SEDA protocol, which represents the only tool that guarantees the company through controls delegated to banks regarding the availability of the bank account by the consumer, the correctness of the identifying data, and the possible bad payer status of the customer resulting from the appropriate databases. Therefore, according to the professional, requests for direct debit of fixed and mobile telephone services on bank accounts of foreign banks adhering to this SEDA protocol are accepted, as such cases fall within the normal processing on customer management systems.</w:t>
        <w:br/>
        <w:t>18. The choice to adhere to the aforementioned Italian SEDA service was not driven by a deliberate intention to discriminate against potential foreign customers who do not have a bank account in an Italian bank but, in a sector such as telecommunications characterized by a high risk of fraudulent activities carried out through electronic communication services, by reasons related to security and the prevention of possible fraudulent activities.</w:t>
        <w:br/>
        <w:t>19. Fastweb noted that consumers are nonetheless allowed to direct debit their fixed and mobile services on foreign credit cards and that the number of consumers who have requested to direct debit their services on foreign bank accounts and/or have filed complaints in case of refusal is extremely small and marginal. The very small number of requests received so far in this regard makes a generalized modification of the entire payment system architecture aimed at allowing direct debit on foreign accounts excessively burdensome and disproportionate.</w:t>
        <w:br/>
        <w:t>IV. EVALUATIONS</w:t>
        <w:br/>
        <w:t>20. As a preliminary matter, it is appropriate to emphasize that the elimination of geographical discrimination in the use of transfers and direct debits in euros, as an obstacle to the full implementation of the SEPA system and, more generally, to the realization of the single payment market, represents and has been considered a priority objective at the European level14.</w:t>
        <w:br/>
        <w:t>21. In this regard, art. 9 of Regulation (EU) No. 260/2012 establishes that “The beneficiary who accepts a transfer or receives funds by direct debit from a payer holding a payment account within the Union does not specify the Member State in which such payment account is located, provided that the payment account is reachable in accordance with art. 3”15.</w:t>
        <w:br/>
        <w:t>22. That said, this provision concerns the conduct carried out by Fastweb in the marketing of fixed and mobile telephone services consisting of having operated a discrimination between Italian bank accounts and foreign bank accounts in violation of the aforementioned obligations of non-“discrimination” between payment instruments within the European Union.</w:t>
        <w:br/>
        <w:t>23. In the case at hand, by Fastweb's own admission as reported above, the architecture of its automatic debit payment systems and the underlying internal procedures currently allow customers to choose payment by direct debit from a bank account only in the case of accounts held at an Italian bank or at a bank in San Marino, thus excluding bank accounts opened at foreign banks located in other EU countries.</w:t>
        <w:br/>
        <w:t>24. Contrary to what is claimed in the defensive positions, this impediment cannot be justified by the company's decision to adhere, following the introduction of the SEPA system, to the SEDA service for the collection of invoices, predominantly used by Italian banks.</w:t>
        <w:br/>
        <w:t>25. In this regard, it is sufficient to highlight that the transition from RID, the system of direct debits previously used in Italy, to SEPA was made necessary precisely to harmonize systems at the community level and to ensure in Italy a mechanism that generates payments with creditor-side mandates and not (as with RID) debtor-side mandates.</w:t>
        <w:br/>
        <w:t>26. SEPA indeed provides a common model among all States based on the management of mandates by creditors (i.e., the billers) who should, as such, manage customer payments by interacting with their respective banks.</w:t>
        <w:br/>
        <w:t>27. The SEDA protocol is not a different service that can justify the impediment to using non-Italian IBANs as it is an optional and additional “service” provided to billers who, at their discretion, prefer not to carry out the services related to the management of their customers' mandates.</w:t>
        <w:br/>
        <w:t>28. As such, the choice to resort to SEDA cannot represent an exemption for the creditor who has not equipped itself with specific internal procedures to comply with European regulations, thus preventing customers from making payments for services through bank direct debit on foreign accounts and creating discrimination between these and Italian accounts. It is precisely the objective of ensuring full interoperability in the payment system at the European level that has led to the introduction of community regulation aimed at homogenizing the systems in question.</w:t>
        <w:br/>
        <w:t>29. Moreover, even from a technical standpoint - as confirmed by the information provided by the two main Italian banks - the fact that the debtor does not have an Italian IBAN does not prejudice the collection for the creditor adhering to SEDA.</w:t>
        <w:br/>
        <w:t>30. Nor can the company's failure to comply with the provisions of Regulation (EU) No. 260/2012 be considered justified by the small number, according to the company, of cases of users interested in payment from foreign accounts.</w:t>
        <w:br/>
        <w:t>31. In this regard, it is sufficient to note that the exclusion of automatic debits on foreign bank accounts arises from a “structural” deficiency in the architecture of Fastweb's “systems” which has not yet equipped itself with mechanisms that allow, in a generalized and automatic manner, the payment of services through bank direct debit from foreign bank accounts via the SEPA system.</w:t>
        <w:br/>
        <w:t>32. In conclusion, the conduct carried out by Fastweb in the marketing of fixed and mobile telephone services, consisting of not allowing customers to pay for services via bank direct debit from accounts held at banks located in EU countries other than Italy, constitutes a violation of the prohibition established by art. 9 of Regulation (EU) No. 260/2012.</w:t>
      </w:r>
    </w:p>
    <w:p>
      <w:r>
        <w:rPr>
          <w:b/>
        </w:rPr>
        <w:t>[Pages 118–120]</w:t>
      </w:r>
    </w:p>
    <w:p>
      <w:r>
        <w:t>120 BULLETIN NO. 17 OF APRIL 29, 2019</w:t>
        <w:br/>
        <w:t>V. QUANTIFICATION OF THE SANCTION</w:t>
        <w:br/>
        <w:t>33. Pursuant to Article 27, paragraph 9, of the Consumer Code, as referenced by Article 3, paragraph 3 of Legislative Decree No. 135 of August 8, 2015, implementing Article 11 of Regulation (EU) No. 260/2012, with the provision that prohibits the conduct carried out in violation of Article 9 of the same Regulation, the Authority orders the application of an administrative pecuniary sanction from €5,000 to €5,000,000, taking into account the severity and duration of the violation.</w:t>
        <w:br/>
        <w:t>34. Regarding the quantification of the sanction, account must be taken, where applicable, of the criteria identified by Article 11 of Law No. 689/81, by virtue of the reference provided in Article 27, paragraph 13, of the Consumer Code: in particular, the severity of the violation; the efforts made by the company to eliminate or mitigate the infringement; the personality of the agent, as well as the economic conditions of the company itself.</w:t>
        <w:br/>
        <w:t>35. With regard to the severity of the violation, consideration is given in this case to the significant economic size of the operator, which has revenues of approximately €1.9 billion. It is also noted that the conduct was carried out in a context of initial application of the regulations provided for by Regulation (EU) No. 260/2012, and thus in the start-up phase of the European single payment market, which represents a fundamental objective of the same Regulation, put at risk according to the European Commission precisely by the conduct under examination. Furthermore, it is necessary to consider the circumstance that the contested conduct concerns both fixed and mobile subscription telephony services. Finally, this is a conduct that is manifestly in contrast with a regulatory framework that is immediately interpretable and well known to the operator.</w:t>
        <w:br/>
        <w:t>36. As for the duration of the violation, the available evidence indicates that the unlawful behavior has been in place since at least February 1, 2014 (the date of entry into operation of the Sepa system as provided for by Article 6 of Regulation (EU) No. 260/2012) and is still ongoing, as emerges from the documentation on file.</w:t>
        <w:br/>
        <w:t>37. Based on these elements, it is deemed appropriate to determine the amount of the administrative pecuniary sanction applicable to Fastweb in the amount of €600,000 (six hundred thousand euros).</w:t>
        <w:br/>
        <w:t>CONSIDERING, based on the aforementioned considerations, that the conduct carried out by Fastweb S.p.A., consisting in not allowing customers to pay for telephony services via bank domiciliation on current accounts opened with banks located in EU countries other than Italy, constitutes a violation of the prohibition established by Article 9 of Regulation (EU) No. 260/2012;</w:t>
        <w:br/>
        <w:t>RESOLVES</w:t>
        <w:br/>
        <w:t>a) that the conduct described in point II of this provision, carried out by Fastweb S.p.A., constitutes, for the reasons and within the limits set out in the motivation, a violation of Article 9 of Regulation (EU) No. 260/2012 and prohibits its continuation;</w:t>
        <w:br/>
        <w:t>b) to impose on Fastweb S.p.A. an administrative pecuniary sanction of €600,000 (six hundred thousand euros);</w:t>
      </w:r>
    </w:p>
    <w:p>
      <w:r>
        <w:t>BULLETIN NO. 17 OF APRIL 29, 2019 121</w:t>
        <w:br/>
        <w:t>c) that Fastweb S.p.A. shall communicate to the Authority, within ninety days from the notification of this provision, the initiatives taken in compliance with the injunction referred to in point a).</w:t>
        <w:br/>
        <w:t>The imposed administrative sanction must be paid within thirty days from the notification of this provision, using the tax codes indicated in the attached F24 model with identifying elements, pursuant to Legislative Decree No. 241/1997.</w:t>
        <w:br/>
        <w:t>Payment must be made electronically with a debit from one's bank or postal account, through the home banking and CBI services provided by banks or by Poste Italiane S.p.A., or by using the telematic services of the Revenue Agency, available on the website www.agenziaentrate.gov.it.</w:t>
        <w:b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concessionaire for collection; in this case, the increase absorbs the late interest accrued during the same period.</w:t>
        <w:br/>
        <w:t>Immediate communication of the payment must be given to the Authority by sending the documentation certifying the payment made.</w:t>
        <w:br/>
        <w:t>This provision will be notified to the interested parties and published in the Bulletin of the Competition and Market Authority.</w:t>
        <w:b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br/>
        <w:t>Against this provision, an appeal may be submitted to the TAR of Lazio, pursuant to Article 135, paragraph 1, letter b), of the Code of Administrative Procedure (Legislative Decree No. 104 of July 2, 2010),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 1199 of November 24, 1971, within one hundred and twenty days from the date of notification of the provision itself.</w:t>
        <w:br/>
        <w:t>THE SECRETARY GENERAL THE PRESIDENT f.f.</w:t>
        <w:br/>
        <w:t>Filippo Arena Gabriella Muscolo</w:t>
      </w:r>
    </w:p>
    <w:p>
      <w:r>
        <w:t>Competition and Market Authority Weekly Bulletin</w:t>
        <w:br/>
        <w:t>Year XXIX - No. 17 - 2019</w:t>
        <w:br/>
        <w:t>Editorial Coordination Giulia Antenucci</w:t>
        <w:br/>
        <w:t>Editorial Staff Sandro Cini, Valerio Ruocco, Simonetta Schettini,</w:t>
        <w:br/>
        <w:t>Manuela Villani</w:t>
        <w:br/>
        <w:t>Competition and Market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