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https://www.agcm.it/dotcmsdoc/bollettini/2024/24-24.pdf</w:t>
      </w:r>
    </w:p>
    <w:p>
      <w:r>
        <w:t>Pages translated : 153</w:t>
      </w:r>
    </w:p>
    <w:p/>
    <w:p>
      <w:r>
        <w:rPr>
          <w:b/>
        </w:rPr>
        <w:t>[Pages 1–3]</w:t>
      </w:r>
    </w:p>
    <w:p>
      <w:r>
        <w:t>Bulletin</w:t>
        <w:br/>
        <w:t>Weekly</w:t>
        <w:br/>
        <w:t>Year XXXIV - No. 24</w:t>
        <w:br/>
        <w:t>Published on the website www.agcm.it</w:t>
        <w:br/>
        <w:t>June 17, 2024</w:t>
      </w:r>
    </w:p>
    <w:p>
      <w:r>
        <w:t>SUMMARY</w:t>
        <w:br/>
        <w:t>AGREEMENTS AND ABUSE OF DOMINANT POSITION 5</w:t>
        <w:br/>
        <w:t>A557 - ENEL X WAY AND EWIVA/ABUSIVE CONDUCT IN THE ELECTRIC CHARGING SERVICES MARKET</w:t>
        <w:br/>
        <w:t>Decision No. 31221 5</w:t>
        <w:br/>
        <w:t>I835 - WATER METER MARKET</w:t>
        <w:br/>
        <w:t>Decision No. 31232 7</w:t>
        <w:br/>
        <w:t>I869 - AMA VEHICLE MAINTENANCE TENDER</w:t>
        <w:br/>
        <w:t>Decision No. 31242 9</w:t>
        <w:br/>
        <w:t>CONCENTRATION OPERATIONS 17</w:t>
        <w:br/>
        <w:t>C12607 - SERVIZI ITALIA/BRANCH OF STERIS</w:t>
        <w:br/>
        <w:t>Decision No. 31222 17</w:t>
        <w:br/>
        <w:t>C12619 - ROSSETTO TRADE/BRANCH OF BENNET</w:t>
        <w:br/>
        <w:t>Decision No. 31223 18</w:t>
        <w:br/>
        <w:t>C12631 - SCAN GLOBAL LOGISTICS/FOPPIANI SHIPPING &amp; LOGISTICS</w:t>
        <w:br/>
        <w:t>Decision No. 31224 23</w:t>
        <w:br/>
        <w:t>C12632 - ALTO PARTNERS-ARCA FONDI/HLE HOLDING-EUROSIREL</w:t>
        <w:br/>
        <w:t>Decision No. 31225 27</w:t>
        <w:br/>
        <w:t>C12635 - ENILIVE/BRANCHES OF TURRIZIANI PETROLI AND TEMA ENERGIA</w:t>
        <w:br/>
        <w:t>Decision No. 31226 30</w:t>
        <w:br/>
        <w:t>C12636 - EMMELIBRI/D.M.B.</w:t>
        <w:br/>
        <w:t>Decision No. 31227 31</w:t>
        <w:br/>
        <w:t>C12637 - GRUPPO INTERGEA/AUTOGHINZANI BERGAMO</w:t>
        <w:br/>
        <w:t>Decision No. 31228 39</w:t>
        <w:br/>
        <w:t>C12638 - ILLIMITY SGR-NOBERASCO HOLDING/NOBERASCO</w:t>
        <w:br/>
        <w:t>Decision No. 31229 44</w:t>
        <w:br/>
        <w:t>NOTIFICATION AND CONSULTATIVE ACTIVITIES 48</w:t>
        <w:br/>
        <w:t>AS1982 - MUNICIPALITY OF PONTECAGNANO FAIANO (SA) - EXTENSION OF MARITIME STATE CONCESSIONS FOR TOURIST-RECREATIONAL PURPOSES 48</w:t>
        <w:br/>
        <w:t>AS1983 - MUNICIPALITY OF CARRARA (MS) - EXTENSION OF MARITIME STATE CONCESSIONS FOR TOURIST-RECREATIONAL PURPOSES 54</w:t>
        <w:br/>
        <w:t>AS1984 - MUNICIPALITY OF PESCARA - EXTENSION OF MARITIME STATE CONCESSIONS FOR TOURIST-RECREATIONAL PURPOSES 61</w:t>
        <w:br/>
        <w:t>AS1985 - MUNICIPALITY OF VASTO (CH) - EXTENSION OF MARITIME STATE CONCESSIONS FOR TOURIST-RECREATIONAL PURPOSES 66</w:t>
        <w:br/>
        <w:t>AS1986 - MUNICIPALITY OF FORMIA (LT) - EXTENSION OF MARITIME STATE CONCESSIONS FOR TOURIST-RECREATIONAL PURPOSES 70</w:t>
        <w:br/>
        <w:t>AS1987 - MUNICIPALITY OF FIUMICINO (RM) - EXTENSION OF MARITIME STATE CONCESSIONS FOR TOURIST-RECREATIONAL PURPOSES 75</w:t>
        <w:br/>
        <w:t>AS1988 - MUNICIPALITY OF RAVENNA - EXTENSION OF MARITIME STATE CONCESSIONS FOR TOURIST-RECREATIONAL PURPOSES 79</w:t>
        <w:br/>
        <w:t>AS1989 - MUNICIPALITY OF VIBONATI (SA) - EXTENSION OF MARITIME STATE CONCESSIONS FOR TOURIST-RECREATIONAL PURPOSES 84</w:t>
        <w:br/>
        <w:t>AS1990 – NON-LINEAR PUBLIC TRANSPORT SERVICES VIA TAXI AND RENTAL WITH DRIVER 89</w:t>
        <w:br/>
        <w:t>UNFAIR TRADE PRACTICES 99</w:t>
        <w:br/>
        <w:t>IP365B - FACILE ENERGY-UNREQUESTED ACTIVATIONS</w:t>
        <w:br/>
        <w:t>Decision No. 31233 99</w:t>
      </w:r>
    </w:p>
    <w:p>
      <w:r>
        <w:t>IP369 - BLUPARK-CREDIT CARD SURCHARGE</w:t>
        <w:br/>
        <w:t>Decision No. 31234 103</w:t>
        <w:br/>
        <w:t>PS12667 - RADIOTAXI NAPOLI DESA 6969-VARIOUS ISSUES</w:t>
        <w:br/>
        <w:t>Decision No. 31235 106</w:t>
        <w:br/>
        <w:t>PS12668 - CONSORTAXI NAPOLI 2222 - VARIOUS ISSUES</w:t>
        <w:br/>
        <w:t>Decision No. 31236 111</w:t>
        <w:br/>
        <w:t>PS12669 - TAXI NAPOLI 8888 - VARIOUS ISSUES</w:t>
        <w:br/>
        <w:t>Decision No. 31237 117</w:t>
        <w:br/>
        <w:t>PS12670 - RADIOTAXI ROMA 3570 - VARIOUS ISSUES</w:t>
        <w:br/>
        <w:t>Decision No. 31238 122</w:t>
        <w:br/>
        <w:t>PS12671 - PRONTOTAXI ROMA 6645 - VARIOUS ISSUES</w:t>
        <w:br/>
        <w:t>Decision No. 31239 128</w:t>
        <w:br/>
        <w:t>PS12672 - TAXI MILANO 028585 - VARIOUS ISSUES</w:t>
        <w:br/>
        <w:t>Decision No. 31240 134</w:t>
        <w:br/>
        <w:t>PS12660 - INTESA SANPAOLO/ISYBANK - TRANSFER OF CURRENT ACCOUNTS</w:t>
        <w:br/>
        <w:t>Decision No. 31241 140</w:t>
      </w:r>
    </w:p>
    <w:p>
      <w:r>
        <w:rPr>
          <w:b/>
        </w:rPr>
        <w:t>[Pages 4–6]</w:t>
      </w:r>
    </w:p>
    <w:p>
      <w:r>
        <w:t>BULLETIN NO. 24 OF JUNE 17, 2024</w:t>
      </w:r>
    </w:p>
    <w:p>
      <w:r>
        <w:t>5</w:t>
        <w:br/>
        <w:t>AGREEMENTS AND ABUSE OF DOMINANT POSITION</w:t>
        <w:br/>
        <w:t>A557 - ENEL X WAY AND EWIVA/ABUSIVE CONDUCT IN THE ELECTRIC CHARGING SERVICES MARKET</w:t>
        <w:br/>
        <w:t>Provision No. 31221</w:t>
        <w:br/>
        <w:t>THE ANTITRUST AUTHORITY</w:t>
        <w:br/>
        <w:t>IN ITS MEETING of May 28, 2024;</w:t>
        <w:br/>
        <w:t>HEARD the Rapporteur, President Roberto Rustichelli;</w:t>
        <w:br/>
        <w:t>HAVING REGARD to Article 102 of the Treaty on the Functioning of the European Union (TFEU);</w:t>
        <w:br/>
        <w:t>HAVING REGARD to Regulation (EC) No. 1/2003 of the Council of December 16, 2002;</w:t>
        <w:br/>
        <w:t>HAVING REGARD to Law No. 287 of 1990;</w:t>
        <w:br/>
        <w:t>HAVING REGARD to the Presidential Decree No. 217 of April 30, 1998;</w:t>
        <w:br/>
        <w:t>HAVING REGARD to its resolution of April 4, 2023, which initiated an investigation procedure, pursuant to Article 14 of Law No. 287/1990, against Enel X Way Italia S.r.l., Enel X Way S.r.l., and Ewiva S.r.l., to ascertain the existence of possible violations of competition pursuant to Article 102 of the TFEU;</w:t>
        <w:br/>
        <w:t>HAVING REGARD to all the acts of the procedure;</w:t>
        <w:br/>
        <w:t>CONSIDERING the time necessary for the evaluation of the commitments presented by the Parties and rejected by the provision of October 24, 2023;</w:t>
        <w:br/>
        <w:t>CONSIDERING the complexity of the case under analysis also in light of the embryonic development stage of the markets concerned and the rapid evolution of the characteristics that define them, as well as the need to evaluate the extensive documentation acquired in the records;</w:t>
        <w:br/>
        <w:t>CONSIDERING the necessity to ensure the Parties the broadest exercise of their rights of defense and contradiction;</w:t>
        <w:br/>
        <w:t>THEREFORE CONSIDERED necessary to extend the deadline for the conclusion of the procedure, currently set for June 30, 2024;</w:t>
        <w:br/>
        <w:t>RESOLVES</w:t>
        <w:br/>
        <w:t>to extend the deadline for the conclusion of the procedure to December 20, 2024.</w:t>
        <w:br/>
        <w:t>This provision will be notified to the interested parties and published in the Bulletin of the Antitrust Authority.</w:t>
      </w:r>
    </w:p>
    <w:p>
      <w:r>
        <w:t>6 BULLETIN NO. 24 OF JUNE 17, 2024</w:t>
        <w:br/>
        <w:t>This provision will be published in the Bulletin of the Antitrust Authority.</w:t>
        <w:br/>
        <w:t>THE SECRETARY GENERAL THE PRESIDENT</w:t>
        <w:br/>
        <w:t>Guido Stazi Roberto Rustichelli</w:t>
      </w:r>
    </w:p>
    <w:p>
      <w:r>
        <w:t>BULLETIN NO. 24 OF JUNE 17, 2024</w:t>
      </w:r>
    </w:p>
    <w:p>
      <w:r>
        <w:t>7</w:t>
        <w:br/>
        <w:t>I835 - WATER METER MARKET</w:t>
        <w:br/>
        <w:t>Provision No. 31232</w:t>
        <w:br/>
        <w:t>THE ANTITRUST AUTHORITY</w:t>
        <w:br/>
        <w:t>IN ITS MEETING of May 28, 2024;</w:t>
        <w:br/>
        <w:t>HEARD the Rapporteur, President Roberto Rustichelli;</w:t>
        <w:br/>
        <w:t>HAVING REGARD to Law No. 287 of October 10, 1990;</w:t>
        <w:br/>
        <w:t>HAVING REGARD to its resolution of October 22, 2014, with which the "Guidelines on the application methods of the criteria for quantifying administrative pecuniary sanctions" imposed by the Authority in application of Article 15, paragraph 1, of Law No. 287/1990 (hereinafter, briefly, Guidelines on sanctions) were adopted;</w:t>
        <w:br/>
        <w:t>HAVING REGARD to its provision of February 1, 2022, No. 29981, closing the investigation I/835-Water Meter Market, with which the Authority ascertained that the companies G2 Misuratori S.r.l., Itron Italia S.p.a., Itron Inc., Maddalena S.p.a., Sensus Italia S.r.l. a Socio Unico, Sensus Metering Systems (LuxCo 3) Sàrl, WaterTech S.p.a. and Arad Ltd engaged in a restrictive agreement of competition in violation of Article 101 of the Treaty on the Functioning of the European Union (TFEU), aimed at influencing the outcomes of tenders for the supply of water meters through the elimination of competitive comparison and the division of lots;</w:t>
        <w:br/>
        <w:t>HAVING REGARD to the administrative pecuniary sanction of €4,458,536 imposed, with the aforementioned provision, on WaterTech S.p.A. jointly with the parent company Arad Ltd for the violation ascertained at the conclusion of the procedure I/835-Water Meter Market;</w:t>
        <w:br/>
        <w:t>HAVING REGARD to its provision of April 4, 2023, No. 30601, with which, in compliance with the judgment of the Regional Administrative Court for Lazio, Section I (hereinafter, "TAR Lazio") No. 3699/2023, the Authority redefined the sanction imposed on WaterTech S.p.A., for the period prior to October 2018, at €2,995,580 taking into account, among other parameters, the statutory limit of 10%, to be measured only against the total revenue generated by WaterTech S.p.A. in 2020, and, for the subsequent period, jointly with Arad Ltd, at €358,050;</w:t>
        <w:br/>
        <w:t>HAVING REGARD to the judgment of the Council of State (hereinafter, "CdS"), Section VI, No. 10914/2023, with which the Judge partially upheld the appeal No. 3668/2023, proposed by WaterTech S.p.A. against the judgment No. 3699/2023 of TAR Lazio and, as a result, annulled, in partial reform of the same, the Authority's provision of February 1, 2022, No. 29981, limited to the quantification of the sanction and with specific reference "to the calculation of the revenue generated in 2020 worldwide by WaterTech";</w:t>
        <w:br/>
        <w:t>HAVING REGARD, in particular, to the reasoning of the cited judgment, with which the CdS ordered that "the criticism regarding the calculation of the global revenue of the entire group, including the Colombian company WaterTech Lassa s.a.s." is instead well-founded, whose revenue, as deduced by the party during the proceedings, amounted, at the exchange rate of December 31, 2020, to €3,267,436;</w:t>
        <w:br/>
        <w:t>CONSIDERING that the CdS, in exercising its jurisdiction on the merits, has imposed on the Authority to redefine the sanction excluding, from the calculation above, the revenue of WaterTech Lassa s.a.s.;</w:t>
      </w:r>
    </w:p>
    <w:p>
      <w:r>
        <w:rPr>
          <w:b/>
        </w:rPr>
        <w:t>[Pages 7–9]</w:t>
      </w:r>
    </w:p>
    <w:p>
      <w:r>
        <w:t>8 BULLETIN NO. 24 OF JUNE 17, 2024</w:t>
      </w:r>
    </w:p>
    <w:p>
      <w:r>
        <w:t>CONSIDERING that this criterion for recalculation is precise, objective, and automatically applicable, leaving no discretionary margin in the implementation of the conforming obligation arising from the judgment to be executed;</w:t>
      </w:r>
    </w:p>
    <w:p>
      <w:r>
        <w:t>THEREFORE, CONSIDERED necessary to proceed, in compliance with the aforementioned judgment of the administrative judge and in accordance with the indications and criteria outlined therein, to recalculate the sanction imposed on WaterTech S.p.A. for the period prior to October 2018, lastly, with the provision of April 4, 2023, No. 30601;</w:t>
      </w:r>
    </w:p>
    <w:p>
      <w:r>
        <w:t>CONSIDERING that, in accordance with the parameters indicated in the judgment of the Council of State, Section VI, No. 10914/2023, the value of the worldwide turnover achieved by WaterTech in 2020 to be considered for the calculation of the administrative limit of 10% referred to in Article 15 of Law No. 287/1990 is, excluding the turnover achieved in the same year by the subsidiary WaterTech Lassa s.a.s., equal to €26,688,361;</w:t>
      </w:r>
    </w:p>
    <w:p>
      <w:r>
        <w:t>CONSIDERING that, consequently, the sanction that can be imposed on WaterTech S.p.A. for the unlawful conduct carried out until October 2018, considering the administrative limit equal to 10% of the aforementioned turnover, amounts to €2,668,836.</w:t>
      </w:r>
    </w:p>
    <w:p>
      <w:r>
        <w:t>RESOLVES</w:t>
      </w:r>
    </w:p>
    <w:p>
      <w:r>
        <w:t>that the administrative pecuniary sanction to be applied to WaterTech S.p.A. for the behavior attributed to it in the Authority's provision of February 1, 2022, No. 29981, in relation to the period prior to its acquisition by Arad Ltd., is recalculated to the amount of €2,668,836 (two million six hundred sixty-eight thousand eight hundred thirty-six/00 euros) and that the administrative pecuniary sanction to be applied to WaterTech S.p.A. jointly with the parent company Arad Ltd. for the conduct attributed to them with the Authority's provision of February 1, 2022, No. 29981, for the period after October 2018, is confirmed at the amount of €358,050 (three hundred fifty-eight thousand fifty/00).</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provision itself.</w:t>
      </w:r>
    </w:p>
    <w:p>
      <w:r>
        <w:t>This provision will be notified to the interested parties and published in the Bulletin of the Competition and Market Authority.</w:t>
      </w:r>
    </w:p>
    <w:p>
      <w:r>
        <w:t>THE SECRETARY GENERAL THE PRESIDENT</w:t>
        <w:br/>
        <w:t>Guido Stazi Roberto Rustichelli</w:t>
      </w:r>
    </w:p>
    <w:p>
      <w:r>
        <w:t>BULLETIN NO. 24 OF JUNE 17, 2024</w:t>
      </w:r>
    </w:p>
    <w:p>
      <w:r>
        <w:t>I869 - TENDER FOR MAINTENANCE OF AMA VEHICLES</w:t>
        <w:br/>
        <w:t>Provision No. 31242</w:t>
        <w:br/>
        <w:t>THE COMPETITION AND MARKET AUTHORITY</w:t>
      </w:r>
    </w:p>
    <w:p>
      <w:r>
        <w:t>IN ITS MEETING of June 4, 2024;</w:t>
      </w:r>
    </w:p>
    <w:p>
      <w:r>
        <w:t>HEARD the Rapporteur, Professor Elisabetta Iossa;</w:t>
      </w:r>
    </w:p>
    <w:p>
      <w:r>
        <w:t>HAVING REGARD to Law No. 287 of October 10, 1990;</w:t>
      </w:r>
    </w:p>
    <w:p>
      <w:r>
        <w:t>HAVING REGARD to the D.P.R. No. 217 of April 30, 1998;</w:t>
      </w:r>
    </w:p>
    <w:p>
      <w:r>
        <w:t>HAVING REGARD to the documentation on file;</w:t>
      </w:r>
    </w:p>
    <w:p>
      <w:r>
        <w:t>CONSIDERING the following:</w:t>
      </w:r>
    </w:p>
    <w:p>
      <w:r>
        <w:t>I. THE PARTIES</w:t>
      </w:r>
    </w:p>
    <w:p>
      <w:r>
        <w:t>1. Autofficina F.lli Pennesi - Società In Nome Collettivo (hereinafter, "Pennesi") is a company mainly active in the maintenance, repair, and overhaul of mechanical parts of vehicles in general and heavy vehicles, as well as rescue, removal, and transport of vehicles. The share capital of Pennesi is held by four individuals.</w:t>
      </w:r>
    </w:p>
    <w:p>
      <w:r>
        <w:t>2. Autofficina Pontina S.r.l. (hereinafter, "Pontina") is a company mainly active in the wholesale and retail trade of vehicles and cars up to 3.5 tons in weight, in the mechanical repair of vehicles, as well as in ordinary and extraordinary maintenance of mechanics, bodywork, tire services, auto electricians, and roadside assistance for commercial, industrial vehicles, and buses. The share capital of Pontina is held by four individuals.</w:t>
      </w:r>
    </w:p>
    <w:p>
      <w:r>
        <w:t>3. Drive Line Service S.p.A. (hereinafter, "Drive Line") is a company mainly active in the maintenance and repair of mechanical parts of vehicles, heavy vehicles, and, in general, large vehicles, as well as bodywork, auto electricians, and tire services. The share capital of Drive Line is held by two individuals.</w:t>
      </w:r>
    </w:p>
    <w:p>
      <w:r>
        <w:t>4. Italmeccanica S.r.l. (hereinafter, "Italmeccanica") is a company mainly active in the maintenance and repair of vehicles, motor vehicle complexes used for the road transport of people and goods, as well as mechanical workshops, motor mechanics, auto electricians, and tire services. The share capital of Italmeccanica is held 99% by Dierre Dimensione Ricambi S.p.A. (99%) and the remaining part by an individual.</w:t>
      </w:r>
    </w:p>
    <w:p>
      <w:r>
        <w:t>5. MFM S.r.l. (hereinafter, "MFM") is a company mainly active in the maintenance, repair, and overhaul of mechanical parts of vehicles in general and heavy vehicles, as well as rescue, removal, and transport of vehicles. The share capital of MFM is held by three individuals. On January 10, 2024, it appears that Pennesi transferred a business branch to MFM.</w:t>
      </w:r>
    </w:p>
    <w:p>
      <w:r>
        <w:t>6. Pagliani Service S.r.l. (hereinafter, "Pagliani") is a company mainly active in the repair, maintenance, and outfitting of vehicles, motorcycles, special operating machines, buses, and industrial vehicles in general, as well as mechanical, electrical, pneumatic parts, and bodywork of the same. The share capital of Pagliani is entirely held by an individual.</w:t>
      </w:r>
    </w:p>
    <w:p>
      <w:r>
        <w:t>7. Raggruppamento Officine Meccaniche AR.MA. S.r.l. (hereinafter, "ARMA") is a company mainly active in the organization and management of mechanical workshops and body shops in general, as well as in the purchase, repair, and sale of vehicles, trucks, and buses in general. The share capital of ARMA is held by two individuals.</w:t>
      </w:r>
    </w:p>
    <w:p>
      <w:r>
        <w:t>II. THE REPORTED FACTS</w:t>
      </w:r>
    </w:p>
    <w:p>
      <w:r>
        <w:t>8. On October 4, 2023, a report was received from the company AMA S.p.A. (hereinafter, "AMA") concerning possible anti-competitive conduct in relation to the three procedures it announced between March and May 2023 for the assignment of the maintenance service on cabin chassis and mechanical aggregates of the brands Iveco, Renault, and Mercedes respectively. In order to complete the information framework, further information was obtained from the contracting authority on December 11, 2023, February 19, 2024, and March 21, 2024. It was, in fact, necessary to acquire more details regarding the characteristics of the requested service, previous bidding experiences, and the evolution of the contracting authority's behavior over time, in order to verify the participatory capabilities of the operators involved in the conduct.</w:t>
      </w:r>
    </w:p>
    <w:p>
      <w:r>
        <w:t>9. In light of the complex of information acquired, a varied picture emerged compatible with the hypothesis, raised in the report, of a restrictive agreement on competition among the main suppliers of AMA in the vehicle maintenance sector. In particular, as will be seen in more detail below, the contracting authority reported that a single competitor participated in each of the three procedures for both lots and that in all three cases it was a Temporary Business Group (hereinafter also "RTI") involving all the historical suppliers of AMA who, in previous editions of the tenders, had competed against each other. In light of this outcome, the Board of Directors (hereinafter, "CdA") of AMA, with a decision of August 4, 2023, revoked the three tenders and terminated all contractual relationships arising from the previous procedure announced in 2018 for the maintenance of Iveco vehicles.</w:t>
      </w:r>
    </w:p>
    <w:p>
      <w:r>
        <w:t>10. AMA also pointed out that, having revoked the three tenders announced in March 2023, pending the conduct of a new procedure, it arranged for the urgent assignment of the service in favor of Romana Diesel S.p.A. for IVECO vehicles, and Daimler Truck Retail Italia S.r.l. for Mercedes vehicles. It should be noted that none of these companies participated in the tenders in question.</w:t>
      </w:r>
    </w:p>
    <w:p>
      <w:r>
        <w:t>11. AMA also reported that it announced, on December 19, 2023, a new tender divided into five lots for the maintenance and supply of spare parts of the Iveco brand (Lot 1 and Lot 2), Mercedes (Lot 3), Renault (Lot 4), and Isuzu (Lot 5). Of the five lots put to tender, three went deserted, while two saw the participation of a single competitor. According to AMA, the critical situation subject to the report would have persisted even in this new tender.</w:t>
      </w:r>
    </w:p>
    <w:p>
      <w:r>
        <w:rPr>
          <w:b/>
        </w:rPr>
        <w:t>[Pages 10–12]</w:t>
      </w:r>
    </w:p>
    <w:p>
      <w:r>
        <w:t>BULLETIN NO. 24 OF JUNE 17, 2024</w:t>
      </w:r>
    </w:p>
    <w:p>
      <w:r>
        <w:t>III. TENDER PROCEDURES AND RELATED OUTCOMES</w:t>
      </w:r>
    </w:p>
    <w:p>
      <w:r>
        <w:t>III.1. The tenders announced between March and May 2023</w:t>
      </w:r>
    </w:p>
    <w:p>
      <w:r>
        <w:t>12. In the months of March, April, and May 2023, AMA announced three public tender procedures (tenders No. 7/2023, 12/2023, and 17/2023) for the maintenance service on chassis and complete mechanical vehicles, respectively branded Iveco, Mercedes, and Renault, in the AMA fleet (hereinafter also referred to as "Iveco tender," "Mercedes tender," and "Renault tender"), to be provided through specialized labor and supply of spare parts, for a period of thirty-six months. The base auction amounts for the three tenders were set at 14,120,000 euros, 1,028,872.88 euros, and 1,281,357.04 euros, respectively. Each of the three procedures was divided into two lots (light vehicles and heavy vehicles) and provided for the award based on the criterion of the economically most advantageous offer (a maximum of 30 points for the economic offer and 70 points for the technical offer).</w:t>
      </w:r>
    </w:p>
    <w:p>
      <w:r>
        <w:t>13. The economic offer was based on a discount to be presented on the base auction value for both labor and the cost of spare parts. For both items, the regulations of the three tenders provided for a minimum offer level below which the offers would not be considered valid.</w:t>
      </w:r>
    </w:p>
    <w:p>
      <w:r>
        <w:t>14. Each of the three procedures received only one offer for both lots from a RTI. For the IVECO tender, the participating RTI was composed of the following six companies: Pagliani, Pennesi, Pontina, Drive line, Italmeccanica, and ARMA. For the Mercedes and Renault tenders, the sole bidder, in both cases, was the RTI formed by the companies Pontina and Pagliani.</w:t>
      </w:r>
    </w:p>
    <w:p>
      <w:r>
        <w:t>15. As previously mentioned, the Board of Directors of AMA, with a resolution dated August 4, 2023, revoked the tenders in question.</w:t>
      </w:r>
    </w:p>
    <w:p>
      <w:r>
        <w:t>16. The table below shows the outcome of the procedures in terms of participants, regarding each of the three lots in the tender.</w:t>
      </w:r>
    </w:p>
    <w:p>
      <w:r>
        <w:t>17. According to what was reported by AMA and what emerges from the collected documentation, in the previous editions of the tenders for the supply of the same services, dating back to 2018, there had been greater participation, with at least two competitors submitting offers for each lot.</w:t>
      </w:r>
    </w:p>
    <w:p>
      <w:r>
        <w:t>III.2. The tender announced in December 2023</w:t>
      </w:r>
    </w:p>
    <w:p>
      <w:r>
        <w:t>18. Following the revocation of the tenders from March 2023, AMA, on December 19, 2023, announced a new procedure for maintenance and supply of spare parts, unique for all brands of vehicles but divided into five lots: Iveco (Lot 1 and Lot 2), Mercedes (Lot 3), Renault (Lot 4), and Isuzu (Lot 5). The total value of the lots put to tender was 8.52 million euros.</w:t>
      </w:r>
    </w:p>
    <w:p>
      <w:r>
        <w:t>19. Compared to the previous tenders, the criterion for awarding the economically most advantageous offer was eliminated and replaced by the criterion of the lowest price; a price revision clause for spare parts was introduced based on fluctuations in the manufacturer's price list; both the economic-financial capacity requirements and the technical-professional capacity requirements were significantly reduced, in addition to the elimination of the base auction price of 32 €/hour for labor costs.</w:t>
      </w:r>
    </w:p>
    <w:p>
      <w:r>
        <w:t>20. In the procedure, as illustrated in the following table, a single RTI presented itself for Lots 1 and 2 (IVECO), whose composition partially overlaps with that of the sole RTI that participated in the IVECO tender of 2023, being constituted by ARMA, Pontina, and MFM, the latter company connected to the Pennesi family, which seems to have taken over, through a business branch transfer, the activities of the Pennesi company. Lots 3 and 5 (Mercedes and Isuzu) were deserted, while Lot 4 (Renault) saw the participation of a single operator, Italmeccanica.</w:t>
      </w:r>
    </w:p>
    <w:p>
      <w:r>
        <w:t>21. It is deemed appropriate to note that the operator Pontina, a historical awardee of maintenance services for the Renault brand and which had participated in RTI with Pagliani in the revoked Mercedes and Renault tenders of 2023, did not submit an offer for maintenance services on Mercedes or Renault vehicles. Pagliani and Drive Line, both individually possessing the turnover requirements set by the tender (see below), did not submit any offer in the new tender.</w:t>
      </w:r>
    </w:p>
    <w:p>
      <w:r>
        <w:t>IV. EVALUATIONS</w:t>
      </w:r>
    </w:p>
    <w:p>
      <w:r>
        <w:t>IV.1. The relevant market</w:t>
      </w:r>
    </w:p>
    <w:p>
      <w:r>
        <w:t>22. The conduct subject to this proceeding concerns the supply of maintenance and spare parts for the vehicles used by AMA in the performance of cleaning and waste collection services in the Metropolitan City of Rome. These services are awarded by AMA through public procedures modulated according to the specific characteristics of the vehicles used by the public service manager. Additionally, the tenders require the proximity of companies to the City Hall of Rome. From the supply side, the reported companies are the operators that have won most of the public tenders issued by AMA in the most recent five-year period, also considering the absence of other qualified competitors. In this specific case, therefore, each individual tender is suitable to represent a market in itself.</w:t>
      </w:r>
    </w:p>
    <w:p>
      <w:r>
        <w:t>23.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is functional to delineating the scope within which the agreement may restrict or distort the competitive mechanism and to identifying its degree of offensiveness.</w:t>
      </w:r>
    </w:p>
    <w:p>
      <w:r>
        <w:t>24. In the case at hand, from the elements on record and, in a first approximation, also taking into account the specificities of the tenders in question, the market can therefore be confined to the commodity and geographical scope presumably conditioned by the hypothesized agreement, or to the three tender procedures for the award by AMA of the maintenance service and supply of spare parts for its own vehicles.</w:t>
      </w:r>
    </w:p>
    <w:p>
      <w:r>
        <w:rPr>
          <w:b/>
        </w:rPr>
        <w:t>[Pages 13–15]</w:t>
      </w:r>
    </w:p>
    <w:p>
      <w:r>
        <w:t>14 BULLETIN NO. 24 OF JUNE 17, 2024</w:t>
      </w:r>
    </w:p>
    <w:p>
      <w:r>
        <w:t>bids announced in March, April, May 2023 and the subsequent tender announced in December 2023.</w:t>
      </w:r>
    </w:p>
    <w:p>
      <w:r>
        <w:t>IV.2. The qualification of the agreement</w:t>
      </w:r>
    </w:p>
    <w:p>
      <w:r>
        <w:t>25. From the above, the possible existence of a restrictive agreement between the Parties emerges, in the form of an agreement or coordinated practice, aimed at the allocation of lots in the tender and the elimination of mutual competitive confrontation in the tenders announced by AMA during 2023 for the awarding of maintenance services on cabin chassis and mechanical aggregates. However, at this stage, it cannot be ruled out that the agreement may have a broader subjective, objective, and/or temporal scope.</w:t>
      </w:r>
    </w:p>
    <w:p>
      <w:r>
        <w:t>26. In this case, the elements mentioned above seem to indicate behaviors aimed at instrumentally and anti-competitively using the Temporary Business Grouping institution, in order to avoid competition among AMA's main suppliers and to pre-establish an advantage incompatible with the pro-competitive purpose of the aforementioned institution.</w:t>
      </w:r>
    </w:p>
    <w:p>
      <w:r>
        <w:t>27. In particular, a series of symptomatic elements of a possible collusive conduct between the Parties has been identified, concerning the anti-competitive conditioning of the tenders, particularly attributable to the absolute absence of competition in participation in the procedures.</w:t>
      </w:r>
    </w:p>
    <w:p>
      <w:r>
        <w:t>28. First, reference is made to the decision of the companies Pennesi, Pontina, Drive Line, Italmeccanica, Pagliani, and ARMA - which collectively represent a significant portion of the suppliers of maintenance services for AMA - to all participate in a single RTI in tender 7/2023, the most significant in terms of value. It should be noted that these companies had participated in previous tender editions by forming competing RTIs. Concurrently with this decision, there was also the participation of a single RTI in the other two procedures announced in April and May 2023, the tenders for Renault and Mercedes vehicles, composed of Pontina and Pagliani, which previously were part of competing RTIs.</w:t>
      </w:r>
    </w:p>
    <w:p>
      <w:r>
        <w:t>29. Similarly, the absence of competition was recorded in the procedure divided into five Lots announced by AMA in December 2023, in which in the only two lots that did not go deserted, there was participation from a single bidder, the RTI Pontina, ARMA, and MFM (Pennesi) for the Iveco lots, and Italmeccanica as the sole bidder for the Renault lot. Nevertheless, in this tender, the size and structure of the lots were significantly modified, and both the starting amounts and the requirements for economic-financial and technical-professional capacity were also reduced, precisely to favor greater competitive dynamics.</w:t>
      </w:r>
    </w:p>
    <w:p>
      <w:r>
        <w:t>30. The instrument of RTIs, when properly used, can produce beneficial effects for competition and allow for efficiency gains for contracting authorities. However, it is an instrument that in some circumstances can be used for anti-competitive purposes.</w:t>
      </w:r>
    </w:p>
    <w:p>
      <w:r>
        <w:t>31. In this case, as seen, there are several elements that seem to lean towards this latter hypothesis, including in particular the size of the RTI that participated in the IVECO tender, which includes almost all previous participants of similar tenders announced by AMA in previous editions, with not dissimilar value and with requirements that are not significantly lower, whereas in those cases, the formation of smaller-sized RTIs was observed.</w:t>
      </w:r>
    </w:p>
    <w:p>
      <w:r>
        <w:t>32. Additionally, the methods of participation in the other two procedures, for Renault and Mercedes vehicles, contribute to characterizing the overall participation in the three AMA procedures as anomalous. In fact, for these tenders, a single competitor also submitted a bid, and the composition of the RTI that participated in the two procedures - formed by companies traditionally part of competing RTIs - seems to be attributable to a divisive logic rather than a genuine search for synergies among the companies.</w:t>
      </w:r>
    </w:p>
    <w:p>
      <w:r>
        <w:t>33. The outcomes of the tenders, particularly unsatisfactory for the contracting authority, also seem to indicate that the establishment of such RTIs did not lead to greater efficiencies in the provision of services to the benefit of the buyer.</w:t>
      </w:r>
    </w:p>
    <w:p>
      <w:r>
        <w:t>34. From the set of elements that precede, it therefore seems possible to hypothesize the existence of a restrictive agreement for object and/or effect, established by the aforementioned operators in the tenders announced by AMA in 2023 in violation of Article 2 of Law No. 287/1990. However, at this stage, it cannot be ruled out that the agreement may have a broader subjective, objective, and/or temporal scope.</w:t>
      </w:r>
    </w:p>
    <w:p>
      <w:r>
        <w:t>Finally, it should be noted that, based on the available information, the participants in the alleged agreement represent a significant portion of the supply in the relevant market.</w:t>
      </w:r>
    </w:p>
    <w:p>
      <w:r>
        <w:t>CONSIDERING, therefore, that the behaviors described above, carried out by Autofficina F.lli Pennesi - Società In Nome Collettivo, MFM S.r.l., Autofficina Pontina S.r.l., Drive Line Service S.p.A., Italmeccanica S.r.l., Pagliani Service S.r.l., Raggruppamento Officine Meccaniche AR.MA. S.r.l., could constitute a restrictive agreement in violation of Article 2 of Law No. 287/1990;</w:t>
      </w:r>
    </w:p>
    <w:p>
      <w:r>
        <w:t>RESOLVES</w:t>
      </w:r>
    </w:p>
    <w:p>
      <w:r>
        <w:t>a) to initiate an investigation, pursuant to Article 14 of Law No. 287/1990, against Autofficina F.lli Pennesi - Società In Nome Collettivo, MFM S.r.l., Autofficina Pontina S.r.l., Drive Line Service S.p.A., Italmeccanica S.r.l., Pagliani Service S.r.l., Raggruppamento Officine Meccaniche AR.MA. S.r.l. to ascertain the existence of violations of Article 2 of Law No. 287/1990;</w:t>
      </w:r>
    </w:p>
    <w:p>
      <w:r>
        <w:t>b) to set a deadline of sixty days from the notification of this provision for the exercise by the legal representatives of the Parties, or by persons delegated by them, of the right to be heard, specifying that the request for a hearing must be received by the Cartels, Leniency and Whistleblowing Directorate of this Authority at least fifteen days before the expiration of the above-mentioned deadline;</w:t>
      </w:r>
    </w:p>
    <w:p>
      <w:r>
        <w:t>c) that the person responsible for the procedure is Dr. Valentina Depau;</w:t>
      </w:r>
    </w:p>
    <w:p>
      <w:r>
        <w:t>d) that the acts of the procedure can be viewed at the Cartels, Leniency and Whistleblowing Directorate of this Authority by the legal representatives of the Parties, as well as by persons delegated by them;</w:t>
      </w:r>
    </w:p>
    <w:p>
      <w:r>
        <w:t>e) that the procedure must be concluded by December 31, 2025.</w:t>
      </w:r>
    </w:p>
    <w:p>
      <w:r>
        <w:t>This provision will be notified to the interested parties and published in the Bulletin of the Antitrust Authority.</w:t>
      </w:r>
    </w:p>
    <w:p>
      <w:r>
        <w:t>THE SECRETARY GENERAL THE PRESIDENT</w:t>
      </w:r>
    </w:p>
    <w:p>
      <w:r>
        <w:t>Guido Stazi Roberto Rustichelli</w:t>
      </w:r>
    </w:p>
    <w:p>
      <w:r>
        <w:rPr>
          <w:b/>
        </w:rPr>
        <w:t>[Pages 16–18]</w:t>
      </w:r>
    </w:p>
    <w:p>
      <w:r>
        <w:t>BULLETIN NO. 24 OF JUNE 17, 2024</w:t>
      </w:r>
    </w:p>
    <w:p>
      <w:r>
        <w:t>17</w:t>
        <w:br/>
        <w:t>CONCENTRATION OPERATIONS</w:t>
        <w:br/>
        <w:t>C12607 - SERVIZI ITALIA/BRANCH OF BUSINESS OF STERIS</w:t>
        <w:br/>
        <w:t>Decision No. 31222</w:t>
        <w:br/>
        <w:t>THE ANTITRUST AUTHORITY</w:t>
        <w:br/>
        <w:t>IN ITS MEETING of May 28, 2024;</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Servizi Italia S.p.A. received on February 2, 2024;</w:t>
        <w:br/>
        <w:t>HAVING REGARD to the request for information sent on February 21, 2024, with consequent interruption of the deadlines, pursuant to Article 5, paragraph 3, of Presidential Decree No. 217 of April 30, 1998;</w:t>
        <w:br/>
        <w:t>HAVING REGARD to the communication from Servizi Italia S.p.A. of February 27, 2024, providing the requested information;</w:t>
        <w:br/>
        <w:t>HAVING REGARD to the Authority's resolution of March 26, 2024, which, pursuant to Article 16, paragraph 4, of Law No. 287/1990, initiated the investigation against the companies Servizi Italia S.p.A. and Steris S.p.A., communicated to them on March 27, 2024;</w:t>
        <w:br/>
        <w:t>HAVING REGARD to the communication received from Servizi Italia S.p.A. on May 17, 2024, formally withdrawing the notification of the transaction;</w:t>
        <w:br/>
        <w:t>CONSIDERING that the notification form for the concentration transaction has been formally withdrawn and that, therefore, there is no need to take action in relation to it;</w:t>
        <w:br/>
        <w:t>RESOLVES</w:t>
        <w:br/>
        <w:t>that there is no need to take action.</w:t>
        <w:br/>
        <w:t>The above conclusions will be communicated, pursuant to Article 16, paragraph 4, of Law No. 287/1990, to the companies concerned and to the Minister of Enterprises and Made in Italy.</w:t>
        <w:br/>
        <w:t>This decision will be published in the Bulletin of the Antitrust Authority.</w:t>
      </w:r>
    </w:p>
    <w:p>
      <w:r>
        <w:t>THE SECRETARY GENERAL THE PRESIDENT</w:t>
        <w:br/>
        <w:t>Guido Stazi Roberto Rustichelli</w:t>
      </w:r>
    </w:p>
    <w:p>
      <w:r>
        <w:t>18 BULLETIN NO. 24 OF JUNE 17, 2024</w:t>
      </w:r>
    </w:p>
    <w:p>
      <w:r>
        <w:t>C12619 - ROSSETTO TRADE/BRANCH OF BUSINESS OF BENNET</w:t>
        <w:br/>
        <w:t>Decision No. 31223</w:t>
        <w:br/>
        <w:t>THE ANTITRUST AUTHORITY</w:t>
        <w:br/>
        <w:t>IN ITS MEETING of May 28, 2024;</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Rossetto Trade S.p.A., received on March 29, 2024;</w:t>
        <w:br/>
        <w:t>HAVING REGARD to the additional information received on April 5 and 8, 2024;</w:t>
        <w:br/>
        <w:t>HAVING REGARD to its further request for information, sent on April 19, 2024, with consequent interruption of the deadlines pursuant to Article 5, paragraph 3, of Presidential Decree No. 217 of April 30, 1998;</w:t>
        <w:br/>
        <w:t>HAVING REGARD to the responses from Rossetto Trade S.p.A., received on May 3 and 7, 2024;</w:t>
        <w:br/>
        <w:t>CONSIDERING the following</w:t>
        <w:br/>
        <w:t>I. THE PARTIES</w:t>
        <w:br/>
        <w:t>1. Rossetto Trade S.p.A. (hereinafter, "Rossetto") is a company operating in the organized large-scale distribution (hereinafter, "GDO"), active in the wholesale and retail trade of food and non-food goods. Rossetto is 100% owned by Gruppo Rossetto S.p.A., whose shareholders are exclusively members of the Rossetto family. The consolidated turnover of the acquiring party in 2022 was approximately [567-700 million euros]* in Italy. The subject of the notified transaction is three branches of business of Bennet S.p.A. (hereinafter, "Bennet"), corresponding to three GDO hypermarket sales points, specifically:</w:t>
        <w:br/>
        <w:t>- the hypermarket located in Concesio (BS), Via Europa No. 8 (hereinafter, "Target Concesio");</w:t>
        <w:br/>
        <w:t>- the hypermarket located in Castelvetro Piacentino (PC), Località Fornace No. 1 ("Target Castelvetro");</w:t>
        <w:br/>
        <w:t>- the hypermarket located in [omitted] ("Target").</w:t>
        <w:br/>
        <w:t>The total turnover for 2022 of the three target branches of business is approximately [35-100] million euros.</w:t>
        <w:br/>
        <w:t>II. DESCRIPTION OF THE TRANSACTION</w:t>
        <w:br/>
        <w:t>2. The notified transaction (hereinafter, "Transaction") consists of the exclusive acquisition of control by Rossetto over three branches of business corresponding to three hypermarkets originally owned by Bennet, which, following the concentration, will be integrated into the network of sales points owned by Rossetto.</w:t>
        <w:br/>
        <w:t>3. Each of the three branches of business subject to the transfer consists of goods, activities, contractual relationships, rights, administrative authorizations and permits, equipment, and facilities.</w:t>
        <w:br/>
        <w:t>4. The transfer of Target Concesio and Target Castelvetro, governed by the same framework agreement, has been completed, [omitted] and has not been communicated to the Authority as the cumulative turnover of the two targets did not exceed the relevant regulatory threshold.</w:t>
        <w:br/>
        <w:t>* In this version, some data are omitted, as there were deemed to be elements of confidentiality or secrecy of the information.</w:t>
      </w:r>
    </w:p>
    <w:p>
      <w:r>
        <w:t>BULLETIN NO. 24 OF JUNE 17, 2024</w:t>
      </w:r>
    </w:p>
    <w:p>
      <w:r>
        <w:t>19</w:t>
        <w:br/>
        <w:t>5. The purchase of the Target, which triggered the obligation of prior notification to the Authority, is subject to a separate framework agreement [omitted] and is yet to be finalized.</w:t>
        <w:br/>
        <w:t>6. Each of the two framework agreements imposes a non-compete obligation on Bennet, consisting of not activating or exercising, directly or indirectly, new structures in competition with the targets in the territory [omitted]. This obligation has a duration of [omitted] starting from: [omitted].</w:t>
        <w:br/>
        <w:t>III. QUALIFICATION OF THE TRANSACTION</w:t>
        <w:br/>
        <w:t>7. The notified transaction, aimed at acquiring exclusive control of undertakings, constitutes a concentration, pursuant to Article 5, paragraph 1, letter b), of Law No. 287/1990. It falls within the scope of application of Law No. 287/1990, as the conditions of Article 1 of Regulation (EC) No. 139/2004 do not apply, and is subject to the obligation of prior notification established by Article 16, paragraph 1, of the same law, as the total turnover achieved, in the last financial year at the national level, by the group of undertakings concerned was over 567 million euros and the total turnover achieved, in the last financial year at the national level, individually by at least two of the undertakings concerned was over 35 million euros.</w:t>
        <w:br/>
        <w:t>8. In fact, the calculation of the relevant turnover must be carried out taking into account all transactions concluded between Rossetto and Bennet in the last two years, thus not only the purchase by Rossetto of the Target, but also of Target Concesio and Target Castelvetro. This is due to the necessity of considering the three transactions collectively, given the identity of the parties involved as the acquiring and selling party in the respective agreements and their succession within less than two years, resulting in the accumulation of the turnover values of the three target branches of business and exceeding the national thresholds1.</w:t>
        <w:br/>
        <w:t>9. The non-compete agreements agreed upon by the parties in the framework agreements can be considered ancillary and necessary for the realization of the transaction in question, as they aim to preserve the value of the targets, provided that they are limited, each, to a period of two years from the purchase of the individual branch of business and confined to the product and geographical scope of activity of each target2.</w:t>
        <w:br/>
        <w:t>IV. EVALUATION OF THE TRANSACTION</w:t>
        <w:br/>
        <w:t>IV.1 The relevant markets</w:t>
        <w:br/>
        <w:t>IV.1.1 The retail market for food and non-food consumer products</w:t>
        <w:br/>
        <w:t>10. The Transaction concerns the retail markets for food and non-food consumer products through GDO sales points. In this sector, multiple operators operate at the national level, with varied sizes and organizational formulas. In particular, it is noted that</w:t>
        <w:br/>
        <w:t>1 According to the consolidated Communication from the Commission on jurisdictional competence criteria under Regulation (EC) No. 139/2004 of the Council concerning the control of concentrations between undertakings (2008/C 95/01), § 50: "If two or more transactions (each of which results in an acquisition of control) take place between the same persons or undertakings within a period of two years, they will be considered as a single concentration, regardless of whether they concern the same sector or parts of the same activity [...]".</w:t>
        <w:br/>
        <w:t>2 See, in this regard, the Commission's Communication on restrictions directly related and necessary to concentrations (O.J. C.E. 2005/C-56/03 of March 5, 2005).</w:t>
      </w:r>
    </w:p>
    <w:p>
      <w:r>
        <w:rPr>
          <w:b/>
        </w:rPr>
        <w:t>[Pages 19–21]</w:t>
      </w:r>
    </w:p>
    <w:p>
      <w:r>
        <w:t>20 BULLETIN NO. 24 OF JUNE 17, 2024</w:t>
      </w:r>
    </w:p>
    <w:p>
      <w:r>
        <w:t>distinct types of retail outlets within the GDO: hypermarkets, supermarkets, small supermarkets, and discount stores.</w:t>
      </w:r>
    </w:p>
    <w:p>
      <w:r>
        <w:t>11. In the context of the most recent measures related to concentration operations in the GDO sector, the Authority has, first of all, included discount stores in the relevant markets corresponding to the sizes of GDO retail outlets, namely small supermarkets (100-399 sqm), supermarkets (400-2,499 sqm), and hypermarkets (from 2,500 sqm and above), as they are considered by consumers to be a substitutable purchasing option for these other types of GDO retail outlets.</w:t>
      </w:r>
    </w:p>
    <w:p>
      <w:r>
        <w:t>12. Furthermore, with regard to hypermarkets, supermarkets, and small supermarkets, the Authority has defined the following distinct product markets:</w:t>
        <w:br/>
        <w:t>i) the small supermarket market, including all retail outlets sized between 100 and 2,499 sqm (i.e., small supermarkets, supermarkets, and discount stores sized below 2,500 sqm);</w:t>
        <w:br/>
        <w:t>ii) the supermarket market, including all retail outlets sized from 100 sqm and above (i.e., supermarkets, small supermarkets, hypermarkets, and discount stores);</w:t>
        <w:br/>
        <w:t>iii) the hypermarket market, including all retail outlets from 400 sqm and above (i.e., hypermarkets, supermarkets, and discount stores sized equal to or greater than 400 sqm).</w:t>
      </w:r>
    </w:p>
    <w:p>
      <w:r>
        <w:t>13. From a geographical perspective, local markets have been defined consisting of isochrones centered on the target retail outlets, with a radius of 10 minutes of driving for the small supermarket market and 15 minutes of driving for the supermarket and hypermarket markets.</w:t>
      </w:r>
    </w:p>
    <w:p>
      <w:r>
        <w:t>14. In this case, the market concerned is, therefore, that of hypermarkets, meaning the one that includes all retail outlets larger than 400 sqm located within isochrones of a maximum of 15 minutes of driving from the retail outlets subject to the acquisition.</w:t>
      </w:r>
    </w:p>
    <w:p>
      <w:r>
        <w:t>IV.1.2 The markets for the supply of fast-moving consumer goods</w:t>
      </w:r>
    </w:p>
    <w:p>
      <w:r>
        <w:t>15. The supply markets pertain to the purchases made by GDO chains, which represent the demand side, directly from producers of fast-moving consumer goods, both food and non-food, which constitute the supply side, for resale in the modern distribution channel.</w:t>
      </w:r>
    </w:p>
    <w:p>
      <w:r>
        <w:t>16. Since the service offered by the GDO to consumers consists of the possibility of purchasing the entire basket of fast-moving consumer goods, both food and non-food, for daily use, each belonging to a distinct product category, the Authority has previously considered that different supply markets could be identified, distinct by product categories. Within the GDO's offering, it is also possible to distinguish supply markets based on the brand of the products (for example, private label or distributor brands, industry brands, unbranded products).</w:t>
      </w:r>
    </w:p>
    <w:p>
      <w:r>
        <w:t>17. Supply markets are generally of national size, with both purchases and related negotiations occurring at the national level. Some categories of fresh products or local specialties may be exceptions, characterized by markets of a more limited size, which are generally excluded from the scope of negotiation of purchasing centers.</w:t>
      </w:r>
    </w:p>
    <w:p>
      <w:r>
        <w:t>18. For the purposes of this decision, it seems possible to leave the definition of the market open, since, as will be better illustrated below, the operation does not appear to significantly hinder effective competition in the market.</w:t>
      </w:r>
    </w:p>
    <w:p>
      <w:r>
        <w:t>IV.2 The effects of the Operation</w:t>
      </w:r>
    </w:p>
    <w:p>
      <w:r>
        <w:t>19. As anticipated, the purchase of the three Targets must be considered as a single concentration and evaluated collectively, given that the related operations were concluded between the same companies within a two-year period.</w:t>
      </w:r>
    </w:p>
    <w:p>
      <w:r>
        <w:t>20. With regard to the hypermarket market, the post-concentration market share attributable is below the attention threshold of 25% in two of the three relevant local markets, corresponding to the isochrones built around the Target Concesio and the Target. In each of these markets, moreover, other important and qualified competing GDO brands operate - such as "Esselunga," "Conad," or "Coop," with market shares comparable to the combined post-concentration share.</w:t>
      </w:r>
    </w:p>
    <w:p>
      <w:r>
        <w:t>21. In the local market corresponding to the isochrone built around the Target Castelvetro, Rossetto holds a post-concentration market share of approximately [40-45%], resulting from the sum of the market share of the Target Castelvetro and a "Super Rossetto" originally present in the isochrone. According to the Authority's established practice regarding the assessment of concentrations in the GDO sector, the quantitative evidence related to the market shares held by the parties and competitors in the relevant markets has been supplemented with indicators such as the so-called diversion ratio, an index capable of capturing the actual substitutability (and mutual competition) relationships between retail outlets included in the same relevant market, considering a threshold value of 20%. Below this threshold, unilateral effects of significance can be excluded prima facie, based on the indicators used in the experience and practice of competition authorities at the international level. This approach is deemed necessary in local competitive contexts, within which the ability of each retail outlet to exert competitive pressure on a specific target retail outlet depends on factors such as distance, sales area (which approximates the depth of the range of products offered), or brand, which are difficult to capture through a dimensional analysis of shares.</w:t>
      </w:r>
    </w:p>
    <w:p>
      <w:r>
        <w:t>22. The analysis highlights that the operation in question is not likely to give rise to significant unilateral effects in the local market considered, as the diversion ratio is equal to [10-15%], thus below the attention threshold of 20% considered. Further evidence of the absence of significant anti-competitive effects in the local market under consideration is the presence of thirteen other retail outlets within the isochrone, with brands belonging to major national groups, such as "Conad," "Coop," "Lidl," and "MD."</w:t>
      </w:r>
    </w:p>
    <w:p>
      <w:r>
        <w:t>23. Regarding the supply of fast-moving consumer goods, the market power of each GDO chain on the demand side can be approximated by the share that such a chain holds in total sales at the national level. Rossetto is a member of the purchasing group Agorà Network S.c. a r.l., which, based on the data provided by the Parties, is attributable a market share of [0-5%]. Agorà Network S.c. a r.l. is in turn part of the purchasing center ESD, which is attributable a market share of [20-25%]. Since the operation in question concerns only three retail outlets, the increase in these market shares in total sales at the national level is negligible and not likely to give rise to competitive concerns.</w:t>
      </w:r>
    </w:p>
    <w:p>
      <w:r>
        <w:t>24. In light of the above considerations, therefore, the concentration in question does not appear to significantly hinder effective competition in the relevant markets and does not lead to the establishment or strengthening of a dominant position.</w:t>
      </w:r>
    </w:p>
    <w:p>
      <w:r>
        <w:t>CONSIDERING, therefore, that the operation in question does not significantly hinder effective competition in the relevant markets pursuant to Article 6, paragraph 1, of Law No. 287/1990 and does not involve the establishment or strengthening of a dominant position;</w:t>
      </w:r>
    </w:p>
    <w:p>
      <w:r>
        <w:t>CONSIDERING, furthermore, that the non-compete clauses described above can be considered ancillary to this operation only to the extent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Ministry of Enterprises and Made in Italy.</w:t>
      </w:r>
    </w:p>
    <w:p>
      <w:r>
        <w:t>This provision will be published in the Bulletin of the Italian Competition Authority.</w:t>
      </w:r>
    </w:p>
    <w:p>
      <w:r>
        <w:t>THE SECRETARY GENERAL THE PRESIDENT</w:t>
      </w:r>
    </w:p>
    <w:p>
      <w:r>
        <w:t>Guido Stazi Roberto Rustichelli</w:t>
      </w:r>
    </w:p>
    <w:p>
      <w:r>
        <w:rPr>
          <w:b/>
        </w:rPr>
        <w:t>[Pages 22–24]</w:t>
      </w:r>
    </w:p>
    <w:p>
      <w:r>
        <w:t>BULLETIN NO. 24 OF JUNE 17, 2024</w:t>
      </w:r>
    </w:p>
    <w:p>
      <w:r>
        <w:t>C12631 - SCAN GLOBAL LOGISTICS/FOPPIANI SHIPPING &amp; LOGISTICS</w:t>
      </w:r>
    </w:p>
    <w:p>
      <w:r>
        <w:t>Decision No. 31224</w:t>
      </w:r>
    </w:p>
    <w:p>
      <w:r>
        <w:t>THE ANTITRUST AUTHORITY</w:t>
      </w:r>
    </w:p>
    <w:p>
      <w:r>
        <w:t>IN ITS MEETING of May 28, 2024;</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from Scan Global Logistics A/S received on April 29, 2024;</w:t>
      </w:r>
    </w:p>
    <w:p>
      <w:r>
        <w:t>CONSIDERING the following:</w:t>
      </w:r>
    </w:p>
    <w:p>
      <w:r>
        <w:t>I. THE PARTIES</w:t>
      </w:r>
    </w:p>
    <w:p>
      <w:r>
        <w:t>1. Scan Global Logistics A/S (hereinafter, “SGL” or “Buyer”) is a Danish joint-stock company, active in the international freight forwarding services market primarily by air and sea, with supporting IT, logistics, and road transport services. In 2023, SGL achieved a global turnover of [2-3]* billion euros, of which between [1-10] million euros in Italy. The majority of SGL's share capital is held by CVC Capital Partners SICAV-FIS S.A. (hereinafter, “CVC”). CVC is a joint-stock company, classified as a specialized investment fund, established as a variable capital investment company and governed by the laws of the Grand Duchy of Luxembourg. In 2022, CVC achieved a turnover of approximately [60-70] billion euros globally, of which [1-2] billion euros in Italy1.</w:t>
      </w:r>
    </w:p>
    <w:p>
      <w:r>
        <w:t>2. Foppiani Shipping &amp; Logistics S.r.l. (hereinafter, “Foppiani”) is a company active in the freight forwarding services market. In particular, Foppiani's activity consists of organizing the shipment of goods both in terms of the necessary administrative procedures and for the physical handling of the goods. The share capital of Foppiani is currently held 51% by Roka S.r.l., a company wholly owned by individuals, who also hold the remaining 49% of Foppiani's capital. In 2023, Foppiani achieved a turnover of [100-567] million euros globally, of which [35-100] million euros in Italy.</w:t>
      </w:r>
    </w:p>
    <w:p>
      <w:r>
        <w:t>II. DESCRIPTION OF THE TRANSACTION</w:t>
      </w:r>
    </w:p>
    <w:p>
      <w:r>
        <w:t>3. The notified transaction (hereinafter, “Transaction”) concerns the acquisition of the entire share capital and, therefore, the exclusive control of Foppiani by SGL and, also, of the companies controlled by it2. The terms and conditions of the transaction are governed by a specific sale and purchase agreement.</w:t>
      </w:r>
    </w:p>
    <w:p>
      <w:r>
        <w:t>* In this version, some data are omitted, as elements of confidentiality or secrecy of the information were deemed to exist.</w:t>
      </w:r>
    </w:p>
    <w:p>
      <w:r>
        <w:t>1 Although the certified financial statements of the CVC Group for 2023 are not available, CVC confirms, based on the forecast data for that year, that both turnover thresholds set by Law No. 287/1990 Antitrust would be reached even considering the year 2023.</w:t>
      </w:r>
    </w:p>
    <w:p>
      <w:r>
        <w:t>2 - Foppiani Shipping and Logistics USA Inc. (E. Loockerman Street, Suite 311, Dover, County of Kent, 19901, Delaware, United States of America)</w:t>
        <w:br/>
        <w:t>- Shanghai Foppiani International Shipping and Logistics Co. Ltd. (Room 1803, Hanzhong Square, 158 Hanzhong Road, Jingan District, Shanghai, 200070, China)</w:t>
      </w:r>
    </w:p>
    <w:p>
      <w:r>
        <w:t>BULLETIN NO. 24 OF JUNE 17, 2024</w:t>
      </w:r>
    </w:p>
    <w:p>
      <w:r>
        <w:t>4. According to the notification by the notifying Party, the transaction is part of a broader global growth strategy pursued by SGL. Furthermore, the expansion into Italian territory offers the Buyer new business opportunities in Italy.</w:t>
      </w:r>
    </w:p>
    <w:p>
      <w:r>
        <w:t>5. The transaction also includes a non-compete clause and a non-solicitation clause by the sellers, both provided for a period of three years from the closing of the transaction. The non-compete clause stipulates that the sellers commit to refrain from investing in, owning, managing, operating, or controlling any business that, directly or indirectly, competes with Foppiani's business in the countries where it operates, as well as in the United States, the United Kingdom, and the countries of the European Union. The non-solicitation clause, on the other hand, stipulates that the sellers refrain from soliciting and offering employment to anyone working for the Foppiani Group.</w:t>
      </w:r>
    </w:p>
    <w:p>
      <w:r>
        <w:t>III. QUALIFICATION OF THE TRANSACTION</w:t>
      </w:r>
    </w:p>
    <w:p>
      <w:r>
        <w:t>6. The Transaction, as it consists of the acquisition of exclusive control of a company, constitutes a concentration pursuant to Article 5, paragraph 1, letter b), of Law No. 287/1990. It does not present EU dimensions as defined by Article 1 of Regulation (EC) No. 139/2004. It is instead subject to the obligation of prior notification provided for by Article 16, paragraph 1, of Law No. 287/1990, as the total turnover achieved in the last financial year in Italy by the group of companies involved was over 567 million euros and the total turnover achieved, in the last financial year at the national level, individually by each of the two companies involved was over 35 million euros3.</w:t>
      </w:r>
    </w:p>
    <w:p>
      <w:r>
        <w:t>7. The clauses contained in the non-compete and non-solicitation agreements described above can be qualified as ancillary to the notified concentration, to the extent that they contain restrictions directly related to the execution of the transaction. In particular, in this case, the commitments made by the seller benefit the buyer and respond to the need to ensure the transfer of the actual value of the acquisition to the latter. However, in order not to exceed the limits of what is reasonably required for this purpose, it is necessary that the material scope of the non-compete and non-solicitation clauses be confined to the geographical area and the activities carried out by the Target, and that their duration be limited to a maximum period of two years, given that the subject of the transaction is limited to the goodwill of the business, not including the transfer of any specific know-how4.</w:t>
      </w:r>
    </w:p>
    <w:p>
      <w:r>
        <w:t>IV. EVALUATION OF THE CONCENTRATION</w:t>
      </w:r>
    </w:p>
    <w:p>
      <w:r>
        <w:t>IV.1 Relevant Markets</w:t>
      </w:r>
    </w:p>
    <w:p>
      <w:r>
        <w:t>8. From a product perspective, the Transaction concerns the market for freight forwarding services, which includes both the organization of the transport of items, the physical handling of which is often entrusted to third parties, and the performance of organizational and ancillary activities on behalf of clients, such as customs clearance and warehousing.</w:t>
      </w:r>
    </w:p>
    <w:p>
      <w:r>
        <w:t>9. In the decision-making practice of the Authority and the European Commission, the market for freight forwarding services is differentiated from the market for transport services as freight forwarding involves, in addition to transport, the performance of additional administrative and organizational procedures functional to the handling of goods. This activity is distinct from the express courier service for small shipments.</w:t>
      </w:r>
    </w:p>
    <w:p>
      <w:r>
        <w:t>10. Freight shipments can be made by air, sea, land, or mixed transport, can be national or international, and can consist of full loads or groupage.</w:t>
      </w:r>
    </w:p>
    <w:p>
      <w:r>
        <w:t>11. By established practice, the freight forwarding market is classified into distinct relevant markets depending on the mode of transport used (land, sea, and air)5.</w:t>
      </w:r>
    </w:p>
    <w:p>
      <w:r>
        <w:t>12. As for the geographical dimension, the freight forwarding market can be considered of national extent, in line with the Authority's precedents6.</w:t>
      </w:r>
    </w:p>
    <w:p>
      <w:r>
        <w:t>IV.2 Effects of the Transaction</w:t>
      </w:r>
    </w:p>
    <w:p>
      <w:r>
        <w:t>13. The Transaction will result in the acquisition of exclusive control of Foppiani by SGL, with horizontal overlaps between the activities of the Parties in the markets for freight forwarding by air, land, and sea.</w:t>
      </w:r>
    </w:p>
    <w:p>
      <w:r>
        <w:t>14. According to the notifying Party, as a result of the Transaction, the Parties will hold in the markets in which they operate a share significantly below 15%, therefore, there are no markets affected by the transaction.</w:t>
      </w:r>
    </w:p>
    <w:p>
      <w:r>
        <w:t>15. In particular, in the national market for air freight forwarding, with a turnover of [1-10] million euros, Foppiani holds a share of [1-5%] of the total size of that segment in 2023. According to the Authority's estimates, SGL's share is also below [1-5%].</w:t>
      </w:r>
    </w:p>
    <w:p>
      <w:r>
        <w:t>16. In the absence of reliable data, the Parties do not provide their market shares in Italy, separately for the market of sea and land freight forwarding. However, they estimate the joint shares in the two markets to be, in any case, below [1-5%] for Foppiani and below 1% for SGL.</w:t>
      </w:r>
    </w:p>
    <w:p>
      <w:r>
        <w:t>17. The Authority has made its own estimate of the Parties' shares in each market using internal data7 and public reports from the Italian General Confederation of Transport and Logistics. The Authority's calculations returned shares for both SGL and Foppiani below [1-5%] in each of the three markets.</w:t>
      </w:r>
    </w:p>
    <w:p>
      <w:r>
        <w:t>18. Considering the modest shares held by the Parties in all markets in which they are present and the fact that, in such markets, however defined, the post-merger shares will be significantly below 15%, it is not deemed necessary to arrive at a more precise estimate of the shares.</w:t>
      </w:r>
    </w:p>
    <w:p>
      <w:r>
        <w:t>19. The Transaction does not appear to raise competitive concerns due to the low shares held by the Parties. In fact, SGL's share in each freight forwarding market would not exceed [1-5%] and will increase marginally as a result of the Transaction, since Foppiani currently holds a share below [1-5%] in each market.</w:t>
      </w:r>
    </w:p>
    <w:p>
      <w:r>
        <w:t>5 See C12211 - Rhenus SE &amp; CO/CESPED, Decision No. 27500, in Bulletin No. 4/2019; decisions of the European Commission of November 25, 2008, M.5096 - RCA/Mav Cargo and March 18, 2008, M.4786 - Deutsche Bahn/Transfesa.</w:t>
      </w:r>
    </w:p>
    <w:p>
      <w:r>
        <w:t>6 See C12211 - Rhenus SE &amp; CO./CESPED, cited.</w:t>
      </w:r>
    </w:p>
    <w:p>
      <w:r>
        <w:t>7 Ibidem.</w:t>
      </w:r>
    </w:p>
    <w:p>
      <w:r>
        <w:rPr>
          <w:b/>
        </w:rPr>
        <w:t>[Pages 25–27]</w:t>
      </w:r>
    </w:p>
    <w:p>
      <w:r>
        <w:t>26 BULLETIN NO. 24 OF JUNE 17, 2024</w:t>
      </w:r>
    </w:p>
    <w:p>
      <w:r>
        <w:t>20. In light of the considerations made, the Transaction does not appear as a whole to be likely to produce harmful effects on competition, not resulting in substantial changes in the involved markets.</w:t>
      </w:r>
    </w:p>
    <w:p>
      <w:r>
        <w:t>CONSIDERED, therefore, that the Transaction does not significantly impede effective competition in the relevant markets pursuant to Article 6, paragraph 1, of Law No. 287/1990 and does not lead to the establishment or strengthening of a dominant position;</w:t>
      </w:r>
    </w:p>
    <w:p>
      <w:r>
        <w:t>CONSIDERED, furthermore, that the non-compete and non-solicitation clauses can be considered ancillary to this transaction only to the extent indicated above, it being understood that the Authority reserves the right to assess, where the conditions exist, the aforementioned clauses that exceed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The decision will be published in the Bulletin of the Antitrust Authority.</w:t>
      </w:r>
    </w:p>
    <w:p>
      <w:r>
        <w:t>THE SECRETARY GENERAL THE PRESIDENT</w:t>
      </w:r>
    </w:p>
    <w:p>
      <w:r>
        <w:t>Guido Stazi Roberto Rustichelli</w:t>
      </w:r>
    </w:p>
    <w:p>
      <w:r>
        <w:t>BULLETIN NO. 24 OF JUNE 17, 2024</w:t>
      </w:r>
    </w:p>
    <w:p>
      <w:r>
        <w:t>27 C12632 - ALTO PARTNERS-ARCA FONDI/HLE HOLDING-EUROSIREL</w:t>
      </w:r>
    </w:p>
    <w:p>
      <w:r>
        <w:t>Decision No. 31225</w:t>
      </w:r>
    </w:p>
    <w:p>
      <w:r>
        <w:t>THE ANTITRUST AUTHORITY</w:t>
      </w:r>
    </w:p>
    <w:p>
      <w:r>
        <w:t>IN ITS MEETING of May 28, 2024;</w:t>
      </w:r>
    </w:p>
    <w:p>
      <w:r>
        <w:t>HEARD the Rapporteur, Professor Elisabetta Iossa;</w:t>
      </w:r>
    </w:p>
    <w:p>
      <w:r>
        <w:t>HAVING REGARD to Regulation (EC) No. 139/2004;</w:t>
      </w:r>
    </w:p>
    <w:p>
      <w:r>
        <w:t>HAVING REGARD to Law No. 287 of October 10, 1990;</w:t>
      </w:r>
    </w:p>
    <w:p>
      <w:r>
        <w:t>HAVING REGARD to the Presidential Decree No. 217 of April 30, 1998;</w:t>
      </w:r>
    </w:p>
    <w:p>
      <w:r>
        <w:t>HAVING REGARD to the communication from the companies Alto Partners SGR S.p.A. and Arca Fondi SGR S.p.A., received on April 30, 2024;</w:t>
      </w:r>
    </w:p>
    <w:p>
      <w:r>
        <w:t>HAVING REGARD to the documentation on file;</w:t>
      </w:r>
    </w:p>
    <w:p>
      <w:r>
        <w:t>CONSIDERED the following:</w:t>
      </w:r>
    </w:p>
    <w:p>
      <w:r>
        <w:t>I. THE PARTIES</w:t>
      </w:r>
    </w:p>
    <w:p>
      <w:r>
        <w:t>1. Alto Partners SGR S.p.A. (hereinafter, "Alto Partners") is an asset management company that promotes and manages private equity funds investing in small and medium-sized Italian enterprises. Alto Partners currently controls and manages three investment funds, including the Capital V fund. In 2022, Alto Partners achieved a worldwide turnover of [100-567]* million, of which [100-567] million in the European Union and [100-567] million in Italy.</w:t>
      </w:r>
    </w:p>
    <w:p>
      <w:r>
        <w:t>2. Arca Fondi SGR S.p.A. (hereinafter, "Arca Fondi") is an asset management company operating in Italy. Arca Fondi is wholly owned by Arca Holding S.p.A., which is in turn controlled by BPER Banca S.p.A., active in the managed savings sector in Italy. In 2022, the turnover of the BPER group was almost entirely generated in Italy and amounted to approximately [5-6] billion euros.</w:t>
      </w:r>
    </w:p>
    <w:p>
      <w:r>
        <w:t>3. HLE Holding S.r.l. (hereinafter, "HLE") is a pure holding company, as it does not engage in any production or trading of goods or services, for this reason it does not generate any turnover. The entire share capital of HLE is held by a private individual E. L.</w:t>
      </w:r>
    </w:p>
    <w:p>
      <w:r>
        <w:t>4. Eurosirel S.p.A. (hereinafter, "Eurosirel" or "Target") is a company active in the production and marketing of facial care products and, more generally, cosmetic treatments, as well as pharmaceutical and para-pharmaceutical devices. The share capital of Eurosirel is held 90% by HLE and the remaining 10% by a private individual A. L. In 2022, the worldwide turnover achieved by the Target was approximately [35-100] million euros, of which [35-100] million euros in Italy.</w:t>
      </w:r>
    </w:p>
    <w:p>
      <w:r>
        <w:t>II. DESCRIPTION OF THE TRANSACTION</w:t>
      </w:r>
    </w:p>
    <w:p>
      <w:r>
        <w:t>5. The notified Transaction (hereinafter, "Transaction") consists of the acquisition by Alto Partners and Arca Fondi, through HLE, of joint control of the Target through the acquisition of 50% each of the share capital of HLE and 10% of Eurosirel, by virtue of Shareholders' Agreements that establish and regulate the governance among the future co-controlling partners.</w:t>
      </w:r>
    </w:p>
    <w:p>
      <w:r>
        <w:t>6. The Parties have also entered into a non-compete agreement, lasting five years, under which the Sellers undertake not to engage in any competing activity related to the design, development, production, and marketing of cosmetics and medical devices, either for themselves or for third parties, in relation to the geographical area constituted by the territory of the countries in which Eurosirel generated revenues in the years 2022 and 2023.</w:t>
      </w:r>
    </w:p>
    <w:p>
      <w:r>
        <w:t>III. QUALIFICATION OF THE TRANSACTION</w:t>
      </w:r>
    </w:p>
    <w:p>
      <w:r>
        <w:t>7. The notified transaction constitutes a concentration, pursuant to Article 5, paragraph 1, letter b), of Law No. 287/1990, as it involves the acquisition of joint control of an enterprise.</w:t>
      </w:r>
    </w:p>
    <w:p>
      <w:r>
        <w:t>8. It falls within the scope of application of Law No. 287/1990, as the conditions of Article 1 of Regulation (EC) No. 139/2004 are not met, and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w:t>
      </w:r>
    </w:p>
    <w:p>
      <w:r>
        <w:t>9. The non-compete agreement signed by the parties and described in the previous paragraph can be considered directly connected and necessary for the realization of the concentration transaction in question, as it is functional to safeguarding the value of the acquired enterprise, provided that it is limited, in terms of products, to the products of the acquired enterprise, geographically, to the area of activity of the acquired enterprise, and does not prevent the sellers from acquiring or holding shares solely for financial investment purposes and, temporally, is limited to a period of two years, due to the subject matter of the transaction which, in this case, is limited to the goodwill of the business, not including the transfer of any specific know-how.</w:t>
      </w:r>
    </w:p>
    <w:p>
      <w:r>
        <w:t>IV. EVALUATION OF THE TRANSACTION</w:t>
      </w:r>
    </w:p>
    <w:p>
      <w:r>
        <w:t>The relevant markets</w:t>
      </w:r>
    </w:p>
    <w:p>
      <w:r>
        <w:t xml:space="preserve">10. From a product perspective, the Target operates in the broad sector that includes: </w:t>
        <w:br/>
        <w:t xml:space="preserve">a) the market for the production and marketing of cosmetic products, specifically for personal care; </w:t>
        <w:br/>
        <w:t>b) the market for medical devices, specifically products for adhesive dressing, para-pharmaceutical products, syringes, and diagnostic tests in which it generates most of its turnover.</w:t>
      </w:r>
    </w:p>
    <w:p>
      <w:r>
        <w:t>11. From a geographical perspective, the markets under a) and b), based on national precedents, are of national dimension.</w:t>
      </w:r>
    </w:p>
    <w:p>
      <w:r>
        <w:t xml:space="preserve">1 See Commission Communication on restrictions directly related and necessary to concentration operations (2005/C 56/03) published in the Official Journal of the European Communities on March 5, 2005. </w:t>
        <w:br/>
        <w:t>2 See C12180 - Unilever Italy Holding/Equilibra, Decision No. 27295 of August 1, 2018, in Bulletin No. 32/2018; C12469 - BC Partners/Lilas 1, Decision No. 30280 of August 4, 2022, in Bulletin No. 32/2022; C12160 - Neuberger Berman Aifm/Portfolio Companies Atlante Private Equity, Decision No. 27159 of May 3, 2018, in Bulletin No. 19/2018; C10732 - Johnson &amp; Johnson/Micrus Endovascular, Decision No. 21584 of September 15, 2010, in Bulletin No. 36/2010; C5116 - FINAF/Paglieri Sell System, Decision No. 10719 of May 9, 2002, in Bulletin No. 19/2002; C12286 - Clessidra Sgr-Magnetar Capital/Sisma, Decision No. 28181 of March 10, 2020, in Bulletin No. 13/2020.</w:t>
      </w:r>
    </w:p>
    <w:p>
      <w:r>
        <w:rPr>
          <w:b/>
        </w:rPr>
        <w:t>[Pages 28–30]</w:t>
      </w:r>
    </w:p>
    <w:p>
      <w:r>
        <w:t>BULLETIN NO. 24 OF JUNE 17, 2024</w:t>
      </w:r>
    </w:p>
    <w:p>
      <w:r>
        <w:t>12. In any case, as will be seen later, it is not considered necessary to arrive at a precise definition of the relevant markets, since the Target does not hold a significant position and the acquiring companies are not active in the aforementioned markets.</w:t>
      </w:r>
    </w:p>
    <w:p>
      <w:r>
        <w:t>The effects of the transaction</w:t>
      </w:r>
    </w:p>
    <w:p>
      <w:r>
        <w:t>13. The estimated market share held in Italy by Eurosirel, regardless of the relevant market considered, is in any case below [5-10%]. The acquisition will also not create horizontal overlaps as neither Arca, nor Alto Partners, nor their subsidiaries are active in the relevant market. Furthermore, there are numerous and qualified competitors in this sector.</w:t>
      </w:r>
    </w:p>
    <w:p>
      <w:r>
        <w:t>14. In light of the above considerations, the concentration under examination does not appear to significantly hinder effective competition in the relevant market or to result in the establishment or strengthening of a dominant position.</w:t>
      </w:r>
    </w:p>
    <w:p>
      <w:r>
        <w:t>CONSIDERING, therefore, that the transaction under examination does not significantly hinder effective competition in the relevant markets pursuant to Article 6, paragraph 1, of Law No. 287/1990 and does not result in the establishment or strengthening of a dominant position;</w:t>
      </w:r>
    </w:p>
    <w:p>
      <w:r>
        <w:t>CONSIDERING, also, that the non-compete clauses described can be considered ancillary to the present transaction only to the limits indicated above, it being understood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BULLETIN NO. 24 OF JUNE 17, 2024</w:t>
      </w:r>
    </w:p>
    <w:p>
      <w:r>
        <w:t>C12635 - ENILIVE/BRANCHES OF TURRIZIANI PETROLI AND TEMA ENERGY</w:t>
      </w:r>
    </w:p>
    <w:p>
      <w:r>
        <w:t>Provision No. 31226</w:t>
      </w:r>
    </w:p>
    <w:p>
      <w:r>
        <w:t>THE ANTITRUST AUTHORITY</w:t>
      </w:r>
    </w:p>
    <w:p>
      <w:r>
        <w:t>IN ITS MEETING of May 28, 2024;</w:t>
      </w:r>
    </w:p>
    <w:p>
      <w:r>
        <w:t>HEARD the Rapporteur, Saverio Valentino;</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from Enilive S.p.A., received on April 30, 2024;</w:t>
      </w:r>
    </w:p>
    <w:p>
      <w:r>
        <w:t>HAVING REGARD to the communication from Enilive S.p.A., received on May 24, 2024, whereby the withdrawal of the notified transaction was communicated;</w:t>
      </w:r>
    </w:p>
    <w:p>
      <w:r>
        <w:t>CONSIDERING that the notification form of the concentration transaction, submitted on April 30, 2024, has been withdrawn and that there is no need to take action in relation to it;</w:t>
      </w:r>
    </w:p>
    <w:p>
      <w:r>
        <w:t>RESOLVES</w:t>
      </w:r>
    </w:p>
    <w:p>
      <w:r>
        <w:t>that there is no need to take action.</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BULLETIN NO. 24 OF JUNE 17, 2024</w:t>
      </w:r>
    </w:p>
    <w:p>
      <w:r>
        <w:t>C12636 - EMMELIBRI/D.M.B.</w:t>
      </w:r>
    </w:p>
    <w:p>
      <w:r>
        <w:t>Provision No. 31227</w:t>
      </w:r>
    </w:p>
    <w:p>
      <w:r>
        <w:t>THE ANTITRUST AUTHORITY</w:t>
      </w:r>
    </w:p>
    <w:p>
      <w:r>
        <w:t>IN ITS MEETING of May 28, 2024;</w:t>
      </w:r>
    </w:p>
    <w:p>
      <w:r>
        <w:t>HEARD the Rapporteur, Professor Elisabetta Iossa;</w:t>
      </w:r>
    </w:p>
    <w:p>
      <w:r>
        <w:t>HAVING REGARD to Regulation (EC) No. 139/2004;</w:t>
      </w:r>
    </w:p>
    <w:p>
      <w:r>
        <w:t>HAVING REGARD to Law No. 287 of October 10, 1990;</w:t>
      </w:r>
    </w:p>
    <w:p>
      <w:r>
        <w:t>HAVING REGARD to the Presidential Decree No. 217 of April 30, 1998;</w:t>
      </w:r>
    </w:p>
    <w:p>
      <w:r>
        <w:t>HAVING REGARD to the communication from Emmelibri S.r.l. S.p.A., received on April 30, 2024;</w:t>
      </w:r>
    </w:p>
    <w:p>
      <w:r>
        <w:t>HAVING REGARD to the documentation on file;</w:t>
      </w:r>
    </w:p>
    <w:p>
      <w:r>
        <w:t>CONSIDERING the following</w:t>
      </w:r>
    </w:p>
    <w:p>
      <w:r>
        <w:t>I. THE PARTIES</w:t>
      </w:r>
    </w:p>
    <w:p>
      <w:r>
        <w:t>1. Emmelibri S.r.l. (hereinafter, "Emmelibri") is a company of the Messaggerie Group active, through controlled companies, in the wholesale and retail distribution of editorial products. In particular, Emmelibri holds a wholly-owned stake in the companies Informazioni Editoriali S.r.l. and Emme Promozione S.r.l. - active, respectively, in providing information services for the publishing sector and in editorial promotion services - a 50% stake in Ubik S.r.l. and an 80% stake in LNT S.r.l. - two companies active in the retail sale of books - as well as a 70% stake in EmmeEffe Libri S.p.A. (hereinafter EmmeEffe Libri) and a 26.96% stake in Stereo Online S.r.l. (hereinafter Stereo Online). EmmeEffe Libri carries out the distribution of books to bookstores, stationery stores, and large organized distribution (GDO) through the subsidiaries Centro Libri S.r.l., Messaggerie Libri S.p.A., and MF Ingrosso S.p.A., the latter divided into two divisions: Fastbook, which operates as a wholesaler, and Opportunity, which carries out the distribution of books to GDO. EmmeEffe Libri is jointly controlled by Emmelibri and Effe 2005 Gruppo Feltrinelli S.p.A. (Effe 2005). Stereo Online is a company active in the online retail sale of books, jointly controlled by Emmelibri, D.M.B. S.r.l., and Feltrinelli S.p.A. Stereo Online operates the websites &lt;lafeltrinelli.it&gt;, &lt;libraccio.it&gt;, and &lt;ibs.it&gt;.</w:t>
      </w:r>
    </w:p>
    <w:p>
      <w:r>
        <w:t>2. Emmelibri is controlled by Messaggerie Italiane S.p.A., the holding company of the Messaggerie Group, which operates, in addition to distribution, also in book publishing through the company Gruppo Editoriale Mauri Spagnol S.p.A. and its subsidiaries.</w:t>
      </w:r>
    </w:p>
    <w:p>
      <w:r>
        <w:t>3. In 2023, the Messaggerie Group achieved a consolidated turnover in Italy of [100-567]* million euros.</w:t>
      </w:r>
    </w:p>
    <w:p>
      <w:r>
        <w:t>4. D.M.B. S.r.l. (hereinafter, "D.M.B.") is the holding company of the Libraccio Group, which directly operates in the wholesale distribution of new and used books; it also controls several companies active in</w:t>
      </w:r>
    </w:p>
    <w:p>
      <w:r>
        <w:t>* In this version, some data are omitted, as it was deemed that there are elements of confidentiality or secrecy of the information.</w:t>
      </w:r>
    </w:p>
    <w:p>
      <w:r>
        <w:rPr>
          <w:b/>
        </w:rPr>
        <w:t>[Pages 31–33]</w:t>
      </w:r>
    </w:p>
    <w:p>
      <w:r>
        <w:t>32 BULLETIN NO. 24 OF JUNE 17, 2024</w:t>
      </w:r>
    </w:p>
    <w:p>
      <w:r>
        <w:t>other areas of the publishing sector, such as the retail sale of books, through a network of 57 bookstores under the Libraccio brand, online retail sale of books, through Stereo Online, and book publishing, through Libraccio Editore S.r.l. The share capital of D.M.B. is currently divided between Emmelibri, which holds a 10% stake, and several individuals.</w:t>
      </w:r>
    </w:p>
    <w:p>
      <w:r>
        <w:t>5. In 2023, D.M.B. achieved a consolidated revenue of [100-567] million euros, entirely in Italy.</w:t>
      </w:r>
    </w:p>
    <w:p>
      <w:r>
        <w:t>II. DESCRIPTION OF THE TRANSACTION</w:t>
      </w:r>
    </w:p>
    <w:p>
      <w:r>
        <w:t>6. The notified transaction consists of the acquisition, by Emmelibri, of a stake in D.M.B. which - according to the terms defined in the Purchase Agreement signed between the Parties - will lead it to hold a total of 51% of the share capital of the company, while the remaining 49% will remain with the individuals already present in the share capital of the company (hereinafter collectively referred to as "Selling Shareholders").</w:t>
      </w:r>
    </w:p>
    <w:p>
      <w:r>
        <w:t>7. The Shareholders' Agreement already defined between Emmelibri and the Selling Shareholders within the signed Purchase Agreement (hereinafter referred to as the D.M.B. Shareholders' Agreement) grants Emmelibri the right to acquire an additional 24% stake by September 15, 2026, and finally, the remaining 25% stake by December 15, 2028.</w:t>
      </w:r>
    </w:p>
    <w:p>
      <w:r>
        <w:t>8. The same D.M.B. Shareholders' Agreement provides that the Board of Directors of D.M.B. will be composed of five directors, three of whom will be appointed by Emmelibri and two, namely the Chairman and the Chief Executive Officer, appointed by the Selling Shareholders. When Emmelibri holds more than 75% of the share capital of D.M.B., it may appoint a greater number of directors to involve key figures in the Board of Directors for the development of the Company's activities, without prejudice to the right of the Selling Shareholders to appoint at least two members of the Board of Directors of D.M.B.</w:t>
      </w:r>
    </w:p>
    <w:p>
      <w:r>
        <w:t>9. The D.M.B. Shareholders' Agreement also recognizes certain co-management rights to the Selling Shareholders, which they will exercise collectively based on the provisions contained in an additional shareholders' agreement signed by them (the so-called Selling Shareholders' Agreement), under which decisions within the competence of the Selling Shareholders will be adopted with the favorable vote of at least [omitted], representing at least [omitted] of the capital of D.M.B. held by them collectively (i.e., [omitted] of the 49% of the capital of D.M.B.). In particular, as long as Emmelibri holds less than 75% of the share capital of D.M.B., the Selling Shareholders may collectively exercise veto rights concerning extraordinary management - such as amendments to the Articles of Association or demergers, mergers, transfers, and liquidation of the Company, the opening or closing of new retail outlets "bookstores," the transfer, acquisition, and/or licensing of industrial or intellectual property rights - as well as concerning ordinary management and the strategic direction of the Company, such as the approval, integration, or modification of the Business Plan and the Budget. The set of these co-management rights collectively exercised by the Selling Shareholders appears suitable to confer upon them the ability to exercise joint control over D.M.B., at least until Emmelibri holds no more than 51% of the share capital of the company.</w:t>
      </w:r>
    </w:p>
    <w:p>
      <w:r>
        <w:t>10. The D.M.B. Shareholders' Agreement also includes a non-compete clause for the Selling Shareholders under which they commit not to engage, either directly or indirectly, within the territory comprising Italy, Switzerland, the Republic of San Marino, and the Vatican City, in any activity of trading in publishing products, production and printing of publications, including daily newspapers, and trading in stationery, office supplies, and educational materials. This clause binds the Selling Shareholders for the entire period during which they hold stakes in D.M.B., except for the two shareholders who will assume the roles of Chairman and Chief Executive Officer of D.M.B., for whom the duration of the clause extends for an additional three years (beyond their exit from the share capital of the company), and for a shareholder who will provide consulting services to D.M.B., for whom the duration of the non-compete clause coincides with the entire duration of the relevant consulting contract.</w:t>
      </w:r>
    </w:p>
    <w:p>
      <w:r>
        <w:t>III. QUALIFICATION OF THE TRANSACTION</w:t>
      </w:r>
    </w:p>
    <w:p>
      <w:r>
        <w:t>11. The notified Transaction, as it involves the acquisition of joint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was over 567 million euros and the total revenue achieved individually, in the last financial year at the national level, by at least two of the companies involved was over 35 million euros.</w:t>
      </w:r>
    </w:p>
    <w:p>
      <w:r>
        <w:t>12. The above-described non-compete clause can be qualified as ancillary to the notified concentration to the extent that it contains restrictions directly related to the realization of the transaction and necessary for it. In particular, it can be considered ancillary to this transaction to the extent that it is limited to the markets (product and geographic) affected by the concentration and does not exceed the date on which the Selling Shareholders no longer hold joint control of the transferred company.</w:t>
      </w:r>
    </w:p>
    <w:p>
      <w:r>
        <w:t>IV. THE RELEVANT SECTOR</w:t>
      </w:r>
    </w:p>
    <w:p>
      <w:r>
        <w:t>13. This transaction concerns the publishing sector, with particular regard to the distribution and sale of school textbooks, on which the target company is focused.</w:t>
      </w:r>
    </w:p>
    <w:p>
      <w:r>
        <w:t>14. The organization of the wholesale distribution of school textbooks is conditioned by the peculiarities of the supply chain, already analyzed by the Authority in previous decisions: in particular, school texts are sent to print by individual publishers close to summer, once the adoption process by schools has been completed, which takes place between February and May of each year, for the following school year. Based on the data relating to the texts adopted by individual schools at the national level, collected and organized by the Italian Publishers Association - AIE, in agreement with the Ministry of Education and Merit, publishers determine the print run of each school text (i.e., the minimum number of copies to be printed) and organize the related printing and distribution activities to retailers (bookstores, stationery stores, points of sale of large organized distribution, and online platforms) in time for the start of the school year.</w:t>
      </w:r>
    </w:p>
    <w:p>
      <w:r>
        <w:t>15. The wholesale distribution of school texts is largely handled directly by the respective publishers through proprietary distribution networks or contractual relationships with independent distributors; moreover, wholesalers can also intermediate the distribution of books to retailers. While distributors are generally specialized in school texts, for which in many cases they also handle promotional activities, and have contractual relationships with a limited number of publishing houses, wholesalers deal with a much broader catalog, often composed of both school texts and general books. Distributors and wholesalers also practice differentiated commercial conditions, both regarding the amount of discounts, which is greater in the case of distributors, and regarding delivery conditions (such as shipping times or the possibility of pickup at a warehouse).</w:t>
      </w:r>
    </w:p>
    <w:p>
      <w:r>
        <w:t>16. Generally, bookstores and stationery stores place orders both with distributors and with wholesalers, considering that while the former are economically more convenient, the latter offer a broader catalog, as well as often the service of stockholding: typically, smaller retailers with less ability to stock up source from wholesalers, as the latter have the availability of books from multiple publishers and keep in stock the school books purchased until the peak sales period (August-September); conversely, larger retailers have the possibility to go directly to publishers or their local distributors, thus saving on shipping costs and being able to stock up in advance of the peak period. Conversely, distribution to points of sale of large organized distribution is entirely carried out by wholesalers.</w:t>
      </w:r>
    </w:p>
    <w:p>
      <w:r>
        <w:t>17. At retail, textbooks are distributed at bookstores, both independent and chain, stationery stores, points of sale of large organized distribution, and e-commerce sites. While large organized distribution and, to a large extent, chain bookstores sell on order, many bookstores (including those under the Libraccio brand) and stationery stores have a ready-to-deliver assortment that they stock by placing orders in June and July based on the adoption data from nearby schools, so as to offer some availability to families at the peak of demand (concentrated in August and September). Once the stock is exhausted, purchases at these points of sale also occur by reservation. In any case, the offer of points of sale always includes, in addition to school texts, also general books (in the case of bookstores) and/or stationery products (in the case of stationery stores), as school publishing, as highlighted above, has a seasonal trend and therefore, on its own, cannot generate sufficient revenue to cover the costs of a point of sale.</w:t>
      </w:r>
    </w:p>
    <w:p>
      <w:r>
        <w:rPr>
          <w:b/>
        </w:rPr>
        <w:t>[Pages 34–36]</w:t>
      </w:r>
    </w:p>
    <w:p>
      <w:r>
        <w:t>BULLETIN NO. 24 OF JUNE 17, 2024</w:t>
      </w:r>
    </w:p>
    <w:p>
      <w:r>
        <w:t>V. ASSESSMENT OF THE CONCENTRATION</w:t>
      </w:r>
    </w:p>
    <w:p>
      <w:r>
        <w:t>V.1. Relevant markets</w:t>
      </w:r>
    </w:p>
    <w:p>
      <w:r>
        <w:t>18. The Parties argued that the wholesale distribution of school books defines a distinct market compared to the distribution of general books, considering the specificities and seasonality that characterize the organization of the distribution activity of school texts. On the other hand, a certain degree of complementarity between the two activities seems to exist, since, as highlighted by the Parties themselves, some major wholesalers (including Centro Libri) distribute both types of books, in order to exploit economies of scale in the transportation and delivery phase. In any case, for the purposes of this assessment, the definition of the market from a commodity perspective can be left open since the transaction does not appear problematic in any case.</w:t>
      </w:r>
    </w:p>
    <w:p>
      <w:r>
        <w:t>19. The market for the wholesale distribution of general books has been examined by the Authority in several precedents, considering that the distribution to bookstores, stationery stores, and online distributors defines, from a commodity perspective, a distinct competitive area compared to distribution to the GDO12. With specific reference to the distribution of school texts, the information provided with the notification of this transaction seems to confirm the relevance of the distinction between distribution services directed to the GDO and those directed to other types of retail outlets, due to the different organizational methods: in fact, while the GDO sources exclusively from wholesalers, to whom it directs the orders it receives (without providing its own storage of the texts), other retailers can source from both wholesalers and distributors, often internalizing, in the latter case, the storage function. In any case, for the assessment of this transaction, the definition of distinct markets based on the served distribution channel is not relevant, since D.M.B. operates only in the distribution of books to bookstores.</w:t>
      </w:r>
    </w:p>
    <w:p>
      <w:r>
        <w:t>20. From a geographical perspective, the wholesale distribution market for books has a national scope, considering that the operators offering such services are active in the Italian territory and, therefore, the substantial homogeneity that characterizes competitive conditions at the national level.</w:t>
      </w:r>
    </w:p>
    <w:p>
      <w:r>
        <w:t>21. Regarding the retail distribution of books, the Authority in its precedents has distinguished the market for the retail sale of general books and the market for the online retail sale of editorial products13.</w:t>
      </w:r>
    </w:p>
    <w:p>
      <w:r>
        <w:t>22. For the purposes of assessing the case at hand, while this distinction appears to be well-founded, on the other hand, with regard to the retail sale of books at physical retail outlets, the specificity of school books is preliminarily highlighted, towards which the bookstores under the Libraccio brand historically show a marked vocation. In this regard, the data provided with the notification of the transaction indicate that, in general, bookstores – including those under the Libraccio brand – generate only a minority portion of their revenue through the sale of school books14, having the need to integrate this seasonal activity with the distribution of other types of books. Consequently, it must be considered that the relevant market from a commodity perspective is that of the retail sale of (all) books.</w:t>
      </w:r>
    </w:p>
    <w:p>
      <w:r>
        <w:t>23. From a geographical perspective, the market for the retail sale of books has a scope limited to the local area, considering the reduced mobility of consumers in purchasing editorial products. In particular, during the notification of the transaction, the local markets for the retail sale of books were initially identified by the Party based on provincial administrative boundaries. Where this preliminary screening did not reveal significant elements of competitive concern, for the purposes of assessing this transaction, it was not deemed necessary to arrive at a more precise definition of the affected markets, based – according to the Authority's current practice – on the catchment areas of the retail outlets.</w:t>
      </w:r>
    </w:p>
    <w:p>
      <w:r>
        <w:t>24. The geographical dimension of the market for the online retail sale of editorial products coincides with the national territory, since the demand is mostly expressed by Italian consumers and the books sold are mostly in Italian.</w:t>
      </w:r>
    </w:p>
    <w:p>
      <w:r>
        <w:t>25. The transaction also concerns the national market for book publishing, already defined by the Authority in numerous precedents15.</w:t>
      </w:r>
    </w:p>
    <w:p>
      <w:r>
        <w:t>V.2 The effects of the transaction</w:t>
      </w:r>
    </w:p>
    <w:p>
      <w:r>
        <w:t>26. The transaction under examination does not appear to be capable of causing significant structural changes in the wholesale distribution of books (regardless of the definition of the markets adopted)16 due to D.M.B.'s limited market position: consequently, the acquisition of control over this company only marginally strengthens the already significant market position of the Messaggerie Group17. On the other hand, the fact that almost all of the distribution services provided by D.M.B. are directed to the Group's bookstores and to the company Stereo Online18 suggests that the transaction under examination is not likely to remove an important competitive constraint.</w:t>
      </w:r>
    </w:p>
    <w:p>
      <w:r>
        <w:t>Table 1: Distribution of books at bookstores</w:t>
        <w:br/>
        <w:t>Market shares in terms of sales values – 2022</w:t>
        <w:br/>
        <w:t>MESSAGGERIE GROUP D.M.B. JOINT SHARE</w:t>
        <w:br/>
        <w:t>SCHOOL BOOKS [35-40%] [0-5%] [35-40%]</w:t>
        <w:br/>
        <w:t>GENERAL BOOKS [65-70%] [0-5%] [65-70%]</w:t>
        <w:br/>
        <w:t>SCHOOL + GENERAL [55-60%] [0-5%] [60-65%]</w:t>
      </w:r>
    </w:p>
    <w:p>
      <w:r>
        <w:t>27. The chain of bookstores under the Libraccio brand consists of 57 retail outlets located in as many Italian provinces; in 21 of these, there are also bookstores belonging to the Messaggerie Group. In general, the overlaps between the Parties' bookstores do not result in structural effects likely to raise competitive concerns: with the sole exception of the provinces of Verbano-Cusio-Ossola and Varese, in each of the affected provincial areas, the joint share of the Parties19 is below the 25% threshold, which according to the Commission's Guidelines on horizontal concentrations20 identifies situations in which it can be excluded that post-merger the companies involved are able to hinder effective competition. In the province of Varese, where the joint share of the Parties exceeds the aforementioned threshold by only [0-5] percentage points, there are numerous qualified competitors, represented, among others, by retail outlets of the Feltrinelli, Mondadori, and Giunti chains. In the province of Verbano-Cusio-Ossola – where the joint share of the Parties post-merger is approximately [35-40%] – the two Libraccio-branded retail outlets are located in different municipalities from those of the bookstores belonging to the Messaggerie group and, in any case, their respective locations present a sufficiently wide distance (always exceeding 15 minutes of travel by car) to suggest their belonging to distinct catchment areas.</w:t>
      </w:r>
    </w:p>
    <w:p>
      <w:r>
        <w:t>28. In the market for the online retail sale of editorial products, both Parties operate only through the company Stereo Online, which they jointly control; consequently, the concentration under examination is not likely to produce any external growth effect.</w:t>
      </w:r>
    </w:p>
    <w:p>
      <w:r>
        <w:t>29. From a vertical perspective, the transaction, while involving the further integration of the Messaggerie Group in the downstream activity of the retail sale of school books, towards which the Libraccio-branded bookstores show a marked vocation, does not appear to be capable of producing restrictive effects on competition: this is due to the limited incidence of school books sold at the aforementioned chain of bookstores, which currently represent, in value, [1-5%] of total sales at the national level.</w:t>
      </w:r>
    </w:p>
    <w:p>
      <w:r>
        <w:t>30. In the publishing market, in which the Messaggerie group faces competition from numerous qualified publishers, such as Mondadori and Feltrinelli, as a result of the transaction, its market share, equal to [10-15%], will experience a marginal increase, less than 1%.</w:t>
      </w:r>
    </w:p>
    <w:p>
      <w:r>
        <w:t>THEREFORE, CONSIDERING that the transaction under examination does not significantly hinder effective competition in the affected markets, pursuant to Article 6, paragraph 1, of Law No. 287/1990, and does not lead to the establishment or strengthening of a dominant position;</w:t>
      </w:r>
    </w:p>
    <w:p>
      <w:r>
        <w:t>ALSO CONSIDERING that the non-compete agreement is accessory to this transaction only to the limits described above and that the Authority reserves the right to evaluate the aforementioned agreement if it is realized beyond the indicated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w:t>
      </w:r>
    </w:p>
    <w:p>
      <w:r>
        <w:t>19 The joint share of the Parties has been calculated by relating the revenues of the respective retail outlets to an overall market size that has been reconstructed based on the number and estimated average revenue of each type of retail outlet (chain bookstores, independent bookstores, and stationery stores).</w:t>
      </w:r>
    </w:p>
    <w:p>
      <w:r>
        <w:t>20 See Guidelines on the assessment of horizontal concentrations pursuant to the Council Regulation on the control of concentrations between enterprises (2004/C 31/03).</w:t>
      </w:r>
    </w:p>
    <w:p>
      <w:r>
        <w:rPr>
          <w:b/>
        </w:rPr>
        <w:t>[Pages 37–39]</w:t>
      </w:r>
    </w:p>
    <w:p>
      <w:r>
        <w:t>38 BULLETIN NO. 24 OF JUNE 17, 2024</w:t>
      </w:r>
    </w:p>
    <w:p>
      <w:r>
        <w:t>This provision will be published in the Bulletin of the Competition and Market Authority.</w:t>
      </w:r>
    </w:p>
    <w:p>
      <w:r>
        <w:t>THE SECRETARY GENERAL THE PRESIDENT</w:t>
        <w:br/>
        <w:t>Guido Stazi Roberto Rustichelli</w:t>
      </w:r>
    </w:p>
    <w:p>
      <w:r>
        <w:t>BULLETIN NO. 24 OF JUNE 17, 2024</w:t>
      </w:r>
    </w:p>
    <w:p>
      <w:r>
        <w:t>C12637 - INTERGEA GROUP/AUTOGHINZANI BERGAMO</w:t>
        <w:br/>
        <w:t>Provision No. 31228</w:t>
      </w:r>
    </w:p>
    <w:p>
      <w:r>
        <w:t>THE COMPETITION AND MARKET AUTHORITY</w:t>
      </w:r>
    </w:p>
    <w:p>
      <w:r>
        <w:t>IN ITS MEETING of May 28, 2024;</w:t>
      </w:r>
    </w:p>
    <w:p>
      <w:r>
        <w:t>HEARD the Rapporteur, Saverio Valentino;</w:t>
      </w:r>
    </w:p>
    <w:p>
      <w:r>
        <w:t>SEEN Regulation (EC) No. 139/2004;</w:t>
      </w:r>
    </w:p>
    <w:p>
      <w:r>
        <w:t>SEEN Law No. 287 of October 10, 1990;</w:t>
      </w:r>
    </w:p>
    <w:p>
      <w:r>
        <w:t>SEEN D.P.R. No. 217 of April 30, 1998;</w:t>
      </w:r>
    </w:p>
    <w:p>
      <w:r>
        <w:t>SEEN the communication made by Gruppo Intergea S.p.A., received on May 7, 2024;</w:t>
      </w:r>
    </w:p>
    <w:p>
      <w:r>
        <w:t>SEEN the documentation on file;</w:t>
      </w:r>
    </w:p>
    <w:p>
      <w:r>
        <w:t>CONSIDERED the following</w:t>
      </w:r>
    </w:p>
    <w:p>
      <w:r>
        <w:t>I. THE PARTIES</w:t>
      </w:r>
    </w:p>
    <w:p>
      <w:r>
        <w:t>1. Gruppo Intergea S.p.A. (hereinafter, "Intergea") is the parent company of the Intergea Group, primarily active in the retail sale of new and used passenger cars and commercial vehicles, in the sale of auto parts, as well as in the provision of after-sales assistance, in various provinces of Northern Italy. The Intergea Group also holds, through its dealerships, sales mandates related to the brands of various automobile manufacturers such as the Stellantis Group (and therefore, among others, Abarth, Alfa Romeo, Chrysler, Citroën, DR, Fiat, Jeep, Lancia, Maserati, Opel, Peugeot) in addition to Volvo, Renault, Volkswagen, and others. The Intergea Group is also active, to a more limited extent, in the importation and registration of vehicles through the joint venture Diventa S.r.l., which currently does not generate any revenue. Finally, some companies in the Group engage in real estate management. Intergea is controlled by the holding LDP Investment S.r.l., which is in turn controlled by an individual. The consolidated revenue generated by the Intergea Group in the financial year 2022 is approximately [700-1,000]* million euros, almost entirely achieved in Italy.</w:t>
      </w:r>
    </w:p>
    <w:p>
      <w:r>
        <w:t>2. Autoghinzani Bergamo S.r.l. (hereinafter, "Autoghinzani Bergamo" or "Target") is a company active in the marketing to end customers of vehicles from the Peugeot, Citroën, and DR ranges, including new and used commercial vehicles, as well as in the sale of auto parts and the provision of after-sales assistance in the province of Bergamo and in certain areas of Northern Italy, through its showroom located in Bergamo and a sales mandate granted to a company active in the municipality of Treviglio that holds the Peugeot brand. The company is controlled by Gruppo Ghinzani S.r.l., which holds 90% of the share capital and is, in turn, controlled by three individuals. The revenue generated by the Target in the financial year 2022 is estimated at approximately [32-100] million euros, almost entirely generated in Italy. * In this version, some data is omitted, as there are deemed to be elements of confidentiality or secrecy of the information.</w:t>
      </w:r>
    </w:p>
    <w:p>
      <w:r>
        <w:t>40 BULLETIN NO. 24 OF JUNE 17, 2024</w:t>
      </w:r>
    </w:p>
    <w:p>
      <w:r>
        <w:t>II. DESCRIPTION OF THE TRANSACTION</w:t>
      </w:r>
    </w:p>
    <w:p>
      <w:r>
        <w:t>3. The notified transaction (hereinafter, "Transaction") consists of the acquisition, by Intergea, of exclusive control of Autoghinzani Bergamo, to be carried out through the purchase of 100% of the share capital of the latter, which will continue to operate as a car dealership at the aforementioned locations.</w:t>
      </w:r>
    </w:p>
    <w:p>
      <w:r>
        <w:t>4. Concurrently with the completion of the Transaction, the Target will hold a non-exclusive license free of charge for the use of the "Autoghinzani Bergamo" brand [omitted]. Furthermore, also concurrently with the completion of the Transaction, the Target will enter into a contract with Autoghinzani S.r.l. for the purchase of vehicles of the brands managed by it. Both contracts will have a duration of [omitted].</w:t>
      </w:r>
    </w:p>
    <w:p>
      <w:r>
        <w:t>5. A non-compete agreement is provided for, under which the current members of the Board of Directors of the Target commit to refrain from opening branches or dealerships with official mandates for the marketing of vehicles of the Peugeot, Citroën, and DR brands in the Lombardy Region and of the Fiat and Abarth brands in the areas of Treviglio and neighboring municipalities. [omitted] It is also expected that the acquiring party will refrain from opening branches or dealerships in the province of Bergamo with official mandates for the marketing and after-sales of vehicles of the Fiat, Abarth, and Lancia brands, with the exception of the Fiat and Abarth brands for the area of Treviglio, [omitted].</w:t>
      </w:r>
    </w:p>
    <w:p>
      <w:r>
        <w:t>6. A non-solicitation agreement is also provided for, lasting three years from the closing of the transaction, under which the selling party commits to refrain from hiring or assigning roles, directly or indirectly, to any employee or seller currently employed by the Target. Furthermore, for three years from the date of signing the definitive contract, the acquiring party commits to refrain from hiring or assigning agency/procurement roles, directly or indirectly, to any employee or seller currently employed by the selling party.</w:t>
      </w:r>
    </w:p>
    <w:p>
      <w:r>
        <w:t>7. The rationale for the transaction lies in Intergea's intention to consolidate its business and achieve adequate economies of scale.</w:t>
      </w:r>
    </w:p>
    <w:p>
      <w:r>
        <w:t>III. QUALIFICATION OF THE TRANSACTION</w:t>
      </w:r>
    </w:p>
    <w:p>
      <w:r>
        <w:t>8. The notified transaction, being aimed at the acquisition of exclusive control of a company, constitutes a concentration pursuant to Article 5, paragraph 1, letter b), of Law No. 287/1990. It falls within the scope of application of Law No. 287/1990 as the conditions of Article 1 of Regulation (EC) 139/2004 are not met, and it is subject to the obligation of prior notification provided for by Article 16, paragraph 1, of the same law as the total revenue generated, in the last financial year at the national level, by the group of companies involved was over 567 million euros and the total revenue generated, in the last financial year at the national level, by at least two of the companies involved was over 35 million euros.</w:t>
      </w:r>
    </w:p>
    <w:p>
      <w:r>
        <w:t>9. The non-compete agreement and the non-solicitation agreement described above can be qualified as directly related and necessary for the realization of the concentration transaction in question, as they are functional to safeguarding the value of the Target, provided that they: have a duration limited to two years1, do not exceed the product and geographic scope of the Target's activity, and are established solely in the interest of the latter.</w:t>
      </w:r>
    </w:p>
    <w:p>
      <w:r>
        <w:t>1 See "Communication from the Commission on restrictions directly related and necessary to concentrations" (O.J. EU 2005/C-56/03 of March 5, 2005), paragraphs 18-26.</w:t>
      </w:r>
    </w:p>
    <w:p>
      <w:r>
        <w:rPr>
          <w:b/>
        </w:rPr>
        <w:t>[Pages 40–42]</w:t>
      </w:r>
    </w:p>
    <w:p>
      <w:r>
        <w:t>BULLETIN NO. 24 OF JUNE 17, 2024</w:t>
      </w:r>
    </w:p>
    <w:p>
      <w:r>
        <w:t>IV. EVALUATION OF THE TRANSACTION</w:t>
      </w:r>
    </w:p>
    <w:p>
      <w:r>
        <w:t>The product market</w:t>
      </w:r>
    </w:p>
    <w:p>
      <w:r>
        <w:t>10. From a product perspective, the markets affected by the transaction are those in which the target company operates, namely2:</w:t>
        <w:br/>
        <w:t>i. the retail distribution of new and used passenger and commercial vehicles;</w:t>
        <w:br/>
        <w:t>ii. the retail distribution of spare parts for passenger vehicles and commercial vehicles;</w:t>
        <w:br/>
        <w:t>iii. the after-sales services of assistance, maintenance, and repair of vehicles.</w:t>
      </w:r>
    </w:p>
    <w:p>
      <w:r>
        <w:t>11. The market under i) concerns the distribution activity of new and used passenger and commercial vehicles to end consumers. Manufacturers market their vehicles through distribution companies (controlled companies or third-party operators) which, in turn, utilize a sales network to reach customers. Within this market, various segments can be identified, distinguishing between passenger vehicles and commercial vehicles, new and used vehicles, based on performance, size, and price of the marketed cars. However, distributors often offer different types of products (city cars, mid-range, premium category, etc.), and the differences have been decreasing over the years due to the trend of car manufacturers to offer more accessories even for mid-range and small vehicles. For the purposes of this transaction, however, it does not seem necessary to arrive at an exact product delimitation of the market.</w:t>
      </w:r>
    </w:p>
    <w:p>
      <w:r>
        <w:t>12. Regarding the market under ii), related to the retail marketing of spare parts and accessories for passenger vehicles and commercial vehicles,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based on the age and economic class of the vehicle, as well as the type of spare part. From the supply side, moreover, the assistance centers of manufacturers (generally dealerships and authorized workshops) can retail both original and equivalent spare parts. Finally, from the supply side, operators generally distribute a wide range of spare parts. For the purposes of this transaction, however, it does not seem necessary to arrive at an exact product delimitation of the market.</w:t>
      </w:r>
    </w:p>
    <w:p>
      <w:r>
        <w:t>13. The market under iii) is characterized by extreme fragmentation of supply. The repair and maintenance activity is, in fact, carried out by a wide range of operators such as: authorized dealerships and retailers; independent workshops; service stations; specialized auto centers; quick assistance services (the warranty assistance activity is instead carried out by the manufacturers' dealerships or by other entities authorized by them). For the purposes of this transaction, however, it does not seem necessary to arrive at an exact product delimitation of the market.</w:t>
      </w:r>
    </w:p>
    <w:p>
      <w:r>
        <w:t>The geographic market</w:t>
      </w:r>
    </w:p>
    <w:p>
      <w:r>
        <w:t>14. The size of the markets under i), ii), and iii) can be considered local, given the purchasing behaviors of consumers and, in particular, the importance they attribute to the proximity of sales and assistance points3.</w:t>
      </w:r>
    </w:p>
    <w:p>
      <w:r>
        <w:t>15. In the various precedents related to the markets in question, the Authority has defined local markets based on administrative boundaries, identifying markets with a tendency towards provincial size. In this case, following this approach, considering the operational scope of the Target and the related overlap with Intergea's activity, the relevant geographic market could be considered confined to the provinces of Bergamo, Brescia, Lecco, Monza-Brianza, and Milan.</w:t>
      </w:r>
    </w:p>
    <w:p>
      <w:r>
        <w:t>16. Alternatively, it is possible to define local markets taking into account the size of the catchment areas of the individual sales points of the companies involved and the propensity for mobility from the demand side. In this regard, the notifying party believes that it is possible to hypothesize the existence of a catchment area identified by the areas located around the two operational sites of the Target (Bergamo and Treviglio), reachable within 40 or 60 minutes by car for the market under i) and within 20 minutes by car for the markets under ii) and iii) (so-called isochrones).</w:t>
      </w:r>
    </w:p>
    <w:p>
      <w:r>
        <w:t>17. For the purposes of this transaction, however, it does not seem necessary to arrive at an exact geographic delimitation of the market as this would not affect the evaluation of the transaction in question.</w:t>
      </w:r>
    </w:p>
    <w:p>
      <w:r>
        <w:t>The effects of the transaction</w:t>
      </w:r>
    </w:p>
    <w:p>
      <w:r>
        <w:t>18. The notified transaction does not appear to be capable of producing distortive effects on competition.</w:t>
      </w:r>
    </w:p>
    <w:p>
      <w:r>
        <w:t>19. In fact, regarding the market under i) related to the distribution of new and used passenger and commercial vehicles to end consumers, considered to be of provincial size, according to the data provided by the parties, following the concentration, Intergea will hold shares, calculated in volume:</w:t>
        <w:br/>
        <w:t>- below [1-5%] in the provinces of Bergamo, Brescia, and Lecco;</w:t>
        <w:br/>
        <w:t>- of [5-10%] and [5-10%], respectively, in the provinces of Monza-Brianza and Milan. Furthermore, even considering a more confined geographic market size, corresponding to the area delimited by a 60-minute driving isochrone built around each of the Target's operational sites, the parties will hold joint market shares, calculated in volume, of [5-10%] (Bergamo) and [1-5%] (Treviglio). Finally, considering an even more confined size, corresponding to the area delimited by a 40-minute driving isochrone built around each of the Target's operational sites, there is no overlap between the activities of the parties.</w:t>
      </w:r>
    </w:p>
    <w:p>
      <w:r>
        <w:t>20. Regarding the markets under ii) and iii), related to the retail distribution of spare parts for passenger vehicles and commercial vehicles and to after-sales services of assistance, maintenance, and repair of vehicles, according to the data provided by the parties, it is first noted that Intergea will acquire the activity carried out by the Target only at the Bergamo workshop and not also at the Treviglio workshop. Furthermore, Intergea does not operate in either of the two product markets mentioned above, neither within the geographic perimeter coinciding with the province of Bergamo nor within that coinciding with the 20-minute isochrone from the Target's Bergamo site, as it does not have owned workshops in those areas. Consequently, in these markets, where the Target holds a market share of less than [1-5%] whether considering the province of Bergamo or the aforementioned 20-minute isochrone, there is no overlap between the activities of the parties, thus the transaction consists merely of a substitution of one operator with another.</w:t>
      </w:r>
    </w:p>
    <w:p>
      <w:r>
        <w:t>21. Furthermore, in all the markets affected by the transaction, numerous and qualified competitors are active. Therefore, the transaction is not likely to significantly alter the competitive structure in the markets in question.</w:t>
      </w:r>
    </w:p>
    <w:p>
      <w:r>
        <w:t>22. Finally, the transaction will not result in any significant vertical effects, given that the Intergea Group is active in the importation of vehicles through the jointly controlled company Diventa S.r.l., which, however, has not yet commenced importation activities nor started generating revenue from such activities.</w:t>
      </w:r>
    </w:p>
    <w:p>
      <w:r>
        <w:t>23. In light of the above considerations, the concentration in question does not appear to be capable of hindering competition in the affected markets or of establishing or strengthening a dominant position.</w:t>
      </w:r>
    </w:p>
    <w:p>
      <w:r>
        <w:t>CONSIDERING, therefore, that the transaction in question does not significantly hinder effective competition in the affected markets pursuant to Article 6, paragraph 1, of Law No. 287/1990 and does not entail the establishment or strengthening of a dominant position;</w:t>
      </w:r>
    </w:p>
    <w:p>
      <w:r>
        <w:t>CONSIDERING, also, that the non-compete agreement and the non-solicitation agreement are ancillary to this transaction only to the limits indicated above, it being understood that the Authority reserves the right to evaluate, where the conditions exist, the aforementioned agreements if they are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br/>
        <w:t>Guido Stazi Roberto Rustichelli</w:t>
      </w:r>
    </w:p>
    <w:p>
      <w:r>
        <w:rPr>
          <w:b/>
        </w:rPr>
        <w:t>[Pages 43–45]</w:t>
      </w:r>
    </w:p>
    <w:p>
      <w:r>
        <w:t>BULLETIN NO. 24 OF JUNE 17, 2024</w:t>
      </w:r>
    </w:p>
    <w:p>
      <w:r>
        <w:t>C12638 - ILLIMITY SGR-NOBERASCO HOLDING/NOBERASCO</w:t>
      </w:r>
    </w:p>
    <w:p>
      <w:r>
        <w:t>Decision No. 31229</w:t>
      </w:r>
    </w:p>
    <w:p>
      <w:r>
        <w:t>THE ANTITRUST AUTHORITY</w:t>
      </w:r>
    </w:p>
    <w:p>
      <w:r>
        <w:t>IN ITS MEETING of May 28,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Illimity Società di Gestione del Risparmio S.p.A. and Noberasco Holding S.p.A., received on May 9, 2024;</w:t>
      </w:r>
    </w:p>
    <w:p>
      <w:r>
        <w:t>HAVING REGARD TO the documentation on file;</w:t>
      </w:r>
    </w:p>
    <w:p>
      <w:r>
        <w:t>CONSIDERED the following:</w:t>
      </w:r>
    </w:p>
    <w:p>
      <w:r>
        <w:t>I. THE PARTIES</w:t>
      </w:r>
    </w:p>
    <w:p>
      <w:r>
        <w:t>1. Illimity Società di Gestione del Risparmio S.p.A. (hereinafter, “Illimity SGR”) is a company active in collective investment management through the management of assets and risks of alternative collective investment schemes (hereinafter, “FIA”), reserved, closed-end, both financial and credit, Italian and foreign. To this end, Illimity SGR is responsible for the establishment, administration, management, organization, promotion, and marketing of its FIAs and also carries out activities related and instrumental to the provision of the aforementioned collective investment management service, in compliance with the applicable regulations in force from time to time. The entire share capital of Illimity SGR is held by Illimity Bank S.p.A. (hereinafter, “Illimity Bank”), a digital bank listed in the STAR segment of Borsa Italiana and the holding company of the Illimity Group, active in the credit sector. None of the shareholders of Illimity Bank exercises any form of control over this company. In 2023, the consolidated revenue generated in Italy by Illimity Bank was approximately [567-700]* million euros.</w:t>
      </w:r>
    </w:p>
    <w:p>
      <w:r>
        <w:t>2. Noberasco Holding S.p.A. (hereinafter, “Noberasco Holding”) is a holding company that currently controls Noberasco S.p.A. and Noberasco France SAS, the latter active in the resale of “Noberasco” products in France. The majority of the share capital of Noberasco Holding is held by the eponymous family, directly and through legal entities. In 2023, the consolidated revenue generated in Italy by Noberasco Holding was approximately [35-100] million euros.</w:t>
      </w:r>
    </w:p>
    <w:p>
      <w:r>
        <w:t>3. Noberasco S.p.A. (hereinafter, “Noberasco” or “Target”) is a company active in the food sector, particularly in the production and sale of: (i) dried fruit (dried fruit with and without shell, roasted seeds, etc.); (ii) soft fruit (plums, dates, figs, dried fruit, etc.); and (iii) fruit bars1. Noberasco is currently under the exclusive control of Noberasco Holding, which holds a shareholding of 89.33%; the remaining share capital is held by two individuals (hereinafter, respectively, “First Individual” and “Second Individual,” each holding 0.33%) and by Noberasco itself (with 10% of treasury shares). Noberasco controls the company Noberasco in Via dei Mille S.r.l., which manages four single-brand retail stores. In 2023, the revenue generated by Noberasco in Italy was approximately [35-100] million euros.</w:t>
      </w:r>
    </w:p>
    <w:p>
      <w:r>
        <w:t>II. DESCRIPTION OF THE TRANSACTION</w:t>
      </w:r>
    </w:p>
    <w:p>
      <w:r>
        <w:t>4. The notified transaction (hereinafter, “Transaction”) consists of the acquisition of joint control of Noberasco by Illimity SGR and Noberasco Holding. In fact, on December 22, 2023, Illimity SGR (on behalf of the closed-end reserved alternative investment fund established by it, called illimity Credit &amp; Corporate Turnaround Fund, hereinafter “Fondo iCCT”), Noberasco Holding, the First Individual, the Second Individual, and the Target signed an investment agreement, which is part of a debt restructuring agreement pursuant to Articles 57 et seq. of Legislative Decree No. 14/2019, aimed at redefining Noberasco's financial indebtedness.</w:t>
      </w:r>
    </w:p>
    <w:p>
      <w:r>
        <w:t>5. In particular, it is provided, inter alia, for a capital increase of Noberasco, as a result of which the share capital of Noberasco will be allocated as follows: a) certain category A shares, without nominal value, representing a stake of approximately 89.33% of the share capital, will be held, in full ownership, by Noberasco Holding; b) certain category B shares, without nominal value, representing a stake of 10% of the share capital, will be held, in full ownership, by Illimity SGR2.</w:t>
      </w:r>
    </w:p>
    <w:p>
      <w:r>
        <w:t>6. The Transaction also involves a redefinition of the governance structures of Noberasco. In particular, it is provided that the Board of Directors will consist of five members, one of whom will be appointed by Illimity SGR, and will deliberate with the favorable vote of the absolute majority of the Directors present, except for certain reserved matters, which will require, in any case, the favorable vote of the Director appointed by Illimity SGR. Among such reserved matters are the appointment of the Chief Executive Officer, the approval of the annual budget, and changes to the Industrial and Financial Plan.</w:t>
      </w:r>
    </w:p>
    <w:p>
      <w:r>
        <w:t>III. QUALIFICATION OF THE TRANSACTION</w:t>
      </w:r>
    </w:p>
    <w:p>
      <w:r>
        <w:t>7. The Transaction, as it involves the acquisition of joint control of a company, constitutes a concentration pursuant to Article 5, paragraph 1, letter b), of Law No. 287/1990.</w:t>
      </w:r>
    </w:p>
    <w:p>
      <w:r>
        <w:t>8. It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interested companies exceeded 567 million euros and the revenue generated individually at the national level by at least two of the interested companies exceeded 35 million euros.</w:t>
      </w:r>
    </w:p>
    <w:p>
      <w:r>
        <w:t>2 The First and Second Individuals will hold certain category A shares, without nominal value, representing a stake of approximately 0.33% of the share capital.</w:t>
      </w:r>
    </w:p>
    <w:p>
      <w:r>
        <w:t>IV. EVALUATION OF THE TRANSACTION</w:t>
      </w:r>
    </w:p>
    <w:p>
      <w:r>
        <w:t>IV.1 The relevant markets</w:t>
      </w:r>
    </w:p>
    <w:p>
      <w:r>
        <w:t>9. From a product perspective, the markets relevant to the Transaction under consideration are those in which the target company operates, namely the production and marketing of: (i) semi-finished products based on dried and dehydrated fruit and (ii) food products and supplements for wellness and dietary needs.</w:t>
      </w:r>
    </w:p>
    <w:p>
      <w:r>
        <w:t>10. The market for the production and marketing of semi-finished products based on dried and dehydrated fruit includes all products obtained from the initial processing of dried fruit and that may, alternatively: (i) be marketed as finished products or (ii) be used as ingredients for the preparation of semi-finished products intended for pastry or ice cream3. The target company operates in the production and marketing of finished products based on dried and dehydrated fruit.</w:t>
      </w:r>
    </w:p>
    <w:p>
      <w:r>
        <w:t>11. National and European precedents4 identify, within the broader market for the production and marketing of semi-finished products based on dried and dehydrated fruit, several sub-markets by product type due to the low degree of substitutability between the various types of dried fruit (both from the demand and supply perspective). In any case, the product definition of the market can be left open, as alternative definitions would not, as specified below, present competitive issues.</w:t>
      </w:r>
    </w:p>
    <w:p>
      <w:r>
        <w:t>12. From a geographical perspective, the market for the production and marketing of semi-finished products based on dried and dehydrated fruit can be considered national in size due to the specificity of tastes and consumption needs in different countries, as well as the organization of distribution and marketing5. However, even with regard to the size of the market, it is not necessary to arrive at a more precise definition in this specific case.</w:t>
      </w:r>
    </w:p>
    <w:p>
      <w:r>
        <w:t>13. The production and marketing of bars based on cereals and dried and dehydrated fruit falls within the market for food products and supplements for wellness and dietary needs6. Based on European precedents7, cereal bars fall within the market for sweet snacks, based on product characteristics and nutritional content. It has also been hypothesized that these cereal bars may constitute a standalone product market. However, the definition of the market has been left open.</w:t>
      </w:r>
    </w:p>
    <w:p>
      <w:r>
        <w:t>14. Even in this case, the definition of the product market can be left open, as it would not alter the assessment of the competitive impact of the Transaction.</w:t>
      </w:r>
    </w:p>
    <w:p>
      <w:r>
        <w:t>15. As for the geographical dimension of the identified markets, in line with the Authority's and European precedents8, it can be considered national, taking into account the differences in regulatory frameworks and consumption habits existing between different countries.</w:t>
      </w:r>
    </w:p>
    <w:p>
      <w:r>
        <w:rPr>
          <w:b/>
        </w:rPr>
        <w:t>[Pages 46–48]</w:t>
      </w:r>
    </w:p>
    <w:p>
      <w:r>
        <w:t>BULLETIN NO. 24 OF JUNE 17, 2024</w:t>
      </w:r>
    </w:p>
    <w:p>
      <w:r>
        <w:t>IV.2 The Effects of the Transaction</w:t>
      </w:r>
    </w:p>
    <w:p>
      <w:r>
        <w:t>16. As previously mentioned, it is believed that the Transaction does not have any significant competitive effects as it does not give rise to horizontal overlaps or significant vertical integration. The Transaction, in fact, involves a shift from exclusive control to joint control, with the introduction of a non-active partner in the markets where the Target operates, and does not appear capable of altering any competitive dynamics.</w:t>
      </w:r>
    </w:p>
    <w:p>
      <w:r>
        <w:t>17. With regard to the market for the production and marketing of semi-finished products based on dried and dehydrated fruit, it is noted that, at the national level, the Target holds a market share of approximately [5-10%], while the acquiring party is not active in this market.</w:t>
      </w:r>
    </w:p>
    <w:p>
      <w:r>
        <w:t>18. As for the market for food products and supplements for wellness and diet needs, at the national level, the Target holds a market share of approximately [5-10%], while the acquiring party is not active in this market.</w:t>
      </w:r>
    </w:p>
    <w:p>
      <w:r>
        <w:t>19. In light of the above considerations, the concentration under examination does not appear capable of significantly hindering effective competition in the relevant markets or of establishing or strengthening a dominant position.</w:t>
      </w:r>
    </w:p>
    <w:p>
      <w:r>
        <w:t>THEREFORE, IT IS CONSIDERED that the Transaction under examination does not significantly hinder effective competition in the relevant markets pursuant to Article 6, paragraph 1, of Law No. 287/1990 and does not lead to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ACTIVITY OF REPORTING AND CONSULTATION</w:t>
      </w:r>
    </w:p>
    <w:p>
      <w:r>
        <w:t>AS1982 - MUNICIPALITY OF PONTECAGNANO FAIANO (SA) - EXTENSION OF MARITIME STATE CONCESSIONS FOR TOURIST-RECREATIONAL PURPOSES</w:t>
      </w:r>
    </w:p>
    <w:p>
      <w:r>
        <w:t>Rome, March 8, 2024</w:t>
      </w:r>
    </w:p>
    <w:p>
      <w:r>
        <w:t>Municipality of Pontecagnano Faiano</w:t>
      </w:r>
    </w:p>
    <w:p>
      <w:r>
        <w:t>The Antitrust Authority, in its meeting of March 5, 2024, resolved to express its opinion, pursuant to Article 21-bis of Law No. 287 of October 10, 1990, regarding the Resolution of the Municipality of Pontecagnano Faiano of December 21, 2023, No. 274, concerning "guidelines for the reorganization and effectiveness of maritime state concessions for tourist-recreational use," transmitted with a notification received on January 8, 2024.</w:t>
      </w:r>
    </w:p>
    <w:p>
      <w:r>
        <w:t>With the aforementioned Resolution, the Municipality resolved to defer the effectiveness of maritime state concessions until December 31, 2024, pursuant to Article 3 of Law No. 118/2022, "without prejudice to the powers referred to in paragraph 3, penultimate sentence, of the same article, in order to ensure the protection, custody, and continuity of the services related to the maritime state areas by the current concession holders for the period necessary for the possible conduct of public tenders, recognizing the same tourist-recreational services as fundamental tourist resources, as well as elements of oversight of the coastal area, and wishing to protect the employment and income of existing tourism businesses, as well as the continuity of the payment of the related fees for the year 2024."</w:t>
      </w:r>
    </w:p>
    <w:p>
      <w:r>
        <w:t>In this regard, the Authority intends to make the following considerations regarding various profiles of competitive criticality arising from the extension provided by Resolution No. 274/2023.</w:t>
      </w:r>
    </w:p>
    <w:p>
      <w:r>
        <w:t>Preliminarily, the Authority deems it necessary to recall the numerous interventions made regarding maritime state concessions for tourist-recreational purposes aimed at censuring both unjustified extensions of existing concessions and the provisions contained in the selective procedures initiated for the assignment of new concessions that could prejudice fair competitive comparison.</w:t>
      </w:r>
    </w:p>
    <w:p>
      <w:r>
        <w:t>Specifically regarding extensions, the Authority has repeatedly emphasized that the continued recourse to this instrument violates the principles of competition to the extent that it prevents the competitive comparison for the market that should be guaranteed in the awarding of services affecting scarce state resources, and favors the distorting effects associated with unjustified rents attributed to concession holders.</w:t>
      </w:r>
    </w:p>
    <w:p>
      <w:r>
        <w:t>During the two-year period 2020-2021, in particular, the Authority invited multiple municipal administrations to disregard the national legislation underlying the determinations for the extension of maritime state concessions for tourist-recreational purposes due to their conflict with Articles 49 and 56 TFEU and with Article 12 of Directive 2006/123/EC (the so-called "Services Directive"). As is known, in fact, Member States are required to comply with the principles and provisions of EU law, and where domestic legislation conflicts with European Union law, its relative disapplication is imposed.</w:t>
      </w:r>
    </w:p>
    <w:p>
      <w:r>
        <w:t>Having stated the above, in this specific case, the Authority believes that the extension in favor of the previous concession holders granted by the Municipality of Pontecagnano Faiano with Resolution No. 274/2023 violates the aforementioned norms.</w:t>
      </w:r>
    </w:p>
    <w:p>
      <w:r>
        <w:t>In general, it is noted that, with regard to the extension of existing state concessions beyond December 31, 2023, already in 2021 the Plenary Assembly of the Council of State affirmed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EU law" and, therefore, disappliable by the administrative judge and by any administrative body.</w:t>
      </w:r>
    </w:p>
    <w:p>
      <w:r>
        <w:t>The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automatic renewal or grant other advantages to the outgoing provider or to persons who have particular ties with that provider" (paragraph 2).</w:t>
      </w:r>
    </w:p>
    <w:p>
      <w:r>
        <w:t>Finally, precisely regarding the extensions of maritime state concessions, the Court of Justice of the EU, in its judgment of April 20, 2023, AGCM (Municipality of Ginosa), C-348/2022, ECLI:EU:C:2023:301, stated: (i) the immediately enforceable nature of Article 12 of the so-called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sufficiently precisely; (ii) the obligation not only for the judge but also for state administrations, including municipal ones, to disapply national legislation that conflicts with that of the Union (points 73).</w:t>
      </w:r>
    </w:p>
    <w:p>
      <w:r>
        <w:t>It is recalled that the incompatibility with EU law of the extension without competitive comparison of maritime state concessions for tourist-recreational purposes was addressed by the Plenary Assembly of the Council of State with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 The Joint Sections declared all other grounds of appeal absorbed (including those alleging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after the contested judgment, their legislative powers."</w:t>
      </w:r>
    </w:p>
    <w:p>
      <w:r>
        <w:rPr>
          <w:b/>
        </w:rPr>
        <w:t>[Pages 49–51]</w:t>
      </w:r>
    </w:p>
    <w:p>
      <w:r>
        <w:t>50 BULLETIN NO. 24 OF JUNE 17, 2024</w:t>
      </w:r>
    </w:p>
    <w:p>
      <w:r>
        <w:t>More recently, the Council of State has affirmed the "direct conflict" of the new provision contained in Article 10-quater, paragraph 3, of Decree-Law No. 198 of December 29, 2022, converted into Law No. 14 of February 24, 2023, with Article 12 of the Services Directive8 and clarified that the principles established by the ruling of the Plenary Assembly No. 17/2021 are fully applicable and binding, with the consequence that national regulations that have provided or that should provide in the future for the automatic extension of maritime state concessions are in conflict with Article 49 TFEU and Article 12 of the Services Directive and must not be applied by judges or public administration9.</w:t>
      </w:r>
    </w:p>
    <w:p>
      <w:r>
        <w:t>Both the national and European judges10 have, therefore, affirmed the obligation to proceed with public procurement procedures for the granting of maritime state concessions for tourism and recreational purposes, in application of the general principles for the protection of competition expressed by Article 49 TFEU and Article 12, paragraphs 1 and 2, of the Services Directive.</w:t>
      </w:r>
    </w:p>
    <w:p>
      <w:r>
        <w:t>In light of the above, therefore, the Municipality of Pontecagnano Faiano, rather than resorting to the deferral of concessions, should have proceeded, in implementation of the aforementioned competitive principles, to disregard the national legislation in conflict with EU law and to announce tender procedures aimed at new grants of expired concessions.</w:t>
      </w:r>
    </w:p>
    <w:p>
      <w:r>
        <w:t>Conversely, in this case, not only did the Municipality not initiate the selective procedures for the assignment of new concessions, but the Resolution in question, as confirmed by the response to the information request of February 13, 2024, attests to a generic, future, and uncertain intent to announce tenders for the assignment of concessions, without specifying for which concessions the Municipality actually intends to proceed with public procurement and the concrete modalities for carrying them out. Additionally, it appears that the tender notices have not yet been prepared and no timeline has been provided regarding the conduct of the tender procedures.</w:t>
      </w:r>
    </w:p>
    <w:p>
      <w:r>
        <w:t>On the contrary, in the dispositive part of the Resolution, the Municipality proposes the possibility of further extending the duration of existing concessions in light of the provisions of Article 3, paragraph 3, of Law No. 118/2022. In this regard, the Authority deems it necessary to highlight that the provision in question restricts the possibility of further deferring the duration of concessions to entirely exceptional cases related to specific circumstances that prevent the conclusion of the selective procedure. Being a derogatory provision, paragraph 3 of Article 3 can only be interpreted restrictively. For the provision to be applicable, it is therefore necessary that the selective procedure has been initiated and that there are objective reasons preventing its conclusion that are linked to the conduct of the procedure itself. Only in the presence of such circumstances is it legitimate to consider that the expiration date of the concessions can be deferred for the time strictly necessary to conclude the procedure. It follows that this provision cannot be the basis for a generalized extension of all existing concessions in a specific Municipality, especially in cases where no type of selective procedure has been initiated by the Municipality.</w:t>
      </w:r>
    </w:p>
    <w:p>
      <w:r>
        <w:t>To these considerations, it must be added the unfoundedness of the arguments indicated in Resolution No. 274/2023 in support of the deferral/extension of the concessions.</w:t>
      </w:r>
    </w:p>
    <w:p>
      <w:r>
        <w:t>First of all, the Authority believes that the absence of internal legislation reorganizing the matter does not impact the public procurement procedures that the Municipality is required to carry out or the methods of preparing the notices. This is because the principles that must inspire the conduct of the tenders and the criteria to be used in preparing the tender notices have been precisely indicated by the Council of State in 2021, deriving them from Article 12 of the Services Directive. Furthermore, the value of any investments made by the outgoing manager and not yet amortized at the end of the concession, for which resale on a secondary market is not possible, can be used as the basis for the auction in the subsequent selective procedure. In this way, the need to reimburse the unrecovered costs incurred by the outgoing concessionaire would be compatible with awarding procedures consistent with both competition principles and incentives to make investments.</w:t>
      </w:r>
    </w:p>
    <w:p>
      <w:r>
        <w:t>The absence of a comprehensive national legislative framework cannot, therefore, translate into a legitimate reason to support the extension of the duration of the concessions, also considering that the legislative delegation provided for in Article 4 of Law No. 118/2022 has expired without being exercised.</w:t>
      </w:r>
    </w:p>
    <w:p>
      <w:r>
        <w:t>Secondly, the fact that, out of a total of 185,000 square meters of maritime state areas affecting the municipal territory, about 60,000 square meters are occupied by state concessions, while the remaining part consists of free and usable maritime state areas, as also specified in the response to the information request received on February 13, 2024, does not appear to be decisive.</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In any case, assuming hypothetically the absence of the requirement of resource scarcity, it must be considered, as specified by the European Commission, that even in the presence of a subset of cases where Article 12 of the Services Directive could not be deemed applicable, it would be necessary to take Article 49 TFEU into account, in line with the ruling of the Court of Justice Promoimpresa11. As indeed recalled also by the Council of State, the national coastal heritage is certainly of cross-border interest (due to its configuration, geographical location, climatic conditions, and tourist vocation), thus exercising an undeniable attraction towards businesses from other Member States.</w:t>
      </w:r>
    </w:p>
    <w:p>
      <w:r>
        <w:t>In light of the considerations made, the Authority believes that the Municipality of Pontecagnano Faiano should have disregarded the national legislation underlying the Resolution of the Municipal Council of December 21, 2023, No. 274, due to its conflict with the principles and EU law mentioned and proceed with the conduct of tender procedures that respect the principles of fairness, transparency, and non-discrimination. The provisions regarding the deferral of the expiration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Pontecagnano Faiano must communicate to the Authority within sixty days of receiving this opinion, the initiatives taken to remove the aforementioned competition violations. If within the aforementioned period such initiatives do not prove to be compliant with the aforementioned competition principles, the Authority may file an appeal within the following thirty days.</w:t>
      </w:r>
    </w:p>
    <w:p>
      <w:r>
        <w:t>THE PRESIDENT</w:t>
        <w:br/>
        <w:t>Roberto Rustichelli</w:t>
        <w:br/>
        <w:t>_____________________________________________________________________</w:t>
      </w:r>
    </w:p>
    <w:p>
      <w:r>
        <w:t>Communication regarding the non-compliance of the Municipality of Pontecagnano Faiano with the motivated opinion expressed by the Authority pursuant to Article 21-bis of Law No. 287/1990, relating to the Resolution of the Municipal Council of December 21, 2023, No. 274, concerning "Guidelines for the reorganization and effectiveness of maritime state concessions for tourism and recreational use."</w:t>
      </w:r>
    </w:p>
    <w:p>
      <w:r>
        <w:t>The Authority, on March 5, 2024, resolved to issue a motivated opinion to the Municipality of Pontecagnano Faiano, pursuant to Article 21-bis of Law No. 287/1990, regarding Resolution No. 274 of December 21, 2023, concerning "Guidelines for the reorganization and effectiveness of maritime state concessions for tourism and recreational use," transmitted with a notification to the Authority on January 8, 2024.</w:t>
      </w:r>
    </w:p>
    <w:p>
      <w:r>
        <w:t>In its opinion, the Authority considered that the Municipality of Pontecagnano Faiano should have disregarded the national legislation underlying the Resolution of the Municipal Council of December 21, 2023, No. 274, due to its conflict with the principles and EU law as per Article 49 TFEU and Article 12 of Directive 2006/123/EC (known as the Services Directive) and proceed with the conduct of tender procedures that respect the principles of fairness, transparency, and non-discrimination. The provisions regarding the deferral of the expiration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Pontecagnano Faiano, in a communication dated May 6, 2024, reiterated the legitimacy of the measure subject to the motivated opinion, disagreeing with and contesting what was stated in the aforementioned opinion.</w:t>
      </w:r>
    </w:p>
    <w:p>
      <w:r>
        <w:rPr>
          <w:b/>
        </w:rPr>
        <w:t>[Pages 52–54]</w:t>
      </w:r>
    </w:p>
    <w:p>
      <w:r>
        <w:t>BULLETIN NO. 24 OF JUNE 17, 2024</w:t>
      </w:r>
    </w:p>
    <w:p>
      <w:r>
        <w:t>53</w:t>
        <w:br/>
        <w:t>Therefore, having noted the failure of the Municipal Administration to comply with the aforementioned reasoned opinion, the Antitrust Authority, in its meeting on May 21, 2024, decided to challenge, before the Regional Administrative Court for Campania - Salerno, the Resolution of the Municipal Council of December 21, 2023, No. 274, adopted by the Municipality of Pontecagnano Faiano concerning the extension of maritime state concessions for tourism and recreational purposes.</w:t>
      </w:r>
    </w:p>
    <w:p>
      <w:r>
        <w:t>54 BULLETIN NO. 24 OF JUNE 17, 2024</w:t>
        <w:br/>
        <w:t>AS1983 - MUNICIPALITY OF CARRARA (MS) - EXTENSION OF MARITIME STATE CONCESSIONS FOR TOURISM AND RECREATIONAL PURPOSES</w:t>
        <w:br/>
        <w:t>Rome, March 8, 2024</w:t>
        <w:br/>
        <w:t>Municipality of Carrara</w:t>
        <w:br/>
        <w:t>The Antitrust Authority, in its meeting on March 5, 2024, resolved to express its opinion, pursuant to Article 21-bis of Law No. 287 of October 10, 1990, regarding the Resolution of the Municipality of Carrara's Council of December 20, 2023, No. 441, concerning "Maritime state concessions for tourism/recreational purposes. Approval, pursuant to Articles 48 and 107 of the T.U.E.L., of the guidelines with reference to Article 3, paragraph 3, Law No. 118 of August 5, 2022 ("annual law for the market and competition 2021")" and the Decision of the Head of Sector 7 - Territorial Governance of the Municipality of Carrara of December 27, 2023, No. 6553, concerning "Extension, pursuant to and for the effects of Article 3, paragraph 3, Law No. 118/2022 ("annual law for the market and competition 2021"), in its original version, of the effectiveness of maritime state concessions until December 31, 2024," transmitted with a notification received on January 8, 2024.</w:t>
      </w:r>
    </w:p>
    <w:p>
      <w:r>
        <w:t>With the aforementioned Resolution No. 441/2023, the Municipality, acknowledging its inability to initiate public procurement procedures for the granting of maritime state concessions by December 31, 2023, extended the effectiveness of the maritime state concessions until December 31, 2024, pursuant to and for the effects of the original version of Article 3, paragraph 3, of Law No. 118/2022. The decision was made pending "the approval of a national regulatory framework that, in cases where the natural resource is not scarce, establishes that, in full compliance with EU law, there is no obligation to assign concessions through public procurement procedures or, in cases where the natural resource is scarce, sets uniform criteria and guidelines that municipalities must follow in the subsequent public procurement procedures."</w:t>
      </w:r>
    </w:p>
    <w:p>
      <w:r>
        <w:t>The Resolution therefore outlines the objective reasons that would justify such a deferral, namely: i) the objective difficulties related to the failure to adopt the legislative decrees for reorganization, as provided for by Article 4 of Law No. 118/2022; ii) the need to initiate the training process for the New Implementation Plan for the Beach; iii) the impossibility of reaching the definition of the awarding procedures by the upcoming summer period and the need to ensure the continuity of services; iv) the absence of uniform criteria at the national level for recognizing technical experience and for quantifying the compensation to be granted to the outgoing concessionaire by the incoming concessionaire and the simultaneous validity of Article 49 of Royal Decree No. 327/1942 ("navigation code"); v) the absence of adequate personnel in the competent municipal offices; vi) the difficulties in carrying out the procedures for evaluating technical offers, considering the inapplicability of the provisions contained in the public contracts code; vii) the issues related to the coexistence of certain provisions of the navigation code (Articles 45-bis and 46) with the rules and principles of public procurement procedures; viii) the absence of uniform criteria to ensure that granting authorities adequately consider and value the duration of the concessions.</w:t>
      </w:r>
    </w:p>
    <w:p>
      <w:r>
        <w:t>In the managerial decision of December 27, 2023, No. 6553, based on what was resolved in Resolution No. 441 mentioned above, it is ordered, "pursuant to and for the effects of Article 3, paragraph 3, Law No. 118/2022 ("Annual Law for the Market and Competition 2021"), in its original version, the extension until December 31, 2024, of the effectiveness of the maritime state concessions listed therein" (bold in the original).</w:t>
      </w:r>
    </w:p>
    <w:p>
      <w:r>
        <w:t>In this regard, the Authority intends to make the following considerations regarding various competitive critical issues arising from the extension provided by Resolution No. 441/2023 and Decision No. 6553/2023.</w:t>
      </w:r>
    </w:p>
    <w:p>
      <w:r>
        <w:t>Preliminarily, the Authority finds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fair competitive comparison.</w:t>
      </w:r>
    </w:p>
    <w:p>
      <w:r>
        <w:t>With specific reference to the extensions, the Authority has repeatedly emphasized that the continuous recourse to this instrument violates the principles of competition to the extent that it prevents the competitive comparison for the market that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disregard the national legislation underlying the determinations for the extension of maritime state concessions for tourism and recreational purposes due to their conflict with Articles 49 and 56 TFEU and with Article 12 of Directive 2006/123/EC (the so-called "Services Directive"). As is well known, Member States are required to comply with EU principles and provisions, and where domestic legislation conflicts with European Union law, its relative disapplication is imposed.</w:t>
      </w:r>
    </w:p>
    <w:p>
      <w:r>
        <w:t>1. The Authority also points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portion of the rent to the community (see AS1550 - Concessions and Competitive Criticalities, in Bulletin No. 48/2018).</w:t>
        <w:br/>
        <w:t>2. See AS1730 - Proposals for Competitive Reform for the Annual Law for the Market and Competition Year 2021, in Bulletin No. 13/2021.</w:t>
        <w:br/>
        <w:t>3. See, among others, the cases AS1701 - Municipality of Piombino (LI) - Maritime state concessions for tourism and recreational purposes, in Bulletin No. 41/2020; AS1729 - Municipality of Ginosa (TA) - Extension of maritime state concessions for tourism and recreational purposes, in Bulletin No. 13/2021. See also the notifications adopted with reference, among others, to the cases AS1725 - Municipality of Reggio Calabria - Extension of maritime state concessions for tourism and recreational purposes, in Bulletin No. 12/2021; AS1799 - Autonomous Region of Sardinia - Extension of maritime state concessions for tourism and recreational purposes, in Bulletin No. 43/2021.</w:t>
        <w:br/>
        <w:t>4. Articles 49 and 56 TFEU impose on Member States the abolition of unjustified restrictions on the freedom of establishment and the free provision of services, that is, all measures that prohibit, hinder, or are otherwise capable of compressing the exercise of such freedoms.</w:t>
        <w:br/>
        <w:t>5. Article 12 of the so-called Services Directive provides that "where the number of authorizations available for a given activity is limited due to the scarcity of natural resources or usable technical capacities, Member States apply a selection procedure among potential candidates that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an automatic renewal procedure nor grant other advantages to the outgoing provider or to persons who have particular ties with that provider" (paragraph 2).</w:t>
        <w:br/>
        <w:t>6. Finally, precisely regarding the extensions of maritime state concessions, the Court of Justice of the EU, in its judgment of April 20, 2023, AGCM (Municipality of Ginosa), C-348/2022, ECLI:EU:C:2023:301, stated: (i) the immediately enforceable nature of Article 12 of the Services Directive, as it is stated unconditionally and</w:t>
      </w:r>
    </w:p>
    <w:p>
      <w:r>
        <w:rPr>
          <w:b/>
        </w:rPr>
        <w:t>[Pages 55–57]</w:t>
      </w:r>
    </w:p>
    <w:p>
      <w:r>
        <w:t>56 BULLETIN NO. 24 OF JUNE 17, 2024</w:t>
      </w:r>
    </w:p>
    <w:p>
      <w:r>
        <w:t>Given the above, in the specific case, the Authority believes that the extension in favor of the previous concessionaires ordered by the Municipality of Carrara with Resolution No. 441/2023 and with the Executive Determination No. 6553/2023 violates the cited regulations.</w:t>
      </w:r>
    </w:p>
    <w:p>
      <w:r>
        <w:t>In general, it is noted that, regarding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the EU legal order," and therefore, it is disappliable by the administrative judge and any administrative body.</w:t>
      </w:r>
    </w:p>
    <w:p>
      <w:r>
        <w:t>More recently, the Council of State affirmed the "direct conflict" of the new provision contained in Article 10-quater, paragraph 3, of the law decree of December 29, 2022, No. 198 converted into law on February 24, 2023, No. 14, with Article 12 of the Services Directive8 and clarified that the principles established by the judgment of the Plenary Assembly No. 17/2021 are fully applicable and binding, with the consequence that national regulations that have provided or that may provide in the future for the automatic extension of maritime state concessions are in conflict with Article 49 TFEU and Article 12 of the Services Directive and must not be applied by judges or by public administration9.</w:t>
      </w:r>
    </w:p>
    <w:p>
      <w:r>
        <w:t>Both the national judge and the European judge10 have thus affirmed the obligation to proceed with public evidence procedures for the granting of maritime state concessions for tourism and recreational purposes, in application of the general principles for the protection of competition expressed by Article 49 TFEU and Article 12, paragraphs 1 and 2, of the Services Directive.</w:t>
      </w:r>
    </w:p>
    <w:p>
      <w:r>
        <w:t>The obligation for Member States to apply an impartial and transparent selection procedure among potential candidates (points 66-67) and the prohibition of automatically renewing an authorization granted for a specific activity (points 68-69) are sufficiently precise; (ii) the obligation not only for the judge but also for state administrations, including municipal ones, to disapply national legislation that conflicts with that of the Union (points 73).</w:t>
      </w:r>
    </w:p>
    <w:p>
      <w:r>
        <w:t>7 It is recalled that the incompatibility with the EU legal order of the extension without competitive comparison of maritime state concessions for tourism and recreational purposes was addressed by the Plenary Assembly of the Council of State with the noted judgments No. 17 and No. 18 of November 9, 2021. With judgment No. 32559 of November 23, 2023, the United Sections of the Court of Cassation annulled with referral to the Council of State the judgment of the Plenary Assembly No. 18/2021 for denial or refusal of jurisdiction, which can be challenged by the United Sections pursuant to Article 111, paragraph 8, of the Constitution. Specifically, ruling exclusively on one of the grounds of appeal proposed by the appellants, the United Sections stated that the contested judgment, in the part where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 The United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exercised, after the contested judgment, their legislative powers."</w:t>
      </w:r>
    </w:p>
    <w:p>
      <w:r>
        <w:t>8 See Council of State, March 1, 2023, No. 2192, according to which "based on what was stated by the Plenary Assembly, with the aforementioned judgments No. 17 and 18 of 2021, not only paragraphs 682 and 683 of Article 1 of Law No. 145/2018, but also the new provision contained in Article 10-quater, paragraph 3, of Law Decree No. 29/12/2022, No. 198, converted into Law No. 24/2/2023, No. 14, which provides for the automatic extension of existing maritime state concessions, is in direct conflict with the aforementioned regulation of Article 12 of Directive No. 2006/123/EC, and must therefore be disapplied by any state body."</w:t>
      </w:r>
    </w:p>
    <w:p>
      <w:r>
        <w:t>9 See Council of State, December 27, 2023, No. 11200. According to what is stated in the judgment "although acts of extension issued by the P.A. have intervened, the existence of a right to continue the relationship on the part of the current concessionaires must be excluded; the decision-making self-protection powers of the P.A. are not relevant in this regard, as the effect in question is directly provided for by law, which has essentially legislated the concession measures by extending their duration; the non-application of the law implies, therefore, that the effects produced by it on the concessions already granted must also be considered tamquam non esset, regardless of the presence or absence of a declaratory act of the legal effect of extension adopted by the P.A. or the existence of a judgment."</w:t>
      </w:r>
    </w:p>
    <w:p>
      <w:r>
        <w:t>10 Court of Justice EU, April 20, 2023, cited.</w:t>
      </w:r>
    </w:p>
    <w:p>
      <w:r>
        <w:t>In light of what has been represented so far, therefore, the Municipality of Carrara, rather than resorting to the extension of concessions, should have proceeded, in implementation of competitive principles, to disapply the national legislation in conflict with Union law and to announce tender procedures aimed at new grants of expired concessions.</w:t>
      </w:r>
    </w:p>
    <w:p>
      <w:r>
        <w:t>It should also be added that the arguments indicated in Resolution No. 441/2023 and in Determination No. 6553/2023 in support of the deferral/extension of the concessions are unfounded.</w:t>
      </w:r>
    </w:p>
    <w:p>
      <w:r>
        <w:t>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therefore, to prevent the application of EU legislation and the opening to competition of the market for maritime state concessions, thus preventing the benefits that would derive from awarding through public evidence procedures.</w:t>
      </w:r>
    </w:p>
    <w:p>
      <w:r>
        <w:t>That said regarding the impossibility of applying a norm that is no longer in force in the legal system, in any case, the Municipality's interpretation of what is provided for by Article 3, paragraph 3, of Law No. 118/2022 is erroneous. The provision in question, in fact, restricts the possibility of further deferring the duration of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seems necessary that the selection procedure has been initiated and that there are objective reasons that prevent its conclusion and that are linked to the conduct of the procedure itself. Only in the presence of such circumstances is it legitimate to consider that the expiration date of the concessions can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presented in support of the extension/deferral.</w:t>
      </w:r>
    </w:p>
    <w:p>
      <w:r>
        <w:t>First of all, the interpretation according to which the application of Article 12 of the Services Directive would be conditioned on the fulfillment entrusted to Member States to ascertain the scarcity of the natural resource cannot be considered shareable.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and not absolute terms, taking into account not only the "quantity" of the available good but also its qualitative aspects and, consequently, the demand that it is able to generate from other potential competitors. This, considering that, even today, the data from the SID - also recalled by the Plenary Assembly - attest to the existence of a very high percentage of occupation of the coasts, considering the areas of free beach that are not usable and the maximum quantitative limits of the coast that can be subject to concession provided in many Regions.</w:t>
      </w:r>
    </w:p>
    <w:p>
      <w:r>
        <w:t>In this context, it is believed that the conclusions reached by the national administrative judge and the European Commission11 can be shared, according to which the current situation of significant scarcity (in some cases non-existence) characterizing the state-owned areas available to new operators is evident; a situation that is even more pronounced if municipal territorial areas are considered or, in any case, if small portions of coast are taken as a reference.</w:t>
      </w:r>
    </w:p>
    <w:p>
      <w:r>
        <w:t>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judgment of the Court of Justice Promoimpresa12. As recalled by the Council of State, the national coastal heritage is certainly of cross-border interest (due to its shape, geographical location, climatic conditions, and tourist vocation), thus exercising an undeniable attraction towards businesses from other Member States.</w:t>
      </w:r>
    </w:p>
    <w:p>
      <w:r>
        <w:t>Secondly, the Authority believes that, even in the absence of internal legislation reorganizing the matter, the principles that must inspire the conduct of tenders and the criteria to be used in preparing the tender notices have been precisely indicated by the Council of State in 2021, deriving them from Article 12 of the Services Directive. The absence of a comprehensive national legislative framework cannot, therefore, translate into a legitimate reason in support of the extension of the duration of the concessions, also considering the circumstance that the legislative delegation provided for in Article 4 of Law No. 118/2022 has expired without being exercised.</w:t>
      </w:r>
    </w:p>
    <w:p>
      <w:r>
        <w:t>Thirdly, while maintaining what has been represented above regarding the impossibility of invoking the aforementioned paragraph 3 to justify a generalized extension of all existing concessions in a specific Municipality - considering, moreover, that the Municipality has not even initiated the selection procedures - the failure to initiate the formative process of a new Implementation Plan for the areas falling within the beach, the absence of qualified personnel in the Municipality, and the difficulties related to the evaluation of offers from a technical point of view do not constitute objective and exceptional reasons related to the specificity of the individual tender procedures. These arguments, in fact, cannot justify the temporal deferral of the concessions, considering that, on the one hand, even in the absence of a new Implementation Plan for the areas falling within the beach, the Municipality could well have announced the tenders during the review of the Plan, also taking into account the timing of its approval; on the other hand, the absence of qualified personnel and the complexity of evaluating tender offers are issues of a general organizational and managerial nature internal to the Municipality that could have been resolved based on the principles of efficiency, effectiveness, and economy of administrative action.</w:t>
      </w:r>
    </w:p>
    <w:p>
      <w:r>
        <w:t>The necessity to wait for the completion of the procedure initiated in application of Article 49 of the Navigation Code cannot be considered a valid argument in support of the extension. The norm regulates, in fact, the situations in which, the concession having ceased, the State activates to acquire the non-removable works built on the state-owned area. The failure to conclude this procedure, therefore, does not impact the public evidence procedures that the Municipality is required to carry out and which could, moreover, foresee the recognition of compensation in favor of the outgoing concessionaire.</w:t>
      </w:r>
    </w:p>
    <w:p>
      <w:r>
        <w:t>Finally, the provisions for subrogation and assignment to others contained in Articles 45-bis and 46 of the Navigation Code cannot be considered obstacles to the initiation of public evidence procedures, as these are conditions that may come into play following the granting of the concession and that are subject to the authorization that the granting Authority may discretionarily decide to issue or not following the analysis of the specific situation.</w:t>
      </w:r>
    </w:p>
    <w:p>
      <w:r>
        <w:t>12 Court of Justice, July 14, 2016, Promoimpresa, joined cases C-458/14 and C-67/15, ECLI:EU:C:2016:558.</w:t>
      </w:r>
    </w:p>
    <w:p>
      <w:r>
        <w:rPr>
          <w:b/>
        </w:rPr>
        <w:t>[Pages 58–60]</w:t>
      </w:r>
    </w:p>
    <w:p>
      <w:r>
        <w:t>BULLETIN NO. 24 OF JUNE 17, 2024</w:t>
      </w:r>
    </w:p>
    <w:p>
      <w:r>
        <w:t>In light of the considerations made, the Authority believes that the Municipality of Carrara should have disregarded the national legislation underlying the Resolution of the Municipal Council of December 19, 2023, No. 441, and the Decision of the Head of Sector 7 - Territorial Governance of the Municipality of Carrara of December 27, 2023, No. 6553, due to the conflict of these acts with the principles and the EU law referred to and proceed with the conduct of tender procedures that respect the principles of fairness, transparency, and non-discrimination. The provisions regarding the postponement of the term of maritime state concessions for tourism and recreational purposes contained in these resolutions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resolutions in question are in conflict with Article 49 TFEU, as they unjustifiably limit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Carrara must communicate to the Authority within sixty days of receiving this opinion, the initiatives taken to remove the aforementioned competition violations. Should these initiatives not comply with the above-expressed competitive principles within the aforementioned term, the Authority may file an appeal within the subsequent thirty days.</w:t>
      </w:r>
    </w:p>
    <w:p>
      <w:r>
        <w:t>THE PRESIDENT</w:t>
        <w:br/>
        <w:t>Roberto Rustichelli</w:t>
      </w:r>
    </w:p>
    <w:p>
      <w:r>
        <w:t>___________________________________________________________________________</w:t>
      </w:r>
    </w:p>
    <w:p>
      <w:r>
        <w:t>Press release regarding the non-compliance of the Municipality of Carrara with the reasoned opinion expressed by the Authority pursuant to Article 21-bis of Law No. 287/1990, concerning the Resolution of the Council of December 20, 2023, No. 441, regarding "Maritime state concessions for tourism/recreational purposes. Approval, pursuant to Articles 48 and 107, T.U.E.L., of the guidelines with reference to Article 3, paragraph 3, Law of August 5, 2022, No. 118 ("annual law for the market and competition 2021")" and the Decision of the Head of Sector 7 - Territorial Governance of the Municipality of Carrara of December 27, 2023, No. 6553, concerning "Extension, pursuant to and for the effects of Article 3, paragraph 3, Law No. 118/2022 ("annual law for the market and competition 2021"), in its original version, of the effectiveness of maritime state concessions until December 31, 2024."</w:t>
      </w:r>
    </w:p>
    <w:p>
      <w:r>
        <w:t>The Authority, on March 5, 2024, decided to issue a reasoned opinion to the Municipality of Carrara, pursuant to Article 21-bis of Law No. 287/1990, regarding the Resolution of the Council of December 20, 2023, No. 441, concerning "Maritime state concessions for tourism/recreational purposes. Approval, pursuant to Articles 48 and 107, T.U.E.L., of the guidelines with reference to Article 3, paragraph 3, Law of August 5, 2022, No. 118 ("annual law for the market and competition 2021")" and the Decision of the Head of Sector 7 - Territorial Governance of the Municipality of Carrara of December 27, 2023, No. 6553, concerning "Extension, pursuant to and for the effects of Article 3, paragraph 3, Law No. 118/2022 ("annual law for the market and competition 2021"), in its original version, of the effectiveness of maritime state concessions until December 31, 2024," transmitted with a notification to the Authority on January 8, 2024.</w:t>
      </w:r>
    </w:p>
    <w:p>
      <w:r>
        <w:t>In its opinion, the Authority considered that the Municipality of Carrara should have disregarded the national legislation underlying the Resolution of the Municipal Council of December 20, 2023, No. 441, and the Decision of the Head of Sector 7 - Territorial Governance of the Municipality of Carrara of December 27, 2023, No. 6553, due to the conflict of these acts with the principles and the EU law as per Article 49 TFEU and Article 12 of Directive 2006/123/EC (known as the Services Directive) and proceed with the conduct of tender procedures that respect the principles of fairness, transparency, and non-discrimination. The provisions regarding the postponement of the term of maritime state concessions for tourism and recreational purposes contained in these measures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Carrara, in a communication dated May 7, 2024, reiterated the legitimacy of the measures subject to the reasoned opinion, disagreeing with and contesting what was stated in the aforementioned opinion.</w:t>
      </w:r>
    </w:p>
    <w:p>
      <w:r>
        <w:t>Noting the non-compliance of the municipal administration with the aforementioned reasoned opinion, the Antitrust Authority, in its meeting on May 21, 2024, decided to appeal, before the Regional Administrative Court for Tuscany, the Resolution of the Municipal Council of December 20, 2023, No. 441, and the Decision of the Head of Sector 7 - Territorial Governance of the Municipality of Carrara of December 27, 2023, No. 6553, adopted by the Municipality of Carrara concerning the extension of maritime state concessions for tourism and recreational purposes.</w:t>
      </w:r>
    </w:p>
    <w:p>
      <w:r>
        <w:t>BULLETIN NO. 24 OF JUNE 17, 2024</w:t>
      </w:r>
    </w:p>
    <w:p>
      <w:r>
        <w:t>AS1984 - MUNICIPALITY OF PESCARA - EXTENSION OF MARITIME STATE CONCESSIONS FOR TOURISM AND RECREATIONAL PURPOSES</w:t>
      </w:r>
    </w:p>
    <w:p>
      <w:r>
        <w:t>Rome, March 8, 2024</w:t>
      </w:r>
    </w:p>
    <w:p>
      <w:r>
        <w:t>Municipality of Pescara</w:t>
      </w:r>
    </w:p>
    <w:p>
      <w:r>
        <w:t>The Antitrust Authority, in its meeting on March 5, 2024, decided to express its opinion, pursuant to Article 21-bis of Law No. 287 of October 10, 1990, regarding the Resolution of the Council of the Municipality of Pescara of December 29, 2023, No. 1031, concerning "Validity of maritime state concessions for tourism and recreational purposes - Guidance Act," transmitted with a notification received on January 10, 2024.</w:t>
      </w:r>
    </w:p>
    <w:p>
      <w:r>
        <w:t>With the aforementioned Resolution, the Municipality referred to the "by law" extension until December 31, 2024, of the duration of maritime state concessions and - noting the uncertainty arising from the regulatory evolution, the prohibition of proceeding with the issuance of calls for the assignment of concessions referred to in paragraph 4-bis of Article 4 of Law No. 118/2022, the absence of legislative decrees aimed at reorganizing and simplifying the regulations - delegated the competent Director to verify the conditions and prerequisites for the applicability of Article 3, paragraphs 1 and 2, of Law No. 118/2022, and the assessment of the configurability of the objective reasons referred to in Article 3, paragraph 3, of the same law.</w:t>
      </w:r>
    </w:p>
    <w:p>
      <w:r>
        <w:t>In this regard, the Authority intends to make the following considerations regarding various profiles of competitive criticality arising from Resolution No. 1031/2023.</w:t>
      </w:r>
    </w:p>
    <w:p>
      <w:r>
        <w:t>Preliminarily, the Authority deems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the correct competitive comparison.</w:t>
      </w:r>
    </w:p>
    <w:p>
      <w:r>
        <w:t>With specific reference to the extensions, the Authority has repeatedly emphasized that the continuous recourse to this instrument violates the principles of competition to the extent that it prevents the competitive comparison for the market that should be guaranteed in the awarding of services affecting scarce state resources, and favors the distorting effects associated with unjustified position rents attributed to concessionaires.</w:t>
      </w:r>
    </w:p>
    <w:p>
      <w:r>
        <w:t>During the two-year period 2020-2021, in particular,</w:t>
      </w:r>
    </w:p>
    <w:p>
      <w:r>
        <w:rPr>
          <w:b/>
        </w:rPr>
        <w:t>[Pages 61–63]</w:t>
      </w:r>
    </w:p>
    <w:p>
      <w:r>
        <w:t>62 BULLETIN NO. 24 OF JUNE 17, 2024</w:t>
      </w:r>
    </w:p>
    <w:p>
      <w:r>
        <w:t>The Authority has invited multiple municipal administrations to disregard the national legislation underlying the extensions of maritime state concessions for tourism and recreational purposes due to their conflict with Articles 49 and 56 TFEU4 and with Article 12 of Directive 2006/123/EC (the so-called "Services Directive")5. As is well known, Member States are required to comply with the principles and provisions of EU law, and where domestic legislation conflicts with European Union law, its relative disapplication is imposed6.</w:t>
      </w:r>
    </w:p>
    <w:p>
      <w:r>
        <w:t>Having stated the above, in the specific case, the Authority believes that the extension in favor of the previous concessionaires decided by the Municipality of Pescara with Resolution No. 1031/2023 violates the aforementioned norms, as it evades the deadline of December 31, 2023, of the transitional period indicated by the Plenary Assembly of the Council of State and, therefore, aims to prevent, or in any case delay, the application of EU law and the opening of the market for maritime state concessions, thus preventing the benefits that would arise from awarding through public tender procedures.</w:t>
      </w:r>
    </w:p>
    <w:p>
      <w:r>
        <w:t>Additionally, the arguments presented in Resolution No. 1031/2023 in support of the extension of the concessions are unfounded. It is worth recalling that, in the twin judgments of 2021, the Plenary Assembly of the Council of State7 stated that, beyond December 31, 2023, existing state concessions "even in the absence of legislative regulation, [...] will cease to produce effects, despite any further legislative extension that may intervene in the meantime, which would be considered ineffective because it conflicts with the norms of the EU legal order" and, therefore, is disapplicable by the administrative judge and any administrative body.</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Directive 2006/123/EC provides that "where the number of authorizations available for a given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may not provide for automatic renewal nor grant other advantages to the outgoing provider or to persons who have particular ties with that provider" (paragraph 2).</w:t>
      </w:r>
    </w:p>
    <w:p>
      <w:r>
        <w:t>6 Finally, specifically regarding the extensions of maritime state concessions in the Municipality of Ginosa, the Court of Justice of the EU, in its judgment of April 20, 2023, stated: (i) the immediately applicable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sufficiently precisely; (ii) the obligation not only for the judge but also for state administrations, including municipal ones, to disapply national legislation that conflicts with that of the Union (points 73).</w:t>
      </w:r>
    </w:p>
    <w:p>
      <w:r>
        <w:t>7 It is recalled that the incompatibility with EU law of the extension without competitive comparison of maritime state concessions for tourism and recreational purposes was addressed by the Plenary Assembly of the Council of State in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where it rejected the requests for intervention by the appellants for cassation, abstractly denied the appellants the standing to intervene in the proceedings, without a specific and concrete assessment of the existence of differentiated subjective positions qualifying as legitimate interests. The Joint Sections declared all other grounds of appeal absorbed (including those complaining of the violation of the external limits of jurisdiction, for having the Plenary Assembly directly exercised legislative and administrative powers)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exercised, after the contested judgment, their legislative powers."</w:t>
      </w:r>
    </w:p>
    <w:p>
      <w:r>
        <w:t>BULLETIN NO. 24 OF JUNE 17, 2024 63</w:t>
      </w:r>
    </w:p>
    <w:p>
      <w:r>
        <w:t>More recently, the Council of State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that may provide in the future for the automatic extension of existing maritime state concessions are in conflict with Article 49 TFEU and with Article 12 of the Services Directive and must not be applied by judges or by public administration9.</w:t>
      </w:r>
    </w:p>
    <w:p>
      <w:r>
        <w:t>It is emphasized, therefore, that both the national and European judges have affirmed the obligation to proceed with public tender procedures for the granting of maritime state concessions for tourism and recreational purposes, in application of the general principles for the protection of competition expressed by Article 49 TFEU and by Article 12, paragraphs 1 and 2, of the Services Directive.</w:t>
      </w:r>
    </w:p>
    <w:p>
      <w:r>
        <w:t>In light of what has been represented so far, therefore, the Municipality of Pescara, rather than resorting to the deferral of concessions, should have proceeded, in implementation of the aforementioned competitive principles, to disapply the national legislation in conflict with Union law and to initiate tender procedures aimed at new awards of expired concessions.</w:t>
      </w:r>
    </w:p>
    <w:p>
      <w:r>
        <w:t>Conversely, in the specific case, not only did the Municipality not initiate selective procedures for the assignment of new concessions, but in the dispositive part of the Resolution, on the contrary, it proposes the possibility of further extending the duration of existing concessions in light of what is provided by Article 3, paragraph 3, of Law No. 118/2022. In this regard, the Authority believes it is necessary to highlight that the norm in question restricts the possibility of further deferring the duration of concessions to entirely exceptional cases related to specific circumstances that prevent the conclusion of the selective procedure. Being a derogatory norm, paragraph 3 of Article 3 can only be interpreted restrictively. Therefore, for the norm to find application, it is necessary that the selective procedure has been initiated and that there are objective reasons that prevent its conclusion and that are linked to the conduct of the procedure itself. Only in the presence of such circumstances is it legitimate to consider that the expiration date of the concessions may be deferred for the time strictly necessary to conclude the procedure. It follows that this provision cannot be the basis for a generalized extension of all existing concessions in a specific Municipality, especially in cases where no type of selective procedure is initiated by the Municipality.</w:t>
      </w:r>
    </w:p>
    <w:p>
      <w:r>
        <w:t>In light of what has been represented so far, therefore, the Authority believes that the Municipality of Pescara should have disapplied the national legislation underlying the Resolution of the Municipal Council of December 29, 2023, No. 1031, due to its conflict with the principles and the EU law mentioned above and proceed with the conduct of tender procedures respectful of the principles of fairness, transparency, and non-discrimination. The provisions relating to the deferral of the deadlines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Pescara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____________________________________________________________________________</w:t>
      </w:r>
    </w:p>
    <w:p>
      <w:r>
        <w:t>Communication regarding the failure of the Municipality of Pescara to comply with the reasoned opinion expressed by the Authority pursuant to Article 21-bis of Law No. 287/1990, relating to the Resolution of the Council of December 29, 2023, No. 1031, concerning "Validity of maritime state concessions for tourism and recreational purposes - Guiding Act"</w:t>
      </w:r>
    </w:p>
    <w:p>
      <w:r>
        <w:t>On March 5, 2024, the Authority resolved to issue a reasoned opinion to the Municipality of Pescara, pursuant to Article 21-bis of Law No. 287/1990, regarding the Resolution of the Council of the Municipality of December 29, 2023, No. 1031, concerning "Validity of maritime state concessions for tourism and recreational purposes - Guiding Act," transmitted with a notification to the Authority on January 10, 2024.</w:t>
      </w:r>
    </w:p>
    <w:p>
      <w:r>
        <w:t>In its opinion, the Authority considered that the Municipality of Pescara should have disapplied the national legislation underlying the Resolution of the Municipal Council of December 29, 2023, No. 1031, concerning "Validity of maritime state concessions for tourism and recreational purposes - Guiding Act" due to its conflict with the principles and the EU law as per Article 49 TFEU and Article 12 of Directive 2006/123/EC (the so-called Services Directive) and proceed with the conduct of tender procedures respectful of the principles of fairness, transparency, and non-discrimination. The provisions relating to the deferral of the deadlines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rPr>
          <w:b/>
        </w:rPr>
        <w:t>[Pages 64–66]</w:t>
      </w:r>
    </w:p>
    <w:p>
      <w:r>
        <w:t>BULLETIN NO. 24 OF JUNE 17, 2024</w:t>
      </w:r>
    </w:p>
    <w:p>
      <w:r>
        <w:t>65</w:t>
        <w:br/>
        <w:t>Following the receipt of the aforementioned reasoned opinion, the Municipality of Pescara did not provide any feedback to the Authority. Therefore, noting the failure of the municipal administration to comply with the aforementioned reasoned opinion, the Italian Competition Authority, in its meeting on May 21, 2024, decided to challenge before the Regional Administrative Court for Abruzzo - Pescara the Resolution of the Municipal Council of December 29, 2023, No. 1031, adopted by the Municipality of Pescara concerning the extension of maritime state concessions for tourism and recreational purposes.</w:t>
      </w:r>
    </w:p>
    <w:p>
      <w:r>
        <w:t>66</w:t>
        <w:br/>
        <w:t>BULLETIN NO. 24 OF JUNE 17, 2024</w:t>
      </w:r>
    </w:p>
    <w:p>
      <w:r>
        <w:t>AS1985 - MUNICIPALITY OF VASTO (CH) - EXTENSION OF MARITIME STATE CONCESSIONS FOR TOURISM AND RECREATIONAL PURPOSES</w:t>
      </w:r>
    </w:p>
    <w:p>
      <w:r>
        <w:t>Rome, March 8, 2024</w:t>
      </w:r>
    </w:p>
    <w:p>
      <w:r>
        <w:t>Municipality of Vasto</w:t>
      </w:r>
    </w:p>
    <w:p>
      <w:r>
        <w:t>The Italian Competition Authority, in its meeting on March 5, 2024, resolved to express its opinion, pursuant to Article 21-bis of Law No. 287 of October 10, 1990, regarding the Resolution of the Council of the Municipality of Vasto of December 28, 2023, No. 319, concerning "Maritime state concessions for tourism and recreational use - Acknowledgment and determination of new deadline," transmitted with a notification received on January 10, 2024.</w:t>
      </w:r>
    </w:p>
    <w:p>
      <w:r>
        <w:t>With the aforementioned Resolution, the Municipality acknowledged the extension "to December 31, 2024, as established by the same national legislator with Article 3 of Law 118/2022, as amended by Law 14/2023, as the final deadline for maintaining the current state, unless new and different regulatory, administrative, or jurisprudential provisions intervene in the meantime," in order "to balance the initiation of competitive procedures for the assignment of new state concessions (already subject to extensions granted 'according to law') with the needs already highlighted in the preamble (guarantee of continuity of services to users, confirmation of revenues from state fees, preservation of infrastructures, etc.) of the extension."</w:t>
      </w:r>
    </w:p>
    <w:p>
      <w:r>
        <w:t>In this regard, the Authority intends to make the following considerations regarding various profiles of competitive criticality arising from Resolution No. 319/2023.</w:t>
      </w:r>
    </w:p>
    <w:p>
      <w:r>
        <w:t>Preliminarily, the Authority deems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fair competitive comparison.</w:t>
      </w:r>
    </w:p>
    <w:p>
      <w:r>
        <w:t>Specifically regarding extensions, the Authority has repeatedly emphasized that the continuous recourse to this instrument violates the principles of competition to the extent that it prevents competitive comparison for the market that should be guaranteed in the assignment of services affecting scarce state resources, and favors the distorting effects associated with unjustified rents of position attributed to concessionaires.</w:t>
      </w:r>
    </w:p>
    <w:p>
      <w:r>
        <w:t>During the two-year period 2020-2021, in particular, the Authority invited multiple municipal administrations to disregard the national legislation underlying the determinations for the extension of maritime state concessions for tourism and recreational purposes due to their conflict with Articles 49 and 56 TFEU and with Article 12 of Directive 2006/123/EC (the so-called "Services Directive"). As is known, Member States are required to comply with the principles and provisions of EU law, and where domestic legislation conflicts with European Union law, its relative disapplication is imposed.</w:t>
      </w:r>
    </w:p>
    <w:p>
      <w:r>
        <w:t>Given the above, in this specific case, the Authority believes that the extension in favor of the previous concessionaires ordered by the Municipality of Vasto with Resolution No. 319/2023 violates the aforementioned norms, as it evades the deadline of December 31, 2023, of the transitional period indicated by the Plenary Assembly of the Council of State and, therefore, aims to prevent, or in any case delay, the application of EU law and the opening of the market for maritime state concessions, thus preventing the benefits that would arise from assignment through public tender procedures.</w:t>
      </w:r>
    </w:p>
    <w:p>
      <w:r>
        <w:t>Additionally, the arguments indicated in Resolution No. 319/2023 in support of the extension of the concessions are unfounded. It is worth noting that, in the twin judgments of 2021, the Plenary Assembly of the Council of State stated that, beyond December 31, 2023, existing state concessions "even in the absence of legislative regulation, [...] will cease to produce effects, despite any further legislative extension that may intervene in the meantime, which would be considered ineffective because it conflicts with the norms of EU law," and therefore, is disappliable by the administrative judge and any administrative body.</w:t>
      </w:r>
    </w:p>
    <w:p>
      <w:r>
        <w:t>7 The incompatibility with EU law of the extension without competitive comparison of maritime state concessions for tourism and recreational purposes has been addressed by the Plenary Assembly of the Council of State in the noted judgments No. 17 and No. 18 of November 9, 2021. With the judgment of November 23, 2023, No. 32559, the Supreme Court in Joint Sections annulled with referral to the Council of State the judgment of the Plenary Assembly No. 18/2021 for denial or refusal of jurisdiction, which can be challenged by the Joint Sections pursuant to Article 111, paragraph 8, of the Constitution. Specifically, ruling exclusively on one of the grounds of appeal proposed by the appellants, the Joint Sections stated that the contested judgment, in the part where it rejected the requests for intervention by the appellants for cassation, abstractly denied the appellants the standing to intervene in the proceedings, without a specific and concrete assessment of the existence of differentiated subjective positions qualifying as legitimate interests. The Joint Sections declared all other grounds of appeal absorbed (including those alleging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after the contested judgment, their legislative powers."</w:t>
      </w:r>
    </w:p>
    <w:p>
      <w:r>
        <w:rPr>
          <w:b/>
        </w:rPr>
        <w:t>[Pages 67–69]</w:t>
      </w:r>
    </w:p>
    <w:p>
      <w:r>
        <w:t>68 BULLETIN NO. 24 OF JUNE 17, 2024</w:t>
      </w:r>
    </w:p>
    <w:p>
      <w:r>
        <w:t>More recently, the Council of State affirmed the "direct conflict" of the new provision contained in Article 10-quater, paragraph 3, of Decree-Law No. 198 of December 29, 2022, converted into Law No. 14 of February 24, 2023, with Article 12 of the Services Directive8 and clarified that the principles established by the ruling of the Plenary Assembly No. 17/2021 are fully applicable and binding, with the consequence that national regulations that have provided or that should provide in the future for the automatic extension of maritime state concessions are in conflict with Article 49 TFEU and Article 12 of the Services Directive and must not be applied by judges or public administration9.</w:t>
      </w:r>
    </w:p>
    <w:p>
      <w:r>
        <w:t>It is therefore emphasized that both the national and European judges have affirmed the obligation to proceed with public procurement procedures for the granting of maritime state concessions for tourism and recreational purposes, in application of the general principles for the protection of competition expressed by Article 49 TFEU and Article 12, paragraphs 1 and 2, of the Services Directive.</w:t>
      </w:r>
    </w:p>
    <w:p>
      <w:r>
        <w:t>In light of the above, the Authority believes that the Municipality of Vasto should have disregarded the national legislation underlying the Resolution of the Municipal Council of December 28, 2023, No. 319, due to its conflict with the principles and the EU law mentioned and proceed with the conduct of tender procedures that respect the principles of fairness, transparency, and non-discrimination. The provisions regarding the deferral of the deadlines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the Municipality of Vasto must communicate to the Authority, within sixty days from the receipt of this opinion, the initiatives taken to remove the aforementioned competition violations. If within the aforementioned period such initiatives do not comply with the competitive principles expressed above, the Authority may file an appeal within the following thirty days.</w:t>
      </w:r>
    </w:p>
    <w:p>
      <w:r>
        <w:t>THE PRESIDENT</w:t>
        <w:br/>
        <w:t>Roberto Rustichelli</w:t>
      </w:r>
    </w:p>
    <w:p>
      <w:r>
        <w:t>_______________________________________________________________________________</w:t>
      </w:r>
    </w:p>
    <w:p>
      <w:r>
        <w:t>8 See Council of State, March 1, 2023, No. 2192, according to which "based on what was stated by the Plenary Assembly, with the aforementioned rulings No. 17 and 18 of 2021, not only paragraphs 682 and 683 of Article 1 of Law No. 145/2018, but also the new provision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disregarded by any state body."</w:t>
      </w:r>
    </w:p>
    <w:p>
      <w:r>
        <w:t>9 See Council of State, December 27, 2023, No. 11200. According to the ruling, "although extension acts issued by the Public Administration have intervened, the existence of a right to continue the relationship for the current concessionaires must be excluded; the decision-making self-protection powers of the Public Administration are not relevant in this regard, as the effect in question is directly provided for by law, which has essentially legislated the extension measures by prolonging their duration; the non-application of the law implies, therefore, that the effects produced by it on already granted concessions must also be considered as if they did not exist, regardless of the presence or absence of a declaratory act of the legal effect of extension adopted by the Public Administration or the existence of a final judgment."</w:t>
      </w:r>
    </w:p>
    <w:p>
      <w:r>
        <w:t>69 BULLETIN NO. 24 OF JUNE 17, 2024</w:t>
      </w:r>
    </w:p>
    <w:p>
      <w:r>
        <w:t>Communication regarding the non-compliance of the Municipality of Vasto with the reasoned opinion expressed by the Authority pursuant to Article 21-bis of Law No. 287/1990, concerning the Resolution of the Council of December 28, 2023, No. 319, regarding "Maritime state concessions for tourism and recreational use - Acknowledgment and determination of new deadline."</w:t>
      </w:r>
    </w:p>
    <w:p>
      <w:r>
        <w:t>The Authority, on March 5, 2024, decided to issue a reasoned opinion to the Municipality of Vasto, pursuant to Article 21-bis of Law No. 287/1990, regarding the Resolution of the Council of December 28, 2023, No. 319, concerning "Maritime state concessions for tourism and recreational use - Acknowledgment and determination of new deadline," transmitted with a notification to the Authority on January 10, 2024.</w:t>
      </w:r>
    </w:p>
    <w:p>
      <w:r>
        <w:t>In its opinion, the Authority considered that the Municipality of Vasto should have disregarded the national legislation underlying the Resolution of the Council of December 28, 2023, No. 319, due to its conflict with the principles and the EU law referred to in Article 49 TFEU and Article 12 of Directive 2006/123/EC (the so-called Services Directive) and proceed with the conduct of tender procedures that respect the principles of fairness, transparency, and non-discrimination. The provisions regarding the deferral of the deadlines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Following the receipt of the aforementioned reasoned opinion, the Municipality of Vasto did not provide any feedback to the Authority.</w:t>
      </w:r>
    </w:p>
    <w:p>
      <w:r>
        <w:t>Therefore, noting the non-compliance of the municipal administration with the aforementioned reasoned opinion, the Antitrust Authority, in its meeting of May 21, 2024, decided to challenge before the Regional Administrative Court for Abruzzo - Pescara, the Resolution of the Municipal Council of December 28, 2023, No. 319, adopted by the Municipality of Vasto concerning the extension of maritime state concessions for tourism and recreational purposes.</w:t>
      </w:r>
    </w:p>
    <w:p>
      <w:r>
        <w:t>70 BULLETIN NO. 24 OF JUNE 17, 2024</w:t>
      </w:r>
    </w:p>
    <w:p>
      <w:r>
        <w:t>AS1986 - MUNICIPALITY OF FORMIA (LT) - EXTENSION OF MARITIME STATE CONCESSIONS FOR TOURISM AND RECREATIONAL PURPOSES</w:t>
      </w:r>
    </w:p>
    <w:p>
      <w:r>
        <w:t>Rome, March 8, 2024</w:t>
      </w:r>
    </w:p>
    <w:p>
      <w:r>
        <w:t>Municipality of Formia</w:t>
      </w:r>
    </w:p>
    <w:p>
      <w:r>
        <w:t>The Antitrust Authority, in its meeting of March 5, 2024, decided to express its opinion, pursuant to Article 21-bis of Law No. 287 of October 10, 1990, regarding the Resolution of the Council of the Municipality of Formia of December 29, 2023, No. 285, concerning "Approval of the directive act for the regularization of maritime state concessions of the Municipality of Formia and identification of the criteria for the assignment of new concessions," transmitted with a notification received on January 9, 2024.</w:t>
      </w:r>
    </w:p>
    <w:p>
      <w:r>
        <w:t>With the aforementioned Resolution, the Municipality decided to defer the effectiveness of maritime state concessions until December 31, 2024, pursuant to and for the effects of the original version of Article 3, paragraph 3, of Law No. 118/2022. In particular, the Municipality, while declaring its intention to comply with the competitive principles established by the Council of State and the Court of Justice "to avoid violations of EU law in proceedings under its jurisdiction," applied the mechanism of deferring the expiration of the fifty-five existing concessions in the Municipality in order to maintain "the occupied state property, and therefore productive" pending the conduct of tender procedures and to safeguard for the 2024 season the conduct of activities central to the city's economy.</w:t>
      </w:r>
    </w:p>
    <w:p>
      <w:r>
        <w:t>In this regard, the Authority intends to make the following considerations regarding various competitive criticalities arising from the extension provided by Resolution No. 285/2023.</w:t>
      </w:r>
    </w:p>
    <w:p>
      <w:r>
        <w:t>Preliminarily, the Authority finds it necessary to recall the numerous interventions made regarding maritime state concessions for tourism and recreational purposes aimed at censuring both the unjustified extensions of existing concessions and the provisions contained in the selective procedures initiated for the assignment of new concessions that could prejudice the correct competitive comparison1.</w:t>
      </w:r>
    </w:p>
    <w:p>
      <w:r>
        <w:t>With specific reference to the extensions, the Authority has repeatedly emphasized that the continued recourse to this instrument violates the principles of competition to the extent that it prevents the competitive comparison for the market that should be guaranteed in the awarding of services affecting scarce state resources, and favors the distorting effects associated with unjustified extensions.</w:t>
      </w:r>
    </w:p>
    <w:p>
      <w:r>
        <w:t>1 The Authority also points out to the legislator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part of the revenue to the community (see AS1550 - Concessions and competitive criticalities, in Bulletin No. 48/2018).</w:t>
      </w:r>
    </w:p>
    <w:p>
      <w:r>
        <w:rPr>
          <w:b/>
        </w:rPr>
        <w:t>[Pages 70–72]</w:t>
      </w:r>
    </w:p>
    <w:p>
      <w:r>
        <w:t>BULLETIN NO. 24 OF JUNE 17, 2024</w:t>
      </w:r>
    </w:p>
    <w:p>
      <w:r>
        <w:t>71</w:t>
        <w:br/>
        <w:t>position rents attributed to the concessionaires2. During the two-year period 2020-20213, in particular, the Authority invited multiple municipal administrations to disregard the national legislation underlying the extensions of maritime state concessions for tourism and recreational purposes due to their conflict with Articles 49 and 56 TFEU4 and with Article 12 of Directive 2006/123/EC (the so-called "Services Directive")5. As is well known, in fact, Member States are required to comply with the principles and provisions of EU law, where domestic legislation conflicts with European Union law, its relative disapplication is imposed6.</w:t>
      </w:r>
    </w:p>
    <w:p>
      <w:r>
        <w:t>Having stated the above, in this specific case, the Authority believes that the extension in favor of the previous concessionaires ordered by the Municipality of Formia with Resolution No. 285/2023 violates the aforementioned rules.</w:t>
      </w:r>
    </w:p>
    <w:p>
      <w:r>
        <w:t>In general, it is noted that, regarding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without effect because it conflicts with the rules of the EU legal order" and, therefore, is disapplicable by the administrative judge and any administrative body.</w:t>
      </w:r>
    </w:p>
    <w:p>
      <w:r>
        <w:t>2 See AS1730 – Competitive reform proposals for the annual law on the market and competition for the year 2021, in Bulletin No. 13/2021.</w:t>
      </w:r>
    </w:p>
    <w:p>
      <w:r>
        <w:t>3 See, among others, the cases AS1701 – Municipality of Piombino (LI) – Maritime state concessions for tourism and recreational purposes, in Bulletin No. 41/2020; AS1729 – Municipality of Ginosa (TA) – Extension of maritime state concessions for tourism and recreational purposes, in Bulletin No. 13/2021. See also the notifications adopted with reference, among others, to the cases AS1725 – Municipality of Reggio Calabria – Extension of maritime state concessions for tourism and recreational purposes, in Bulletin No. 12/2021; AS1799 – Autonomous Region of Sardinia – Extension of maritime state concessions for tourism and 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 limited duration and cannot provide for automatic renewal nor grant other advantages to the outgoing provider or to persons who have particular ties with that provider" (paragraph 2).</w:t>
      </w:r>
    </w:p>
    <w:p>
      <w:r>
        <w:t>6 Lastly, precisely regarding the extensions of maritime state concessions, the Court of Justice of the EU, with its judgment of April 20, 2023, AGCM (Municipality of Ginosa), C-348/2022, ECLI:EU:C:2023:301, stated: (i) the immediately enforceable nature of Article 12 of the so-called Services Directive, as both the obligation for Member States to apply an impartial and transparent selection procedure among potential candidates (points 66-67) and the prohibition of automatically renewing an authorization granted for a specific activity (points 68-69) are stated unconditionally and with sufficient precision; (ii) the obligation not only for the judge but also for state administrations, including municipal ones, to disapply national legislation that conflicts with that of the Union (points 73).</w:t>
      </w:r>
    </w:p>
    <w:p>
      <w:r>
        <w:t>7 It is recalled that the incompatibility with the EU legal order of the extension without competitive comparison of maritime state concessions for tourism and recreational purposes was addressed by the Plenary Assembly of the Council of State with the noted judgments No. 17 and No. 18 of November 9, 2021. With the judgment of November 23, 2023, No. 32559, the Supreme Court in Joint Sections annulled with referral to the Council of State the judgment of the Plenary Assembly No. 18/2021 for denial or refusal of jurisdiction, which can be censured by the Joint Sections pursuant to Article 111, paragraph 8, of the Constitution. Specifically, ruling exclusively on one of the grounds of appeal proposed by the appellants, the Joint Sections stated that the contested judgment, in the part in which it rejected the requests for intervention of the appellants for cassation, abstractly denied the appellants the legitimacy to intervene in the proceedings, without a specific and concrete assessment of the existence of differentiated subjective positions qualifying as legitimate interests. The Joint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after the contested judgment, their legislative powers."</w:t>
      </w:r>
    </w:p>
    <w:p>
      <w:r>
        <w:t>72 BULLETIN NO. 24 OF JUNE 17, 2024</w:t>
      </w:r>
    </w:p>
    <w:p>
      <w:r>
        <w:t>More recently, the Council of State affirmed the "direct conflict" of the new rule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rules that have provided or that may provide in the future for the automatic extension of maritime state concessions are in conflict with Article 49 TFEU and with Article 12 of the Services Directive and must not be applied by judges or public administration9.</w:t>
      </w:r>
    </w:p>
    <w:p>
      <w:r>
        <w:t>Both the national judge and the European judge10 have, therefore, affirmed the obligation to proceed with public tender procedures for the granting of maritime state concessions for tourism and recreational purposes, in application of the general principles for the protection of competition expressed by Article 49 TFEU and by Article 12, paragraphs 1 and 2, of the Services Directive.</w:t>
      </w:r>
    </w:p>
    <w:p>
      <w:r>
        <w:t>In light of the above, therefore, the Municipality of Formia, rather than resorting to the deferral of concessions, should have proceeded, in implementation of the aforementioned competitive principles, to disapply the national legislation that conflicts with Union law and to initiate tender procedures aimed at new assignments of expired concessions.</w:t>
      </w:r>
    </w:p>
    <w:p>
      <w:r>
        <w:t>Conversely, in this specific case, not only did the Municipality not initiate the selective procedures for the assignment of new concessions, but it also does not provide, in relation to the four areas identified by the variant of the Beach Plan, any specific timing regarding the start, conduct, and conclusion of said procedures, merely emphasizing that the procedures will be carried out in 2024 and that the areas under concession following the procedures will be assigned after October 31, 2024. Additionally, it should be noted that the tender notices have not yet been prepared and no timing is provided regarding the conduct of the tender procedures.</w:t>
      </w:r>
    </w:p>
    <w:p>
      <w:r>
        <w:t>Moreover, the arguments indicated in Resolution No. 285/2023 in support of the deferral/extension of the concessions are unfounded.</w:t>
      </w:r>
    </w:p>
    <w:p>
      <w:r>
        <w:t>First of all, the Municipality claims to apply the original formulation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therefore, to prevent the application of EU legislation and the opening of the market for maritime state concessions to competition, thus preventing the benefits that would arise from awarding through public tender procedures.</w:t>
      </w:r>
    </w:p>
    <w:p>
      <w:r>
        <w:t>That said regarding the impossibility of applying a norm that is no longer in force in the legal system, in any case, the erroneous interpretation by the Municipality of what is provided for in Article 3, paragraph 3, of Law No. 118/2022 must be noted. The norm in question, in fact, restricts the possibility of further deferring the duration of concessions to entirely exceptional hypotheses related to specific circumstances that prevent the conclusion of the selective procedure. Being a derogatory norm, paragraph 3 of Article 3 can only be interpreted restrictively. Therefore, for the norm to find application, it seems necessary that the selective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selective procedure has been initiated by the Municipality and taking into account the unfoundedness of the reasons stated in the resolution in support of the extension/deferral.</w:t>
      </w:r>
    </w:p>
    <w:p>
      <w:r>
        <w:t>Secondly, regarding the criteria that the Municipality intends to use in the tenders, the Authority believes that the approach of following the criteria indicated in Article 4 of Law No. 118/2022 is commendable, provided that, even in the absence of internal legislation reorganizing the matter, the principles that must inspire the conduct of the tenders and the criteria to be used in the preparation of the tender notices have been specifically indicated by the Plenary Assembly of the Council of State in 202111. However, it is deemed appropriate to remind the Municipality of the competitive restrictions that may arise from the participation requirement related to technical and professional capacity, where such a criterion does not provide for the possibility that the experience and professionalism in question have been acquired by the operator also in carrying out activities outside the concession. The requirement related to prior activity in the management of activities subject to concession or similar management of public assets, in fact, can be considered unjustifiably restrictive and lacking the characteristics of necessity and proportionality, as it precludes the possibility of participation in the procedure by new entrants and is likely to integrate a preference in favor of operators already active in the market12.</w:t>
      </w:r>
    </w:p>
    <w:p>
      <w:r>
        <w:t>In light of the considerations made, the Authority believes that the Municipality of Formia should have disapplied the national legislation underlying the Resolution of the Municipal Council of December 29, 2023, No. 285, due to its conflict with the principles and EU legislation mentioned and should have proceeded with the conduct of tender procedures that respect the principles of fairness, transparency, and non-discrimination. The provisions regarding the deferral of the deadline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Services Directive.</w:t>
      </w:r>
    </w:p>
    <w:p>
      <w:r>
        <w:t>Pursuant to Article 21-bis, paragraph 2, of Law No. 287/1990, the Municipality of Formia must communicate to the Authority within sixty days from the receipt of this opinion, the</w:t>
      </w:r>
    </w:p>
    <w:p>
      <w:r>
        <w:t>11 See, Plenary Assembly of the Council of State, November 9, 2021, No. 17.</w:t>
      </w:r>
    </w:p>
    <w:p>
      <w:r>
        <w:t>12 See AS1836 – Municipality of Rosignano Marittimo (LI) – Assignment of maritime state concession, in Bulletin No. 20/2022.</w:t>
      </w:r>
    </w:p>
    <w:p>
      <w:r>
        <w:rPr>
          <w:b/>
        </w:rPr>
        <w:t>[Pages 73–75]</w:t>
      </w:r>
    </w:p>
    <w:p>
      <w:r>
        <w:t>74 BULLETIN NO. 24 OF JUNE 17, 2024</w:t>
      </w:r>
    </w:p>
    <w:p>
      <w:r>
        <w:t>initiatives taken to remove the aforementioned competition violations. If, within the aforementioned term, such initiatives do not comply with the above-stated competition principles, the Authority may file an appeal within the following thirty days.</w:t>
      </w:r>
    </w:p>
    <w:p>
      <w:r>
        <w:t>THE PRESIDENT</w:t>
        <w:br/>
        <w:t>Roberto Rustichelli</w:t>
        <w:br/>
        <w:t>___________________________________________________________________________</w:t>
        <w:br/>
        <w:t>Press release regarding the failure of the Municipality of Formia to comply with the reasoned opinion expressed by the Authority pursuant to Article 21-bis of Law No. 287/1990, concerning the Resolution of the Council of December 29, 2023, No. 285, regarding "Approval of the directive act for the regularization of maritime state concessions of the Municipality of Formia and identification of the criteria for the assignment of new concessions."</w:t>
      </w:r>
    </w:p>
    <w:p>
      <w:r>
        <w:t>The Authority, on March 5, 2024, decided to issue a reasoned opinion to the Municipality of Formia, pursuant to Article 21-bis of Law No. 287/1990, regarding the Resolution of the Council of December 29, 2023, No. 285, concerning "Approval of the directive act for the regularization of maritime state concessions of the Municipality of Formia and identification of the criteria for the assignment of new concessions," transmitted with a notification to the Authority on January 9, 2024.</w:t>
      </w:r>
    </w:p>
    <w:p>
      <w:r>
        <w:t>In its opinion, the Authority considered that the Municipality of Formia should have disregarded the national legislation underlying the Resolution of the Municipal Council of December 29, 2023, No. 285, due to the conflict of the same with the principles and the EU law as per Article 49 TFEU and Article 12 of Directive 2006/123/EC (known as the Services Directive) and proceed with the conduct of tender procedures in compliance with the principles of fairness, transparency, and non-discrimination. The provisions regarding the deferral of the term of maritime state concessions for tourism and recreational purposes contained in this Resolution indeed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Following the receipt of the aforementioned reasoned opinion, the Municipality of Formia did not provide any feedback to the Authority.</w:t>
      </w:r>
    </w:p>
    <w:p>
      <w:r>
        <w:t>Therefore, noting the failure of the municipal administration to comply with the aforementioned reasoned opinion, the Antitrust Authority, in its meeting of May 21, 2024, decided to challenge before the Regional Administrative Court for Lazio - Latina the Resolution of the Municipal Council of December 29, 2023, No. 285 adopted by the Municipality of Formia concerning the extension of maritime state concessions for tourism and recreational purposes.</w:t>
      </w:r>
    </w:p>
    <w:p>
      <w:r>
        <w:t>BULLETIN NO. 24 OF JUNE 17, 2024</w:t>
      </w:r>
    </w:p>
    <w:p>
      <w:r>
        <w:t>AS1987 - MUNICIPALITY OF FIUMICINO (RM) - EXTENSION OF MARITIME STATE CONCESSIONS FOR TOURISM AND RECREATIONAL PURPOSES</w:t>
      </w:r>
    </w:p>
    <w:p>
      <w:r>
        <w:t>Rome, March 14, 2024</w:t>
      </w:r>
    </w:p>
    <w:p>
      <w:r>
        <w:t>Municipality of Fiumicino</w:t>
      </w:r>
    </w:p>
    <w:p>
      <w:r>
        <w:t>The Antitrust Authority, in its meeting of March 12, 2024, decided to express its opinion, pursuant to Article 21-bis of Law of October 10, 1990, No. 287, regarding the Resolution of the Council of the Municipality of Fiumicino of December 27, 2023, No. 236, concerning "Validity of maritime state concessions for tourism and recreational purposes until December 31, 2024 – Law of August 5, 2022, No. 118," transmitted with a notification received on January 15, 2024.</w:t>
      </w:r>
    </w:p>
    <w:p>
      <w:r>
        <w:t>With the aforementioned provision, the Municipality decided to continue the existing concessions until December 31, 2024, pursuant to Article 3 of Law No. 118/2022.</w:t>
      </w:r>
    </w:p>
    <w:p>
      <w:r>
        <w:t>In this regard, the Authority intends to make the following considerations regarding various competitive critical issues arising from the extension provided by Resolution No. 236/2023.</w:t>
      </w:r>
    </w:p>
    <w:p>
      <w:r>
        <w:t>Preliminarily, the Authority deems it necessary to recall its numerous interventions regarding maritime state concessions for tourism and recreational purposes aimed at criticizing both the unjustified extensions of existing concessions and the provisions contained in the selective procedures initiated for the assignment of new concessions that could prejudice the correct competitive comparison.</w:t>
      </w:r>
    </w:p>
    <w:p>
      <w:r>
        <w:t>Specifically regarding the extensions, the Authority has repeatedly emphasized that the continued recourse to this instrument violates the principles of competition insofar as it prevents competitive comparison for the market, which should be guaranteed in the awarding of services affecting scarce state resources, and favors the distorting effects associated with unjustified rents of position attributed to the concessionaires. During the two-year period 2020-2021, in particular, the Authority invited multiple municipal administrations to disregard the national legislation underlying the determinations for the extension of maritime state concessions for tourism and recreational purposes due to their conflict with Articles 49 and 56 TFEU and with Article 12 of Directive 2006/123/EC (the so-called "Services Directive"). As is known, in fact, Member States are required to comply with the principles and provisions of EU law, and where domestic legislation conflicts with European Union law, its relative disapplication is imposed.</w:t>
      </w:r>
    </w:p>
    <w:p>
      <w:r>
        <w:t>Having stated the above, in this specific case, the Authority believes that the extension in favor of the previous concessionaires decided by the Municipality of Fiumicino with Resolution No. 236/2023 violates the aforementioned norms, as it evades the deadline of December 31, 2023, of the transitional period indicated by the Plenary Assembly of the Council of State and, therefore, aims to prevent, or in any case delay, the application of EU law and the opening to competition of the market for maritime state concessions, thus preventing the benefits that would arise from awarding through public procedures. Additionally, the arguments indicated in Resolution No. 236/2023 in support of the extension of the concessions are unfounded. It is worth recalling that, in the twin judgments of 2021, the Plenary Assembly of the Council of State stated that, beyond December 31, 2023, existing state concessions "even in the absence of legislative regulation, [...] will cease to produce effects, despite any further legislative extension that may intervene in the meantime, which would be considered ineffective because in contrast with the norms of the EU legal order" and, therefore, disappliable by the administrative judge and any administrative body.</w:t>
      </w:r>
    </w:p>
    <w:p>
      <w:r>
        <w:t>More recently, the Council of State affirmed the "direct conflict" of the new norm contained in Article 10-quater, paragraph 3, of the decree-law of December 29, 2022, No. 198 converted into law on February 24, 2023, No. 14, with Article 12 of the Services Directive and clarified that the principles established by the TFEU impose on Member States the abolition of unjustified restrictions on the freedom of establishment and the free provision of services, that is, all measures that prohibit, hinder or are otherwise capable of compressing the exercise of such freedoms.</w:t>
      </w:r>
    </w:p>
    <w:p>
      <w:r>
        <w:t>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automatic renewal nor grant other advantages to the outgoing provider or to persons who have particular ties with that provider" (paragraph 2).</w:t>
      </w:r>
    </w:p>
    <w:p>
      <w:r>
        <w:t>Lastly, precisely regarding the extensions of maritime state concessions, the Court of Justice of the EU, with the judgment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sufficiently precisely; (ii) the obligation not only for the judge but also for the state administrations, including municipal ones, to disapply national legislation that conflicts with that of the Union (point 73).</w:t>
      </w:r>
    </w:p>
    <w:p>
      <w:r>
        <w:t>It is recalled that the incompatibility with EU law of the extension without competitive comparison of maritime state concessions for tourism and recreational purposes was addressed by the Plenary Assembly of the Council of State with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 The Joint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subsequent to the contested judgment, their legislative powers."</w:t>
      </w:r>
    </w:p>
    <w:p>
      <w:r>
        <w:rPr>
          <w:b/>
        </w:rPr>
        <w:t>[Pages 76–78]</w:t>
      </w:r>
    </w:p>
    <w:p>
      <w:r>
        <w:t>BULLETIN NO. 24 OF JUNE 17, 2024</w:t>
      </w:r>
    </w:p>
    <w:p>
      <w:r>
        <w:t>77</w:t>
        <w:br/>
        <w:t>from the judgment of the Adunanza Plenaria No. 17/2021 are fully applicable and binding, with the consequence that national regulations that have provided or that may provide in the future for the automatic extension of maritime state concessions are in conflict with Article 49 TFEU and Article 12 of the Services Directive and must not be applied by judges or public administration9.</w:t>
      </w:r>
    </w:p>
    <w:p>
      <w:r>
        <w:t>It is therefore emphasized that both the national and European judges have affirmed the obligation to proceed with public procurement procedures for the granting of maritime state concessions for tourism and recreational purposes, in application of the general principles for the protection of competition expressed by Article 49 TFEU and Article 12, paragraphs 1 and 2, of the Services Directive.</w:t>
      </w:r>
    </w:p>
    <w:p>
      <w:r>
        <w:t>In light of the above, the Authority believes that the Municipality of Fiumicino should have disregarded the national legislation underlying the Resolution of the Municipal Council of December 27, 2023, No. 236, due to its conflict with the principles and the EU law mentioned and proceed with the conduct of tender procedures that respect the principles of fairness, transparency, and non-discrimination. The provisions regarding the deferral of the term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Fiumicino must communicate to the Authority, within sixty days from the receipt of this opinion, the initiatives taken to remove the identified competition violations. If within the aforementioned term such initiatives do not prove to be compliant with the above-expressed competitive principles, the Authority may file an appeal within the subsequent thirty days.</w:t>
      </w:r>
    </w:p>
    <w:p>
      <w:r>
        <w:t>THE PRESIDENT</w:t>
        <w:br/>
        <w:t>Roberto Rustichelli</w:t>
      </w:r>
    </w:p>
    <w:p>
      <w:r>
        <w:t>_____________________________________________________________________________</w:t>
      </w:r>
    </w:p>
    <w:p>
      <w:r>
        <w:t>new provision contained in Article 10-quater, paragraph 3, of Decree-Law 29/12/2022, No. 198, converted into Law 24/2/2023, No. 14, which provides for the automatic extension of existing maritime state concessions, is in direct conflict with the aforementioned regulation of Article 12 of Directive No. 2006/123/EC, and must therefore be disregarded by any state body.</w:t>
      </w:r>
    </w:p>
    <w:p>
      <w:r>
        <w:t>9 See Council of State, December 27, 2023, No. 11200. According to what is stated in the judgment "although acts of extension issued by the Public Administration have intervened, the existence of a right to the continuation of the relationship on the part of the current concessionaires must be excluded; the decision-making self-protection powers of the Public Administration are not relevant in this regard, as the effect in question is directly provided for by law, which has essentially legislated the concession measures by extending their duration; the non-application of the law implies, therefore, that the effects produced by it on the concessions already granted must also be considered tamquam non esset, regardless of the presence or absence of a declarative act of the legal effect of extension adopted by the Public Administration or the existence of a judgment."</w:t>
      </w:r>
    </w:p>
    <w:p>
      <w:r>
        <w:t>78 BULLETIN NO. 24 OF JUNE 17, 2024</w:t>
      </w:r>
    </w:p>
    <w:p>
      <w:r>
        <w:t>Communication regarding the non-compliance of the Municipality of Fiumicino with the reasoned opinion expressed by the Authority pursuant to Article 21-bis of Law No. 287/1990, relating to the Resolution of the Council of December 27, 2023, No. 236, concerning "Validity of maritime state concessions for tourism and recreational purposes until 31.12.2024 - Law of August 5, 2022, No. 118"</w:t>
      </w:r>
    </w:p>
    <w:p>
      <w:r>
        <w:t>The Authority, on March 12, 2024, decided to issue a reasoned opinion to the Municipality of Fiumicino, pursuant to Article 21-bis of Law No. 287/1990, regarding the Resolution of the Council of December 27, 2023, No. 236, concerning "Validity of maritime state concessions for tourism and recreational purposes until 31.12.2024 - Law of August 5, 2022, No. 118," transmitted with a notification to the Authority on January 15, 2024.</w:t>
      </w:r>
    </w:p>
    <w:p>
      <w:r>
        <w:t>In its opinion, the Authority considered that the Municipality of Fiumicino should have disregarded the national legislation underlying the Resolution of the Municipal Council of December 27, 2023, No. 236, due to its conflict with the principles and the EU law referred to in Article 49 TFEU and Article 12 of Directive 2006/123/EC (the so-called Services Directive) and proceed with the conduct of tender procedures that respect the principles of fairness, transparency, and non-discrimination. The provisions regarding the deferral of the term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Fiumicino, in a communication dated May 13, 2024, reiterated the legitimacy of the measure subject to the reasoned opinion, disagreeing with and contesting what was stated in the aforementioned opinion.</w:t>
      </w:r>
    </w:p>
    <w:p>
      <w:r>
        <w:t>Therefore, having noted the non-compliance of the municipal administration with the aforementioned reasoned opinion, the Antitrust Authority, in its meeting on May 21, 2024, decided to appeal to the Regional Administrative Court for Lazio - Rome against the Resolution of the Municipal Council of December 27, 2023, No. 236 adopted by the Municipality of Fiumicino concerning the extension of maritime state concessions for tourism and recreational purposes.</w:t>
      </w:r>
    </w:p>
    <w:p>
      <w:r>
        <w:t>BULLETIN NO. 24 OF JUNE 17, 2024</w:t>
      </w:r>
    </w:p>
    <w:p>
      <w:r>
        <w:t>79</w:t>
        <w:br/>
        <w:t>AS1988 - MUNICIPALITY OF RAVENNA - EXTENSION OF MARITIME STATE CONCESSIONS FOR TOURISM AND RECREATIONAL PURPOSES</w:t>
      </w:r>
    </w:p>
    <w:p>
      <w:r>
        <w:t>Rome, March 14, 2024</w:t>
      </w:r>
    </w:p>
    <w:p>
      <w:r>
        <w:t>Municipality of Ravenna</w:t>
      </w:r>
    </w:p>
    <w:p>
      <w:r>
        <w:t>The Antitrust Authority, in its meeting on March 12, 2024, decided to express its opinion, pursuant to Article 21-bis of Law No. 287 of October 10, 1990, regarding the Resolution of the Council of the Municipality of Ravenna of December 28, 2023, No. 690, concerning "Provisions regarding the exercise of administrative functions in the field of maritime state property and application of the provisions of Law No. 118 of August 5, 2022 and decisions No. 17/2021 and No. 18/2021 of the Adunanza Plenaria of the Council of State, following the judgment of the Court of Cassation No. 32599 published on 23/11/2023," transmitted with a notification received on January 15, 2024.</w:t>
      </w:r>
    </w:p>
    <w:p>
      <w:r>
        <w:t>With the aforementioned measure, the Municipality decided "to identify, solely for the purpose of balancing the initiation of competitive procedures for the assignment of the maritime state spaces in question, the deadline of December 31, 2024 for the concessions previously subject to legal extensions, due to the need for continuity of service and other interests indicated in the premises of this act," mandating the competent Director to initiate the administrative process aimed at preparing a program of actions that must be carried out for the organization of activities and for the preparation of the preparatory acts for the implementation of public procurement procedures.</w:t>
      </w:r>
    </w:p>
    <w:p>
      <w:r>
        <w:t>In this regard, the Authority intends to make the following considerations regarding various profiles of competitive criticality arising from the extension provided by Resolution No. 690/2023, taking into account the response to the request for information received on February 19, 2024 (hereinafter, "the note of February 19, 2024").</w:t>
      </w:r>
    </w:p>
    <w:p>
      <w:r>
        <w:t>Preliminarily, the Authority finds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the correct competitive comparison1.</w:t>
      </w:r>
    </w:p>
    <w:p>
      <w:r>
        <w:t>With specific reference to the extensions, the Authority has repeatedly emphasized that the continued recourse to this instrument violates the principles of competition to the extent that it prevents competitive comparison for the market, which should be guaranteed in the awarding of services affecting scarce state resources, and favors the distorting effects associated with unjustified extensions.</w:t>
      </w:r>
    </w:p>
    <w:p>
      <w:r>
        <w:t>1 The Authority also points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such as to allow the transfer of a greater part of the revenue to the community (see AS1550 - Concessions and competitive criticalities, in Bulletin No. 48/2018).</w:t>
      </w:r>
    </w:p>
    <w:p>
      <w:r>
        <w:rPr>
          <w:b/>
        </w:rPr>
        <w:t>[Pages 79–81]</w:t>
      </w:r>
    </w:p>
    <w:p>
      <w:r>
        <w:t>80 BULLETIN NO. 24 OF JUNE 17, 2024</w:t>
      </w:r>
    </w:p>
    <w:p>
      <w:r>
        <w:t>position rents attributed to the concessionaires2. During the two-year period 2020-20213, in particular, the Authority invited multiple municipal administrations to disregard the national legislation underlying the determinations for the extension of maritime state concessions for tourism and recreational purposes due to their conflict with Articles 49 and 56 TFEU4 and with Article 12 of Directive 2006/123/EC (the so-called "Services Directive")5. As is well known, Member States are required to comply with the principles and provisions of EU law, and where domestic legislation conflicts with European Union law, its relative disapplication is imposed6.</w:t>
      </w:r>
    </w:p>
    <w:p>
      <w:r>
        <w:t>Given the above, in the specific case, the Authority believes that the extension in favor of the previous concessionaires decided by the Municipality of Ravenna with Resolution No. 690/2023 violates the aforementioned norms, as it evades the deadline of December 31, 2023, of the transitional period indicated by the Plenary Assembly of the Council of State and thus aims to prevent, or in any case delay, the application of EU law and the opening of the market for maritime state concessions, thereby preventing the benefits that would arise from awarding through public tender procedures.</w:t>
      </w:r>
    </w:p>
    <w:p>
      <w:r>
        <w:t>It is worth noting that, in the twin judgments of 2021, the Plenary Assembly of the Council of State7 stated that, beyond December 31, 2023, existing state concessions "even in the absence of legislative regulation, [...] will cease to produce effects, regardless of any possible further legislative extension that may intervene in the meantime, which would be considered without effect because in conflict with the norms of EU law" and, therefore, disapplied by the administrative judge and any administrative body.</w:t>
      </w:r>
    </w:p>
    <w:p>
      <w:r>
        <w:t>More recently, the Council of State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that will provide in the future for the automatic extension of existing maritime state concessions are in conflict with Article 49 TFEU and Article 12 of the Services Directive and must not be applied by judges or public administration9.</w:t>
      </w:r>
    </w:p>
    <w:p>
      <w:r>
        <w:t>It is emphasized, therefore, that both the national and European judges have affirmed the obligation to proceed with public tender procedures for the granting of maritime state concessions for tourism and recreational purposes, in application of the general principles for the protection of competition expressed by Article 49 TFEU and Article 12, paragraphs 1 and 2, of the Services Directive.</w:t>
      </w:r>
    </w:p>
    <w:p>
      <w:r>
        <w:t>In light of what has been represented, therefore, the Municipality of Ravenna, rather than resorting to the deferral of the concessions, should have proceeded, in implementation of the aforementioned competitive principles, to disapply the national legislation in conflict with Union law and to initiate tender procedures aimed at new awards of expired concessions.</w:t>
      </w:r>
    </w:p>
    <w:p>
      <w:r>
        <w:t>Conversely, in the specific case, not only did the Municipality not initiate the selective procedures for the assignment of new concessions, but the Resolution in question, as confirmed in the note of February 19, 2024, attests to a generic, future, and uncertain intent to call for tenders for the assignment of concessions, without specifying for which concessions the Municipality actually intends to proceed with public tenders and the concrete methods of carrying them out. In particular, no tender notices appear to have been prepared yet, and no timeline is provided regarding the conduct of the tender procedures. On the contrary, in the note of February 19, 2024, confirming the generality of Resolution No. 690/2023, the Municipality states that it is "activating [a] specific interdisciplinary working group for the management of the preliminary obligations for the start of the procedures [with] the task of preparing a program of actions aimed at the preparation of the acts related to public tender procedures and the management of all obligations aimed at the granting of new concessions."</w:t>
      </w:r>
    </w:p>
    <w:p>
      <w:r>
        <w:t>Additionally, the arguments indicated in Resolution No. 690/2023 in support of the deferral/extension of the concessions, concerning the absence of internal legislation reorganizing the matter, are unfounded.</w:t>
      </w:r>
    </w:p>
    <w:p>
      <w:r>
        <w:t>8 See Council of State, March 1, 2023, No. 2192, according to which "based on what was stated by the Plenary Assembly, with the aforementioned judgments No. 17 and 18 of 2021, not only paragraphs 682 and 683 of Article 1 of Law No. 145/2018, but also the new norm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disapplied by any State body."</w:t>
      </w:r>
    </w:p>
    <w:p>
      <w:r>
        <w:t>9 See Council of State, December 27, 2023, No. 11200. According to what is stated in the judgment "even though acts of extension issued by the Public Administration have intervened, the existence of a right to the continuation of the relationship on the part of the current concessionaires must be excluded; the decision-making self-protection powers of the Public Administration are not relevant in this regard, as the effect in question is directly provided by law, which has essentially legislated the extension of concession provisions; the non-application of the law implies, therefore, that the effects produced by it on already granted concessions must also be considered tamquam non esset, regardless of the presence or absence of a declaratory act of the legal effect of extension adopted by the Public Administration or the existence of a judgment."</w:t>
      </w:r>
    </w:p>
    <w:p>
      <w:r>
        <w:t>This circumstance, in fact, does not impact the public tender procedures that the Municipality is required to carry out or the methods of preparing the notices. This is because the principles that must inspire the conduct of the tenders and the criteria to be used in the preparation of the tender notices have been specifically indicated by the Council of State in 2021, deriving them from Article 12 of the Services Directive. The absence of a comprehensive national legislative regulation cannot, therefore, translate into a legitimate reason to support the extension of the duration of the concessions.</w:t>
      </w:r>
    </w:p>
    <w:p>
      <w:r>
        <w:t>Furthermore, the value of any investments made by the outgoing manager and not yet amortized at the end of the concession, for which sale on a secondary market is not possible, can be put as a basis for the auction in the subsequent selective procedure. In this way, the need to reimburse the unrecovered costs incurred by the outgoing concessionaire would be compatible with awarding procedures consistent with both competition principles and incentives to make investments.</w:t>
      </w:r>
    </w:p>
    <w:p>
      <w:r>
        <w:t>In light of what has been represented, the Authority believes that the Municipality of Ravenna should have disapplied the national legislation underlying the Resolution of the Municipal Council of December 28, 2023, No. 690, due to its conflict with the principles and EU law mentioned and proceeded with the conduct of tender procedures that respect the principles of fairness, transparency, and non-discrimination. The provisions relating to the deferral of the deadline for maritime state concessions for tourism and recreational purposes contained in this resolution constitute, in fact,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Ravenna must communicate to the Authority, within sixty days from the receipt of this opinion, the initiatives taken to remove the competition violations outlined. If within the aforementioned deadline such initiatives do not prove to be compliant with the competitive principles expressed above, the Authority may file an appeal within the following thirty days.</w:t>
      </w:r>
    </w:p>
    <w:p>
      <w:r>
        <w:t>THE PRESIDENT</w:t>
        <w:br/>
        <w:t>Roberto Rustichelli</w:t>
      </w:r>
    </w:p>
    <w:p>
      <w:r>
        <w:rPr>
          <w:b/>
        </w:rPr>
        <w:t>[Pages 82–84]</w:t>
      </w:r>
    </w:p>
    <w:p>
      <w:r>
        <w:t>BULLETIN NO. 24 OF JUNE 17, 2024</w:t>
      </w:r>
    </w:p>
    <w:p>
      <w:r>
        <w:t>Communication regarding the failure of the Municipality of Ravenna to comply with the reasoned opinion expressed by the Authority pursuant to Article 21-bis of Law No. 287/1990, concerning the Resolution of the Municipality of Ravenna's Executive Board of December 28, 2023, No. 690, regarding "Provisions concerning the exercise of administrative functions in the field of maritime state property and application of the provisions of Law No. 118 of August 5, 2022, and decisions No. 17/2021 and No. 18/2021 of the Plenary Assembly of the Council of State, following the ruling of the Court of Cassation No. 32599 published on 11/23/2023."</w:t>
      </w:r>
    </w:p>
    <w:p>
      <w:r>
        <w:t>On March 12, 2024, the Authority resolved to issue a reasoned opinion to the Municipality of Ravenna, pursuant to Article 21-bis of Law No. 287/1990, regarding the Resolution of the Executive Board of December 28, 2023, No. 690, concerning "Provisions concerning the exercise of administrative functions in the field of maritime state property and application of the provisions of Law No. 118 of August 5, 2022, and decisions No. 17/2021 and No. 18/2021 of the Plenary Assembly of the Council of State, following the ruling of the Court of Cassation No. 32599 published on 11/23/2023," transmitted with a notification to the Authority on January 15, 2024.</w:t>
      </w:r>
    </w:p>
    <w:p>
      <w:r>
        <w:t>In its opinion, the Authority considered that the Municipality of Ravenna should have disregarded the national legislation underlying the Resolution of the Municipal Executive Board of December 28, 2023, No. 690, due to the conflict of the same with the principles and the EU law as per Article 49 TFEU and Article 12 of Directive 2006/123/EC (known as the Services Directive) and proceed with the conduct of tender procedures in compliance with the principles of fairness, transparency, and non-discrimination. The provisions regarding the deferral of the deadlines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Ravenna, in a communication dated May 13, 2024, reiterated the legitimacy of the measure subject to the reasoned opinion, disagreeing with and contesting what was stated in the aforementioned opinion.</w:t>
      </w:r>
    </w:p>
    <w:p>
      <w:r>
        <w:t>Therefore, having noted the failure of the municipal administration to comply with the aforementioned reasoned opinion, the Italian Competition Authority, in its meeting on May 21, 2024, decided to appeal to the Regional Administrative Court for Emilia Romagna - Bologna against the Resolution of the Municipal Executive Board of December 28, 2023, No. 690 adopted by the Municipality of Ravenna concerning the extension of maritime state concessions for tourism and recreational purposes.</w:t>
      </w:r>
    </w:p>
    <w:p>
      <w:r>
        <w:t>AS1989 - MUNICIPALITY OF VIBONATI (SA) - EXTENSION OF MARITIME STATE CONCESSIONS FOR TOURISM AND RECREATIONAL PURPOSES</w:t>
      </w:r>
    </w:p>
    <w:p>
      <w:r>
        <w:t>Rome, April 5, 2024</w:t>
      </w:r>
    </w:p>
    <w:p>
      <w:r>
        <w:t>Municipality of Vibonati</w:t>
      </w:r>
    </w:p>
    <w:p>
      <w:r>
        <w:t>The Italian Competition Authority, in its meeting on April 3, 2024, resolved to issue a reasoned opinion, pursuant to Article 21-bis of Law No. 287 of October 10, 1990, regarding the Resolution of the Executive Board of the Municipality of Vibonati of January 16, 2024, No. 5, concerning "Continuation until December 31, 2024, of the tourism and recreational state concessions. Guidance Act," transmitted with a notification received on February 11, 2024.</w:t>
      </w:r>
    </w:p>
    <w:p>
      <w:r>
        <w:t>With the aforementioned measure, the Municipality provided guidance "for the continuation until December 31, 2024, of the existing tourism and recreational maritime state concessions expiring on December 31, 2023," and established that it would not accept applications from concessionaires aimed at modifying the areas under concession "pending the definition of the regulatory framework."</w:t>
      </w:r>
    </w:p>
    <w:p>
      <w:r>
        <w:t>In this regard, the Authority intends to make the following considerations regarding various aspects of competitive criticality arising from the extension provided by Resolution No. 5/2024.</w:t>
      </w:r>
    </w:p>
    <w:p>
      <w:r>
        <w:t>Preliminarily, the Authority deems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the correct competitive comparison.</w:t>
      </w:r>
    </w:p>
    <w:p>
      <w:r>
        <w:t>Specifically regarding extensions, the Authority has repeatedly emphasized that the continued recourse to this instrument violates the principles of competition to the extent that it prevents competitive comparison for the market, which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disregard the national legislation underlying the determinations for the extension of maritime state concessions for tourism and recreational purposes due to their conflict with Articles 49 and 56 TFEU and with Article 12 of Directive 2006/123/EC (the so-called "Services Directive"). As is known, in fact, Member States are required to comply with the principles and provisions of EU law, where domestic legislation conflicts with European Union law, necessitating its relative disregard.</w:t>
      </w:r>
    </w:p>
    <w:p>
      <w:r>
        <w:t>Having stated the above, in this specific case, the Authority believes that the extension in favor of the previous concessionaires granted by the Municipality of Vibonati with Resolution No. 5/2024 violates the aforementioned norms, as it evades the expiration on December 31, 2023, of the transitional period indicated by the Plenary Assembly of the Council of State and thus aims to prevent, or in any case delay, the application of EU law and the opening of the market for maritime state concessions, thereby preventing the benefits that would arise from awarding through public tender procedures. Additionally, the arguments indicated in Resolution No. 5/2024 in support of the extension of the concessions are unfounded. It is worth noting that, in the twin rulings of 2021, the Plenary Assembly of the Council of State stated that, beyond December 31, 2023, existing state concessions "even in the absence of legislative regulation, [...] will cease to produce effects, despite any further legislative extension that may intervene in the meantime, which would be considered ineffective because it conflicts with EU law" and, therefore, is disregarded by the administrative judge and any administrative body.</w:t>
      </w:r>
    </w:p>
    <w:p>
      <w:r>
        <w:t>More recently, the Council of State affirmed the "direct conflict" of the new provision contained in Article 10-quater, paragraph 3, of Decree-Law No. 198 of December 29, 2022, converted into Law No. 14 of February 24, 2023, with Article 12 of the Services Directive and clarified that the principles established by the TFEU impose on Member States the abolition of unjustified restrictions on the freedom of establishment and the free provision of services, that is, all measures that prohibit, hinder, or are otherwise capable of compressing the exercise of such freedoms. The 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cannot provide for automatic renewal nor grant other advantages to the outgoing provider or to persons who have particular ties with that provider" (paragraph 2).</w:t>
      </w:r>
    </w:p>
    <w:p>
      <w:r>
        <w:t>Finally, regarding the extensions of maritime state concessions, the Court of Justice of the EU, with its ruling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sufficiently precisely; (ii) the obligation not only for the judge but also for the state administrations, including municipal ones, to disregard national legislation that conflicts with that of the Union (point 73).</w:t>
      </w:r>
    </w:p>
    <w:p>
      <w:r>
        <w:t>It is recalled that the incompatibility with EU law of the extension without competitive comparison of maritime state concessions for tourism and recreational purposes was addressed by the Plenary Assembly of the Council of State with the noted rulings No. 17 and No. 18 of November 9, 2021. With the ruling of November 23, 2023, No. 32559, the Court of Cassation in Joint Sections annulled with referral to the Council of State the ruling of the Plenary Assembly No. 18/2021 for denial or refusal of jurisdiction, which is subject to review by the Joint Sections pursuant to Article 111, paragraph 8, of the Constitution. Specifically, ruling solely on one of the grounds of appeal proposed by the appellants, the Joint Sections stated that the contested ruling, in the part where it rejected the requests for intervention by the appellants for cassation, abstractly denied the appellants the standing to intervene in the proceedings, without a specific and concrete assessment of the existence of differentiated subjective positions qualifying as legitimate interests. The Joint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exercised, subsequent to the contested ruling, their legislative powers."</w:t>
      </w:r>
    </w:p>
    <w:p>
      <w:r>
        <w:rPr>
          <w:b/>
        </w:rPr>
        <w:t>[Pages 85–87]</w:t>
      </w:r>
    </w:p>
    <w:p>
      <w:r>
        <w:t>86 BULLETIN NO. 24 OF JUNE 17, 2024</w:t>
      </w:r>
    </w:p>
    <w:p>
      <w:r>
        <w:t>from the judgment of the Adunanza Plenaria No. 17/2021 are fully applicable and binding, with the consequence that the national rules that have provided or that should provide in the future for the automatic extension of maritime state concessions are in conflict with Article 49 TFEU and with Article 12 of the Services Directive and must not be applied by judges or by the public administration9.</w:t>
      </w:r>
    </w:p>
    <w:p>
      <w:r>
        <w:t>It is therefore emphasized that both the national judge10 and the European judge11 have affirmed the obligation to proceed with public procurement procedures for the granting of maritime state concessions for tourism and recreational purposes, in application of the general principles for the protection of competition expressed by Article 49 TFEU and by Article 12, paragraphs 1 and 2, of the Services Directive.</w:t>
      </w:r>
    </w:p>
    <w:p>
      <w:r>
        <w:t>Furthermore, the Authority believes that, even in the absence of internal legislation reorganizing the matter, the principles that must inspire the conduct of tenders and the criteria to be used in the preparation of tender notices have been specifically indicated by the Council of State in 2021, deriving them from Article 12 of the Services Directive. The absence of a comprehensive national legislative framework cannot, therefore, translate into a legitimate reason to support the extension of the duration of concessions, also considering the fact that the legislative delegation provided for in Article 4 of Law No. 118/2022 has expired without being exercised.</w:t>
      </w:r>
    </w:p>
    <w:p>
      <w:r>
        <w:t>Similarly, the circumstance represented in the resolution in question, that the Campania Region has not yet completed the approval process of the regional PUAD, cannot justify the temporal deferral of the existing concessions in the Municipality, and therefore, the sub-delegated territorial entities would not be allowed to initiate and finalize their state plans (PAD). Given that there is a Plan for the Use of Maritime State Areas adopted by the Region with Council Resolution No. 712 of December 20, 202212, in any case, the failure to adopt the regional PUAD or the PAD by the Municipality cannot justify the extension of the concessions, considering that the Municipality could have nonetheless called for tenders pending the adoption of the aforementioned Plans, also taking into account the timing of their approval.</w:t>
      </w:r>
    </w:p>
    <w:p>
      <w:r>
        <w:t>In light of the above, the Authority believes that the Municipality of Vibonati should have disregarded the national legislation underlying the Resolution of the Municipal Council of January 16, 2024, No. 5, due to its conflict with the principles and the EU law mentioned and proceed with the conduct of tender procedures that respect the principles of fairness, transparency, and non-discrimination. The provisions relating to the deferral of the term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new rule contained in Article 10-quater, paragraph 3, of Decree Law No. 29/12/2022, No. 198, converted into Law No. 24/2/2023, No. 14, which provides for the automatic extension of existing maritime state concessions, is in direct conflict with the aforementioned regulation of Article 12 of Directive No. 2006/123/EC, and must, consequently, be disregarded by any state body.</w:t>
      </w:r>
    </w:p>
    <w:p>
      <w:r>
        <w:t>9 See Council of State, December 27, 2023, No. 11200. According to what is stated in the judgment "although acts of extension issued by the P.A. have intervened, the existence of a right to the continuation of the relationship on the part of the current concessionaires must be excluded; the decision-making self-protection powers of the P.A. are not relevant in this regard as the effect in question is directly provided by law, which has essentially legislated the concession measures by extending their duration; the non-application of the law implies, therefore, that the effects produced by it on already granted concessions must also be considered tamquam non esset, regardless of the presence or absence of a declaratory act of the legal effect of extension adopted by the P.A. or the existence of a judgment."</w:t>
      </w:r>
    </w:p>
    <w:p>
      <w:r>
        <w:t>10 Lastly, see also the judgments of the Council of State, March 19, 2024, No. 2662, No. 2264, and No. 2279.</w:t>
      </w:r>
    </w:p>
    <w:p>
      <w:r>
        <w:t>11 See Court of Justice EU, judgment of April 20, 2023, cited.</w:t>
      </w:r>
    </w:p>
    <w:p>
      <w:r>
        <w:t>12 Published in BURC No. 1 of January 2, 2023.</w:t>
      </w:r>
    </w:p>
    <w:p>
      <w:r>
        <w:t>BULLETIN NO. 24 OF JUNE 17, 2024 87</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Vibonati must communicate to the Authority, within sixty days from the receipt of this opinion, the initiatives taken to remove the competition violations outlined. If within the aforementioned term such initiatives do not prove to be compliant with the competitive principles expressed above, the Authority may file an appeal within the following thirty days.</w:t>
      </w:r>
    </w:p>
    <w:p>
      <w:r>
        <w:t>This opinion will be published in the Bulletin of the Competition and Market Authority.</w:t>
      </w:r>
    </w:p>
    <w:p>
      <w:r>
        <w:t xml:space="preserve">THE PRESIDENT </w:t>
        <w:br/>
        <w:t>Roberto Rustichelli</w:t>
      </w:r>
    </w:p>
    <w:p>
      <w:r>
        <w:t>___________________________________________________________________________</w:t>
      </w:r>
    </w:p>
    <w:p>
      <w:r>
        <w:t>Press release regarding the Authority's decision not to appeal under Article 21-bis of Law No. 287/1990 against the Resolution of the Council of the Municipality of Vibonati of January 16, 2024, No. 5, concerning "Extension until 31.12.24 of tourism and recreational state concessions. Guidance Act."</w:t>
      </w:r>
    </w:p>
    <w:p>
      <w:r>
        <w:t>On April 3, 2024, the Authority decided to issue a reasoned opinion to the Municipality of Vibonati, pursuant to Article 21-bis of Law No. 287/1990, regarding the Resolution of the Council of January 16, 2024, No. 5, concerning "Extension until 31.12.24 of tourism and recreational state concessions. Guidance Act," transmitted to the Authority with a notification on February 11, 2024.</w:t>
      </w:r>
    </w:p>
    <w:p>
      <w:r>
        <w:t>In its opinion, the Authority considered that the Municipality of Vibonati should have disregarded the national legislation underlying the Resolution of the Council of January 16, 2024, No. 5, due to its conflict with the principles and the EU law referred to in Article 49 TFEU and Article 12 of Directive 2006/123/EC (known as the Services Directive) and proceed with the conduct of tender procedures that respect the principles of fairness, transparency, and non-discrimination. The provisions relating to the deferral of the term of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On May 28, 2024, the Municipality of Vibonati responded to the reasoned opinion, sending the Council Resolution of May 28, 2024, No. 77, concerning "State concessions for tourism and recreational purposes. Further guidance and specifications regarding the Municipal Council Resolution No. 5 of January 16, 2024." With this Resolution, the Municipality notes the need to proceed without delay to initiate the activities related to the assignment of concessions through competitive public procurement procedures. To this end, the Municipality resolves to provide the competent offices with guidance regarding the immediate preparation and initiation of the approval process for the municipal PAD, in line with the regional PUAD, and, once the PAD is approved, to immediately activate the public procurement procedures for the assignment of concessions. The Municipality finally establishes the deadlines by which these activities must be completed (September 30, 2024, regarding the approval of the PAD, and December 31, 2024, regarding the conclusion of the awarding procedures and identification of the concessionaires) and provides the competent offices with a precise timeline of the main activities to be carried out.</w:t>
      </w:r>
    </w:p>
    <w:p>
      <w:r>
        <w:t>Therefore, having noted the initiatives taken by the Municipality of Vibonati, in the meeting of June 11, 2024, the Authority decided not to appeal to the TAR for Campania - Salerno against the measure in question.</w:t>
      </w:r>
    </w:p>
    <w:p>
      <w:r>
        <w:rPr>
          <w:b/>
        </w:rPr>
        <w:t>[Pages 88–90]</w:t>
      </w:r>
    </w:p>
    <w:p>
      <w:r>
        <w:t>BULLETIN NO. 24 OF JUNE 17, 2024</w:t>
      </w:r>
    </w:p>
    <w:p>
      <w:r>
        <w:t>AS1990 – NON-SCHEDULED PUBLIC TRANSPORT SERVICES VIA TAXI AND HIRE WITH DRIVER</w:t>
      </w:r>
    </w:p>
    <w:p>
      <w:r>
        <w:t>Rome, June 12, 2024</w:t>
      </w:r>
    </w:p>
    <w:p>
      <w:r>
        <w:t>President of the Council of Ministers</w:t>
        <w:br/>
        <w:t>Ministry of Infrastructure and Transport</w:t>
        <w:br/>
        <w:t>Ministry of the Interior</w:t>
      </w:r>
    </w:p>
    <w:p>
      <w:r>
        <w:t>Subject: Competitive issues concerning non-scheduled public transport services via taxi and hire with driver</w:t>
      </w:r>
    </w:p>
    <w:p>
      <w:r>
        <w:t>In carrying out the institutional activities of the Antitrust Authority (“AGCM” or “Antitrust”) and the Transport Regulatory Authority (“ART” and, jointly, “the Authorities”), the opportunity has arisen to formulate some joint observations regarding significant critical issues that emerge in the markets for non-scheduled public transport services via taxi and hire with driver (“NCC”).</w:t>
      </w:r>
    </w:p>
    <w:p>
      <w:r>
        <w:t>In light of Articles 21 of Law No. 287/1990 and 2, paragraph 6 of Law No. 481/1995, the AGCM and the ART, each for their respective areas of competence, intend to make the following considerations regarding some critical issues in the non-scheduled public transport sector concerning: (i) the rules contained in the draft decree of the Ministry of Infrastructure and Transport (“decree” or “MIT decree”) and in the draft DPCM regarding the activities of technological platforms for intermediation between demand and supply of non-scheduled public transport services (“DPCM”) which, by requiring NCC operators to wait at least thirty minutes from the booking to provide the service, unjustifiably hinder the exercise of business activity in addition to undermining the utility of intermediation apps between demand and supply; (ii) the rules introduced in the draft DPCM, according to which users, before sending a request via the app and before receiving an estimate of the vehicle's arrival time and the service fee, are required to choose whether to use the taxi service or the NCC service, with the consequent risk that this results in the inability to compare the quality and convenience of the two services to the detriment of consumers; the same draft DPCM also does not provide adequate provisions to facilitate the verification by local authorities of the proper fulfillment of public service obligations; moreover, the rules introduced by the same draft DPCM on access to data impose significant limitations on the type of data, including statistical data, present in the archives of carriers and contracts and collected by technological platforms to which entities exercising institutional functions in the sector can access, compromising the performance of the functions assigned to them.</w:t>
      </w:r>
    </w:p>
    <w:p>
      <w:r>
        <w:t>An additional critical issue related to the draft DPCM arises from the lack of provisions aimed at protecting the freedom of service provision by different operators in the use of the platforms themselves; (iii) Article 10-bis, paragraph 3, of Decree-Law No. 135 of 2018, converted with amendments by Law No. 12 of 2019, which, due to the continued failure to adopt the national public register of companies providing taxi and NCC services (“National Register”), unjustifiably blocks the issuance of new NCC authorizations for several years.</w:t>
      </w:r>
    </w:p>
    <w:p>
      <w:r>
        <w:t>Regarding the first profile, Article 4, paragraph 1, of the draft Decree of the Ministry of Infrastructure and Transport, adopted in concert with the Ministry of the Interior, provides that “[f]or contracts for individual services, the NCC carrier compiles a service sheet for each service […] according to one of the following models: a) model A: the service sheet drawn up for each NCC service provided from a garage available to the NCC carrier; b) model B: the service sheet drawn up for each NCC service, provided from a location different from the garage or from the areas referred to in Article 11, paragraph 6, of Law No. 21 of January 15, 1992 in the cases referred to in paragraph 3.” Said paragraph 3 establishes that: “for service sheets drawn up according to model B […] the IT application provides: a) that the booking can be registered as a draft service up to thirty minutes before the start of the related service; b) that for models drawn up according to model B, the departure coincides with the arrival of the previous service to which it is connected, which must be carried out on the same date as the reference service, without prejudice to night services carried out in the first four hours of the following day.” At the same time, Article 5, paragraph 2, of the draft DPCM provides that “[i]n the case of requests for NCC services referring to the first available departure time, the carrier indicates a user pickup time compatible with the transfer times from the garage or, in the case of departure from a location different from the garage, not less than thirty minutes.”</w:t>
      </w:r>
    </w:p>
    <w:p>
      <w:r>
        <w:t>Regarding the second profile, Article 4, paragraph 3, second sentence of the draft DPCM establishes that “The managing entities adopt appropriate measures to ensure that the user's destination is communicated to the taxi driver only at the time of the user's pickup and that the estimated fare for the ride is not communicated to the driver.” Article 6, paragraph 1, of the same draft DPCM establishes that “the technological platforms that carry out intermediation activities concerning both taxi services and NCC services adopt appropriate mechanisms to ensure that, before sending each intermediation service request, the user exercises an express option for the taxi or NCC service they intend to activate for the transport service subject to intermediation.” Paragraph 2 of the same Article 6 then provides that “[t]he arrival times of the taxi or NCC carrier and the estimated fee for the service are communicated to the user only following the option made by the user pursuant to paragraph 1.” Article 8, paragraph 2 of the same draft DPCM finally establishes that “The Ministry of Infrastructure and Transport and the Ministry of Enterprises and Made in Italy may access the carriers' archive and the contracts archive to carry out their respective functions, while statistical data may be used by the same Ministries and by third parties authorized by them for sector analysis, in compliance with the provisions of Article 9.”</w:t>
      </w:r>
    </w:p>
    <w:p>
      <w:r>
        <w:t>Regarding the third profile, Article 10-bis, paragraph 3, of Decree-Law No. 135/2018, converted with amendments by Law No. 12/2019, establishes that “[w]ithin one year from the date of entry into force of this decree, a national public electronic register of companies holding a license for taxi service […] and authorization for hire with driver service […] is established at the Data Processing Center of the Ministry of Infrastructure and Transport. The technical specifications for implementation and the methods by which the aforementioned companies must register are identified by decree of the Ministry of Infrastructure and Transport.” Furthermore, pursuant to Article 10-bis, paragraph 6, “from the entry into force of this decree and until the full operation of the national public electronic archive of the companies referred to in paragraph 3, the issuance of new authorizations for the performance of hire with driver service is not permitted.”</w:t>
      </w:r>
    </w:p>
    <w:p>
      <w:r>
        <w:t>I. THE AUTHORITIES' PRECEDENTS</w:t>
      </w:r>
    </w:p>
    <w:p>
      <w:r>
        <w:t>There have been multiple interventions by the two Authorities aimed at signaling the unjustified distortions related to the regulation of the activities of NCC service providers.</w:t>
      </w:r>
    </w:p>
    <w:p>
      <w:r>
        <w:t>As early as 2009, shortly after the introduction of the regulation of NCC activities in Law No. 21/1992, the Antitrust highlighted how this regulation introduced “numerous elements of rigidity in the provision of NCC services […] with the effect of reducing the supply of non-scheduled public transport services, to the detriment of users.”</w:t>
      </w:r>
    </w:p>
    <w:p>
      <w:r>
        <w:t>In 2015, prior to the ruling of the Constitutional Court No. 56/2020 which declared the unconstitutionality of the rule requiring return to the garage after each service, the AGCM noted that “in the case of NCC operators who offer their services through a digital platform, as is the case with the UberBlack service, […] the obligations set forth in Articles 3 and 11, paragraph 4 of Law 21/92 are in fact inapplicable,” as - in a balancing perspective between the competitive advantages arising from the development of such channels and the protection of individual categories of operators - the apps that connect demand and supply cannot “by definition comply with a rule that imposes on drivers the acquisition of the service from the garage and the return to the garage at the end of the trip.”</w:t>
      </w:r>
    </w:p>
    <w:p>
      <w:r>
        <w:t>In the same year, the ART, with the “Report to the Government and Parliament on non-scheduled passenger transport: taxi, hire with driver, and technological services for mobility” of May 21, 2015, noted that “The recent widespread use of information technologies applied innovatively to the mobility of people has had significant effects both on demand and user behaviors, and on the supply side of non-scheduled local transport services. The phenomenon highlights the opportunity to regulate the technological platforms that carry out intermediation activities between demand and supply (…) and to remove some constraints related to the provision of taxi and hire with driver services (…)”. Consequently, ART formulated some specific proposals to amend Law No. 21 of 1992 with the aim, among other things, of: (i) reducing the differences between the various areas of non-scheduled transport to increase competition between taxi services and NCC services and reduce some costs, including environmental ones; (ii) revising the concept of “territoriality” by expanding the management scope of taxi and NCC services currently anchored to municipal areas and simultaneously reviewing the numerical quotas; (iii) introducing regulation of applications that allow online booking of taxis and NCC services in order to</w:t>
      </w:r>
    </w:p>
    <w:p>
      <w:r>
        <w:rPr>
          <w:b/>
        </w:rPr>
        <w:t>[Pages 91–93]</w:t>
      </w:r>
    </w:p>
    <w:p>
      <w:r>
        <w:t>92 BULLETIN NO. 24 OF JUNE 17, 2024</w:t>
      </w:r>
    </w:p>
    <w:p>
      <w:r>
        <w:t>fully exploit its advantages in terms, in particular, of efficient vehicle use, reduced waiting times for the user, and a decrease in "empty" kilometers traveled.</w:t>
      </w:r>
    </w:p>
    <w:p>
      <w:r>
        <w:t>In the AS1354 report of March 1, 2017, the AGCM then formulated its proposals for a comprehensive and organic reform of non-line mobility services that appropriately considered the significant technological innovations that had occurred on the supply side and addressed the needs of a rapidly growing demand for services, especially in metropolitan areas, which considers the two services of taxi and NCC largely interchangeable and easily accessible through the use of apps5.</w:t>
      </w:r>
    </w:p>
    <w:p>
      <w:r>
        <w:t>Regarding the obligation to establish the National Register introduced by Decree-Law No. 135/2018, the Antitrust already in 2019 highlighted "the concrete risk of an indefinite blockage of the issuance of new NCC authorizations, in the event that the National Register is not activated by February 13, 2020. This in a situation where, especially in larger municipalities, the number of NCC authorizations is much lower than the user base"6.</w:t>
      </w:r>
    </w:p>
    <w:p>
      <w:r>
        <w:t>With Resolution No. 46/2022 of March 23, 20227, the ART approved specific Guidelines that, while aimed at providing municipalities and regions with indications on the adjustment of the taxi service according to the principles set forth in Article 37, paragraph 2, letter m), numbers 1-4 of Decree-Law No. 201 of 2011, contain orientations and methodologies that are also transposable to the NCC service, with particular reference to the adjustment of the service and to the intermediation services between demand and supply through technological platforms.</w:t>
      </w:r>
    </w:p>
    <w:p>
      <w:r>
        <w:t>II. JURISPRUDENCE ON NCC ACTIVITIES</w:t>
      </w:r>
    </w:p>
    <w:p>
      <w:r>
        <w:t>National and EU jurisprudence has also intervened to condemn restrictions on competition and freedom of establishment arising from provisions that impose unjustified and disproportionate obligations on NCCs in a context where, among other things, thanks to the advent of digital platforms for intermediation of demand and supply, there is an increasing convergence between taxi services and NCC services.</w:t>
      </w:r>
    </w:p>
    <w:p>
      <w:r>
        <w:t>The Constitutional Court, in ruling No. 56 of 2020, defined the obligation to return to the garage as an "unreasonable organizational and managerial burden, as it obliges the carrier, despite being able to pick up and deliver a specific user anywhere, to necessarily make a 'empty' return trip to the garage before starting a new service" (see point 5.6.3 of the legal considerations of the ruling). Furthermore, according to the Court, this obligation is disproportionate to the objective of ensuring that the service is directed to a specific and not undifferentiated user base, as the need to return each time to the base to collect requests that converge there can be overcome - without interfering with the taxi service - thanks to the possibility, provided by the same law, of using technological tools (see point 5.6.3).</w:t>
      </w:r>
    </w:p>
    <w:p>
      <w:r>
        <w:t>In this ruling, the Constitutional Court also clarified that the prohibition on issuing new NCC authorizations until the establishment of a National Register, as per Article 10-bis, paragraph 6, of Decree-Law No. 135/2018, is justified "for the strictly necessary technical time to concretely adopt the new register" (see point 5.6.2), considering that, at the time, the measure could be deemed compatible with Article 41 of the Constitution due to its 'apparent' temporariness.</w:t>
      </w:r>
    </w:p>
    <w:p>
      <w:r>
        <w:t>However, recently, in Ordinance No. 35 of 2024, the Court observed that "due to the continued blockage of the entry of new NCCs after more than five years from the entry into force of Decree-Law No. 13 of 2018, [...] 'such technical time' may have been extended in a completely unjustified manner, to the point of leading to doubts about the constitutional legitimacy of the manner in which the aforementioned Article 10-bis, paragraph 6, established the prohibition in question." In this ordinance, it was also raised the doubt that the limit on the freedom of economic initiative introduced by the aforementioned norm may be justified by an imperative reason of social utility or by a public interest, as provided for in Article 41, paragraph 2, appearing rather functional to satisfying "a protectionist request." Since the norm in question effectively translates into maintaining an unjustified barrier to entry into the market, it could, according to the Court, be in conflict with Articles 3, 41, paragraphs 1 and 2, and 117, first paragraph, of the Constitution, the latter in relation to Article 49 TFEU on freedom of establishment, as interpreted by the Court of Justice.</w:t>
      </w:r>
    </w:p>
    <w:p>
      <w:r>
        <w:t>Regarding this last aspect, the Court of Justice in ruling of June 8, 2023, C-50-21, Prestige-Limousine SL, specified that restrictions on freedom of establishment may only be permitted provided that, "firstly, they are justified by an imperative reason of general interest and, secondly, they respect the principle of proportionality, which implies that they are suitable for ensuring, in a coherent and systematic manner, the achievement of the pursued objective and do not exceed what is necessary to achieve it."</w:t>
      </w:r>
    </w:p>
    <w:p>
      <w:r>
        <w:t>In applying this criterion, the Court of Justice first concluded that a limitation on the number of licenses for rental vehicle services with driver is contrary to Union law, as it is not suitable for ensuring the achievement of the objectives of proper management of transport, traffic, and public space as well as environmental protection; these latter interests, moreover, are not sacrificed by NCC services but facilitated. Secondly, it specified that the objective of ensuring the economic viability of taxi services constitutes a reason of purely economic nature, which cannot be qualified as an imperative reason of general interest.</w:t>
      </w:r>
    </w:p>
    <w:p>
      <w:r>
        <w:t>As for the requirement of proportionality of the measure limiting the number of licenses, the Court of Justice finally noted that there are less restrictive measures to limit the potential impact of the NCC vehicle fleet on transport, traffic, and public space, such as, for example, measures for organizing NCC services, limitations on such services during certain time slots, or restrictions on circulation in certain areas, as well as to achieve the objective of environmental protection (for example, imposing emission limits applicable to vehicles operating in urban environments).</w:t>
      </w:r>
    </w:p>
    <w:p>
      <w:r>
        <w:t>III. CRITICAL ISSUES</w:t>
      </w:r>
    </w:p>
    <w:p>
      <w:r>
        <w:t>The following will highlight the critical issues that the draft MIT decree, the draft DPCM, and Article 10-bis, paragraph 6, of Decree-Law No. 135/2018 foresee for NCC service providers to the extent that they introduce operational obligations that reduce their competitiveness, unjustifiably discriminating them compared to taxi services, and block, in the absence of justifications related to the protection of general interests, the issuance of authorizations for the exercise of NCC activities. These are measures that, by hindering the activities of NCC service providers to the sole benefit of taxi service providers, limit competition and innovation to the detriment of end users.</w:t>
      </w:r>
    </w:p>
    <w:p>
      <w:r>
        <w:t>With specific regard to the data and archives provided for in the draft MIT decree and the data produced by the technological platforms referred to in the draft DPCM, the public needs that necessitate their availability to public entities and the ART for the exercise of their respective institutional functions will be highlighted.</w:t>
      </w:r>
    </w:p>
    <w:p>
      <w:r>
        <w:t>The minimum waiting time</w:t>
      </w:r>
    </w:p>
    <w:p>
      <w:r>
        <w:t>As illustrated, the draft MIT decree and the draft DPCM condition the possibility for NCCs to start a service from a location other than the garage only in cases where at least thirty minutes have passed since the request was made (Article 4, paragraph 3, letter a), of the draft MIT decree and Article 5, paragraph 2, of the draft DPCM) and, at the same time, the starting location of the new service "coincides with the arrival of the previous service to which it is connected" (Article 4, paragraph 3, letter b), of the draft MIT decree).</w:t>
      </w:r>
    </w:p>
    <w:p>
      <w:r>
        <w:t>These provisions translate into an actual obligation for NCCs to perform services starting from a location other than the garage only in residual cases, for example, in the case of the return trip of the same customer who has used the previous service and can schedule that trip with adequate advance notice. In other words, the provision translates into a prohibition for NCCs to meet the demand of users who need a service quickly and who are not willing to wait, or cannot schedule the movement with adequate advance notice. In this way, it effectively hinders the possibility for both NCCs and users to use the intermediation tools for transport requests via apps; through this provision, in fact, such requests would be artificially redirected to the transport service closest to that provided by NCCs, namely that provided by taxis, which, as is known, in the most populous municipalities in Italy is substantially saturated and unable to cope with further increases in demand, to the detriment of consumers8. Furthermore, it is highlighted that, from the perspective of users' mobility needs, there is no demand directed solely at taxi services, but a broader request for on-demand (non-line) services, which is also extended beyond municipal boundaries, effectively intermediable through digital platforms. From this premise, it follows that both the supply and its sizing must refer to all non-line services related to supra-municipal basins.</w:t>
      </w:r>
    </w:p>
    <w:p>
      <w:r>
        <w:t>In addition to representing a discriminatory and unjustified burden for NCC service providers, the provisions in question seem to solely protect the economic interest of taxi service providers; general interest reasons such as the proper management of transport, traffic, and respect for the environment seem to be sacrificed instead. The new rules introduced in the draft MIT decree and in the draft DPCM would indeed further decrease the already insufficient supply of local public transport services, with tangible consequences on traffic and environmental conditions (all else being equal, a decrease in public transport supply necessarily leads to an increase in private vehicle movements, resulting in increased traffic, road accidents, and air pollution levels).</w:t>
      </w:r>
    </w:p>
    <w:p>
      <w:r>
        <w:t>Moreover, the provisions in question seem to reintroduce the obligation to return to the garage that was provided for by Decree-Law No. 135/2018 and which was subsequently declared constitutionally illegitimate.</w:t>
      </w:r>
    </w:p>
    <w:p>
      <w:r>
        <w:rPr>
          <w:b/>
        </w:rPr>
        <w:t>[Pages 94–96]</w:t>
      </w:r>
    </w:p>
    <w:p>
      <w:r>
        <w:t>BULLETIN NO. 24 OF JUNE 17, 2024</w:t>
      </w:r>
    </w:p>
    <w:p>
      <w:r>
        <w:t>95</w:t>
        <w:br/>
        <w:t>from the Constitutional Court9. In the scenario described in Article 4, paragraph 3, of the draft Ministerial Decree, in fact, the NCC, unable to accept new services departing from a location different from the destination of the previous trip and with less than thirty minutes' notice, will find itself in a condition similar to having to return to the garage before being able to perform any other transport service. The provisions included in the draft Ministerial Decree therefore seem to introduce unjustified and discriminatory limitations on the activities of NCCs, with the concrete risk that such constraints may further exacerbate the already inadequate situation regarding the provision of non-scheduled public transport services in Italian municipalities. Moreover, the European Commission itself has recently expressed a negative opinion regarding provisions likely to introduce return-to-garage obligations or mandatory time intervals between the booking of an NCC and the start of the service, as they "prevent the provision of the service immediately after booking," "create a comparative disadvantage for NCC services," and "also cause an inefficient use of the working hours of NCC drivers"10. The Commission, in urging Member States to review and update regulations to improve the regulatory framework, continues to emphasize that "As the sector continues to evolve in the coming years, regulatory frameworks must be flexible and able to adapt to new developments; they must remain open to further inventions and innovative business models, while ensuring legal certainty for transport service providers, drivers, and users, as well as for ride-hailing companies."</w:t>
      </w:r>
    </w:p>
    <w:p>
      <w:r>
        <w:t>Methods of using intermediation apps for booking a transport service via taxi or NCC</w:t>
        <w:br/>
        <w:t>As a result of Article 6 of the draft DPCM, users intending to use apps to book a transport service via taxi or NCC will have to select whether to use the taxi service or the NCC service before knowing the arrival times of the carrier and the estimated fare for the service.</w:t>
      </w:r>
    </w:p>
    <w:p>
      <w:r>
        <w:t>In particular, this provision seems to undermine effective competitive play between taxi service providers and NCC service providers: on one hand, this ex ante choice seems capable of directing users towards taxi services rather than NCC services, which are generally considered more expensive than taxi services due to higher quality standards; on the other hand, NCC service providers will be less willing to adjust the price of their services to that (tendentially lower) of taxi services, with negative consequences for end users.</w:t>
      </w:r>
    </w:p>
    <w:p>
      <w:r>
        <w:t>At the same time, and as reiterated in the previous statements of the Authorities mentioned above, this provision seems to be in conflict with the need to stimulate competition between taxis and NCCs for consumers who turn to both types of service indiscriminately, also utilizing the opportunities offered by technology and particularly by intermediation platforms, which should be able to guarantee a quick search and comparison of services.</w:t>
      </w:r>
    </w:p>
    <w:p>
      <w:r>
        <w:t>9 In ruling No. 56/2020, the Constitutional Court established that the return to the garage is an "unreasonable organizational and managerial burden, as it obliges the carrier, despite being able to pick up and deliver a specific user anywhere, to necessarily make a 'empty' return trip to the garage before starting a new service" (See point 5.6.3 of the legal considerations of the ruling). Furthermore, according to the Court, this obligation is disproportionate to the objective of ensuring that the service is directed to a specific and not undifferentiated user base, as the need to return each time to the premises to collect requests that converge there can be overcome - without interfering with the taxi service - thanks to the possibility, provided by the same law, to use technological tools (See point 5.6.3).</w:t>
      </w:r>
    </w:p>
    <w:p>
      <w:r>
        <w:t>10 Communication from the Commission concerning a well-functioning and sustainable local passenger transport on demand (taxis and rental vehicles with driver), 2022/C 62/01.</w:t>
      </w:r>
    </w:p>
    <w:p>
      <w:r>
        <w:t>96 BULLETIN NO. 24 OF JUNE 17, 2024</w:t>
      </w:r>
    </w:p>
    <w:p>
      <w:r>
        <w:t>At the level of consumer protection, moreover, the ex ante choice of whether to use the taxi service or the NCC service to satisfy a single need, namely to obtain a personalized transport service at preferred times, does not allow the user to clearly know and in a single instance (in the specific context, a single screen in the app) all the essential elements in order to clearly perceive the scope of the offer and make an informed economic choice11.</w:t>
      </w:r>
    </w:p>
    <w:p>
      <w:r>
        <w:t>Furthermore, the draft text of the DPCM provides in Article 4, paragraph 3, second sentence that "The managing entities adopt appropriate measures to ensure that the user's destination is communicated to the taxi driver only at the time of the user's pickup and that the estimated fare for the ride is not communicated to the driver." The provision appears evidently aimed at preventing taxi drivers from refusing rides that they consider less appealing from an economic standpoint, but it does not constitute an adequate guarantee of the proper fulfillment of public service obligations to which they are subject, not preventing that an unjustified refusal may still occur. In this regard, considering the obligation to provide the service on the part of taxi drivers, it is necessary that any refusals to accept a ride be communicated along with the relevant cause of objective impediment to the competent territorial authority for the service, through the managing entity for the exercise of supervisory functions.</w:t>
      </w:r>
    </w:p>
    <w:p>
      <w:r>
        <w:t>The failure to establish the National Register</w:t>
        <w:br/>
        <w:t>It is noted that, if compatible with national and community competition principles (such as transparency, proportionality, non-discrimination, and equal treatment), the establishment of the National Register is not in itself anti-competitive, it must be reiterated that, as warned by the Antitrust Authority in 201912, the failure to create such a register by the Ministry of Infrastructure and Transport within the expected timeframe has created an unjustified blockage to the issuance of new NCC authorizations, as the issuance of the latter is subject to the establishment of the aforementioned register13. From a competitive perspective, this blockage – which should have been only temporary – is particularly restrictive and harmful as it unjustifiably and indefinitely prevents the entry of new NCCs into the market and does not allow for addressing the structural insufficiency of the supply of non-scheduled local public transport services to meet the growing demand for such services, already highlighted by the AGCM in recent reports AS1921, AS1949, and AS195014: the failure to issue new NCC authorizations on one hand and the failure to publish public tenders for the issuance of new taxi licenses by municipalities on the other contribute to paralyzing the necessary adjustment of the supply of local public transport services, considering that a significant part of them remains constantly unsatisfied and that this situation is destined to worsen in the face of future and substantial increases in demand.</w:t>
      </w:r>
    </w:p>
    <w:p>
      <w:r>
        <w:t>11 Elements deemed necessary also by the Council of State, see Council of State, section VI, 24/11/2011, No. 6204.</w:t>
      </w:r>
    </w:p>
    <w:p>
      <w:r>
        <w:t>12 See AS1620 of October 1, 2019, Regulation of the rental with driver activity, in Bulletin No. 42/2019.</w:t>
      </w:r>
    </w:p>
    <w:p>
      <w:r>
        <w:t>13 In this regard, the Constitutional Court, in ruling No. 56/2020, clarified that the prohibition on issuing new NCC authorizations until the establishment of a National Register, as per Article 10-bis, paragraph 6, of Decree-Law No. 135/2018, is justified "for the strictly necessary technical time to concretely adopt the new register" (See point 5.6.2). Recently, with order No. 35/2024, the Court has however deemed "that due to the continued blockage of the entry of new NCCs more than five years after the entry into force of Decree-Law No. 13 of 2018, as converted, it must be considered that 'such technical time' has been able to be extended in a completely unjustified manner, to the point of leading to doubts about the constitutional legitimacy of the manner in which the aforementioned Article 10-bis, paragraph 6, established the prohibition in question."</w:t>
      </w:r>
    </w:p>
    <w:p>
      <w:r>
        <w:t>14 See AS1921 of October 31, 2023, Regulation of taxi licenses, in Bulletin No. 42/2023; AS1949 of February 27, 2024, Municipality of Florence - Provision of taxi service, in Bulletin No. 10/2024; AS1950, of February 27, 2024, Municipality of Palermo - Provision of taxi service, in Bulletin No. 10/2024.</w:t>
      </w:r>
    </w:p>
    <w:p>
      <w:r>
        <w:t>BULLETIN NO. 24 OF JUNE 17, 2024</w:t>
      </w:r>
    </w:p>
    <w:p>
      <w:r>
        <w:t>97</w:t>
        <w:br/>
        <w:t>Accessibility to the data of the National Register and technological platforms</w:t>
        <w:br/>
        <w:t>The establishment of the National Register should also constitute an important source of information on the number of taxi licenses and NCC authorizations and on some other characteristics of the contracts concluded, the required enabling titles, and the vehicles used, as detailed in Annex A of the relevant decree, currently supplemented – for some aspects – by the various surveys periodically conducted by ART and ISTAT. Knowledge of such data and the statistics derivable from them by public, territorial, and local authorities, which have competence over the taxi and NCC sectors and which, more generally, exercise functions of programming line and non-line transport services, is fundamental in order to adjust the contingents over time, alleviating the difficulties in obtaining useful data that constitute a limit to the adequate programming of the development of the supply. It is therefore important to allow access to such data and statistics, also concerning broader territorial areas than those of their competence, to local authorities, regions, or their delegated entities, as well as to ART for the exercise of monitoring functions of the taxi sector as per the aforementioned Article 37, paragraph 2, letter m), of Decree-Law No. 201 of 2011.</w:t>
      </w:r>
    </w:p>
    <w:p>
      <w:r>
        <w:t>However, the data provided for the National Register are static data, particularly regarding the "snapshot" of the number of licenses and authorizations and the vehicles used annually. Far more valuable for the aforementioned public functions would be the data collected by technological intermediation platforms between the supply of taxis and NCCs and demand, such as – by way of example and not exhaustively – data relating to rides performed with relative distances and durations, the most frequent origin-destination relationships, the number of taxi and NCC vehicles actually present in service in a given territory, divided by vehicles equipped for the transport of persons with severe disabilities or for other technical characteristics15. The actual availability of such data, appropriately aggregated and anonymized, is, however, subject to the imposition on the platform managers and individual carriers of obligations to make them available, accompanied by effective penalties in case of non-compliance.</w:t>
      </w:r>
    </w:p>
    <w:p>
      <w:r>
        <w:t>The non-exclusive use of platforms by carriers</w:t>
        <w:br/>
        <w:t>The effectiveness of the intermediation mechanisms between the demand and supply of taxis and NCCs, in compliance with the principles and criteria that differentiate the various sectors, is subject to the respect of the principle of freedom in the provision of services by the subjects referred to in Article 7, paragraph 1, letter a) of Law No. 21 of January 15, 1992. It would therefore be desirable to expressly provide, at the time of the adoption of the DPCM, specific provisions aimed at allowing taxi and NCC operators to adhere to more than one technological platform, stipulating that any clause or other contractual provision that prohibits the adherence of the subjects referred to in Article 7 of Law No. 21 of January 15, 1992, to more than one technological platform shall be considered null.</w:t>
      </w:r>
    </w:p>
    <w:p>
      <w:r>
        <w:t>Based on the considerations made, the Authorities hope that the Government and the relevant Ministries proceed to: (i) modify the current drafts of the MIT decree and DPCM by eliminating the provisions that require NCCs to wait at least thirty minutes before providing the requested service and allow for the verification of the proper fulfillment of public service obligations; (ii) establish the National Register as soon as possible, authorizing local administrations in the meantime to issue new NCC authorizations in line with user needs; (iii) allow local and territorial authorities and ART access to the data that will be collected by the National Register and those collected through platforms, following their precise identification, establishing obligations for making them available in compliance with the principles of commercial and personal protection; (iv) introduce in the current</w:t>
      </w:r>
    </w:p>
    <w:p>
      <w:r>
        <w:t>15 For a more detailed account of the data useful for the programming of services, even if referring only to the taxi sector, see the aforementioned Guidelines of ART resolution 46/2022, point 99.</w:t>
      </w:r>
    </w:p>
    <w:p>
      <w:r>
        <w:rPr>
          <w:b/>
        </w:rPr>
        <w:t>[Pages 97–99]</w:t>
      </w:r>
    </w:p>
    <w:p>
      <w:r>
        <w:t>98 BULLETIN NO. 24 OF JUNE 17, 2024</w:t>
      </w:r>
    </w:p>
    <w:p>
      <w:r>
        <w:t>draft DPCM specific provisions aimed at allowing taxi and NCC carriers to join multiple technological intermediation platforms, stipulating that any clause contrary to this principle shall be considered null and void.</w:t>
      </w:r>
    </w:p>
    <w:p>
      <w:r>
        <w:t>For the Authority for Competition and Market Regulation</w:t>
      </w:r>
    </w:p>
    <w:p>
      <w:r>
        <w:t>THE PRESIDENT THE PRESIDENT</w:t>
        <w:br/>
        <w:t>Roberto Rustichelli Nicola Zaccheo</w:t>
      </w:r>
    </w:p>
    <w:p>
      <w:r>
        <w:t>BULLETIN NO. 24 OF JUNE 17, 2024 99</w:t>
      </w:r>
    </w:p>
    <w:p>
      <w:r>
        <w:t>UNFAIR COMMERCIAL PRACTICES</w:t>
        <w:br/>
        <w:t>IP365B - FACILE ENERGY - UNREQUESTED ACTIVATIONS</w:t>
        <w:br/>
        <w:t>Measure No. 31233</w:t>
      </w:r>
    </w:p>
    <w:p>
      <w:r>
        <w:t>THE AUTHORITY FOR COMPETITION AND MARKET</w:t>
      </w:r>
    </w:p>
    <w:p>
      <w:r>
        <w:t>IN ITS MEETING of May 28, 2024;</w:t>
      </w:r>
    </w:p>
    <w:p>
      <w:r>
        <w:t>HEARD the Rapporteur Professor Elisabetta Iossa;</w:t>
      </w:r>
    </w:p>
    <w:p>
      <w:r>
        <w:t>HAVING REGARD TO Part II, Title III and Part III,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activities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r>
    </w:p>
    <w:p>
      <w:r>
        <w:t>HAVING REGARD TO its resolution No. 30422 of December 13, 2022, with which the Authority established the unfairness of two commercial practices carried out by Facile Energy S.r.l., consisting of A) the unrequested activation of electricity and gas supplies and B) the unjustified charging of system fees;</w:t>
      </w:r>
    </w:p>
    <w:p>
      <w:r>
        <w:t>HAVING REGARD TO its resolution No. 31008 of December 5, 2023, with which the Authority established that the behavior of Facile Energy S.r.l. constituted a violation of its resolution No. 30422 of December 13, 2022, with reference to the unfairness profiles described in the previous letter A);</w:t>
      </w:r>
    </w:p>
    <w:p>
      <w:r>
        <w:t>HAVING REGARD TO the documents of the proceeding;</w:t>
      </w:r>
    </w:p>
    <w:p>
      <w:r>
        <w:t>CONSIDERING the following:</w:t>
      </w:r>
    </w:p>
    <w:p>
      <w:r>
        <w:t>1. With measure No. 30422 of December 13, 2022 (closing of proceeding PS12298), the Authority established against Facile Energy S.r.l. (hereinafter "Facile Energy," the "Company" or the "Professional"), the unfair commercial practice referred to in the previous letter A), in violation of Articles 20, 21, 22, 24, 25, and 26 letter f) in conjunction with Article 66 quinquies of the Consumer Code, articulated in the following conducts:</w:t>
        <w:br/>
        <w:t>i) conclusion of contracts and activation of electricity and/or natural gas supplies in the absence of a corresponding manifestation of will by the consumer (unrequested activations, also briefly indicated by the acronym ANR), predominantly through telephone contacts in which the consumer did not provide actual consent and the use of manipulated recordings;</w:t>
        <w:br/>
        <w:t>ii) dissemination of misleading and omissive information about the identity of the Professional and the content of the offers, in order to obtain the conclusion of contracts;</w:t>
      </w:r>
    </w:p>
    <w:p>
      <w:r>
        <w:t>100 BULLETIN NO. 24 OF JUNE 17, 2024</w:t>
      </w:r>
    </w:p>
    <w:p>
      <w:r>
        <w:t>iii) imposition of obstacles to the exercise of consumers' contractual rights and in particular to the right of withdrawal, through the failure to deliver and/or track the contractual documentation, inadequate management of complaints and reconsideration requests, and the sending of warnings and payment reminders even in the presence of complaints for ANR or despite the prior non-delivery of documentation and/or invoices or their payment;</w:t>
        <w:br/>
        <w:t>iv) undue reduction of power or disconnection of withdrawal points despite the non-delivery of contractual documentation and/or invoices and without compliance with the procedures provided for by regulation;</w:t>
      </w:r>
    </w:p>
    <w:p>
      <w:r>
        <w:t>In light of the above, the Authority has prohibited the further dissemination of the commercial practice.</w:t>
      </w:r>
    </w:p>
    <w:p>
      <w:r>
        <w:t>2. With measure No. 31008 of December 5, 2023 (closing of the non-compliance proceeding IP365), notified to the Party on December 21, 2023, the Authority established that the behavior of Facile Energy constituted a violation of its resolution No. 30422 of December 13, 2022. In particular, from the numerous complaints received from consumers and their associations and from the documentation acquired during the inspection, it emerged, despite the alleged adoption of rigorous measures by the Company1, the uninterrupted reiteration of the violations contested in the aforementioned resolution and, in particular, the persistence:</w:t>
        <w:br/>
        <w:t>- of unrequested activations of energy supplies, in the absence of the consumer's express consent to the conclusion of the contract, carried out i) following telephone contacts in which the operators claimed to be calling on behalf of other energy suppliers or unspecified consumer protection entities, ii) using altered recordings or referring to calls that never occurred with the contracted customer, iii) in total absence of contacts with the customer;</w:t>
        <w:br/>
        <w:t>- of the failure to timely send the contractual documentation and invoices (resulting in the consumer's unawareness of the unrequested activation and effectively precluding the possibility of exercising the right of reconsideration) as well as the sending of undue payment reminders, in the presence of complaints related to the unrequested activation of the supply, and the carrying out of power reductions, disconnections, or administrative terminations without notice.</w:t>
      </w:r>
    </w:p>
    <w:p>
      <w:r>
        <w:t>It also emerged that Facile Energy was aware of the aforementioned critical issues, which, in response to consumer complaints, in numerous cases admitted to the unrequested activation of energy supplies, stating its intention to apply Article 66 quinquies of the Consumer Code (except in some cases delaying considerably in implementing this intention).</w:t>
      </w:r>
    </w:p>
    <w:p>
      <w:r>
        <w:t>3. However, numerous complaints received by the Authority in recent months highlight the reiteration of the violations censured in the closing measure of the PS12298 investigative proceeding, through conducts carried out after the date of notification of the closing measure of the non-compliance proceeding IP365.</w:t>
      </w:r>
    </w:p>
    <w:p>
      <w:r>
        <w:t>1 During the aforementioned non-compliance proceeding, Facile Energy repeatedly stated that it had adopted measures suitable to cease the contested critical issues, such as: i) the introduction of a contract signing system via OTP (One Time Password); ii) the extension of the term for exercising the right of reconsideration beyond the standard 14 days; iii) the implementation of a more efficient CRM (Customer Relationship Management) system and conducting a preventive check for each contract to be activated to inhibit the activation of supplies if incorrect data are present; iv) the adoption of a check call procedure on 100% of calls from each individual teleseller by the internal quality office; v) the tracked sending of contractual documentation (in electronic or paper format) within four working days from the conclusion of the contract and the establishment of a system for sending paper contractual documentation, subject to monitoring and reporting, via Poste Italiane S.p.A.; vi) the introduction of rigorous requirements (of a financial and professional nature) for the selection of partner agencies and the adoption of sanctions against telesellers responsible for ANR (blocking the acquisition of new customers, imposition of penalties, contract termination, and filing of complaints); vii) the acceptance of a considerable number of complaints for ANR.</w:t>
      </w:r>
    </w:p>
    <w:p>
      <w:r>
        <w:rPr>
          <w:b/>
        </w:rPr>
        <w:t>[Pages 100–102]</w:t>
      </w:r>
    </w:p>
    <w:p>
      <w:r>
        <w:t>BULLETIN NO. 24 OF JUNE 17, 2024 101</w:t>
      </w:r>
    </w:p>
    <w:p>
      <w:r>
        <w:t>4. In particular, about 15 reports concern the persistence of activations of electricity and/or gas supplies with the Company2 (or attempts to activate)3 i) following telephone contacts by operators providing misleading information about the identity of the Professional (specifically presenting themselves as representatives of the current supplier4 or of unspecified entities) or proposing to consumers to switch to Facile Energy to remedy alleged contractual problems related to the respective supplier5 (or indicating the Professional as the company succeeding the latter6); ii) using manipulated or altered telephone recordings7.</w:t>
      </w:r>
    </w:p>
    <w:p>
      <w:r>
        <w:t>5. Similarly, other complaints confirm the persistence of issues in sending and tracking contractual documentation and payments. In fact, regarding the first issue, some reporters complain about the unavailability of contractual documentation via the specific link received (within a communication indicated as "tracked mail")8, as well as learning of the occurrence of ANR without prior receipt of the contractual package9, only following the delivery of the first invoice in the early months of 202410 or, even, notification of a payment reminder11 or, again, unauthorized direct debit of amounts from their bank account12.</w:t>
      </w:r>
    </w:p>
    <w:p>
      <w:r>
        <w:t>6. There is also a repeated reduction in the power of the withdrawal point despite the contestation of the ANR: in this case13, such activation occurred in December 2023 and was discovered, moreover, only following the receipt of the invoices, not preceded by the sending of the contractual documentation (requested by the reporter but not yet received at the time of the complaint submission).</w:t>
      </w:r>
    </w:p>
    <w:p>
      <w:r>
        <w:t>7. Other reporters complain about the continued failure to apply Article 66 quinquies in the face of ANR, months after the complaint and in the absence of feedback14.</w:t>
      </w:r>
    </w:p>
    <w:p>
      <w:r>
        <w:t>8. The commercial practice outlined above presents the same profiles of unfairness already established.</w:t>
      </w:r>
    </w:p>
    <w:p>
      <w:r>
        <w:t>9. In conclusion, the conditions for initiating the procedure provided for by Article 27, paragraph 12, of the Consumer Code, aimed at imposing an administrative monetary penalty from 10,000 to 10,000,000 euros, as well as the suspension of business activity for a period not exceeding thirty days, are met.</w:t>
      </w:r>
    </w:p>
    <w:p>
      <w:r>
        <w:t>THEREFORE, IT IS CONSIDERED that the established facts constitute a case of repeated non-compliance with the Authority's resolution No. 30422, of December 13, 2022, pursuant to Article 27, paragraph 12, of the Consumer Code;</w:t>
      </w:r>
    </w:p>
    <w:p>
      <w:r>
        <w:t xml:space="preserve">2 See report prot. No. 46269 of May 7, 2024, supplemented on May 24, 2024 (prot. No. 52170).  </w:t>
        <w:br/>
        <w:t xml:space="preserve">3 See reports prot. Nos. 29962 of March 12, 2024; 32002 of March 19, 2024; 34238 of March 26, 2024; 35342 of March 29, 2024; 35660 of April 2, 2024; 40833 of April 18, 2024.  </w:t>
        <w:br/>
        <w:t xml:space="preserve">4 See report prot. No. 47859 of May 13, 2024.  </w:t>
        <w:br/>
        <w:t xml:space="preserve">5 See report prot. No. 48172 of May 13, 2024.  </w:t>
        <w:br/>
        <w:t xml:space="preserve">6 See report prot. No. 39355 of April 15, 2024, supplemented on the same date (prot. No. 39454).  </w:t>
        <w:br/>
        <w:t xml:space="preserve">7 See reports prot. Nos. 36054 of April 3, 2024 and 39396 of April 15, 2024.  </w:t>
        <w:br/>
        <w:t xml:space="preserve">8 See report prot. No. 31011 of March 14, 2024.  </w:t>
        <w:br/>
        <w:t xml:space="preserve">9 See also report prot. No. 46269 of May 7, 2024, supplemented on May 24, 2024 (prot. No. 52170).  </w:t>
        <w:br/>
        <w:t xml:space="preserve">10 See reports prot. Nos. 26806 of February 29, 2024 and 33569 of March 25, 2024.  </w:t>
        <w:br/>
        <w:t xml:space="preserve">11 See report prot. No. 35170 of March 29, 2024.  </w:t>
        <w:br/>
        <w:t xml:space="preserve">12 See also report prot. No. 39396 of April 15, 2024.  </w:t>
        <w:br/>
        <w:t xml:space="preserve">13 See report prot. No. 34060 of March 26, 2024.  </w:t>
        <w:br/>
        <w:t>14 See reports prot. Nos. 35581 of April 2, 2024 and 39387 of April 15, 2024.</w:t>
      </w:r>
    </w:p>
    <w:p>
      <w:r>
        <w:t>102 BULLETIN NO. 24 OF JUNE 17, 2024</w:t>
      </w:r>
    </w:p>
    <w:p>
      <w:r>
        <w:t>RESOLUTION</w:t>
      </w:r>
    </w:p>
    <w:p>
      <w:r>
        <w:t xml:space="preserve">a) to contest to the company Facile Energy S.r.l. the violation referred to in Article 27, paragraph 12, of the Consumer Code, for having repeatedly failed to comply with the Authority's resolution No. 30422, of December 13, 2022;  </w:t>
        <w:br/>
        <w:t xml:space="preserve">b) the initiation of the procedure for the possible imposition of a monetary penalty and suspension of business activity for a period not exceeding thirty days as provided for by Article 27, paragraph 12, of the Consumer Code;  </w:t>
        <w:br/>
        <w:t xml:space="preserve">c) that the person responsible for the procedure is Dr. Fabio Di Fonzo;  </w:t>
        <w:br/>
        <w:t xml:space="preserve">d) that the acts of the procedure can be viewed at the Transport, Energy and Environment Directorate of the Consumer Protection Department 1, of the Authority, by the legal representatives of the company Facile Energy S.r.l., or by persons delegated by it;  </w:t>
        <w:br/>
        <w:t xml:space="preserve">e) that within thirty days from the communication of this provision, the interested parties may submit to the Authority defensive writings and documents, as well as request to be heard;  </w:t>
        <w:br/>
        <w:t>f) that the procedure must be concluded within one hundred and twenty days from the date of communication of this provision.</w:t>
      </w:r>
    </w:p>
    <w:p>
      <w:r>
        <w:t>This provision will be communicated to the interested parties and published in the Bulletin of the Authority for the Competition and the Market.</w:t>
      </w:r>
    </w:p>
    <w:p>
      <w:r>
        <w:t xml:space="preserve">THE SECRETARY GENERAL THE PRESIDENT  </w:t>
        <w:br/>
        <w:t>Guido Stazi Roberto Rustichelli</w:t>
      </w:r>
    </w:p>
    <w:p>
      <w:r>
        <w:t>BULLETIN NO. 24 OF JUNE 17, 2024 103</w:t>
      </w:r>
    </w:p>
    <w:p>
      <w:r>
        <w:t xml:space="preserve">IP369 - BLUPARK-CREDIT CARD SURCHARGE  </w:t>
        <w:br/>
        <w:t>Provision No. 31234</w:t>
      </w:r>
    </w:p>
    <w:p>
      <w:r>
        <w:t xml:space="preserve">THE AUTHORITY FOR THE COMPETITION AND THE MARKET  </w:t>
        <w:br/>
        <w:t xml:space="preserve">IN ITS MEETING of May 28, 2024;  </w:t>
        <w:br/>
        <w:t xml:space="preserve">HEARD the Rapporteur, Professor Elisabetta Iossa;  </w:t>
        <w:br/>
        <w:t xml:space="preserve">HAVING REGARD to Part II, Title III, and Part III, Title III, of Legislative Decree No. 206 of September 6, 2005, containing the "Consumer Code" and subsequent amendments (hereinafter, Consumer Code);  </w:t>
        <w:br/>
        <w:t xml:space="preserve">HAVING REGARD in particular to Article 27, paragraph 12, of the Consumer Code, pursuant to which in the event of non-compliance with urgent measures or those prohibiting or removing effects, the Authority applies an administrative monetary penalty from 10,000.00 to 10,000,000.00 euros and in cases of repeated non-compliance, the Authority may order the suspension of business activity for a period not exceeding thirty days;  </w:t>
        <w:br/>
        <w:t xml:space="preserve">HAVING REGARD to Law No. 689 of November 24, 1981;  </w:t>
        <w:br/>
        <w:t xml:space="preserve">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w:t>
        <w:br/>
        <w:t xml:space="preserve">HAVING REGARD to its resolution No. 31000 of November 28, 2023, with which the Authority established a conduct in violation of Article 62 of the Consumer Code carried out by BLUPARK S.r.l. consisting of the prediction and application of price increases depending on the payment method chosen by the consumer for the purchase of fuel at service stations/sales points where BLUPARK S.r.l. operates;  </w:t>
        <w:br/>
        <w:t xml:space="preserve">HAVING REGARD to the acts of the procedure;  </w:t>
        <w:br/>
        <w:t>CONSIDERING the following:</w:t>
      </w:r>
    </w:p>
    <w:p>
      <w:r>
        <w:t xml:space="preserve">1. With provision No. 31000 of November 28, 2023 (hereinafter also the "Provision"), the Authority, following the procedure PS12618, established a conduct in violation of Article 62 of the Consumer Code carried out by BLUPARK S.r.l. (hereinafter also "BLUPARK"), consisting of the prediction and application of price increases depending on the payment method chosen by the consumer for the purchase of fuel, and prohibited its further dissemination or continuation, requiring the Professional to transmit, within ninety days from the notification, a report regarding the initiatives taken in compliance with the warning referred to in letter a) of the Provision.  </w:t>
        <w:br/>
        <w:t>The Professional did not transmit the aforementioned compliance report, despite reminders sent by the Authority on March 26 and April 10, 20241.</w:t>
      </w:r>
    </w:p>
    <w:p>
      <w:r>
        <w:t xml:space="preserve">2. With a request for intervention received on March 20, 2024, the Guardia di Finanza reported a conduct similar to that subject of the above-mentioned provision, representing the application, by BLUPARK, of a price difference of 0.02 euros/liter for the purchase of fuel in the case of payment by credit card, charging consumers additional costs related to the use of a specific payment method.  </w:t>
        <w:br/>
        <w:t>1 See prot. 34205 of March 26, 2024 and prot. 38504 of April 10, 2024.</w:t>
      </w:r>
    </w:p>
    <w:p>
      <w:r>
        <w:rPr>
          <w:b/>
        </w:rPr>
        <w:t>[Pages 103–105]</w:t>
      </w:r>
    </w:p>
    <w:p>
      <w:r>
        <w:t>104 BULLETIN NO. 24 OF JUNE 17, 2024</w:t>
      </w:r>
    </w:p>
    <w:p>
      <w:r>
        <w:t>Based on the documentation on file, the conduct presents the same profile of unlawfulness already established. In particular, the transmitted documentation includes a photographic evidence taken by a consumer at the service station/sales point located in Loreo (RO), where the professional carries out its activity, which shows a sign with the following wording: “ATTENTION price change,” followed by the statement, in smaller characters, “PRICE CHANGE FOR PAYMENT SERVICES VIA BANK CARDS.” Lower down on the sign, “CREDIT CARD circuit” is highlighted, and the logos of the main circuits, such as VISA, MASTERCARD, MAESTRO, CARTA Sĺ, are also represented, as well as the indication “+0.02 €/lt,” along with copies of two receipts issued by BLUPARK for the purchase of fuel, which indicate the amount for the “Service with Visa and Mastercard circuit +0.02 €/Lt” distinctly from the amount of the fuel and VAT.</w:t>
      </w:r>
    </w:p>
    <w:p>
      <w:r>
        <w:t>3. On April 29, 2024, an additional complaint was received from a consumer, reporting the application by the Professional of the aforementioned price differential, equal to 0.02 euro/liter, in the case of payment by credit card. Attached to the complaint was a copy of a receipt issued by BLUPARK on April 28, 2024, which shows the charge of a separate amount for “Service with Visa and Mastercard circuit +0.02 €/Lt.”</w:t>
      </w:r>
    </w:p>
    <w:p>
      <w:r>
        <w:t>4. With a further request for intervention, received on May 21, 2024, the Guardia di Finanza reported the recurrence, by BLUPARK, of the conduct subject to the aforementioned provision, highlighting the application, by BLUPARK, of a price difference, equal to 0.02 euro/liter for the purchase of fuel in the case of payment by credit card.</w:t>
      </w:r>
    </w:p>
    <w:p>
      <w:r>
        <w:t>5. The aforementioned Provision No. 31000 of November 28, 2023, was notified to the professional on December 4, 2023. Therefore, from the documentary evidence referred to above, it is evident that the Professional has repeated the conduct in violation of Article 62 already established with Provision No. 31000 of November 28, 2023.</w:t>
      </w:r>
    </w:p>
    <w:p>
      <w:r>
        <w:t>6. Therefore, the prerequisites for the initiation of the procedure provided for by Article 27, paragraph 12, of the Consumer Code, aimed at imposing an administrative pecuniary sanction from 10,000.00 to 10,000,000.00 euros, are present.</w:t>
      </w:r>
    </w:p>
    <w:p>
      <w:r>
        <w:t>CONSIDERING, therefore, that the established facts constitute a case of non-compliance with the Authority's resolution No. 31000 of November 28, 2023, pursuant to Article 27, paragraph 12, of the Consumer Code;</w:t>
      </w:r>
    </w:p>
    <w:p>
      <w:r>
        <w:t>RESOLVES</w:t>
      </w:r>
    </w:p>
    <w:p>
      <w:r>
        <w:t>a) to contest to the company BLUPARK S.r.l. the violation referred to in Article 27, paragraph 12, of the Consumer Code, for failing to comply with the Authority's resolution No. 31000 of November 28, 2023;</w:t>
      </w:r>
    </w:p>
    <w:p>
      <w:r>
        <w:t>b) the initiation of the procedure for the possible imposition of the pecuniary sanction provided for by Article 27, paragraph 12, of the Consumer Code;</w:t>
      </w:r>
    </w:p>
    <w:p>
      <w:r>
        <w:t>c) that the person responsible for the procedure is Dr. Letizia Razzitti;</w:t>
      </w:r>
    </w:p>
    <w:p>
      <w:r>
        <w:t>BULLETIN NO. 24 OF JUNE 17, 2024 105</w:t>
      </w:r>
    </w:p>
    <w:p>
      <w:r>
        <w:t>d) that the legal representatives of BLUPARK S.r.l. or persons delegated by them may view the documents of the procedure at the Transport, Energy and Environment Directorate of the Department – No. 1 of Consumer Protection;</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pecuniary sanction provided for by Article 27, paragraph 12, of the Consumer Code, BLUPARK S.r.l. is requested to provide a copy of the latest financial statement or suitable accounting documentation certifying the economic conditions of the last year.</w:t>
      </w:r>
    </w:p>
    <w:p>
      <w:r>
        <w:t>This provision will be communicated to the interested parties and published in the Bulletin of the Antitrust Authority.</w:t>
      </w:r>
    </w:p>
    <w:p>
      <w:r>
        <w:t>THE SECRETARY GENERAL THE PRESIDENT</w:t>
      </w:r>
    </w:p>
    <w:p>
      <w:r>
        <w:t>Guido Stazi Roberto Rustichelli</w:t>
      </w:r>
    </w:p>
    <w:p>
      <w:r>
        <w:t>106 BULLETIN NO. 24 OF JUNE 17, 2024</w:t>
      </w:r>
    </w:p>
    <w:p>
      <w:r>
        <w:t>PS12667 - RADIOTAXI NAPOLI DESA 6969 - VARIOUS ISSUES</w:t>
      </w:r>
    </w:p>
    <w:p>
      <w:r>
        <w:t>Provision No. 31235</w:t>
      </w:r>
    </w:p>
    <w:p>
      <w:r>
        <w:t>THE ANTITRUST AUTHORITY</w:t>
      </w:r>
    </w:p>
    <w:p>
      <w:r>
        <w:t>IN ITS MEETING of May 28,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November 8, 2023, with which the procedure PS12667 was initiated against the company Desa Radiotaxi S.r.l.s.;</w:t>
      </w:r>
    </w:p>
    <w:p>
      <w:r>
        <w:t>VIEWED its resolution of March 19, 2024, with which, pursuant to Article 7, paragraph 3, of the Regulation, the deadline for concluding the procedure was extended for investigative needs related to the evaluation of the commitments presented by the professional, as well as for the fulfillment of the required procedural obligations;</w:t>
      </w:r>
    </w:p>
    <w:p>
      <w:r>
        <w:t>VIEWED the communication, received on January 23, 2024, supplemented on February 21, 2024, with which the professional presented commitments pursuant to Article 27, paragraph 7, of the Consumer Code and Article 9 of the Regulation;</w:t>
      </w:r>
    </w:p>
    <w:p>
      <w:r>
        <w:t>VIEWED the documents of the procedure</w:t>
      </w:r>
    </w:p>
    <w:p>
      <w:r>
        <w:t>I. THE PARTY</w:t>
      </w:r>
    </w:p>
    <w:p>
      <w:r>
        <w:t>1. Desa Radiotaxi S.r.l.s. (hereinafter also Desa), as a professional, pursuant to Article 18, letter b), of the Consumer Code. The company manages the request system for the non-scheduled urban transport service (taxi service) in the city of Naples on behalf of over 400 taxi drivers adhering to the fleet.</w:t>
      </w:r>
    </w:p>
    <w:p>
      <w:r>
        <w:t>II. THE COMMERCIAL PRACTICE</w:t>
      </w:r>
    </w:p>
    <w:p>
      <w:r>
        <w:t>2. The procedure concerns the failure to adopt, by the professional, measures aimed at ensuring a correct provision of the taxi service, in violation of the standard of professional diligence set forth in Article 20 of the Consumer Code. In particular, the professional has been accused of failing to provide specific provisions aimed at recalling the main obligations imposed on taxi drivers (with reference to the use of the POS and the taximeter, compliance with the regulations regarding shifts, acceptance of calls, and limitations on refusals), as well as the failure to provide suitable monitoring activities on compliance with the aforementioned obligations and the inadequate publicity of the complaint channels available to users.</w:t>
      </w:r>
    </w:p>
    <w:p>
      <w:r>
        <w:rPr>
          <w:b/>
        </w:rPr>
        <w:t>[Pages 106–108]</w:t>
      </w:r>
    </w:p>
    <w:p>
      <w:r>
        <w:t>BULLETIN NO. 24 OF JUNE 17, 2024 107</w:t>
      </w:r>
    </w:p>
    <w:p>
      <w:r>
        <w:t>III. THE OUTCOMES OF THE PROCEDURE</w:t>
      </w:r>
    </w:p>
    <w:p>
      <w:r>
        <w:t>III. 1 The procedure process</w:t>
      </w:r>
    </w:p>
    <w:p>
      <w:r>
        <w:t>3. In relation to the commercial practice described above, on November 8, 2023, the professional was notified of the initiation of the investigative procedure PS126671.</w:t>
      </w:r>
    </w:p>
    <w:p>
      <w:r>
        <w:t>4. Desa Radiotaxi submitted defensive writings on December 11, 2023; furthermore, it accessed the documents of the procedure and extracted copies of the documents acquired in the investigative file on December 15, 2023.</w:t>
      </w:r>
    </w:p>
    <w:p>
      <w:r>
        <w:t>5. The company, assisted by legal counsel, was heard in a hearing on January 17, 2024.</w:t>
      </w:r>
    </w:p>
    <w:p>
      <w:r>
        <w:t>6. On January 23, 2024, Desa Radiotaxi submitted a proposal for commitments, supplemented on February 21, 2024, pursuant to Article 27, paragraph 7, of the Consumer Code and Article 9 of the Regulation.</w:t>
      </w:r>
    </w:p>
    <w:p>
      <w:r>
        <w:t>7. On March 27, 2024, the date of conclusion of the investigative phase was communicated to the Party, pursuant to Article 16, paragraph 1, of the Regulation.</w:t>
      </w:r>
    </w:p>
    <w:p>
      <w:r>
        <w:t>8. On April 8, 2024, an opinion was requested from the Transport Regulatory Authority, pursuant to Article 27, paragraph 1 bis, of the Consumer Code, which was received on May 10, 2024.</w:t>
      </w:r>
    </w:p>
    <w:p>
      <w:r>
        <w:t>III.2 The elements acquired and the commitments of the professional</w:t>
      </w:r>
    </w:p>
    <w:p>
      <w:r>
        <w:t>III.2.1 The elements acquired</w:t>
      </w:r>
    </w:p>
    <w:p>
      <w:r>
        <w:t>9. The professional stated that it provides, for the benefit of taxi drivers, a dispatch service for calls, consisting mainly of the interconnection between the supply and demand for transport, specifying that, in light of the current regulatory framework, it is the responsibility of Local Authorities and the Transport Regulatory Authority to monitor compliance with regulatory obligations and the correspondence of the levels of supply, fares, and quality of taxi service to the needs of users in different urban contexts.</w:t>
      </w:r>
    </w:p>
    <w:p>
      <w:r>
        <w:t>III.2.2 The commitments of the professional</w:t>
      </w:r>
    </w:p>
    <w:p>
      <w:r>
        <w:t>10. As represented in the proposal submitted on January 23, 2024, and supplemented on February 21, 2024, Desa Radiotaxi committed to:</w:t>
      </w:r>
    </w:p>
    <w:p>
      <w:r>
        <w:t>a) make the channels for submitting complaints more visible and accessible. This particularly through:</w:t>
        <w:br/>
        <w:t>i) the inclusion of specific information on how to submit complaints within the pre-recorded message that activates during a phone call to the switchboard;</w:t>
        <w:br/>
        <w:t>ii) the inclusion in the app of information regarding the possibility of leaving comments on the quality of the service, the condition of the vehicle, and the taxi driver;</w:t>
        <w:br/>
        <w:t>iii) improving the visibility of the section of the website dedicated to complaints;</w:t>
        <w:br/>
        <w:t>iv) distributing, among taxi drivers, cards with contact information and internet channels for submitting complaints, to be made available to customers;</w:t>
      </w:r>
    </w:p>
    <w:p>
      <w:r>
        <w:t>1 Doc. n. 7 of the index of the investigative file.</w:t>
        <w:br/>
        <w:t>2 Docs. nn. 12 and 13 of the index of the investigative file.</w:t>
        <w:br/>
        <w:t>3 Doc. n. 14 of the index of the investigative file.</w:t>
        <w:br/>
        <w:t>4 See minutes of the hearing: doc. n. 17 of the index of the investigative file.</w:t>
        <w:br/>
        <w:t>5 Doc. n. 18 of the index of the investigative file.</w:t>
        <w:br/>
        <w:t>6 Doc. n. 20 of the index of the investigative file.</w:t>
        <w:br/>
        <w:t>7 Doc. n. 23 of the index of the investigative file.</w:t>
        <w:br/>
        <w:t>8 Doc. n. 24 of the index of the investigative file.</w:t>
        <w:br/>
        <w:t>9 Doc. n. 25 of the index of the investigative file.</w:t>
      </w:r>
    </w:p>
    <w:p>
      <w:r>
        <w:t>108 BULLETIN NO. 24 OF JUNE 17, 2024</w:t>
      </w:r>
    </w:p>
    <w:p>
      <w:r>
        <w:t>b) to adopt, on a quarterly basis, internal communications (paper and digital) to remind taxi drivers of compliance with applicable regulations (including acceptance of electronic payments, proper use of the taximeter, and compliance with shifts);</w:t>
      </w:r>
    </w:p>
    <w:p>
      <w:r>
        <w:t>c) to communicate to the competent Offices of the Municipality of Naples any anomalous situations of widespread and simultaneous deactivation of radio equipment by taxi drivers, which significantly reduce the ability to respond to user requests;</w:t>
      </w:r>
    </w:p>
    <w:p>
      <w:r>
        <w:t>d) to communicate, on a semi-annual basis, to the competent Offices of the Municipality of Naples, a report concerning the number and type of complaints received from users in the relevant semester.</w:t>
      </w:r>
    </w:p>
    <w:p>
      <w:r>
        <w:t>11. Regarding the timing of implementation, commitments a.ii) and b) will be implemented within 30 days, commitment a.i) within 60 days, and commitments a.iii) and a.iv) within 90 days from the date of notification of this provision.</w:t>
      </w:r>
    </w:p>
    <w:p>
      <w:r>
        <w:t>IV. OPINION OF THE AUTHORITY</w:t>
      </w:r>
    </w:p>
    <w:p>
      <w:r>
        <w:t>12. Since the commercial practice subject to this provision concerns the transport sector, on April 8, 2024, an opinion was requested from the Transport Regulatory Authority - ART, pursuant to Article 27, paragraph 1 bis, of the Consumer Code.</w:t>
      </w:r>
    </w:p>
    <w:p>
      <w:r>
        <w:t>13. The opinion was received on May 10, 2024, and summarizes the observations and evaluations that follow. The ART stated that with the expression of its opinion it intends to:</w:t>
        <w:br/>
        <w:t>- identify the specific sector regulations applicable to the case in question, as well as provide contextual elements aimed at evaluating the standard of professional diligence;</w:t>
        <w:br/>
        <w:t>- make some considerations regarding the contested practice and the commitments presented by the professional.</w:t>
      </w:r>
    </w:p>
    <w:p>
      <w:r>
        <w:t>14. In particular, in addition to Law No. 21 of January 15, 1992 ("Framework Law for the Transport of Persons by Non-Urban Public Transport"), under which the Regions identify the criteria that Municipalities must adhere to when drafting regulations on the operation of non-urban public transport services, the ART referred to Decree-Law No. 223 of July 4, 2006 (converted into law by Law No. 248 of August 4, 2006), which regulated access to the market and the methods for determining fares, and Article 37 of Decree-Law No. 201 of December 6, 2011 (converted into law by Law No. 214 of December 22, 2011), which assigned the same ART the monitoring and verification of the correspondence of the levels of taxi service supply, fares, and quality of services to the needs of different urban contexts, according to criteria of reasonableness and proportionality, in order to guarantee the right to mobility of users, as well as the issuance of a preventive opinion to the Regions and Municipalities on the adequacy of the taxi service they propose.</w:t>
      </w:r>
    </w:p>
    <w:p>
      <w:r>
        <w:t>The "Communication from the Commission concerning a well-functioning and sustainable local passenger transport on demand (taxis and vehicles for hire with driver) (2022/C 62/01)" was also referenced, which formulated recommendations regarding the regulation of taxi services, in order to ensure citizens adequate and safe local mobility, improve the sustainability of the sector, and promote the objectives of the European Green Deal and the strategy for sustainable and smart mobility, the note from the ART of July 16, 2020 (addressed to Anci and the Conference of Regions and Autonomous Provinces), on the use of web connectivity systems and the use of new technologies to facilitate intermediation between taxi demand and supply, and the "Guidelines on the adequacy of taxi service for Regions and Local Authorities" (adopted with resolution No. 46/2022 of March 23, 2022), a support tool for the preparation of draft acts regarding taxi service (on which the preventive opinion of the Authority is acquired), as well as elements for determining the contingent, for organizing the service, for monitoring its quality also through the preparation of a quality charter and/or customer satisfaction surveys, and criteria for determining fares related to the production costs of the service.</w:t>
      </w:r>
    </w:p>
    <w:p>
      <w:r>
        <w:t>15. Regarding the conduct contested at the initiation of the procedure, the opinion reiterates that among the indicators capable of adequately representing quality factors from the user's perspective is that related to the availability and functionality of the POS; furthermore, among the principles regarding fares, the visibility of the taximeter in the vehicles is stated to allow the user to see the price of the ride.</w:t>
      </w:r>
    </w:p>
    <w:p>
      <w:r>
        <w:t>With reference to the organization of the service, the necessity is noted - in order to determine an adequate number of licenses to meet the mobility demand of users - to evaluate the regulation of ordinary and supplementary shifts.</w:t>
      </w:r>
    </w:p>
    <w:p>
      <w:r>
        <w:t>It was also highlighted that the indication of the contact details of the office responsible for complaints and the availability of a specific form before the trip, also via the website, constitute minimum information for users.</w:t>
      </w:r>
    </w:p>
    <w:p>
      <w:r>
        <w:t>Complaints are finally considered relevant data to be monitored by the competent Authorities for the purpose of determining and verifying the adequacy of contingents, verifying compliance with shifts, ensuring adequate organization of the service, defining the structure and tariff levels, and determining quality levels.</w:t>
      </w:r>
    </w:p>
    <w:p>
      <w:r>
        <w:t>16. In light of all the previous considerations, the ART deemed the commitments presented by the professional to be consistent with the aforementioned Guidelines and with its own orientations.</w:t>
      </w:r>
    </w:p>
    <w:p>
      <w:r>
        <w:t>V. CONCLUDING EVALUATIONS</w:t>
      </w:r>
    </w:p>
    <w:p>
      <w:r>
        <w:t>17. This procedure concerns the failure to adopt, by the professional, measures aimed at ensuring the correct performance of the taxi service.</w:t>
      </w:r>
    </w:p>
    <w:p>
      <w:r>
        <w:t>18. The Authority believes that the commitments undertaken by Desa Radiotaxi are suitable to remove the possible profiles of unfairness of the commercial practice contested in the initiation communication of the procedure.</w:t>
      </w:r>
    </w:p>
    <w:p>
      <w:r>
        <w:t>In detail, the periodic dissemination among participating taxi drivers of comprehensive information on their regulatory obligations and the rules of conduct adopted by the radio taxi operator appears suitable to promote their accountability regarding compliance with certain quality service standards.</w:t>
      </w:r>
    </w:p>
    <w:p>
      <w:r>
        <w:t>Furthermore, the introduction of specific information on the possibility of submitting complaints both within the pre-recorded telephone message and in the app, along with the improvement of the visibility of the web section dedicated to complaints, appears functional to implementing transparency and facilitating the submission of complaints, the primary tool for comprehensive monitoring of service disruptions to users. In this perspective, the additional measure of introducing, in the vehicles, cards containing the contact information (internet and telephone) of the professional is also commendable.</w:t>
      </w:r>
    </w:p>
    <w:p>
      <w:r>
        <w:t>Finally, the measure that institutionalizes the flow of information with the competent municipal administration is particularly commendable, as it is functional to allowing a more effective monitoring action by the designated Authorities. Indeed, the transmission of relevant data and information on the provision of the service - currently episodic - will occur regularly on a scheduled basis.</w:t>
      </w:r>
    </w:p>
    <w:p>
      <w:r>
        <w:rPr>
          <w:b/>
        </w:rPr>
        <w:t>[Pages 109–111]</w:t>
      </w:r>
    </w:p>
    <w:p>
      <w:r>
        <w:t>110 BULLETIN NO. 24 OF JUNE 17, 2024</w:t>
      </w:r>
    </w:p>
    <w:p>
      <w:r>
        <w:t>semiannual and will serve as an incentive for the adoption of measures deemed appropriate by the Municipal Administrations in response to non-compliant conduct by taxi drivers.</w:t>
      </w:r>
    </w:p>
    <w:p>
      <w:r>
        <w:t>19. As for the timing of the implementation of the commitments, it appears appropriate given the nature of the proposed measures concerning both the dissemination of internal communications and the modifications to the website, the pre-recorded message, and the app, as well as the printing and distribution of tickets to taxi drivers.</w:t>
      </w:r>
    </w:p>
    <w:p>
      <w:r>
        <w:t>CONSIDERING, therefore, in accordance with the opinion of the Transport Regulatory Authority, that the commitments presented by the company Desa Radiotaxi S.r.l.s. as outlined are suitable to eliminate any potential issues of unfairness in the commercial practice under investigation;</w:t>
      </w:r>
    </w:p>
    <w:p>
      <w:r>
        <w:t>CONSIDERING to impose the aforementioned commitments on Desa Radiotaxi S.r.l.s.;</w:t>
      </w:r>
    </w:p>
    <w:p>
      <w:r>
        <w:t>CONSIDERING, therefore, that it is possible to close the proceeding without establishing the infringement;</w:t>
      </w:r>
    </w:p>
    <w:p>
      <w:r>
        <w:t>RESOLVES</w:t>
      </w:r>
    </w:p>
    <w:p>
      <w:r>
        <w:t>a) to make mandatory, with respect to the company Desa Radiotaxi S.r.l.s., pursuant to Article 27, paragraph 7, of the Consumer Code and Article 9, paragraph 2, letter a), of the Regulation, the commitments presented on January 23, 2024, and supplemented on February 21, 2024, as described in the form attached to this provision, which constitutes an integral part thereof;</w:t>
      </w:r>
    </w:p>
    <w:p>
      <w:r>
        <w:t>b) to close the proceeding without establishing the infringement, pursuant to Article 27, paragraph 7, of the Consumer Code and Article 9, paragraph 2, letter a), of the Regulation;</w:t>
      </w:r>
    </w:p>
    <w:p>
      <w:r>
        <w:t>c) that the company Desa Radiotaxi S.r.l.s., within ninety days from the date of notification of this resolution, informs the Authority of the implementation of the commitments.</w:t>
      </w:r>
    </w:p>
    <w:p>
      <w:r>
        <w:t>Pursuant to Article 9, paragraph 3, of the Regulation, the proceeding may be reopened ex officio, where:</w:t>
      </w:r>
    </w:p>
    <w:p>
      <w:r>
        <w:t>a) the professional fails to implement the commitments;</w:t>
      </w:r>
    </w:p>
    <w:p>
      <w:r>
        <w:t>b) the factual situation changes concerning one or more elements on which the decision is based;</w:t>
      </w:r>
    </w:p>
    <w:p>
      <w:r>
        <w:t>c) the decision to accept commitments is based on information provided by the professionals that is incomplete, inaccurate, or misleading.</w:t>
      </w:r>
    </w:p>
    <w:p>
      <w:r>
        <w:t>Pursuant to Article 27, paragraph 12, of the Consumer Code, in case of non-compliance with this resolution, the Authority applies an administrative monetary penalty from €10,000 to €10,000,000.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THE SECRETARY GENERAL THE PRESIDENT</w:t>
      </w:r>
    </w:p>
    <w:p>
      <w:r>
        <w:t>Guido Stazi Roberto Rustichelli</w:t>
      </w:r>
    </w:p>
    <w:p>
      <w:r>
        <w:t>BULLETIN NO. 24 OF JUNE 17, 2024</w:t>
      </w:r>
    </w:p>
    <w:p>
      <w:r>
        <w:t>PS12668 - CONSORTAXI NAPOLI 2222 - VARIOUS ISSUES</w:t>
      </w:r>
    </w:p>
    <w:p>
      <w:r>
        <w:t>Provision No. 31236</w:t>
      </w:r>
    </w:p>
    <w:p>
      <w:r>
        <w:t>THE COMPETITION AND MARKET AUTHORITY</w:t>
      </w:r>
    </w:p>
    <w:p>
      <w:r>
        <w:t>IN ITS MEETING of May 28,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November 8, 2023, which initiated proceeding PS12668 against the consortium Consortaxi;</w:t>
      </w:r>
    </w:p>
    <w:p>
      <w:r>
        <w:t>VIEWED its resolution of March 19, 2024, which ordered, pursuant to Article 7, paragraph 3, of the Regulation, the extension of the deadline for concluding the proceeding for investigative needs related to the evaluation of the commitments presented by the professional, as well as the complete fulfillment of the required procedural obligations;</w:t>
      </w:r>
    </w:p>
    <w:p>
      <w:r>
        <w:t>VIEWED the communication received on December 27, 2023, supplemented on March 8 and March 21, 2024, in which the professional presented commitments pursuant to Article 27, paragraph 7, of the Consumer Code and Article 9 of the Regulation;</w:t>
      </w:r>
    </w:p>
    <w:p>
      <w:r>
        <w:t>VIEWED the documents of the proceeding</w:t>
      </w:r>
    </w:p>
    <w:p>
      <w:r>
        <w:t>I. THE PARTY</w:t>
      </w:r>
    </w:p>
    <w:p>
      <w:r>
        <w:t>1. Consortaxi, as a professional, pursuant to Article 18, letter b), of the Consumer Code. The consortium manages the system for requests for taxi services by consumers in the area of the city of Naples for over 500 participating taxi drivers.</w:t>
      </w:r>
    </w:p>
    <w:p>
      <w:r>
        <w:t>II. THE COMMERCIAL PRACTICE</w:t>
      </w:r>
    </w:p>
    <w:p>
      <w:r>
        <w:t>2. The proceeding concerns the failure to adopt, by the professional, measures aimed at ensuring a correct provision of the taxi service, in violation of the standard of professional diligence set forth in Article 20 of the Consumer Code.</w:t>
      </w:r>
    </w:p>
    <w:p>
      <w:r>
        <w:t>In particular, the professional has been accused of failing to provide specific provisions aimed at recalling the main obligations imposed on taxi drivers (with reference to the use of the POS and the taximeter, compliance with the regulations regarding shifts, acceptance of calls, and limitations on refusals), as well as the failure to provide adequate monitoring of compliance with the aforementioned obligations and the inadequate publicity of the complaint channels available to users.</w:t>
      </w:r>
    </w:p>
    <w:p>
      <w:r>
        <w:t>III. THE FINDINGS OF THE PROCEEDING</w:t>
      </w:r>
    </w:p>
    <w:p>
      <w:r>
        <w:t>III.1 The course of the proceeding</w:t>
      </w:r>
    </w:p>
    <w:p>
      <w:r>
        <w:t>3. In relation to the above-described commercial practice, on November 8, 2023, the professional was notified of the initiation of the investigative proceeding PS12668.</w:t>
      </w:r>
    </w:p>
    <w:p>
      <w:r>
        <w:t>4. On November 28, 2023, Consortaxi submitted defensive writings; furthermore, on December 27, 2023, it presented a proposal for commitments, supplemented on March 8, 2024, and March 21, 2024, pursuant to Article 27, paragraph 7, of the Consumer Code and Article 9 of the Regulation.</w:t>
      </w:r>
    </w:p>
    <w:p>
      <w:r>
        <w:t>5. On March 27, 2024, the date of conclusion of the investigative phase was communicated to the Party, pursuant to Article 16, paragraph 1, of the Regulation.</w:t>
      </w:r>
    </w:p>
    <w:p>
      <w:r>
        <w:t>6. On April 8, 2024, the opinion was requested from the Transport Regulatory Authority, pursuant to Article 27, paragraph 1 bis, of the Consumer Code, received on May 10, 2024.</w:t>
      </w:r>
    </w:p>
    <w:p>
      <w:r>
        <w:t>III.2 The elements acquired and the commitments of the professional</w:t>
      </w:r>
    </w:p>
    <w:p>
      <w:r>
        <w:t>III.2.1 The elements acquired</w:t>
      </w:r>
    </w:p>
    <w:p>
      <w:r>
        <w:t>7. The professional stated that it provides, for the benefit of taxi drivers, a service of interconnection between the supply and demand for transport, specifying that, in light of the current regulatory framework, it is up to the Local Authorities and the Transport Regulatory Authority to monitor compliance with regulatory obligations and the correspondence of the levels of supply, tariffs, and quality of the taxi service to the needs of users in different urban contexts.</w:t>
      </w:r>
    </w:p>
    <w:p>
      <w:r>
        <w:t>III.2.2 The commitments of the professional</w:t>
      </w:r>
    </w:p>
    <w:p>
      <w:r>
        <w:t>8. As represented in the proposal submitted on December 27, 2023, and supplemented on March 8 and March 21, 2024, Consortaxi commits:</w:t>
      </w:r>
    </w:p>
    <w:p>
      <w:r>
        <w:t>a) to send to taxi drivers, every 12 months, an informational circular regarding the use of the POS, the use of the taximeter, and the penalties in case of non-compliance with such obligations; as well as to modify the internal Regulation to make the topic of POS usage and the related penalties more explicit and immediately understandable in terms of days of service suspension. Specifically, the following article will be included in the aforementioned Regulation: "The taxi vehicle must be equipped with a functioning POS (Point of Sale) system to allow the user to pay the fare for the service rendered by electronic means through credit, debit, or prepaid cards; it is mandatory to accept payment of the fare by electronic means through credit, debit, or prepaid cards. In case of violation of this provision, the taxi driver will be sanctioned with 3 days of exclusion from the network";</w:t>
      </w:r>
    </w:p>
    <w:p>
      <w:r>
        <w:t>b) to facilitate the submission of complaints through:</w:t>
      </w:r>
    </w:p>
    <w:p>
      <w:r>
        <w:t>i) the inclusion, on the Consortaxi website, of a page dedicated to complaints/reporting, in Italian and English, which allows access to a form in which it is possible to enter information related to the service disruption and contact details to be called back;</w:t>
      </w:r>
    </w:p>
    <w:p>
      <w:r>
        <w:rPr>
          <w:b/>
        </w:rPr>
        <w:t>[Pages 112–114]</w:t>
      </w:r>
    </w:p>
    <w:p>
      <w:r>
        <w:t>BULLETIN NO. 24 OF JUNE 17, 2024</w:t>
      </w:r>
    </w:p>
    <w:p>
      <w:r>
        <w:t>ii) the inclusion, in the Consortaxi app, of a specific functionality dedicated to complaints/reporting, in Italian and English, which allows access to a form in which it is possible to enter information related to the service disruption and contact details to be called back;</w:t>
      </w:r>
    </w:p>
    <w:p>
      <w:r>
        <w:t>iii) the provision, within the taxis and in a location clearly visible to users, of an information note, in Italian and English, regarding the methods and web and telephone channels for submitting any reports, characterized, if technically possible, by a QR code that links to the webpage for reporting service disruptions.</w:t>
      </w:r>
    </w:p>
    <w:p>
      <w:r>
        <w:t>In the aforementioned informational tools, there will also be the possibility to report to the Municipality of Naples (via fax or email, also with a specific "User Complaint Form" to the "Public Transport Services" Service) any conduct of taxi drivers that may be subject to disciplinary sanctions pursuant to the current Municipal Regulation;</w:t>
      </w:r>
    </w:p>
    <w:p>
      <w:r>
        <w:t>c) to send, every 6 months for 3 years, to the competent office of the Municipality of Naples a proposal to convene a technical table between the Municipality of Naples and Consortaxi aimed at periodically analyzing the data available to the Municipality and Consortaxi regarding any service disruptions related to the obligation to use the POS and the taximeter, compliance with shifts, as well as the acceptance of calls.</w:t>
      </w:r>
    </w:p>
    <w:p>
      <w:r>
        <w:t>9. Regarding the timing, commitments a) and c) will be implemented within 30 days and commitment b) within 3 months from the date of notification of this provision.</w:t>
      </w:r>
    </w:p>
    <w:p>
      <w:r>
        <w:t>IV. OPINION OF THE AUTHORITY</w:t>
      </w:r>
    </w:p>
    <w:p>
      <w:r>
        <w:t>10. Since the commercial practice subject to this provision concerns the transport sector, on April 8, 2024, the opinion was requested from the Transport Regulatory Authority - ART, pursuant to Article 27, paragraph 1 bis, of the Consumer Code.</w:t>
      </w:r>
    </w:p>
    <w:p>
      <w:r>
        <w:t>11. The opinion, received on May 10, 2024, summarizes the observations and evaluations that follow. The ART stated that with the expression of its opinion it intends to:</w:t>
      </w:r>
    </w:p>
    <w:p>
      <w:r>
        <w:t>- identify the specific sector regulations applicable to the case in question, as well as provide contextual elements aimed at evaluating the standard of professional diligence;</w:t>
        <w:br/>
        <w:t>- make some considerations regarding the contested practice and the commitments presented by the professional.</w:t>
      </w:r>
    </w:p>
    <w:p>
      <w:r>
        <w:t>12. In particular, in addition to Law No. 21 of January 15, 1992 ("Framework Law for the Transport of Persons by Non-Scheduled Public Services"), under which the Regions identify the criteria that Municipalities must adhere to when drafting regulations on the operation of non-scheduled public services, the ART referred to Decree-Law No. 223 of July 4, 2006 (converted into law by Law No. 248 of August 4, 2006), which regulated access to the market and the methods for determining tariffs, and Article 37 of Decree-Law No. 201 of December 6, 2011 (converted into law by Law No. 214 of December 22, 2011) which assigned to the same ART the monitoring and verification of the correspondence of taxi service supply levels, tariffs, and quality of services to the needs of different urban contexts, according to criteria of reasonableness and proportionality, in order to guarantee the right to mobility of users, as well as the issuance of a preventive opinion to the Regions and Municipalities on the adjustment of the taxi service proposed by them.</w:t>
      </w:r>
    </w:p>
    <w:p>
      <w:r>
        <w:t>The "Communication from the Commission concerning a well-functioning and sustainable local passenger transport on demand (taxis and vehicles for hire with driver)" was also referenced, which made recommendations regarding the regulation of taxi services, in order to ensure citizens adequate and safe local mobility, improve the sustainability of the sector, and promote the objectives of the European Green Deal and the strategy for sustainable and smart mobility, the ART note of July 16, 2020 (addressed to Anci and the Conference of Regions and Autonomous Provinces), on the use of web connectivity systems and the use of new technologies to facilitate the intermediation between demand and supply of taxis, and the "Guidelines on the adjustment of the taxi service for Regions and Local Authorities" (adopted with Resolution No. 46/2022 of March 23, 2022), a support tool for the preparation of draft acts regarding taxi service (on which the preventive opinion of the Authority is acquired), as well as elements for determining the contingent, for organizing the service, for monitoring its quality also through the preparation of a quality charter and/or customer satisfaction surveys, and criteria for determining tariffs related to the production costs of the service.</w:t>
      </w:r>
    </w:p>
    <w:p>
      <w:r>
        <w:t>13. Regarding the conduct contested at the start of the procedure, the opinion reiterates that among the indicators capable of adequately representing quality factors from the user's perspective is that related to the availability and functionality of the POS; moreover, among the principles regarding tariffs, the visibility of the taximeter on board the vehicles is stated to allow the user to view the price of the ride.</w:t>
      </w:r>
    </w:p>
    <w:p>
      <w:r>
        <w:t>With reference to the organization of the service, the necessity is noted - in order to determine an adequate number of licenses to meet the mobility demand of users - to evaluate the regulation of ordinary and supplementary shifts. It was also highlighted that the indication of the contact details of the office responsible for complaints and the availability of a specific form before the trip, also via the website, constitutes minimum information for users.</w:t>
      </w:r>
    </w:p>
    <w:p>
      <w:r>
        <w:t>Complaints, finally, are considered relevant data to be monitored by the competent Authorities, for the purpose of determining and verifying the adequacy of contingents, verifying compliance with shifts, ensuring adequate organization of the service, defining the structure and tariff levels, and determining quality levels.</w:t>
      </w:r>
    </w:p>
    <w:p>
      <w:r>
        <w:t>14. In light of all the previous considerations, the ART deemed the commitments presented by the professional to be consistent with the aforementioned Guidelines and with its own orientations.</w:t>
      </w:r>
    </w:p>
    <w:p>
      <w:r>
        <w:t>V. CONCLUDING EVALUATIONS</w:t>
      </w:r>
    </w:p>
    <w:p>
      <w:r>
        <w:t>15. This procedure concerns the failure to adopt, by the professional, measures aimed at ensuring a correct provision of the taxi service.</w:t>
      </w:r>
    </w:p>
    <w:p>
      <w:r>
        <w:t>16. The Authority believes that the commitments undertaken by Consortaxi are suitable to remove the possible profiles of unfairness of the commercial practice contested in the communication initiating the procedure.</w:t>
      </w:r>
    </w:p>
    <w:p>
      <w:r>
        <w:t>In detail, the periodic dissemination among the consortium taxi drivers of an informative circular on the regulatory obligations incumbent upon them and the introduction of a specific article within the Internal Regulation appear to be suitable measures to promote the accountability of the consortium members regarding compliance with certain quality standards of the service.</w:t>
      </w:r>
    </w:p>
    <w:p>
      <w:r>
        <w:t>Furthermore, the inclusion, on the website and in the app, of a specific functionality dedicated to reports, in Italian and English, which allows access to a form in which it is possible to enter the details of the service disruption and contact information to be called back, is functional to implement transparency and facilitate the submission of complaints, the primary tool for the thorough monitoring of service disruptions to users. In this perspective, the further measure of introducing an information note, in Italian and English, on board the vehicles, regarding the methods and web and telephone channels for submitting any complaints, is also commendable.</w:t>
      </w:r>
    </w:p>
    <w:p>
      <w:r>
        <w:t>Finally, the measure related to the periodic request for convening a technical table with the Municipality of Naples, in order to periodically analyze the data available to the Municipality and Consortaxi, is particularly valuable, as it allows for the emergence of taxi drivers' conduct that does not comply with current regulations and a more effective monitoring action by the same local Administration in charge.</w:t>
      </w:r>
    </w:p>
    <w:p>
      <w:r>
        <w:t>17. Regarding the timing of the implementation of the commitments, it appears appropriate to the nature of the proposed measures concerning both the dissemination of the informative circular and the modifications to the Internal Regulation, the website, and the app.</w:t>
      </w:r>
    </w:p>
    <w:p>
      <w:r>
        <w:t>THEREFORE CONSIDERED, in accordance with the opinion of the Transport Regulatory Authority, that the commitments presented by the Consortaxi consortium in the terms outlined are suitable to eliminate the possible profiles of unfairness of the commercial practice subject to investigation;</w:t>
      </w:r>
    </w:p>
    <w:p>
      <w:r>
        <w:t>CONSIDERED to impose the obligation of the aforementioned commitments on the Consortaxi consortium;</w:t>
      </w:r>
    </w:p>
    <w:p>
      <w:r>
        <w:t>CONSIDERED, therefore, to be able to close the procedure without establishing the infringement;</w:t>
      </w:r>
    </w:p>
    <w:p>
      <w:r>
        <w:t>RESOLVES</w:t>
      </w:r>
    </w:p>
    <w:p>
      <w:r>
        <w:t>a) to make mandatory, towards the Consortaxi consortium, pursuant to Article 27, paragraph 7, of the Consumer Code and Article 9, paragraph 2, letter a), of the Regulation, the commitments presented on December 27, 2023, and supplemented on March 8 and 21, 2024,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the Consortaxi consortium,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activities for a period not exceeding thirty days.</w:t>
      </w:r>
    </w:p>
    <w:p>
      <w:r>
        <w:rPr>
          <w:b/>
        </w:rPr>
        <w:t>[Pages 115–117]</w:t>
      </w:r>
    </w:p>
    <w:p>
      <w:r>
        <w:t>116 BULLETIN NO. 24 OF JUNE 17, 2024</w:t>
      </w:r>
    </w:p>
    <w:p>
      <w:r>
        <w:t>This provision will be notified to the interested parties and published in the Bulletin of the Authority for the Guarantee of Competition and the Market.</w:t>
      </w:r>
    </w:p>
    <w:p>
      <w:r>
        <w:t>THE SECRETARY GENERAL THE PRESIDENT</w:t>
        <w:br/>
        <w:t>Guido Stazi Roberto Rustichelli</w:t>
      </w:r>
    </w:p>
    <w:p>
      <w:r>
        <w:t>BULLETIN NO. 24 OF JUNE 17, 2024 117</w:t>
      </w:r>
    </w:p>
    <w:p>
      <w:r>
        <w:t>PS12669 - TAXI NAPOLI 8888 - VARIOUS ISSUES</w:t>
        <w:br/>
        <w:t>Provision No. 31237</w:t>
        <w:br/>
        <w:t>THE AUTHORITY FOR THE GUARANTEE OF COMPETITION AND THE MARKET</w:t>
        <w:br/>
        <w:t>IN ITS MEETING of May 28, 2024;</w:t>
        <w:br/>
        <w:t>HEARD the Rapporteur, Saverio Valentino;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November 8, 2023, which initiated the PS12669 proceeding against the company Taxi Napoli S.r.l.;</w:t>
        <w:br/>
        <w:t>VIEWED its resolution of March 19, 2024, which ordered, pursuant to Article 7, paragraph 3, of the Regulation, the extension of the deadline for concluding the proceeding for investigative needs related to the evaluation of the commitments presented by the professional, as well as for the complete fulfillment of the required procedural obligations;</w:t>
        <w:br/>
        <w:t>VIEWED the communication, received on January 22, 2024, supplemented on February 21, 2024, whereby the professional presented commitments pursuant to Article 27, paragraph 7, of the Consumer Code and Article 9 of the Regulation;</w:t>
        <w:br/>
        <w:t>VIEWED the documents of the proceeding</w:t>
      </w:r>
    </w:p>
    <w:p>
      <w:r>
        <w:t>I. THE PARTY</w:t>
        <w:br/>
        <w:t>1. Taxi Napoli S.r.l. (hereinafter also referred to as Taxi Napoli), as a professional, pursuant to Article 18, letter b), of the Consumer Code. The company manages the request system for the non-scheduled urban transport service (taxi service) in the city of Naples for approximately 500 taxi drivers belonging to the fleet.</w:t>
      </w:r>
    </w:p>
    <w:p>
      <w:r>
        <w:t>II. THE COMMERCIAL PRACTICE</w:t>
        <w:br/>
        <w:t>2. The proceeding concerns the failure to adopt, by the professional, measures aimed at ensuring a correct provision of the taxi service, in violation of the standard of professional diligence set forth in Article 20 of the Consumer Code. In particular, the professional was charged with the failure to provide specific provisions aimed at recalling the main obligations imposed on taxi drivers (with reference to the use of the POS and the taximeter, compliance with the regulations regarding shifts, acceptance of calls, and limitations on refusals), as well as the lack of adequate monitoring activities regarding compliance with the aforementioned obligations and the inadequate publicity of the complaint channels available to users.</w:t>
      </w:r>
    </w:p>
    <w:p>
      <w:r>
        <w:t>118 BULLETIN NO. 24 OF JUNE 17, 2024</w:t>
      </w:r>
    </w:p>
    <w:p>
      <w:r>
        <w:t>III. THE RESULTS OF THE PROCEEDING</w:t>
        <w:br/>
        <w:t>III. 1 The course of the proceeding</w:t>
        <w:br/>
        <w:t>3. In relation to the above-described commercial practice, on November 8, 2023, the professional was notified of the initiation of the PS12669 investigative proceeding.</w:t>
        <w:br/>
        <w:t>4. Taxi Napoli submitted defensive writings on December 11, 2023; moreover, it accessed the documents of the proceeding and extracted copies of the documents acquired in the investigative file on December 12, 2023.</w:t>
        <w:br/>
        <w:t>5. The company, assisted by legal counsel, was heard in a hearing on January 17, 2024.</w:t>
        <w:br/>
        <w:t>6. On January 22, 2024, Taxi Napoli S.r.l. submitted a proposal for commitments, supplemented on February 21, 2024, pursuant to Article 27, paragraph 7, of the Consumer Code and Article 9 of the Regulation.</w:t>
        <w:br/>
        <w:t>7. On March 27, 2024, the date of conclusion of the investigative phase was communicated to the Party, pursuant to Article 16, paragraph 1, of the Regulation.</w:t>
        <w:br/>
        <w:t>8. On April 8, 2024, the opinion was requested from the Transport Regulatory Authority, pursuant to Article 27, paragraph 1 bis, of the Consumer Code, received on May 10, 2024.</w:t>
      </w:r>
    </w:p>
    <w:p>
      <w:r>
        <w:t>III.2 The elements acquired and the commitments of the professional</w:t>
        <w:br/>
        <w:t>III.2.1 The elements acquired</w:t>
        <w:br/>
        <w:t>9. The professional stated that it provides, for the taxi drivers, a dispatching service for calls, consisting mainly of the interconnection between the supply and demand for transport, specifying that, in light of the current regulatory framework, it is the responsibility of Local Authorities and the Transport Regulatory Authority to monitor compliance with regulatory obligations and the correspondence of the levels of supply, tariffs, and quality of the taxi service to the needs of users in different urban contexts.</w:t>
      </w:r>
    </w:p>
    <w:p>
      <w:r>
        <w:t>III.2.2 The commitments of the professional</w:t>
        <w:br/>
        <w:t>10. As represented in the proposal submitted on January 22, 2024, and supplemented on February 21, 2024, Taxi Napoli committed to:</w:t>
        <w:br/>
        <w:t>a) making the channels for submitting complaints more visible and accessible. This particularly includes:</w:t>
        <w:br/>
        <w:t>i) the inclusion of specific information on how to submit complaints within the pre-recorded message that activates during a phone call to the switchboard;</w:t>
        <w:br/>
        <w:t>ii) the inclusion in the app of information regarding the possibility of leaving comments on the quality of the service, the condition of the vehicle, and the taxi driver;</w:t>
        <w:br/>
        <w:t>iii) improving the visibility of the section of the website dedicated to complaints;</w:t>
      </w:r>
    </w:p>
    <w:p>
      <w:r>
        <w:rPr>
          <w:b/>
        </w:rPr>
        <w:t>[Pages 118–120]</w:t>
      </w:r>
    </w:p>
    <w:p>
      <w:r>
        <w:t>BULLETIN NO. 24 OF JUNE 17, 2024</w:t>
      </w:r>
    </w:p>
    <w:p>
      <w:r>
        <w:t>iv) the distribution, among taxi drivers, of tickets with contact numbers and internet channels for making complaints, to be made available to customers;</w:t>
      </w:r>
    </w:p>
    <w:p>
      <w:r>
        <w:t>b) to adopt, on a quarterly basis, internal communications (paper and digital) to remind taxi drivers of compliance with applicable regulations (including acceptance of electronic payments, proper use of the taximeter, adherence to shifts);</w:t>
      </w:r>
    </w:p>
    <w:p>
      <w:r>
        <w:t>c) to report to the competent Offices of the Municipality of Naples any abnormal situations of widespread and simultaneous deactivation of radio equipment by taxi drivers, which significantly reduce the ability to respond to user requests;</w:t>
      </w:r>
    </w:p>
    <w:p>
      <w:r>
        <w:t>d) to communicate, on a semi-annual basis, to the competent Offices of the Municipality of Naples, a report concerning the number and type of complaints received from users in the relevant semester.</w:t>
      </w:r>
    </w:p>
    <w:p>
      <w:r>
        <w:t>11. Regarding the timing of implementation, commitments a.ii) and b) will be implemented within 30 days, commitment a.i) within 60 days, and commitments a.iii) and a.iv) within 90 days from the date of notification of this provision.</w:t>
      </w:r>
    </w:p>
    <w:p>
      <w:r>
        <w:t>IV. OPINION OF THE AUTHORITY</w:t>
      </w:r>
    </w:p>
    <w:p>
      <w:r>
        <w:t>12. Since the commercial practice subject to this provision concerns the transport sector, on April 8, 2024, the opinion was requested from the Transport Regulatory Authority - ART, pursuant to Article 27, paragraph 1 bis, of the Consumer Code.</w:t>
      </w:r>
    </w:p>
    <w:p>
      <w:r>
        <w:t>13. The opinion, received on May 10, 2024, summarizes the observations and evaluations that follow. The ART stated that with the expression of its opinion it intends to:</w:t>
      </w:r>
    </w:p>
    <w:p>
      <w:r>
        <w:t>- identify the specific sector regulations applicable to the case in question, as well as provide contextual elements aimed at assessing the standard of professional diligence;</w:t>
      </w:r>
    </w:p>
    <w:p>
      <w:r>
        <w:t>- make some considerations regarding the contested practice and the commitments presented by the professional.</w:t>
      </w:r>
    </w:p>
    <w:p>
      <w:r>
        <w:t>14. In particular, in addition to Law No. 21 of January 15, 1992 ("Framework Law for the Transport of Persons by Non-Scheduled Public Transport"), under which the Regions identify the criteria that Municipalities must adhere to when drafting regulations on the operation of non-scheduled public transport services, the ART referred to Decree-Law No. 223 of July 4, 2006 (converted into law by Law No. 248 of August 4, 2006), which regulated market access and the methods for determining fares, and Article 37 of Decree-Law No. 201 of December 6, 2011 (converted into law by Law No. 214 of December 22, 2011), which assigned the same ART the monitoring and verification of the correspondence of taxi service supply levels, fares, and quality of services to the needs of different urban contexts, according to criteria of reasonableness and proportionality, in order to guarantee the right to mobility of users, as well as the issuance of a preventive opinion to the Regions and Municipalities on the adequacy of the taxi service they propose.</w:t>
      </w:r>
    </w:p>
    <w:p>
      <w:r>
        <w:t>The "Communication from the Commission concerning a well-functioning and sustainable local passenger transport on demand (taxis and vehicles for hire with driver) (2022/C 62/01)" was also referenced, which made recommendations regarding the regulation of taxi services, in order to ensure citizens adequate and safe local mobility, improve the sustainability of the sector, and promote the objectives of the European Green Deal and the strategy for sustainable and smart mobility, as well as the ART's note of July 16, 2020 (addressed to Anci and the Conference of Regions and Autonomous Provinces), on the use of web connectivity systems and the use of new technologies to facilitate the intermediation between taxi demand and supply, and the "Guidelines on the adequacy of the taxi service for Regions and Local Authorities" (adopted with Resolution No. 46/2022 of March 23, 2022), a support tool for the preparation of draft acts regarding taxi service (on which the preventive opinion of the Authority is acquired), as well as elements for determining the quota, for organizing the service, for monitoring its quality also through the preparation of a quality charter and/or customer satisfaction surveys, and criteria for determining fares related to the production costs of the service.</w:t>
      </w:r>
    </w:p>
    <w:p>
      <w:r>
        <w:t>15. Regarding the conduct contested at the start of the procedure, the opinion reiterates that among the indicators capable of adequately representing quality factors from the user's perspective is that related to the availability and functionality of the POS; moreover, among the principles regarding fares, the visibility of the taximeter in vehicles is stated to allow the user to see the price of the ride.</w:t>
      </w:r>
    </w:p>
    <w:p>
      <w:r>
        <w:t>With reference to the organization of the service, the necessity is noted - in order to determine an adequate number of licenses to meet the mobility demand of users - to evaluate the regulation of ordinary and supplementary shifts. It was also highlighted that the indication of the contact details of the office responsible for complaints and the availability of a specific form before the trip, even through the website, constitute minimum information for users. Finally, complaints are considered relevant data to be monitored by the competent Authorities for the purpose of determining and verifying the adequacy of quotas, verifying compliance with shifts, ensuring adequate organization of the service, defining the structure and tariff levels, and determining quality levels.</w:t>
      </w:r>
    </w:p>
    <w:p>
      <w:r>
        <w:t>16. In light of all the previous considerations, the ART deemed the commitments presented by the professional to be consistent with the aforementioned Guidelines and with its own orientations.</w:t>
      </w:r>
    </w:p>
    <w:p>
      <w:r>
        <w:t>V. CONCLUDING EVALUATIONS</w:t>
      </w:r>
    </w:p>
    <w:p>
      <w:r>
        <w:t>17. This procedure concerns the failure to adopt, by the professional, measures aimed at ensuring the proper performance of the taxi service.</w:t>
      </w:r>
    </w:p>
    <w:p>
      <w:r>
        <w:t>18. The Authority believes that the commitments undertaken by Taxi Napoli are suitable to remove the possible profiles of unfairness of the commercial practice contested in the communication initiating the procedure. In detail, the periodic dissemination among participating taxi drivers of comprehensive information on their regulatory obligations and the rules of conduct adopted by the radio taxi operator aims to hold them accountable for compliance with certain quality service standards. Furthermore, the introduction of specific information on the possibility of submitting complaints both within the pre-recorded telephone message and in the app, along with the improvement of the visibility of the web section dedicated to complaints, appears functional to enhance transparency and facilitate the submission of complaints, a primary tool for the thorough monitoring of service disruptions to users. In this perspective, the additional measure of introducing tickets containing the contact information (internet and telephone) of the professional on board the vehicles is also commendable. Finally, the measure that institutionalizes the flow of information with the competent municipal administrations is particularly valuable as it allows for a more effective monitoring action by the local authorities involved. Indeed, the transmission of relevant data and information - currently episodic - will occur regularly on a semi-annual basis and will represent a stimulus for the adoption of measures deemed appropriate by the municipal administrations in response to non-compliant conduct by taxi drivers.</w:t>
      </w:r>
    </w:p>
    <w:p>
      <w:r>
        <w:t>19. Regarding the timing of implementation of the commitments, it appears appropriate given the nature of the proposed measures concerning both the dissemination of internal communications and the modifications to the website, the pre-recorded message, and the app, as well as the printing and distribution of tickets among taxi drivers.</w:t>
      </w:r>
    </w:p>
    <w:p>
      <w:r>
        <w:t>THEREFORE, in accordance with the opinion of the Transport Regulatory Authority, it is deemed that the commitments presented by Taxi Napoli S.r.l. as outlined are suitable to eliminate the possible profiles of unfairness of the commercial practice subject to investigation;</w:t>
      </w:r>
    </w:p>
    <w:p>
      <w:r>
        <w:t>IT IS DEEMED to impose the obligation of the aforementioned commitments on Taxi Napoli S.r.l.;</w:t>
      </w:r>
    </w:p>
    <w:p>
      <w:r>
        <w:t>IT IS DEEMED, therefore, to be able to close the procedure without establishing the infringement;</w:t>
      </w:r>
    </w:p>
    <w:p>
      <w:r>
        <w:t>RESOLVES</w:t>
      </w:r>
    </w:p>
    <w:p>
      <w:r>
        <w:t>a) to make mandatory, towards Taxi Napoli S.r.l., pursuant to Article 27, paragraph 7, of the Consumer Code and Article 9, paragraph 2, letter a), of the Regulation, the commitments presented on January 22, 2024, and supplemented on February 21, 2024,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Taxi Napoli S.r.l.,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121–123]</w:t>
      </w:r>
    </w:p>
    <w:p>
      <w:r>
        <w:t>122 BULLETIN NO. 24 OF JUNE 17, 2024</w:t>
      </w:r>
    </w:p>
    <w:p>
      <w:r>
        <w:t>PS12670 - RADIOTAXI ROMA 3570 - VARIOUS ISSUES</w:t>
      </w:r>
    </w:p>
    <w:p>
      <w:r>
        <w:t>Provision No. 31238</w:t>
      </w:r>
    </w:p>
    <w:p>
      <w:r>
        <w:t>THE AUTHORITY FOR THE GUARANTEE OF COMPETITION AND THE MARKET</w:t>
      </w:r>
    </w:p>
    <w:p>
      <w:r>
        <w:t>IN ITS MEETING of May 28,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November 8, 2023, which initiated the PS12670 procedure against the company Radiotaxi 3570 Soc. Coop.;</w:t>
      </w:r>
    </w:p>
    <w:p>
      <w:r>
        <w:t>VIEWED its resolution of March 19, 2024, which ordered, pursuant to Article 7, paragraph 3, of the Regulation, the extension of the deadline for concluding the procedure for investigative needs related to the assessment of the commitments presented by the professional, as well as for the complete fulfillment of the required procedural obligations;</w:t>
      </w:r>
    </w:p>
    <w:p>
      <w:r>
        <w:t>VIEWED the communication received on January 22, 2024, supplemented on January 30, March 21, and May 14, 2024, in which the professional presented commitments pursuant to Article 27, paragraph 7, of the Consumer Code and Article 9 of the Regulation;</w:t>
      </w:r>
    </w:p>
    <w:p>
      <w:r>
        <w:t>VIEWED the documents of the procedure</w:t>
      </w:r>
    </w:p>
    <w:p>
      <w:r>
        <w:t>I. THE PARTY</w:t>
      </w:r>
    </w:p>
    <w:p>
      <w:r>
        <w:t>1. Radiotaxi 3570 Soc. Coop. (hereinafter also Radiotaxi 3570), as a professional, pursuant to Article 18, letter b), of the Consumer Code. The company manages the request system for the non-scheduled urban transport service (taxi service) in the city of Rome on behalf of over 3,500 taxi drivers who are members of the cooperative.</w:t>
      </w:r>
    </w:p>
    <w:p>
      <w:r>
        <w:t>II. THE COMMERCIAL PRACTICE</w:t>
      </w:r>
    </w:p>
    <w:p>
      <w:r>
        <w:t>2. The procedure concerns the failure to adopt, by the professional, measures aimed at ensuring the correct provision of the taxi service, in violation of the standard of professional diligence set forth in Article 20 of the Consumer Code.</w:t>
      </w:r>
    </w:p>
    <w:p>
      <w:r>
        <w:t>In particular, the professional was accused of failing to provide specific provisions aimed at recalling the main obligations imposed on taxi drivers (with reference to the use of the POS and the taximeter, compliance with the regulations regarding shifts, acceptance of calls, and limitations on refusals), as well as of an adequate monitoring activity on compliance with the aforementioned obligations and the inadequate publicity of the complaint channels available to users.</w:t>
      </w:r>
    </w:p>
    <w:p>
      <w:r>
        <w:t>BULLETIN NO. 24 OF JUNE 17, 2024 123</w:t>
      </w:r>
    </w:p>
    <w:p>
      <w:r>
        <w:t>III. THE OUTCOMES OF THE PROCEDURE</w:t>
      </w:r>
    </w:p>
    <w:p>
      <w:r>
        <w:t>III.1 The procedure process</w:t>
      </w:r>
    </w:p>
    <w:p>
      <w:r>
        <w:t>3. In relation to the above-described commercial practice, on November 8, 2023, the professional was notified of the initiation of the PS12670 investigative procedure1.</w:t>
      </w:r>
    </w:p>
    <w:p>
      <w:r>
        <w:t>4. Radiotaxi 3570 had access to the documents of the procedure and extracted copies of the documents acquired in the investigative file on November 30, 20232 and submitted defensive writings on December 15, 20233.</w:t>
      </w:r>
    </w:p>
    <w:p>
      <w:r>
        <w:t>5. The company, assisted by legal counsel, was heard in a hearing on January 11, 20244.</w:t>
      </w:r>
    </w:p>
    <w:p>
      <w:r>
        <w:t>6. On January 22, 20245, Radiotaxi 3570 submitted a proposal for commitments, supplemented on January 30, 20246, March 21, 20247, and May 14, 20248, pursuant to Article 27, paragraph 7, of the Consumer Code and Article 9 of the Regulation.</w:t>
      </w:r>
    </w:p>
    <w:p>
      <w:r>
        <w:t>7. On March 27, 2024, the Party was notified, pursuant to Article 16, paragraph 1, of the Regulation, of the conclusion date of the investigative phase9.</w:t>
      </w:r>
    </w:p>
    <w:p>
      <w:r>
        <w:t>8. On April 8, 2024, the opinion was requested from the Transport Regulatory Authority, pursuant to Article 27, paragraph 1-bis, of the Consumer Code10, received on May 10, 202411.</w:t>
      </w:r>
    </w:p>
    <w:p>
      <w:r>
        <w:t>III.2 The acquired elements and the commitments of the professional</w:t>
      </w:r>
    </w:p>
    <w:p>
      <w:r>
        <w:t>III.2.1 The acquired elements</w:t>
      </w:r>
    </w:p>
    <w:p>
      <w:r>
        <w:t>9. The professional stated that it is a service cooperative that connects the transport demand of users with the offer of taxi drivers, noting that, in light of the current regulatory framework, it is the responsibility of Local Authorities and the Transport Regulatory Authority to monitor compliance with regulatory obligations and the alignment of service levels, fares, and quality of the taxi service with the needs of users in different urban contexts.</w:t>
      </w:r>
    </w:p>
    <w:p>
      <w:r>
        <w:t>III.2.2 The commitments of the professional</w:t>
      </w:r>
    </w:p>
    <w:p>
      <w:r>
        <w:t>10. As represented, in the proposal submitted on January 22, 2024, subsequently supplemented on January 30, March 21, and May 14, 2024, Radiotaxi 3570 committed to:</w:t>
        <w:br/>
        <w:t>a) further strengthen the information regarding the existence of service obligations (such as, primarily, compliance with shifts, the obligation to accept and limit refusals of calls, the obligation to possess a functioning POS, and the use of the taximeter) and the related penalties in case of non-compliance. In particular, Radiotaxi 3570 commits to adopt a resolution of the Board of Directors in which the numerous public obligations imposed on individual taxi drivers and the consequent disciplinary penalties in case of non-compliance will be reiterated. The resolution – which will be widely disseminated to all members, through its publication on the website https://www.3570.it/ and on the Cooperative's bulletin board, as well as through transmission to individual members – will present the following wording:</w:t>
        <w:br/>
        <w:t>“All members of the Cooperative are reminded:</w:t>
        <w:br/>
        <w:t>- the obligation to comply with the shift system, established by the municipal administration and resolved by the Mayor's Ordinance; non-compliance with this obligation constitutes a disciplinary offense;</w:t>
        <w:br/>
        <w:t>- that, in accordance with the framework law of 1992 and subsequent amendments, the taxi service is a public service that requires the obligation to accept taxi requests from users, indiscriminately, and that violation of these obligations is punishable by monetary and disciplinary penalties;</w:t>
        <w:br/>
        <w:t>- the obligation to have a functioning POS (Point of Sale) system, as well as the obligation to accept payment of the fare by electronic means through credit, debit, or prepaid cards; non-compliance with this obligation constitutes a disciplinary offense. In this regard, it is noted that the Cooperative provides all members with a service accessible 24/7 (through access to the Cooperative's technical laboratory) that allows all members to replace their POS device in case of technical malfunction;</w:t>
        <w:br/>
        <w:t>- the obligation of effective and correct use of the approved taximeter; non-compliance with this obligation constitutes a disciplinary offense.”</w:t>
        <w:br/>
        <w:t>The information contained in the resolution will also be updated with new specific information, also adopted through resolutions of the Board of Directors, in the event of the introduction, both at the national and local level, of legislative novelties of particular impact on the behavior of taxi drivers towards users;</w:t>
        <w:br/>
        <w:t>b) to strengthen and simplify the communication and information system regarding complaint procedures, in such a way as to ensure that users can easily and promptly submit reports of any service disruptions.</w:t>
      </w:r>
    </w:p>
    <w:p>
      <w:r>
        <w:t>In this perspective, Radiotaxi 3570 commits to modify the websites https://www.3570.it/ and https://www.ittaxi.it/, introducing in the menu available on the homepage a section dedicated to the submission of complaints. This section will feature user-friendly characteristics and allow the user to provide the essential information of the service disruption experienced, which will be automatically forwarded to the "Discipline Office" of the cooperative for subsequent and possible measures of competence.</w:t>
      </w:r>
    </w:p>
    <w:p>
      <w:r>
        <w:t>A similar simplification and immediacy intervention for complaint tools will be made in the ItTaxi app. The current section called "leave feedback" will be replaced with the wording "feedback/complaints." In this way, the user using the app will have immediate awareness, at the time of using the service, of the possibility to make a complaint simultaneously with the service disruption experienced;</w:t>
        <w:br/>
        <w:t>c) to clarify the scope of the "booking of the call pickup" service12 in its interaction channels with users, specifically in the section dedicated to bookings on its website, on the ItTaxi app, and in communications provided by the call center;</w:t>
        <w:br/>
        <w:t>d) to confirm its commitment to regularly participate in meetings convened by the Advisory Commission, established at the Municipality of Rome, pursuant to Article 34 of the</w:t>
      </w:r>
    </w:p>
    <w:p>
      <w:r>
        <w:t>12 Service that allows the user to automatically activate the dispatching system in advance (15/10 minutes) of the pickup time indicated in the booking.</w:t>
      </w:r>
    </w:p>
    <w:p>
      <w:r>
        <w:rPr>
          <w:b/>
        </w:rPr>
        <w:t>[Pages 124–126]</w:t>
      </w:r>
    </w:p>
    <w:p>
      <w:r>
        <w:t>BULLETIN NO. 24 OF JUNE 17, 2024</w:t>
      </w:r>
    </w:p>
    <w:p>
      <w:r>
        <w:t>Resolution No. 51/2021, to discuss, inter alia, service disruptions and disciplinary issues that may have been recorded in the market.</w:t>
      </w:r>
    </w:p>
    <w:p>
      <w:r>
        <w:t>11. Regarding the timing of implementation, measures a) and b) will be implemented within one month from the Authority's acceptance of the commitments.</w:t>
      </w:r>
    </w:p>
    <w:p>
      <w:r>
        <w:t>IV. OPINION OF THE AUTHORITY</w:t>
      </w:r>
    </w:p>
    <w:p>
      <w:r>
        <w:t>12. Since the commercial practice subject to this provision concerns the transport sector, on April 8, 2024, the opinion was requested from the Transport Regulatory Authority - ART, pursuant to Article 27, paragraph 1 bis, of the Consumer Code.</w:t>
      </w:r>
    </w:p>
    <w:p>
      <w:r>
        <w:t>13. The opinion, received on May 10, 2024, summarizes the observations and evaluations that follow. The ART stated that with the expression of its opinion it intends to:</w:t>
        <w:br/>
        <w:t>- identify the specific sector regulations applicable to the case in question, as well as provide contextual elements aimed at evaluating the standard of professional diligence;</w:t>
        <w:br/>
        <w:t>- make some considerations regarding the contested practice and the commitments presented by the professional.</w:t>
      </w:r>
    </w:p>
    <w:p>
      <w:r>
        <w:t>14. In particular, in addition to Law No. 21 of January 15, 1992 ("Framework Law for the Transport of Persons by Non-Scheduled Public Services"), under which the Regions identify the criteria that Municipalities must adhere to when drafting regulations on the operation of non-scheduled public services, the ART referred to Decree-Law No. 223 of July 4, 2006 (converted into law by Law No. 248 of August 4, 2006), which regulated market access and the methods for determining fares, and Article 37 of Decree-Law No. 201 of December 6, 2011 (converted into law by Law No. 214 of December 22, 2011) which assigned the same ART the monitoring and verification of the correspondence of taxi service supply levels, fares, and quality of services to the needs of different urban contexts, according to criteria of reasonableness and proportionality, in order to guarantee the right to mobility of users, as well as the issuance of a preventive opinion to the Regions and Municipalities on the adjustment of the taxi service proposed by them.</w:t>
      </w:r>
    </w:p>
    <w:p>
      <w:r>
        <w:t>The "Communication from the Commission concerning a well-functioning and sustainable local passenger transport on demand (taxis and rental vehicles with driver) (2022/C 62/01)" was also referenced, which formulated recommendations regarding the regulation of taxi services, in order to ensure citizens adequate and safe local mobility, improve the sustainability of the sector, and promote the objectives of the European Green Deal and the strategy for sustainable and intelligent mobility, the ART note of July 16, 2020 (addressed to Anci and the Conference of Regions and Autonomous Provinces), on the use of web connectivity systems and the employment of new technologies to facilitate the intermediation between taxi demand and supply, and the "Guidelines on the adjustment of the taxi service for Regions and Local Authorities" (adopted with resolution No. 46/2022 of March 23, 2022), a support tool for the preparation of draft acts regarding the taxi service (on which the preventive opinion of the Authority is acquired), as well as elements for determining the contingent, for organizing the service, for monitoring its quality also through the preparation of a quality charter and/or customer satisfaction surveys, and criteria for determining fares related to the production costs of the service.</w:t>
      </w:r>
    </w:p>
    <w:p>
      <w:r>
        <w:t>15. Regarding the conduct contested at the start of the procedure, the opinion reiterates, with reference to the organization of the service, the need to evaluate the regulation of ordinary and supplementary shifts in order to determine an adequate number of licenses to meet the mobility demand of users. It was also highlighted that complaints about possible service disruptions constitute relevant data to be monitored by the competent Authorities for the purpose of determining and verifying the adequacy of contingents, verifying compliance with shifts, ensuring adequate organization of the service, defining the structure of fare levels, and determining quality levels.</w:t>
      </w:r>
    </w:p>
    <w:p>
      <w:r>
        <w:t>16. In light of all the previous considerations, the ART deemed the commitments presented by the professional to be consistent with the aforementioned Guidelines and with its own orientations.</w:t>
      </w:r>
    </w:p>
    <w:p>
      <w:r>
        <w:t>V. CONCLUDING EVALUATIONS</w:t>
      </w:r>
    </w:p>
    <w:p>
      <w:r>
        <w:t>17. This procedure concerns the failure to adopt, by the professional, measures aimed at ensuring the correct provision of the taxi service.</w:t>
      </w:r>
    </w:p>
    <w:p>
      <w:r>
        <w:t>18. The Authority believes that the commitments undertaken by Radiotaxi 3570 are suitable to remove the possible profiles of unfairness of the commercial practice contested in the communication initiating the procedure. In detail, the adoption of a specific resolution by the Board of Directors in which both the public obligations imposed on individual taxi drivers and the related disciplinary sanctions will be reiterated aims to hold taxi drivers accountable for complying with certain quality standards of the service they provide. Furthermore, the improvement of the communication system and the information on complaint procedures both on the websites https://www.3570.it/ and https://www.ittaxi.it and on the ItTaxi app appears functional to implement transparency and facilitate the submission of complaints, which is the primary and widespread tool for monitoring service disruptions. Additionally, the further measure regarding the inclusion, in its interaction channels with users, of clarifications regarding the scope of the "booking of the call pickup" service is also commendable. Finally, the measure regarding the confirmation of the stable participation of the cooperative in the meetings convened by the Advisory Commission, established at the Municipality of Rome, is noteworthy, as it allows for the emergence of taxi drivers' conduct that does not comply with current regulations and a more effective monitoring action by the same local Administration in charge.</w:t>
      </w:r>
    </w:p>
    <w:p>
      <w:r>
        <w:t>19. Regarding the timing of the implementation of the commitments, it appears appropriate given the nature of the proposed measures concerning both the adoption of the Board of Directors' resolution and the modifications to the websites and the app.</w:t>
      </w:r>
    </w:p>
    <w:p>
      <w:r>
        <w:t>THEREFORE, in accordance with the opinion of the Transport Regulatory Authority, it is deemed that the commitments presented by Radiotaxi 3570 Soc. Coop. in the terms outlined are suitable to eliminate the possible profiles of unfairness of the commercial practice subject to investigation;</w:t>
      </w:r>
    </w:p>
    <w:p>
      <w:r>
        <w:t>IT IS DEEMED to impose the obligation of the aforementioned commitments on Radiotaxi 3570 Soc. Coop.;</w:t>
      </w:r>
    </w:p>
    <w:p>
      <w:r>
        <w:t>IT IS DEEMED, therefore, to be able to close the procedure without ascertaining the infringement;</w:t>
      </w:r>
    </w:p>
    <w:p>
      <w:r>
        <w:t>RESOLUTION</w:t>
      </w:r>
    </w:p>
    <w:p>
      <w:r>
        <w:t>a) to make mandatory, towards the company Radiotaxi 3570 Soc. Coop., pursuant to Article 27, paragraph 7, of the Consumer Code and Article 9, paragraph 2, letter a), of the Regulation, the commitments presented on January 22, 2024, and supplemented on January 30, March 21, and May 14, 2024, as described in the form attached to this provision, which constitutes an integral part of it;</w:t>
      </w:r>
    </w:p>
    <w:p>
      <w:r>
        <w:t>b) to close the procedure without ascertaining the infringement, pursuant to Article 27, paragraph 7, of the Consumer Code and Article 9, paragraph 2, letter a), of the Regulation;</w:t>
      </w:r>
    </w:p>
    <w:p>
      <w:r>
        <w:t>c) that the company Radiotaxi 3570 Soc. Coop.,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127–129]</w:t>
      </w:r>
    </w:p>
    <w:p>
      <w:r>
        <w:t xml:space="preserve">128 BULLETIN NO. 24 OF JUNE 17, 2024  </w:t>
        <w:br/>
        <w:t xml:space="preserve">PS12671 - PRONTOTAXI ROMA 6645 - VARIOUS ISSUES  </w:t>
        <w:br/>
        <w:t xml:space="preserve">Provision No. 31239  </w:t>
        <w:br/>
        <w:t xml:space="preserve">THE ANTITRUST AUTHORITY  </w:t>
        <w:br/>
        <w:t xml:space="preserve">IN ITS MEETING of May 28, 2024;  </w:t>
        <w:br/>
        <w:t xml:space="preserve">HEARD the Rapporteur, Saverio Valentino;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communication of November 8, 2023, which initiated the PS12671 proceeding against the Cooperative Pronto Taxi 6645 Soc. Coop.;  </w:t>
        <w:br/>
        <w:t xml:space="preserve">HAVING REGARD to its resolution of March 19, 2024, which ordered, pursuant to Article 7, paragraph 3, of the Regulation, the extension of the deadline for concluding the proceeding for investigative needs related to the assessment of the commitments presented by the professional, as well as for the fulfillment of the required procedural obligations;  </w:t>
        <w:br/>
        <w:t xml:space="preserve">HAVING REGARD to the communication received on December 27, 2023, supplemented on January 19, February 26, and March 8, 2024, whereby the professional presented commitments pursuant to Article 27, paragraph 7, of the Consumer Code and Article 9 of the Regulation;  </w:t>
        <w:br/>
        <w:t xml:space="preserve">HAVING REGARD to the documents of the proceeding  </w:t>
        <w:br/>
        <w:t xml:space="preserve">I. THE PARTY  </w:t>
        <w:br/>
        <w:t xml:space="preserve">1. Cooperative Pronto Taxi 6645 Soc. Coop. (hereinafter also Pronto Taxi 6645), as a professional, pursuant to Article 18, letter b), of the Consumer Code. The company manages the request system for the non-scheduled urban transport service (taxi service) in the city of Rome on behalf of approximately 1300 taxi drivers who are members of the cooperative.  </w:t>
        <w:br/>
        <w:t xml:space="preserve">II. THE COMMERCIAL PRACTICE  </w:t>
        <w:br/>
        <w:t xml:space="preserve">2. The proceeding concerns the failure to adopt, by the professional, measures aimed at ensuring the correct provision of the taxi service, in violation of the standard of professional diligence set forth in Article 20 of the Consumer Code.  </w:t>
        <w:br/>
        <w:t>In particular, the professional was accused of failing to provide specific provisions aimed at recalling the main obligations imposed on taxi drivers (with reference to the use of the POS and the taximeter, compliance with the regulations regarding shifts, acceptance of calls, and limitations on refusals), as well as of an adequate monitoring activity regarding compliance with the aforementioned obligations and inadequate publicity of the complaint channels available to users regarding any service disruptions.</w:t>
      </w:r>
    </w:p>
    <w:p>
      <w:r>
        <w:t xml:space="preserve">BULLETIN NO. 24 OF JUNE 17, 2024 129  </w:t>
        <w:br/>
        <w:t xml:space="preserve">III. THE OUTCOMES OF THE PROCEEDING  </w:t>
        <w:br/>
        <w:t xml:space="preserve">III. 1 The course of the proceeding  </w:t>
        <w:br/>
        <w:t xml:space="preserve">3. In relation to the commercial practice described above, on November 8, 2023, the professional was notified of the initiation of the PS12671 investigative proceeding.  </w:t>
        <w:br/>
        <w:t xml:space="preserve">4. On December 7, 2023, Pronto Taxi 6645 submitted defensive writings; furthermore, on December 27, 2023, it presented a proposal for commitments, supplemented on January 19, February 26, and March 8, 2024, pursuant to Article 27, paragraph 7, of the Consumer Code and Article 9 of the Regulation.  </w:t>
        <w:br/>
        <w:t xml:space="preserve">5. On March 27, 2024, the Party was notified, pursuant to Article 16, paragraph 1, of the Regulation, of the conclusion date of the investigative phase.  </w:t>
        <w:br/>
        <w:t xml:space="preserve">6. On April 8, 2024, the opinion was requested from the Transport Regulatory Authority, pursuant to Article 27, paragraph 1 bis, of the Consumer Code, received on May 10, 2024.  </w:t>
        <w:br/>
        <w:t xml:space="preserve">III.2 The elements acquired and the commitments of the professional  </w:t>
        <w:br/>
        <w:t xml:space="preserve">III.2.1 The elements acquired  </w:t>
        <w:br/>
        <w:t xml:space="preserve">7. The professional stated that it connects the transport demand of users with the offer of taxi drivers, noting that, in light of the current regulatory framework, it is the responsibility of Local Authorities and the Transport Regulatory Authority to monitor compliance with regulatory obligations and the alignment of the levels of offer, tariffs, and quality of the taxi service with the needs of users in different urban contexts.  </w:t>
        <w:br/>
        <w:t xml:space="preserve">III.2.2 The commitments of the professional  </w:t>
        <w:br/>
        <w:t xml:space="preserve">8. As represented, in the proposal submitted on December 27, 2023, supplemented on January 19, February 26, and March 8, 2024, Pronto Taxi 6645 committed to:  </w:t>
        <w:br/>
        <w:t xml:space="preserve">a) introduce additional complaint submission methods beyond the current ones, namely:  </w:t>
        <w:br/>
        <w:t xml:space="preserve">i) to implement a specific section in the application called "InTaxi" that will allow users to submit complaints directly through the same application used to book/request the taxi ride.  </w:t>
        <w:br/>
        <w:t xml:space="preserve">ii) to implement the possibility of submitting complaints also through the WhatsApp messaging channel, allowing the use of the same channel through which the taxi ride was booked/requested. Complaints submitted, both via the app and via WhatsApp, as well as complaints sent through other channels, will be forwarded to the cooperative and examined by it, potentially initiating disciplinary proceedings against the taxi drivers involved where the conditions are met;  </w:t>
        <w:br/>
        <w:t xml:space="preserve">b) to integrate and/or make available to the taxi drivers belonging to the cooperative - following evaluation with the competent municipal offices regarding the use of demonstrative material - a sign (and/or a sticker) with a QR code, in the vehicle that, in addition to the mandatory documents and data to be displayed according to municipal regulations, also contains specific indications on how to submit a complaint;  </w:t>
        <w:br/>
        <w:t xml:space="preserve">c) to enrich and simplify, from a graphic point of view, the section dedicated to complaints and contacts on its website. In particular, the section dedicated to complaints will be easily accessible from the homepage and will feature user-friendly icons and easily understandable spaces;  </w:t>
        <w:br/>
        <w:t xml:space="preserve">d) to carry out a series of awareness campaigns and, in particular:  </w:t>
        <w:br/>
        <w:t xml:space="preserve">i) to implement and distribute to the taxi drivers belonging to the cooperative the "Code of Conduct," periodically updated and redistributed, containing a clear, precise, and intelligible reminder of the strict compliance with the obligations of the national and local regulations governing the taxi service; this document will also include a reminder of the disciplinary sanctions provided by the cooperative for non-compliance with the aforementioned regulations, as well as a summary section of the current provisions of the cooperative's Regulation specifically related to hourly shifts;  </w:t>
        <w:br/>
        <w:t xml:space="preserve">ii) to prepare internal messages/circulars that top management will send to the cooperative members at least annually, specifically dedicated to implementing a quality standard for the service that is compliant with and respectful of the applicable national, local, and contractual regulations for the taxi transport service, as well as updates regarding any changes to state, local, and contractual regulations related to the radiotaxi transport service;  </w:t>
        <w:br/>
        <w:t xml:space="preserve">iii) to prepare and publish periodic messages addressed to users, through the various channels of the cooperative, to draw attention to and give greater prominence to the fundamental rights and prerogatives of taxi service users. Within these messages, the cooperative also commits to giving greater emphasis to the methods and characteristics of the taxi booking service, clarifying and reiterating that the booking method refers to the time of the taxi call, made automatically by the cooperative's systems, about 10 minutes before the time selected by the user for the booking.  </w:t>
        <w:br/>
        <w:t xml:space="preserve">e) to publish on its website the necessary content of the commitments and to reorganize the internal office dedicated to complaints, devising new procedures and internal task forces;  </w:t>
        <w:br/>
        <w:t xml:space="preserve">f) to provide the Municipality of Rome with a periodic summary document illustrating the quality of the local public transport service in the previous semester, as well as to participate in future technical discussion tables among operators in the national and/or local market, active in the interconnection service of taxi transport demand, which will be convened by the AGCM, the Municipality of Rome, or any other competent Administration pursuant to Law No. 21 of January 15, 1992 ("Framework Law for the transport of persons by non-scheduled public services"), aimed at monitoring and subsequently improving the taxi transport service.  </w:t>
        <w:br/>
        <w:t xml:space="preserve">9. Regarding the timing of implementation, commitments a), b), and d) will be implemented within 90 days, commitment c) within 60 days, and commitments e) within 120 days from the date of notification of this provision.  </w:t>
        <w:br/>
        <w:t xml:space="preserve">IV. OPINION OF THE AUTHORITY  </w:t>
        <w:br/>
        <w:t>10. Since the commercial practice subject to this provision concerns the transport sector, on April 8, 2024, the opinion was requested from the Transport Regulatory Authority - ART, pursuant to Article 27, paragraph 1 bis, of the Consumer Code.</w:t>
      </w:r>
    </w:p>
    <w:p>
      <w:r>
        <w:rPr>
          <w:b/>
        </w:rPr>
        <w:t>[Pages 130–132]</w:t>
      </w:r>
    </w:p>
    <w:p>
      <w:r>
        <w:t>BULLETIN NO. 24 OF JUNE 17, 2024</w:t>
      </w:r>
    </w:p>
    <w:p>
      <w:r>
        <w:t xml:space="preserve">11. The opinion, received on May 10, 2024, summarizes the following observations and evaluations. The ART stated that with the expression of its opinion, it intends to: </w:t>
        <w:br/>
        <w:t xml:space="preserve">- identify the specific sector regulations applicable to the case in question, as well as provide contextual elements aimed at assessing the standard of professional diligence; </w:t>
        <w:br/>
        <w:t>- make some considerations regarding the contested practice and the commitments presented by the professional.</w:t>
      </w:r>
    </w:p>
    <w:p>
      <w:r>
        <w:t>12. In particular, in addition to Law No. 21 of January 15, 1992, under which the Regions identify the criteria that Municipalities must adhere to when drafting regulations on the operation of non-scheduled public transport services, the ART referred to Decree-Law No. 223 of July 4, 2006 (converted into law by Law No. 248 of August 4, 2006), which regulated market access and the methods for determining fares, and Article 37 of Decree-Law No. 201 of December 6, 2011 (converted into law by Law No. 214 of December 22, 2011), which assigned the same ART the monitoring and verification of the correspondence of taxi service supply levels, fares, and quality of services to the needs of different urban contexts, according to criteria of reasonableness and proportionality, in order to guarantee users' right to mobility, as well as the issuance of a preventive opinion to the Regions and Municipalities on the adjustment of the taxi service they propose.</w:t>
      </w:r>
    </w:p>
    <w:p>
      <w:r>
        <w:t>The "Communication from the Commission concerning a well-functioning and sustainable local passenger transport on demand (taxis and vehicles for hire with driver) (2022/C 62/01)" was also referenced, which formulated recommendations regarding the regulation of taxi services, in order to ensure adequate and safe local mobility for citizens, improve the sustainability of the sector, and promote the objectives of the European Green Deal and the strategy for sustainable and smart mobility, the ART note of July 16, 2020 (addressed to Anci and the Conference of Regions and Autonomous Provinces), on the use of web connectivity systems and the employment of new technologies to facilitate the intermediation between taxi demand and supply, and the "Guidelines on the adjustment of the taxi service for Regions and Local Authorities" (adopted with Resolution No. 46/2022 of March 23, 2022), a support tool for the preparation of draft acts regarding the taxi service (on which the preventive opinion of the Authority is acquired), as well as elements for determining the contingent, for organizing the service, for monitoring its quality also through the preparation of a quality charter and/or customer satisfaction surveys, and criteria for determining fares related to the production costs of the service.</w:t>
      </w:r>
    </w:p>
    <w:p>
      <w:r>
        <w:t>13. Regarding the conduct contested at the start of the procedure, the opinion reiterates, with reference to the organization of the service, the need to evaluate the regulation of ordinary and supplementary shifts in order to determine an adequate number of licenses to meet the mobility demand of users. It was also highlighted that complaints about any service disruptions constitute relevant data to be monitored by the competent Authorities for the purpose of determining and verifying the adequacy of contingents, verifying compliance with shifts, ensuring adequate organization of the service, defining the structure and tariff levels, and determining quality levels.</w:t>
      </w:r>
    </w:p>
    <w:p>
      <w:r>
        <w:t>14. In light of all the previous considerations, the ART deemed the commitments presented by the professional to be consistent with the aforementioned Guidelines and with its own orientations.</w:t>
      </w:r>
    </w:p>
    <w:p>
      <w:r>
        <w:t>V. CONCLUDING EVALUATIONS</w:t>
      </w:r>
    </w:p>
    <w:p>
      <w:r>
        <w:t>15. This procedure concerns the failure by the professional to adopt measures aimed at ensuring the proper performance of the taxi service.</w:t>
      </w:r>
    </w:p>
    <w:p>
      <w:r>
        <w:t>16. The Authority believes that the commitments undertaken by Pronto Taxi 6645 are suitable to remove the possible profiles of unfairness of the contested commercial practice mentioned in the communication initiating the procedure. In detail, the dissemination among participating taxi drivers of a "Code of Conduct" containing comprehensive and up-to-date information on their regulatory obligations and the rules of conduct adopted by the radio taxi operator, as well as the internal circulation of messages/circulars from Top management, appear to be suitable measures to promote their accountability regarding compliance with certain quality service standards. Furthermore, the possibility of submitting complaints also through the same channel used to book/request the taxi ride (app or WhatsApp), the modification of the website (enriched with more information and made more user-friendly), as well as the reorganization of the internal office dedicated to complaints appear functional to implementing transparency and facilitating the submission and evaluation of complaints, the primary tool for the thorough monitoring of service disruptions to users. Finally, the measure that institutionalizes the flow of information with the competent municipal administration is particularly commendable, as it allows for a more effective monitoring action by the designated Entities. Indeed, the transmission of relevant data and information on service delivery - currently episodic - will occur regularly on a semi-annual basis and will represent an incentive for the adoption of measures deemed appropriate by the municipal administrations in response to taxi drivers' conduct that does not comply with current regulations.</w:t>
      </w:r>
    </w:p>
    <w:p>
      <w:r>
        <w:t>17. As for the timing of the implementation of the commitments, it appears appropriate given the nature of the proposed measures concerning both the dissemination of internal communications and the modifications of the channels for submitting complaints and the website, as well as the reorganization of the internal office dedicated to complaints;</w:t>
      </w:r>
    </w:p>
    <w:p>
      <w:r>
        <w:t>THEREFORE, in accordance with the opinion of the Transport Regulatory Authority, it is deemed that the commitments presented by the Cooperativa Pronto Taxi 6645 Soc. Coop. in the terms outlined are suitable to eliminate the possible profiles of unfairness of the commercial practice subject to investigation;</w:t>
      </w:r>
    </w:p>
    <w:p>
      <w:r>
        <w:t>IT IS DEEMED to impose the obligation of the aforementioned commitments on the Cooperativa Pronto Taxi 6645 Soc. Coop.;</w:t>
      </w:r>
    </w:p>
    <w:p>
      <w:r>
        <w:t>IT IS DEEMED, therefore, to be able to close the procedure without establishing the infringement.</w:t>
      </w:r>
    </w:p>
    <w:p>
      <w:r>
        <w:t>RESOLVES</w:t>
      </w:r>
    </w:p>
    <w:p>
      <w:r>
        <w:t>a) to make mandatory, towards the Cooperativa Pronto Taxi 6645 Soc. Coop., pursuant to Article 27, paragraph 7, of the Consumer Code and Article 9, paragraph 2, letter a), of the Regulation, the commitments presented on December 27, 2023, supplemented on January 19, February 26, and March 8, 2024,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the Cooperativa Pronto Taxi 6645 Soc. Coop., within one hundred and twenty days from the date of notification of this resolution, shall inform the Authority of the implementation of the commitments.</w:t>
      </w:r>
    </w:p>
    <w:p>
      <w: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 xml:space="preserve">THE SECRETARY GENERAL THE PRESIDENT </w:t>
        <w:br/>
        <w:t>Guido Stazi Roberto Rustichelli</w:t>
      </w:r>
    </w:p>
    <w:p>
      <w:r>
        <w:rPr>
          <w:b/>
        </w:rPr>
        <w:t>[Pages 133–135]</w:t>
      </w:r>
    </w:p>
    <w:p>
      <w:r>
        <w:t>134 BULLETIN NO. 24 OF JUNE 17, 2024</w:t>
      </w:r>
    </w:p>
    <w:p>
      <w:r>
        <w:t>PS12672 - TAXI MILAN 028585 - VARIOUS ISSUES</w:t>
      </w:r>
    </w:p>
    <w:p>
      <w:r>
        <w:t>Provision No. 31240</w:t>
      </w:r>
    </w:p>
    <w:p>
      <w:r>
        <w:t>THE ANTITRUST AUTHORITY</w:t>
      </w:r>
    </w:p>
    <w:p>
      <w:r>
        <w:t>IN ITS MEETING of May 28, 2024;</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November 8, 2023, which initiated the PS12672 proceeding against Autoradiotassi Società Cooperativa;</w:t>
      </w:r>
    </w:p>
    <w:p>
      <w:r>
        <w:t>HAVING REGARD to its resolution of March 19, 2024, which ordered, pursuant to Article 7, paragraph 3, of the Regulation, the extension of the deadline for concluding the proceeding for investigative needs related to the evaluation of the commitments presented by the professional, as well as for the fulfillment of the required procedural obligations;</w:t>
      </w:r>
    </w:p>
    <w:p>
      <w:r>
        <w:t>HAVING REGARD to the communication received on December 27, 2023, supplemented on January 19, February 26, and March 8, 2024, whereby the professional presented commitments pursuant to Article 27, paragraph 7, of the Consumer Code and Article 9 of the Regulation;</w:t>
      </w:r>
    </w:p>
    <w:p>
      <w:r>
        <w:t>HAVING REGARD to the documents of the proceeding</w:t>
      </w:r>
    </w:p>
    <w:p>
      <w:r>
        <w:t>I. THE PARTY</w:t>
      </w:r>
    </w:p>
    <w:p>
      <w:r>
        <w:t>1. Autoradiotassi Società Cooperativa (hereinafter also referred to as Autoradiotassi), as a professional, pursuant to Article 18, letter b), of the Consumer Code. The company manages the request system for the non-scheduled urban transport service (taxi service) in the city of Milan on behalf of over 900 affiliated taxi drivers.</w:t>
      </w:r>
    </w:p>
    <w:p>
      <w:r>
        <w:t>II. THE COMMERCIAL PRACTICE</w:t>
      </w:r>
    </w:p>
    <w:p>
      <w:r>
        <w:t>2. The proceeding concerns the failure of the professional to adopt measures aimed at ensuring the correct provision of the taxi service, in violation of the standard of professional diligence provided for by Article 20 of the Consumer Code. In particular, the professional was accused of failing to provide specific provisions aimed at recalling the main obligations imposed on taxi drivers (with reference to the use of POS and taximeters, compliance with regulations regarding shifts, acceptance of calls, and limitations on refusals), as well as the failure to provide suitable monitoring activities regarding compliance with the aforementioned obligations and the inadequate publicity of the complaint channels available to users regarding any service disruptions.</w:t>
      </w:r>
    </w:p>
    <w:p>
      <w:r>
        <w:t>BULLETIN NO. 24 OF JUNE 17, 2024 135</w:t>
      </w:r>
    </w:p>
    <w:p>
      <w:r>
        <w:t>III. THE OUTCOMES OF THE PROCEEDING</w:t>
      </w:r>
    </w:p>
    <w:p>
      <w:r>
        <w:t>III.1 The course of the proceeding</w:t>
      </w:r>
    </w:p>
    <w:p>
      <w:r>
        <w:t>3. In relation to the above-described commercial practice, on November 8, 2023, the professional was notified of the initiation of the PS12672 investigative proceeding.</w:t>
      </w:r>
    </w:p>
    <w:p>
      <w:r>
        <w:t>4. On December 5 and 20, 2023, Autoradiotassi submitted defensive writings; furthermore, on December 27, 2023, it presented a proposal for commitments, supplemented on January 19, February 26, and March 8, 2024, pursuant to Article 27, paragraph 7, of the Consumer Code and Article 9 of the Regulation.</w:t>
      </w:r>
    </w:p>
    <w:p>
      <w:r>
        <w:t>5. On March 27, 2024, the Party was notified, pursuant to Article 16, paragraph 1, of the Regulation, of the conclusion date of the investigative phase.</w:t>
      </w:r>
    </w:p>
    <w:p>
      <w:r>
        <w:t>6. On April 9, 2024, the opinion was requested from the Transport Regulatory Authority, pursuant to Article 27, paragraph 1 bis, of the Consumer Code, which was received on May 9, 2024.</w:t>
      </w:r>
    </w:p>
    <w:p>
      <w:r>
        <w:t>III.2 The elements acquired and the commitments of the professional</w:t>
      </w:r>
    </w:p>
    <w:p>
      <w:r>
        <w:t>III.2.1 The elements acquired</w:t>
      </w:r>
    </w:p>
    <w:p>
      <w:r>
        <w:t>7. The professional stated that it provides the service consisting of the interconnection between the transport demand of users and the offer of taxi drivers affiliated with the fleet and that, according to current regulations, monitoring compliance with regulatory obligations and the correspondence of service levels, fares, and quality of the taxi service to user needs in different urban contexts is entrusted to Local Authorities and the Transport Regulatory Authority.</w:t>
      </w:r>
    </w:p>
    <w:p>
      <w:r>
        <w:t>III.2.2 The commitments of the professional</w:t>
      </w:r>
    </w:p>
    <w:p>
      <w:r>
        <w:t>8. As represented in the proposal submitted on December 27, 2023, supplemented on January 19, February 26, and March 8, 2024, Autoradiotassi committed to:</w:t>
        <w:br/>
        <w:t>a) introduce additional complaint submission methods beyond the current ones, namely:</w:t>
        <w:br/>
        <w:t>i) to implement a specific section of the application called "InTaxi," which will allow users to submit complaints directly through the same application used to book/request the taxi ride;</w:t>
        <w:br/>
        <w:t>ii) to implement the possibility of submitting complaints also through the instant messaging channel WhatsApp, allowing the use of the same channel through which the taxi ride was booked/requested. Complaints submitted, both through the aforementioned application and via WhatsApp, as well as complaints sent through other channels, will be forwarded to the cooperative and examined by it, potentially initiating disciplinary proceedings against the taxi drivers involved where the conditions are met;</w:t>
        <w:br/>
        <w:t>b) to integrate and/or make available to the taxi drivers affiliated with the cooperative - following evaluation with the competent municipal offices regarding the use of demonstrative material - a sign (and/or sticker) equipped with a QR code, in the vehicle that, in addition to the mandatory documents and data to be displayed according to municipal regulations, also contains specific indications on how to submit a complaint;</w:t>
        <w:br/>
        <w:t>c) to enrich and simplify, from a graphic point of view, the section dedicated to complaints and contacts on its website. In particular, the section dedicated to complaints will be easily accessible from the homepage and will feature the use of icons and user-friendly spaces that are easy to understand;</w:t>
        <w:br/>
        <w:t>d) to carry out a series of awareness campaigns and, specifically:</w:t>
        <w:br/>
        <w:t>i) to implement and distribute to affiliated taxi drivers the "Code of Conduct," periodically updated and redistributed, containing a clear, precise, and intelligible reminder of the strict compliance with the obligations of the current national and local regulations governing the taxi service; this document will also include a reminder of the disciplinary sanctions provided by the cooperative for non-compliance with the aforementioned regulations, as well as a summary section of the current provisions of the cooperative's Regulation specifically related to hourly shifts;</w:t>
        <w:br/>
        <w:t>ii) to prepare internal messages/circulars that top management will send to cooperative members at least annually, specifically dedicated to implementing a quality service standard that is compliant with and respectful of the applicable national, local, and contractual regulations for the taxi transport service, as well as updates regarding any changes to state, local, and contractual regulations related to the taxi transport service;</w:t>
        <w:br/>
        <w:t>iii) to prepare and publish periodic messages aimed at users, through the various channels of the cooperative, to draw attention to and give greater prominence to the fundamental rights and prerogatives of taxi service users. In the context of these messages, the cooperative also commits to highlighting the methods and characteristics of the taxi booking service, clarifying and reiterating that the booking method refers to the time of the taxi call, automatically made by the cooperative's systems, about 10 minutes before the time selected by the user;</w:t>
        <w:br/>
        <w:t>e) to publish on its website the necessary content of the commitments and reorganize the internal office dedicated to complaints, devising new procedures and internal task forces aimed at monitoring service quality;</w:t>
        <w:br/>
        <w:t>f) to provide the Municipality of Milan with a periodic summary document illustrating the quality of local public transport service in the previous semester, as well as to participate in future technical discussion tables among operators in the national and/or local market, active in the taxi transport demand interconnection service, which will be convened by the AGCM, the Municipality of Milan, or any other competent Administration in accordance with Law No. 21 of January 15, 1992 ("Framework Law for the transport of persons by non-scheduled public services"), aimed at monitoring and subsequently improving the taxi transport service.</w:t>
      </w:r>
    </w:p>
    <w:p>
      <w:r>
        <w:t>9. Regarding the timing of implementation, commitments a), b), and d) will be implemented within 90 days, commitment c) within 60 days, and commitments e) within 120 days from the date of notification of this provision.</w:t>
      </w:r>
    </w:p>
    <w:p>
      <w:r>
        <w:t>IV. OPINION OF THE AUTHORITY</w:t>
      </w:r>
    </w:p>
    <w:p>
      <w:r>
        <w:t>10. Since the commercial practice subject to this provision concerns the transport sector, on April 9, 2024, the opinion was requested from the Transport Regulatory Authority - ART, pursuant to Article 27, paragraph 1 bis, of the Consumer Code.</w:t>
      </w:r>
    </w:p>
    <w:p>
      <w:r>
        <w:rPr>
          <w:b/>
        </w:rPr>
        <w:t>[Pages 136–138]</w:t>
      </w:r>
    </w:p>
    <w:p>
      <w:r>
        <w:t>BULLETIN NO. 24 OF JUNE 17, 2024</w:t>
      </w:r>
    </w:p>
    <w:p>
      <w:r>
        <w:t xml:space="preserve">11. The opinion, received on May 9, 2024, summarizes the observations and evaluations that follow. The ART stated that with the expression of its opinion it intends to: </w:t>
        <w:br/>
        <w:t xml:space="preserve">- identify the specific sector regulations applicable to the case in question, as well as provide contextual elements aimed at assessing the standard of professional diligence; </w:t>
        <w:br/>
        <w:t>- make some considerations regarding the contested practice and the commitments presented by the professional.</w:t>
      </w:r>
    </w:p>
    <w:p>
      <w:r>
        <w:t>12. In particular, in addition to Law No. 21/1992, under which the Regions identify the criteria that Municipalities must adhere to when drafting regulations on the operation of non-scheduled public transport services, the ART referred to Decree-Law No. 223 of July 4, 2006 (converted into law by Law No. 248 of August 4, 2006), which regulated market access and the methods for determining fares, and Article 37 of Decree-Law No. 201 of December 6, 2011 (converted into law by Law No. 214 of December 22, 2011), which assigned the same ART the monitoring and verification of the correspondence of taxi service supply levels, fares, and quality of services to the needs of different urban contexts, according to criteria of reasonableness and proportionality, in order to guarantee the right to mobility of users, as well as the issuance of a preventive opinion to the Regions and Municipalities on the adjustment of the taxi service they proposed.</w:t>
      </w:r>
    </w:p>
    <w:p>
      <w:r>
        <w:t>Subsequently, the "Communication from the Commission concerning a well-functioning and sustainable local passenger transport on demand (taxis and vehicles for hire with driver) (2022/C 62/01)" was recalled, which formulated recommendations regarding the regulation of taxi services, in order to ensure adequate and safe local mobility for citizens, improve the sustainability of the sector, and promote the objectives of the European Green Deal and the strategy for sustainable and smart mobility, the ART note of July 16, 2020 (addressed to Anci and the Conference of Regions and Autonomous Provinces), on the use of web connectivity systems and the use of new technologies to facilitate the intermediation between taxi demand and supply, and the "Guidelines on the adjustment of the taxi service for Regions and Local Authorities" (adopted with Resolution No. 46/2022 of March 23, 2022), a support tool for the preparation of draft acts regarding the taxi service (on which the preventive opinion of the Authority is acquired), as well as elements for determining the quota, for organizing the service, for monitoring its quality also through the preparation of a quality charter and/or customer satisfaction surveys, and criteria for determining fares related to the production costs of the service.</w:t>
      </w:r>
    </w:p>
    <w:p>
      <w:r>
        <w:t>13. Regarding the conduct contested at the start of the procedure, the opinion reiterates that among the principles concerning fares is the visibility of the taximeter in the vehicles to allow the user to see the price of the ride. With reference to the organization of the service, the necessity is noted - in order to determine an adequate number of licenses to meet the mobility demand of users - to evaluate the regulation of ordinary and supplementary shifts. It was also highlighted that the indication of the contact details of the office responsible for complaints and the availability of a specific form before the trip, also via the website, constitutes minimum information for users. Finally, complaints are considered relevant data to be monitored by the competent Authorities for the purpose of determining and verifying the adequacy of quotas, compliance with shifts, adequate organization of the service, definition of the structure and tariff levels, and determination of quality levels.</w:t>
      </w:r>
    </w:p>
    <w:p>
      <w:r>
        <w:t>14. In light of all the previous considerations, the ART deemed the commitments presented by the professional to be consistent with the aforementioned Guidelines and with its own orientations.</w:t>
      </w:r>
    </w:p>
    <w:p>
      <w:r>
        <w:t>V. CONCLUDING EVALUATIONS</w:t>
      </w:r>
    </w:p>
    <w:p>
      <w:r>
        <w:t>15. This procedure concerns the failure by the professional to adopt measures aimed at ensuring the correct performance of the taxi service.</w:t>
      </w:r>
    </w:p>
    <w:p>
      <w:r>
        <w:t>16. The Authority believes that the commitments undertaken by Autoradiotassi are suitable to remove the possible profiles of unfairness of the commercial practice contested in the communication initiating the procedure. In detail, the dissemination among participating taxi drivers of the "Code of Conduct" containing comprehensive and up-to-date information on their regulatory obligations and the rules of conduct adopted by the radio taxi operator, as well as the internal circulation of messages/circulars from Top management, appear to be suitable measures to promote their accountability regarding compliance with certain quality standards of the service. Furthermore, the possibility of submitting complaints also through the same channel used to book/request the taxi ride (application or WhatsApp), the modification of the website (enriched with more information and made more user-friendly), as well as the reorganization of the internal office dedicated to complaints appear functional to implement transparency and facilitate the submission and evaluation of complaints, the primary tool for the thorough monitoring of service disruptions to users. Finally, the measure that institutionalizes the flow of information with the competent municipal administration is particularly commendable, as it allows for a more effective monitoring action by the competent Authorities. Indeed, the transmission of relevant data and information on the provision of the service - currently episodic - will occur regularly on a semi-annual basis and will represent an incentive for the adoption of determinations deemed appropriate by the municipal administrations in response to taxi drivers' conduct not compliant with current regulations.</w:t>
      </w:r>
    </w:p>
    <w:p>
      <w:r>
        <w:t>17. Regarding the timing of the implementation of the commitments, it appears appropriate given the nature of the proposed measures concerning the dissemination of internal communications to raise awareness among taxi drivers and the modifications to the channels for submitting complaints and the website.</w:t>
      </w:r>
    </w:p>
    <w:p>
      <w:r>
        <w:t>THEREFORE, in accordance with the opinion of the Transport Regulatory Authority, it is deemed that the commitments presented by Autoradiotassi Società Cooperativa in the terms outlined are suitable to eliminate the possible profiles of unfairness of the commercial practice subject to investigation;</w:t>
      </w:r>
    </w:p>
    <w:p>
      <w:r>
        <w:t>IT IS DEEMED to impose the obligation of the aforementioned commitments on Autoradiotassi Società Cooperativa;</w:t>
      </w:r>
    </w:p>
    <w:p>
      <w:r>
        <w:t>IT IS DEEMED, therefore, to be able to close the procedure without establishing the infringement;</w:t>
      </w:r>
    </w:p>
    <w:p>
      <w:r>
        <w:t>RESOLVES</w:t>
      </w:r>
    </w:p>
    <w:p>
      <w:r>
        <w:t>a) to make mandatory, towards Autoradiotassi Società Cooperativa, pursuant to Article 27, paragraph 7, of the Consumer Code and Article 9, paragraph 2, letter a), of the Regulation, the commitments presented on December 27, 2023, supplemented on January 19, February 26, and March 8, 2024, as described in the form attached to this provision, which constitutes an integral part of it;</w:t>
      </w:r>
    </w:p>
    <w:p>
      <w:r>
        <w:t>b) to close the procedure without establishing the infringement, pursuant to Article 27, paragraph 7, of the Consumer Code and Article 9, paragraph 2, letter a), of the Regulation;</w:t>
      </w:r>
    </w:p>
    <w:p>
      <w:r>
        <w:t>c) that Autoradiotassi Società Cooperativa, within one hundred and twenty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139–141]</w:t>
      </w:r>
    </w:p>
    <w:p>
      <w:r>
        <w:t>140 BULLETIN NO. 24 OF JUNE 17, 2024</w:t>
      </w:r>
    </w:p>
    <w:p>
      <w:r>
        <w:t>PS12660 - INTESA SANPAOLO/ISYBANK - TRANSFER OF CURRENT ACCOUNTS</w:t>
      </w:r>
    </w:p>
    <w:p>
      <w:r>
        <w:t>Provision No. 31241</w:t>
      </w:r>
    </w:p>
    <w:p>
      <w:r>
        <w:t>THE ANTITRUST AUTHORITY</w:t>
      </w:r>
    </w:p>
    <w:p>
      <w:r>
        <w:t>IN ITS MEETING of June 4, 2024;</w:t>
      </w:r>
    </w:p>
    <w:p>
      <w:r>
        <w:t>HEARD the Rapporteur, President Roberto Rustichelli;</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November 2, 2023, with which the companies Intesa Sanpaolo S.p.A. and Isybank S.p.A. were notified of the initiation of the investigative procedure PS12660 for possible violation of Articles 20, 21, paragraph 1, letter b), 22 and 25, letter d), of the Consumer Code;</w:t>
      </w:r>
    </w:p>
    <w:p>
      <w:r>
        <w:t>HAVING REGARD to its precautionary provision No. 30884 of November 28, 2023;</w:t>
      </w:r>
    </w:p>
    <w:p>
      <w:r>
        <w:t>HAVING REGARD to the communication received on December 19, 2023, and subsequently supplemented on March 18, 2024, with which Intesa Sanpaolo S.p.A. and Isybank S.p.A. presented commitments, pursuant to Article 27, paragraph 7, of the Consumer Code and Article 9 of the Regulation;</w:t>
      </w:r>
    </w:p>
    <w:p>
      <w:r>
        <w:t>HAVING REGARD to the documents of the procedure;</w:t>
      </w:r>
    </w:p>
    <w:p>
      <w:r>
        <w:t>I. THE PARTIES</w:t>
      </w:r>
    </w:p>
    <w:p>
      <w:r>
        <w:t>1. Intesa Sanpaolo S.p.A. (hereinafter also "ISP"), as a professional, pursuant to Article 18, paragraph 1, letter b), of the Consumer Code. ISP is one of the main banking operators in the Italian market.</w:t>
      </w:r>
    </w:p>
    <w:p>
      <w:r>
        <w:t>2. Isybank S.p.A. (hereinafter also Isybank and together with ISP also "Professionals" or "Parties"), as a professional, pursuant to Article 18, paragraph 1, letter b), of the Consumer Code. Isybank is an exclusively digital bank that is part of the Intesa Sanpaolo group.</w:t>
      </w:r>
    </w:p>
    <w:p>
      <w:r>
        <w:t>3. Centro Tutela Consumatori Utenti - Verbraucherzentrale Südtirol, UNC - Unione Nazionale Consumatori, as consumer associations reporting, as well as the associations Altroconsumo, Codici – Centro per i Diritti del Cittadino and Movimento Consumatori Aps, as intervening consumer associations.</w:t>
      </w:r>
    </w:p>
    <w:p>
      <w:r>
        <w:t>II. THE CONDUCT SUBJECT TO THE PROCEDURE</w:t>
      </w:r>
    </w:p>
    <w:p>
      <w:r>
        <w:t>4. The procedure concerns the behaviors carried out by the professionals regarding the project for the transfer of approximately 2,400,000 customers from ISP to Isybank. These behaviors have been the subject of over 6,000 reports to the Authority from consumers, in addition to those from the four consumer associations.</w:t>
      </w:r>
    </w:p>
    <w:p>
      <w:r>
        <w:t>5. In particular, the plan involved the transfer, in favor of the digital bank Isybank, of customers that ISP defined as "predominantly digital," that is, "the consumer customers who, primarily considering the characteristics of their operations, are familiar with digital services and channels, as well as the consumer customers who, in any case, make no or limited use of the branch." The transfer was planned in two tranches: the first (hereinafter "Branch I"), carried out on October 16, 2023, involved approximately 275 thousand customers; the second (hereinafter, "Branch II"), comprising over two million customers, took effect from March 18, 2024.</w:t>
      </w:r>
    </w:p>
    <w:p>
      <w:r>
        <w:t>6. Consumers reported the ambiguous and misleading nature of the communications with which the professionals informed them of the described transfer plan, particularly complaining about: the ambiguous content of the communication and the notion of "predominantly digital" customer; the methods of transmission, as the professionals used the archive section of the user area of ISP's internet banking or app without any particular prominence, rather than, for example, through a push notification or important message alert; the timing of sending, as the communication was disseminated during a time of year largely coinciding with the summer holidays.</w:t>
      </w:r>
    </w:p>
    <w:p>
      <w:r>
        <w:t>7. The reporters, therefore, stated that they were not fully aware of the significant contractual changes and the transfer of their current account and banking relationships to another operator, often only becoming aware of it after September 30, 2023, the final date set by ISP to express their refusal to the transfer.</w:t>
      </w:r>
    </w:p>
    <w:p>
      <w:r>
        <w:t>8. The reporters also complained that the transition to the new banking operator would entail significant changes to the contractual conditions in place with ISP, as well as to the actual enjoyment of banking services. Firstly, many reporters complained that they would only be able to interact with the new banking operator through their smartphone (with all the limitations of views and functionalities associated with it), as Isybank does not have physical branches to turn to in case of need. Moreover, many consumers also complained about the inability to interact with Isybank via their personal computer's browser as they had done with ISP. Secondly, an increase in account maintenance costs was highlighted, which would be higher than those of the ISP account, as well as the inconveniences related to the change of IBAN and the need to communicate this change to third parties. Additionally, many account holders complained about the lack of certain functionalities and services present in ISP and not available in Isybank (such as those related to virtual cards for online purchases and checkbooks). Furthermore, once the deadline of September 30, 2023, had passed, it would no longer be possible for the consumer to remain with ISP without opening a new current account with a new IBAN.</w:t>
      </w:r>
    </w:p>
    <w:p>
      <w:r>
        <w:t>9. At the start of the procedure, it was therefore hypothesized that the conduct of the professionals could constitute; i) a violation of Articles 21 and 22 of the Consumer Code as the communication to account holders regarding the transfer of their current account from ISP to Isybank appeared to have been disseminated in misleading and omissive ways, as it was ambiguous and lacked the proper prominence that the importance of the matter would require; ii) a violation of Articles 24 and 25 of the Consumer Code, as the conduct appeared to be capable of significantly limiting the freedom of choice and behavior of the consumers involved, potentially leading them to make a commercial decision they would not have otherwise made, namely the decision to switch from ISP to Isybank; and iii) a violation of Article 20 of the Consumer Code because the professionals did not appear to have adopted all necessary measures to ensure full compliance with the contractual rights of their account holders.</w:t>
      </w:r>
    </w:p>
    <w:p>
      <w:r>
        <w:t>1 See, among many reports, report doc. No. 12 of the investigative file, in which the reporter emphasizes: "like many other customers, I only found out by chance that my current account had been moved to Isybank. The related communication dated July 19 was not adequately delivered as it did not appear as a push notification nor as an important message alert via email. I am not even sure that it was actually sent on the indicated date. I find myself unable to block this migration and having to pay €69/year in fees instead of zero, not knowing where to withdraw cash and having to make a series of changes due to the IBAN change and in the future the cards associated with the old account and having to use only an App (without even a website)."</w:t>
      </w:r>
    </w:p>
    <w:p>
      <w:r>
        <w:t>III. THE OUTCOMES OF THE PROCEDURE: THE PRESENTATION OF COMMITMENTS</w:t>
      </w:r>
    </w:p>
    <w:p>
      <w:r>
        <w:t>1) The initiation of the investigation, the precautionary sub-procedure, and the procedure process</w:t>
      </w:r>
    </w:p>
    <w:p>
      <w:r>
        <w:t>10. Based on the information acquired for the application of the Consumer Code, on November 2, 2023, the companies Intesa Sanpaolo S.p.A. and Isybank S.p.A. were notified of the initiation of the investigative procedure PS12660 aimed at verifying the existence of an unfair commercial practice in violation of Articles 20, 21, 22, 24, and 25 of the Consumer Code. With the same provision, the Authority also proposed the adoption of precautionary measures pursuant to Article 27, paragraph 3 of the Consumer Code, as well as pursuant to Article 6 of the Regulation.</w:t>
      </w:r>
    </w:p>
    <w:p>
      <w:r>
        <w:t>11. On November 16, 2023, ISP and Isybank sent the requested information in the communication initiating the procedure and a memorandum regarding the precautionary sub-procedure.</w:t>
      </w:r>
    </w:p>
    <w:p>
      <w:r>
        <w:t>12. With precautionary provision No. 30884 of November 28, 2023, the Authority ordered ISP and Isybank to adopt interim measures aimed at ensuring that: “a) customers already transferred from Intesa Sanpaolo S.p.A. to Isybank S.p.A. on October 16, 2023, are provided with clear and comprehensive information about the banking services no longer available in the event of transfer and about the new contractual conditions applied, and are assigned a reasonable period to exercise the option to maintain the previous current account under the same conditions applied before the transfer; b) they refrain, during the course of the substantive procedure, from carrying out the transfer of the current account and related relationships of other customers from Intesa San Paolo S.p.A. to Isybank S.p.A. - including the transfers scheduled for March 18, 2024 - unless such customers have expressed their explicit consent to the transfer based on clear and comprehensive information.”</w:t>
      </w:r>
    </w:p>
    <w:p>
      <w:r>
        <w:t>13. On December 12, 2023, a first compliance report regarding the provision of November 28, 2023, was received from both Professionals, subsequently supplemented on December 18, 2023. The Authority deemed the proposed initiatives suitable to comply with the aforementioned provision. On January 15, 2024, and March 27, 2024, the Parties submitted documentation regarding the implementation of the measures outlined in the compliance report of December 18, 2023.</w:t>
      </w:r>
    </w:p>
    <w:p>
      <w:r>
        <w:t>14. ISP and Isybank exercised their right of access to the documents of the procedure on November 9 and 10, 2023, December 5, 2023, January 22, 2024, February 19, 2024, April 5 and 17, 2024; furthermore, the companies were heard in a hearing on December 13, 2023, and submitted information and memoranda on December 11 and 14, 2023, and February 14, 2024.</w:t>
      </w:r>
    </w:p>
    <w:p>
      <w:r>
        <w:t>15. On December 19, 2023, the professionals submitted a proposal for commitments, pursuant to Article 27, paragraph 7, of the Consumer Code and Article 9 of the Regulation, subsequently supplemented on March 18, 2024.</w:t>
      </w:r>
    </w:p>
    <w:p>
      <w:r>
        <w:t>16. On April 5, 2024, the date of conclusion of the investigative phase was communicated to the Parties to the procedure pursuant to Article 16, paragraph 1, of the Regulation.</w:t>
      </w:r>
    </w:p>
    <w:p>
      <w:r>
        <w:rPr>
          <w:b/>
        </w:rPr>
        <w:t>[Pages 142–144]</w:t>
      </w:r>
    </w:p>
    <w:p>
      <w:r>
        <w:t>BULLETIN NO. 24 OF JUNE 17, 2024</w:t>
      </w:r>
    </w:p>
    <w:p>
      <w:r>
        <w:t xml:space="preserve">17. The consumer associations UNC - National Consumers Union and Consumers Movement exercised the right of access to the documents of the proceeding on April 9, 2024.  </w:t>
        <w:br/>
        <w:t xml:space="preserve">18. On April 12, 2024, the association UNC - National Consumers Union submitted a final memorandum of the proceeding10.  </w:t>
        <w:br/>
        <w:t xml:space="preserve">19. On April 19, 2024, an opinion was requested from the Bank of Italy, pursuant to Article 27, paragraph 1-bis, of the Consumer Code, as well as on April 22, 2024, from the Authority for Communications Guarantees, pursuant to Article 27, paragraph 6, of the same Code.  </w:t>
        <w:br/>
        <w:t xml:space="preserve">20. On May 21, 2024, the opinion of the Authority for Communications Guarantees was received.  </w:t>
        <w:br/>
        <w:t xml:space="preserve">21. On May 22, 2024, the opinion of the Bank of Italy was received.  </w:t>
        <w:br/>
        <w:t xml:space="preserve">2) The elements acquired  </w:t>
        <w:br/>
        <w:t xml:space="preserve">22. The reorganization plan of the Intesa San Paolo group provided for the transfer of customers that ISP defined as "predominantly digital," that is, "consumer customers who, considering primarily the characteristics of their operations, are familiar with digital services and channels, as well as consumer customers who, in any case, make no or limited use of the branch"11.  </w:t>
        <w:br/>
        <w:t xml:space="preserve">23. By virtue of this project, during the month of July 202312, Intesa Sanpaolo communicated to the customers deemed "predominantly digital" its intention to transfer their current account relationships and related services to Isybank, along with a proposal for unilateral modification of the contracts pursuant to Articles 118 and 126 sexies of the Consolidated Banking Act. In these communications, it was indicated that the operation would be carried out, as emphasized above, through the transfer by Intesa Sanpaolo to Isybank of two business branches, Branch I comprising approximately 275,000 customers, effective October 16, 2023, and Branch II comprising over two million customers effective March 18, 2024. Furthermore, the professionals communicated that the operation would be publicized according to the formalities prescribed by law and thus through registration in the Business Register by Intesa Sanpaolo and Isybank pursuant to Article 2556 of the Civil Code and Article 58 of the Consolidated Banking Act, as well as through the publication of a notice in the Official Gazette of the Italian Republic.  </w:t>
        <w:br/>
        <w:t xml:space="preserve">24. In these communications, both the deadline by which the customer could declare that they did not identify with the characteristics of "predominantly digital customers" (the deadline set for September 12, 2023, for the first tranche of account holders13, and September 30, 2023, for all others14), and the deadline by which customers could exercise the right of withdrawal (respectively, October 15, 2023, for the first tranche and March 17, 2024, for the others) were indicated.  </w:t>
        <w:br/>
        <w:t xml:space="preserve">25. On October 16, 2023, the transfer of Branch I from Intesa San Paolo to Isybank, consisting of the first tranche of customers deemed "predominantly digital," became effective.  </w:t>
        <w:br/>
        <w:t xml:space="preserve">26. With the communication received by the involved customers titled "Transfer of relationships to Isybank and proposals for unilateral modifications of contracts," ISP communicates that it has "decided to offer 'predominantly digital customers' the dedicated service model, in terms of products, operational modalities, and economic conditions offered by Isybank, the new fully digital bank without branches of Intesa Sanpaolo." ISP adds: "since, according to the analyses carried out, you have the characteristics to be included among the 'predominantly digital customers,' in this communication we provide you with some important information regarding this and propose to make some modifications to the economic conditions and contractual terms." Further in the communication, ISP specifies: "In addition to the protections provided by law regarding the transfer of the business branch and the proposals for unilateral modification, if you do not identify with the characteristics of 'predominantly digital customers' or wish to have clarifications on the effects of the transfer of your relationships to Isybank, we are available to collect your indications and therefore invite you to contact us at the number […], by September 30, 2023. After this deadline, without you having communicated that you do not identify with the characteristics of 'predominantly digital customers,' you will be considered as such also for the purposes of the transfer of your relationships to Isybank, but you may of course still exercise the right of withdrawal granted to you by law regarding the proposals for unilateral modification, by March 17, 2024"15.  </w:t>
        <w:br/>
        <w:t xml:space="preserve">27. Further in the communication, ISP adds: "Intesa Sanpaolo has therefore felt the need to restructure its operations, creating a new bank, Isybank, intended precisely to provide services via App, with the aim of offering digital customers dedicated functionalities and services. […] These operations therefore constitute the justification for the unilateral modifications proposed pursuant to Articles 118 and 126-sexies of the Consolidated Banking Act concerning the current account and debit and credit card contracts indicated in Annex 1, where you can also find the list of services and functionalities that will be temporarily unavailable in Isybank" (emphasis added).  </w:t>
        <w:br/>
        <w:t xml:space="preserve">28. The communication was delivered in the archive section of the user area of the internet banking or the App of Intesa Sanpaolo without any particular prominence, specifically neither with push notification nor with message alert, and was sent during a time of year (starting from June 28, 2023), largely coinciding with the summer holidays, when users' attention might be lower.  </w:t>
        <w:br/>
        <w:t xml:space="preserve">29. The transition to the new banking operator, as emphasized above, involved significant changes in the conditions of actual use of the banking service:  </w:t>
        <w:br/>
        <w:t xml:space="preserve">13 See doc. n. 2 of the investigative file, notification of September 29, 2023.  </w:t>
        <w:br/>
        <w:t xml:space="preserve">14 See doc. n. 6 of the investigative file, notification of October 4, 2023.  </w:t>
        <w:br/>
        <w:t>15 See the communication of proposals for unilateral modifications sent together with the notification of August 7, 2023, cited, in the communications sent to customers whose transfer was scheduled to start from October 16, 2023, the dates of September 12, 2023, and October 15, 2023, are indicated respectively.</w:t>
      </w:r>
    </w:p>
    <w:p>
      <w:r>
        <w:t>BULLETIN NO. 24 OF JUNE 17, 2024</w:t>
      </w:r>
    </w:p>
    <w:p>
      <w:r>
        <w:t xml:space="preserve">- the possibility of interacting with the new banking operator only through one's smartphone (with all the limitations of views and functionalities connected to it), as Isybank does not have physical branches to turn to in case of need;  </w:t>
        <w:br/>
        <w:t xml:space="preserve">- the impossibility of interacting with Isybank, at least in the initial phase of the service, via the browser of one's personal computer as instead occurred with Intesa Sanpaolo;  </w:t>
        <w:br/>
        <w:t xml:space="preserve">- the change of IBAN with the related inconveniences due to the need to communicate this change to third parties;  </w:t>
        <w:br/>
        <w:t xml:space="preserve">- the lack of some functionalities and services present in ISP and not present in Isybank (such as those related to virtual cards for online purchases and the checkbook).  </w:t>
        <w:br/>
        <w:t xml:space="preserve">30. Moreover, the new account in Isybank could have entailed, at least for some customers, worsening economic conditions.  </w:t>
        <w:br/>
        <w:t xml:space="preserve">31. In the Official Gazette of October 31, 2023, Isybank S.p.A. published a "Notice of transfer of a business branch pursuant to Article 58 of the TUB and information on the transferred relationships and the processing of personal data […]". In this notice, Isybank describes this business branch as the "activities, liabilities, and relationships, even in progress, functionally organized for the management of individual customers who predominantly use digital channels"16.  </w:t>
        <w:br/>
        <w:t xml:space="preserve">16 Below is an excerpt from the Notice of transfer of the business branch concerning the contracts with the transferred customers: "The Branch is detailed in the valuation report ("Report") attached to the transfer deed and prepared by Deloitte Financial Advisory S.r.l. S.B, as the independent expert appointed pursuant to Article 2343-ter of the Civil Code. In summary, this Branch includes activities, liabilities, and relationships, even in progress, functionally organized for the management of individual customers who predominantly use digital channels. In particular, the following contracts are subject to the Transfer, inter alia:  </w:t>
        <w:br/>
        <w:t xml:space="preserve">(a) Contracts with customers.  </w:t>
        <w:br/>
        <w:t xml:space="preserve">These are (i) current account contracts in euros registered to a single individual (including the so-called Basic Account), with a credit interest rate &lt;0.01%, to which one or more XMECard Plus debit cards registered to the account holder are linked, as well as (ii) contracts related to said XMECard Plus debit cards (collectively, the "Transferable Contracts"), and only provided that the Transferable Contracts refer to customers who at the same time have not issued delegations, do not have relationships with ISP other than those arising from the Transferable Contracts, and finally meet the following requirements ("Inclusion Conditions") in that they:  </w:t>
        <w:br/>
        <w:t xml:space="preserve">- are holders of only performing relationships;  </w:t>
        <w:br/>
        <w:t xml:space="preserve">- are aged between 18 years (as of May 26, 2023) and 65 years (as of March 31, 2024);  </w:t>
        <w:br/>
        <w:t xml:space="preserve">- are not deceased, interdicted/inhibited, subject to guardianship, self-employed professionals, and employees and former employees of the Intesa Sanpaolo group, can be classified as consumers under current legislation, with complete personal data and updated due diligence questionnaire, with identity documents issued in Italy, not present in the Black list and Sanction list Embargoes;  </w:t>
        <w:br/>
        <w:t xml:space="preserve">- do not have ongoing complaints or disputes, ongoing seizures or foreclosures, relationships not moved for at least 9 years;  </w:t>
        <w:br/>
        <w:t xml:space="preserve">- are holders of a multichannel contract with ISP or a company of the Intesa Sanpaolo group and are predominantly digital customers (that is, customers who in the last year have not carried out operations in the branch or, if they have carried out operations in the branch, (i) have carried out no more than ten and (ii) in that case, have carried out at least as many through the multichannel service);  </w:t>
        <w:br/>
        <w:t xml:space="preserve">- do not have relationships with Fideuram Intesa Sanpaolo Private Banking S.p.A.;  </w:t>
        <w:br/>
        <w:t xml:space="preserve">- are not holders of specific ancillary products/services such as Viacard, Telepass, or of "shielded" relationships, checkbooks, contracts related to the money transfer service Western Union;  </w:t>
        <w:br/>
        <w:t xml:space="preserve">- are not holders of an ISP current account opened after December 31, 2021;  </w:t>
        <w:br/>
        <w:t xml:space="preserve">- are not holders of current account contracts with a continuous overdraft for more than 6 months;  </w:t>
        <w:br/>
        <w:t xml:space="preserve">- with average AFI in the last 4 months below €100,000;  </w:t>
        <w:br/>
        <w:t>- have not requested quotes for insurance policies in the Motor sector."</w:t>
      </w:r>
    </w:p>
    <w:p>
      <w:r>
        <w:rPr>
          <w:b/>
        </w:rPr>
        <w:t>[Pages 145–147]</w:t>
      </w:r>
    </w:p>
    <w:p>
      <w:r>
        <w:t>146 BULLETIN NO. 24 OF JUNE 17, 2024</w:t>
      </w:r>
    </w:p>
    <w:p>
      <w:r>
        <w:t>3) The commitments of the professional</w:t>
      </w:r>
    </w:p>
    <w:p>
      <w:r>
        <w:t>32. In a note received on December 19, 2023, Intesa Sanpaolo S.p.A. and Isybank S.p.A. submitted a proposal for commitments, subsequently presented in its definitive and consolidated version on March 18, 2024, pursuant to Article 27, paragraph 7, of the Consumer Code and Article 9 of the Regulation. These commitments - which in their definitive version are attached to this provision and constitute an integral part thereof - provide for the adoption of the following measures.</w:t>
      </w:r>
    </w:p>
    <w:p>
      <w:r>
        <w:t>Commitments for customers of Branch I</w:t>
      </w:r>
    </w:p>
    <w:p>
      <w:r>
        <w:t>33. With reference to the measures proposed for customers of Branch I, that is, those whose relationships were transferred from ISP to Isybank as a result of the transfer of the business branch that was completed on October 16, 2023, Isybank has proposed and already implemented an individualized contact initiative towards the entire customer base of this Branch. The initiative included the insertion, starting from January 10 and until February 29, 2024, of a banner on the Isybank App that:</w:t>
        <w:br/>
        <w:t>a) highlights to the transferred customers of Branch I the possibility of opening, until December 31, 2026, a new account with ISP, under conditions more favorable than the standard ones, as well as better than those of the account previously held at ISP and extinguished with the transfer to Isybank;</w:t>
        <w:br/>
        <w:t>b) the banner appears on the home page of the App, with adequate visibility in terms of size and colors, and allows the opening of a communication in the form of a letter in which the customer is provided with detailed information about the account services available at ISP and no longer available at Isybank, as well as the commercial offer of Isybank (see attachment 1 to the proposal for commitments);</w:t>
        <w:br/>
        <w:t>c) the customer is asked to confirm the reading of the letter and, after reading it, the customer has the option to select two options, expressing, alternatively:</w:t>
        <w:br/>
        <w:t>(i) interest in opening an account with ISP, with or without extinguishing the account at Isybank; or</w:t>
        <w:br/>
        <w:t>(ii) lack of interest in opening an account with ISP and, therefore, continuation of the current relationship with Isybank under the current economic conditions;</w:t>
        <w:br/>
        <w:t>d) in the event of expressing interest in opening the account with ISP, the customer is contacted by the Digital Branch (call center) where they can express their preference between the following two options: going to the physical branch of their choice to open the new relationship with ISP (with possible simultaneous extinguishment of the relationship with Isybank), in which case, the appointment at the branch is directly scheduled by the Digital Branch; activating the new relationship with ISP using the online method provided on the bank's website. In this case, the Digital Branch informs the customer that this online method allows for immediate account opening under standard conditions, but that, within a period of about twenty working days, the improved conditions referred to in the following letter f) will be applied to the account, with retroactive economic effects;</w:t>
        <w:br/>
        <w:t>e) the Parties have initiated, starting from January 15, 2024, through the Digital Branch, an additional contact activity for Isybank customers migrated from Intesa Sanpaolo (in addition to what has already been implemented). This activity specifically concerns customers who have not responded to previous contact attempts and includes, for each customer, up to three additional attempts of telephone contact; simultaneously, during the same period, a communication campaign was activated for the same group of customers with the same content and purposes via email and push notifications;</w:t>
      </w:r>
    </w:p>
    <w:p>
      <w:r>
        <w:t>17 See doc. no. 6101 of the investigation file, cited.</w:t>
      </w:r>
    </w:p>
    <w:p>
      <w:r>
        <w:t>BULLETIN NO. 24 OF JUNE 17, 2024 147</w:t>
      </w:r>
    </w:p>
    <w:p>
      <w:r>
        <w:t>f) the conditions of the new account at Intesa Sanpaolo are more favorable than those applied prior to the transfer to Isybank and consist of:</w:t>
        <w:br/>
        <w:t>(i) a current account with a fee equal to or better than that paid before the transfer to Isybank;</w:t>
        <w:br/>
        <w:t>(ii) debit cards with no fee;</w:t>
        <w:br/>
        <w:t>(iii) free conditions on transactional services and any securities deposit with no fee.</w:t>
      </w:r>
    </w:p>
    <w:p>
      <w:r>
        <w:t>34. The "digital path" outlined for informing the involved customers (see attachment 2 to the proposal for commitments) is configured as follows. After clicking on the banner, the customer:</w:t>
        <w:br/>
        <w:t>- views a dedicated full-screen pop-up;</w:t>
        <w:br/>
        <w:t>- can read the letter within the pop-up;</w:t>
        <w:br/>
        <w:t>- can click to read the unilateral modification communication received in July 2023;</w:t>
        <w:br/>
        <w:t>- must declare to have read the letter through the appropriate button;</w:t>
        <w:br/>
        <w:t>- can choose between the two options regarding the ISP account by clicking on the appropriate buttons at the bottom of the communication (i.e., "I am interested" or "I am not interested");</w:t>
        <w:br/>
        <w:t>- after making the choice, immediately receives the outcome of the choice on the screen and, subsequently, a confirmation communication of the choice made in the Document Archive.</w:t>
      </w:r>
    </w:p>
    <w:p>
      <w:r>
        <w:t>35. In the event that the customer does not make a choice, in order to ensure that the letter is viewed, the customer continues to see the banner on the main screen of the App until February 29, 2024, and, once entered into the Archive, finds the same communication, with instructions to open the banner to express their will. After the visibility period of the banner, customers who have not already opened a new account with ISP will receive an additional letter in the Archive section of the App reminding them of the ability of Branch I customers to open - until December 31, 2026 - a new relationship with ISP under the special conditions applied to them.</w:t>
      </w:r>
    </w:p>
    <w:p>
      <w:r>
        <w:t>Restoration of the original IBAN</w:t>
      </w:r>
    </w:p>
    <w:p>
      <w:r>
        <w:t>36. The professionals have committed to restore the IBAN for customers of Branch I who request it, effective from May 31, 2024. Based on the insights provided by the professionals, the possibility for customers of Branch I to reacquire the IBAN of the original account has proven feasible.</w:t>
      </w:r>
    </w:p>
    <w:p>
      <w:r>
        <w:t>37. Furthermore, ISP has decided to apply to the relationships associated with the restored IBAN, improved economic conditions compared to those in place before the transfer, and more precisely the same conditions applied to customers requesting the opening of a new relationship without the restoration of the previous IBAN. The professionals have communicated that as of March 9, 2024, the customers who have expressed a preference for the restoration of the original IBAN are [1,000–10,000]*18.</w:t>
      </w:r>
    </w:p>
    <w:p>
      <w:r>
        <w:t>Additional measures taken</w:t>
      </w:r>
    </w:p>
    <w:p>
      <w:r>
        <w:t>38. In addition to the measures outlined above, the professionals have planned the sending of an additional personalized communication sent in the Archive section of the App after February 29, 2024, to customers of Branch I who have not already opened a new account with ISP. In this communication, it is stated that the ability to open a relationship with ISP under the special conditions reserved for them is exercisable until December 31, 2026. The same time extension until December 31, 2026, applies to the commitment made towards customers of Branch I who, when expressing the desire to open a new relationship with ISP, express their preference for the restoration of the original IBAN.</w:t>
      </w:r>
    </w:p>
    <w:p>
      <w:r>
        <w:t>39. Furthermore, the Parties have provided for an economic measure recognizing, in the event of acceptance of the commitments, the free conditions of the relationship at Isybank, from the date of completion of the transfer effect of the transfer of Branch I, October 16, 2023, until June 30, 2024, or the date of any closure of the relationship if prior to June 30, 2024. The professionals have represented that the compensatory measure described implies for the affected customers, considered overall, an economic advantage quantifiable at [1–5] million euros.</w:t>
      </w:r>
    </w:p>
    <w:p>
      <w:r>
        <w:t>Commitments for customers of Branch II</w:t>
      </w:r>
    </w:p>
    <w:p>
      <w:r>
        <w:t>40. Regarding customers of Branch II, the Parties have adopted an individual contact initiative similar to that implemented for customers of Branch I: starting from January 10, 2024, and effective until February 29, 2024, a banner was inserted within the App and on the ISP website. This banner allows for the opening of a communication, in the form of a letter, in which the customer is provided with detailed information about the account services available at ISP, and no longer available at Isybank, as well as the commercial offer of Isybank (see attachment 3 to the proposal for commitments). The customer is asked to confirm the reading of the letter, and, after reading it, the customer has the option to select two options, alternatively expressing consent to the transfer to Isybank or refusal of the transfer to Isybank.</w:t>
      </w:r>
    </w:p>
    <w:p>
      <w:r>
        <w:t>41. Customers of Branch II were included in the business branch transferred last March 17 only if they expressed their "explicit consent" to the transfer and the related contractual modifications.</w:t>
      </w:r>
    </w:p>
    <w:p>
      <w:r>
        <w:t>42. In order to increase informational transparency and promote the reading of the communication accessible via click on the banner and obtain the expression of will also from customers of Branch II, the Parties have provided for an additional communication initiative. Specifically, during the weeks of January 22 and February 12, 2024, customers who did not express their will through the banner were sent push notifications and DEM to remind them of the presence of important communication in the App and on the website.</w:t>
      </w:r>
    </w:p>
    <w:p>
      <w:r>
        <w:t>43. The "digital path" outlined for informing the involved customers is substantially identical to that described above for customers of Branch I (see attachment 2 to the proposal for commitments).</w:t>
      </w:r>
    </w:p>
    <w:p>
      <w:r>
        <w:t>44. Furthermore, the Parties commit to recognize to customers of Branch II an additional option. ISP commits, in fact, not to transfer to Isybank the customers of Branch II who, although having expressly accepted the transfer, via App or website, subsequently express a possible reconsideration, either by contacting the Digital Branch by March 12, 2024 (date of consolidation of the transfer perimeter), or by sending a written communication, provided that it is received by the bank by the aforementioned date.</w:t>
      </w:r>
    </w:p>
    <w:p>
      <w:r>
        <w:t>Communication via press</w:t>
      </w:r>
    </w:p>
    <w:p>
      <w:r>
        <w:t>45. The individual communications described above were accompanied by a collective communication via press. On January 4, 2024, in fact, the Parties published a specific press release in twenty-one national newspapers19 in which it was specifically highlighted:</w:t>
        <w:br/>
        <w:t>- the establishment of Isybank;</w:t>
      </w:r>
    </w:p>
    <w:p>
      <w:r>
        <w:t>19 The publication took place in 21 national newspapers, specifically in: Corriere; Sole 24Ore; Repubblica; Messaggero; Mattino; Il Giornale; La Verità; MF; Libero; Il Tempo; Quotidiano Nazionale (Gruppo Speed); La Stampa; Il Domani; Il Foglio; Il Fatto Quotidiano; Il Riformista; Il Manifesto; La Notizia; L’Unità; Il Dubbio; Il Quotidiano del Sud.</w:t>
      </w:r>
    </w:p>
    <w:p>
      <w:r>
        <w:rPr>
          <w:b/>
        </w:rPr>
        <w:t>[Pages 148–150]</w:t>
      </w:r>
    </w:p>
    <w:p>
      <w:r>
        <w:t>BULLETIN NO. 24 OF JUNE 17, 2024 149</w:t>
      </w:r>
    </w:p>
    <w:p>
      <w:r>
        <w:t>- the service model of Isybank which provides, in addition to the App, the digital branch and the website while not providing for the traditional physical branch, except for assisted automatic cashiers and informational support;</w:t>
        <w:br/>
        <w:t>- the brief description of the conferment operation;</w:t>
        <w:br/>
        <w:t>- the forecast of cost savings, with the same level of operations, for Isybank customers compared to those incurred in ISP;</w:t>
        <w:br/>
        <w:t>- the initial provision of the option granted to customers not to identify with the "predominantly digital profile" by signaling it in the ways and within the times indicated in the individual communications received from the customers themselves;</w:t>
        <w:br/>
        <w:t>- the sending to selected customers of a new individual communication, indicating: for customers already conferred, the possibility of opening a new account at Intesa Sanpaolo under conditions equal to or better than those prior to the transfer; for customers not yet conferred, the necessity to provide explicit consent for the transfer to Isybank.</w:t>
      </w:r>
    </w:p>
    <w:p>
      <w:r>
        <w:t>IV. OPINION OF THE BANK OF ITALY</w:t>
      </w:r>
    </w:p>
    <w:p>
      <w:r>
        <w:t>46. Since the commercial practice subject to this provision pertains to the banking sector, on April 19, 202420, the opinion was requested from the Bank of Italy, pursuant to Article 27, paragraph 1-bis, of the Consumer Code.</w:t>
      </w:r>
    </w:p>
    <w:p>
      <w:r>
        <w:t>47. In a communication received on May 22, 202421, the Bank of Italy expressed its opinion considering that the commitments made by the banks do not conflict with the sector regulations, are consistent with the remedial actions required, and, in any case, are suitable to strengthen the safeguards for customer protection. That said, the Bank of Italy does not identify any reasons opposing the determinations of the Authority's competence.</w:t>
      </w:r>
    </w:p>
    <w:p>
      <w:r>
        <w:t>V. OPINION OF THE AUTHORITY FOR GUARANTEES IN COMMUNICATIONS</w:t>
      </w:r>
    </w:p>
    <w:p>
      <w:r>
        <w:t>48. Since the commercial practice subject to this provision has also been disseminated via the internet, on April 22, 202422, the opinion was requested from the Authority for Guarantees in Communications, pursuant to Article 27, paragraph 6, of the Consumer Code.</w:t>
      </w:r>
    </w:p>
    <w:p>
      <w:r>
        <w:t>49. In a communication received on May 21, 202423, the aforementioned Authority expressed its opinion considering that, in this case, the internet is a suitable tool to significantly influence the realization of the practice in question. This is because the means of communication and purchase used, in relation to the service offered by the professionals, is suitable to develop a significant impact on consumers who, based on the information read on the websites/apps used by the companies, could be induced to make a commercial decision that they would not have otherwise made, thus concretely developing the full potential of the promotional and sales methods used.</w:t>
      </w:r>
    </w:p>
    <w:p>
      <w:r>
        <w:t xml:space="preserve">20 Doc. n. 6120 of the investigation file.  </w:t>
        <w:br/>
        <w:t xml:space="preserve">21 Doc. n. 6126 of the investigation file.  </w:t>
        <w:br/>
        <w:t xml:space="preserve">22 Doc. n. 6123 of the investigation file.  </w:t>
        <w:br/>
        <w:t>23 Doc. n. 6125 of the investigation file.</w:t>
      </w:r>
    </w:p>
    <w:p>
      <w:r>
        <w:t>150 BULLETIN NO. 24 OF JUNE 17, 2024</w:t>
      </w:r>
    </w:p>
    <w:p>
      <w:r>
        <w:t>VI. EVALUATION OF THE COMMITMENTS</w:t>
      </w:r>
    </w:p>
    <w:p>
      <w:r>
        <w:t>50. The Authority believes that the commitments presented by the professionals are suitable to remedy the potential unfairness identified in the communication initiating the procedure, also providing significant forms of compensation for consumers affected by the banks' conduct.</w:t>
      </w:r>
    </w:p>
    <w:p>
      <w:r>
        <w:t>51. As a preliminary matter, it is noted that the initiatives taken by the parties, through the adoption of precautionary measures and the subsequent proposal of commitments, appear to have a significant impact on consumers, in addition to presenting innovative aspects, to the extent that they provide that customers are given, at the time of the transfer of business branches of banking institutions pursuant to Article 58 TUB, necessary and sufficient information so that the possible transfer of their current account contract to another banking operator can occur with full awareness.</w:t>
      </w:r>
    </w:p>
    <w:p>
      <w:r>
        <w:t>52. The recognition of the necessity to obtain prior consent from consumers for the transfer from ISP to Isybank (Branch II), or the recognition of the possibility for interested customers to reassess the transition to Isybank if already realized (Branch I), represents a particularly commendable commitment and result, as it effectively remedies the effects produced for those account holders who would not have been in a position to choose whether to switch to the digital bank or remain with ISP (Branch I), and allows for an express choice for those who would have to be transferred to Branch II. Furthermore, the communication campaigns adopted with the commitments by the professionals, for customers of both branches, have ensured adequate information to the consumers involved.</w:t>
      </w:r>
    </w:p>
    <w:p>
      <w:r>
        <w:t>53. Moreover, the possibility for customers of Branch I, should they express such a preference, to maintain the original IBAN of the account in the event that they return to ISP represents an absolute novelty in the sector and finds no previous instances in banking practice.</w:t>
      </w:r>
    </w:p>
    <w:p>
      <w:r>
        <w:t>54. In addition to these results, the parties have represented that they have guaranteed for customers who requested to return to ISP improved conditions compared to those applied prior to the transfer to Isybank; conditions that, as described, consist of a current account with a fee equal to or better than that paid before the transfer to Isybank, debit cards with no fee, free conditions on transactional services, and any securities deposit with no fee.</w:t>
      </w:r>
    </w:p>
    <w:p>
      <w:r>
        <w:t>55. More specifically, the commitments guarantee all customers identified by the professionals as subject to transfer (both for those of Branch I and for those of Branch II) clear and comprehensive information regarding the nature, scope, and implications of the transfer to the new digital bank Isybank through the initiatives described in paragraphs 33. and 34. of this provision. The communications prepared by the parties provide complete indications on the services available in Isybank, compared to those that the same customers could avail themselves of in ISP, as well as on the related economic conditions. Furthermore, such communications are disseminated in ways (digital and non-digital), and for a time period that appears adequate, so as to ensure that the group of interested customers is reasonably informed, thus enabling them to make their commercial choices with full awareness.</w:t>
      </w:r>
    </w:p>
    <w:p>
      <w:r>
        <w:t>56. It should also be noted that, for customers of Branch I, the professionals have particularly strengthened the informational safeguards for consumer protection. In fact, in addition to the inclusion of the banner starting from January 10, 2024 (and until February 29, 2024), the professionals, starting from January 15, 2024, have initiated an additional contact activity for Isybank customers migrated from Intesa Sanpaolo. This activity consisted of three additional attempts to contact customers who did not respond to previously made contact attempts, as well as an additional communication campaign targeting the same group of customers via email and push notifications carried out at two time points, specifically on January 22 and February 12, 2024.</w:t>
      </w:r>
    </w:p>
    <w:p>
      <w:r>
        <w:t>BULLETIN NO. 24 OF JUNE 17, 2024 151</w:t>
      </w:r>
    </w:p>
    <w:p>
      <w:r>
        <w:t>57. Finally, the commitments provided that after February 29, 2024 (the end of the banner visibility period), customers who have not opened a new account in ISP will receive an additional communication recalling the option, granted to them, to open until December 31, 2026, a new relationship with Intesa Sanpaolo under the special conditions provided in the commitments.</w:t>
      </w:r>
    </w:p>
    <w:p>
      <w:r>
        <w:t>58. The individual communications described were accompanied by a collective communication via press released on January 4, 2024. The parties, in fact, published a specific announcement in twenty-one national newspapers in which it was specifically highlighted, among other information described in paragraph 45., that customers concerned are granted the option not to identify with the "predominantly digital profile," thus avoiding the transition to Isybank, as well as the possibility, for customers of Branch I, to open a new account at Intesa Sanpaolo under conditions equal to or better than those prior to the transfer and for customers not yet conferred (Branch II), the necessity to provide explicit consent for the transfer to Isybank.</w:t>
      </w:r>
    </w:p>
    <w:p>
      <w:r>
        <w:t>59. Therefore, such commitments, by providing clear and complete information, remove the risk of misleading and/or omissions regarding the nature and consequences of the operation, as well as any possible ambiguity, without the proper emphasis considering the importance of the issue addressed, of the original communications sent by the professionals.</w:t>
      </w:r>
    </w:p>
    <w:p>
      <w:r>
        <w:t>60. With the commitments, it is then guaranteed for customers of Branch I the possibility of easily returning to Intesa Sanpaolo without suffering any economic disadvantage and, for customers who request it, also with the reallocation of the original IBAN. All customers of Branch I who decide to return to ISP will enjoy significantly more favorable economic conditions compared to those applied prior to the transfer to Isybank24.</w:t>
      </w:r>
    </w:p>
    <w:p>
      <w:r>
        <w:t>61. Furthermore, these advantages are also attributed to customers who will exercise the option to return to Intesa Sanpaolo with the old IBAN to whom the same improved economic conditions will be applied compared to those in place before the conferment. The overall advantage estimated by the company is approximately [5–10] million euros annually if all 275,000 customers requested to return to ISP; regarding the [10,000–100,000] customers who requested to return as of May 9, the economic advantage is estimated at approximately [500,000–2,000,000] euros annually.</w:t>
      </w:r>
    </w:p>
    <w:p>
      <w:r>
        <w:t>62. Additionally, all customers of Branch I will also be recognized the free conditions of the relationship at Isybank, from the date of completion of the transfer effect, October 16, 2023, until June 30, 2024, or until the date of any closure of the relationship if prior to June 30, 2024. This measure is configured as a remedy for the affected customers and ensures that the transfer has substantially favorable economic effects for the customers. They, in fact, due to the elimination of the burden incurred in the meantime, will have effectively used the services provided by Isybank while being relieved of the related cost. This benefit is estimated by the professionals at approximately [1–5] million euros.</w:t>
      </w:r>
    </w:p>
    <w:p>
      <w:r>
        <w:t>63. As for customers of Branch II, the remedial measures envisioned and, in particular, the information directed to them, and the related implementation methods, which are entirely analogous to those provided for customers of Branch I, also appear suitable to improve the information directed to the consumers involved regarding the scope and conditions of the operation.</w:t>
      </w:r>
    </w:p>
    <w:p>
      <w:r>
        <w:t>64. For them as well, in order to promote the reading of the communication accessible via banner and obtain the expression of will, the Parties have provided for an additional communication initiative.</w:t>
      </w:r>
    </w:p>
    <w:p>
      <w:r>
        <w:t>24 According to the data provided by the company (see doc. n. 6101 of the investigation file, cited) in the 12 months preceding the migration to Isybank, account holders belonging to Branch I had incurred an average annual current account cost of approximately € [10–50] annually, following their return to ISP they will incur, still on average and with the same level of operations, an annual current account cost of € [1–5], with an average saving of over [70-90%], corresponding to € [10–50] on an annual basis.</w:t>
      </w:r>
    </w:p>
    <w:p>
      <w:r>
        <w:rPr>
          <w:b/>
        </w:rPr>
        <w:t>[Pages 151–153]</w:t>
      </w:r>
    </w:p>
    <w:p>
      <w:r>
        <w:t>152 BULLETIN NO. 24 OF JUNE 17, 2024</w:t>
      </w:r>
    </w:p>
    <w:p>
      <w:r>
        <w:t>in the weeks of January 22 and February 12, through push notifications and DEM directed at customers who had not expressed their will.</w:t>
      </w:r>
    </w:p>
    <w:p>
      <w:r>
        <w:t>65. Determinative for customers of Branch II is the commitment made by the professionals to transfer to Isybank only those customers who have expressed their "explicit consent" to the transfer and the related contractual modifications. This commitment is indeed capable of removing, along with the informational aspects, the risk of limiting the freedom of choice and the commercial behavior of the consumers involved.</w:t>
      </w:r>
    </w:p>
    <w:p>
      <w:r>
        <w:t>66. It is finally noted that, from the data provided by the professionals regarding the numbers of the operation, it emerges that of the over 2 million account holders of Branch II potentially involved in the transfer, as of March 15, 2024, [50,000–150,000] customers have declared their "explicit consent" to the transfer to Isybank and that, as of March 9, 2024, of the approximately 275,000 customers transferred in the first tranche of Branch I, [10,000–100,000] customers have expressed the desire to reopen an account in ISP25, of which [1,000–10,000] have also requested the restoration of the original IBAN.</w:t>
      </w:r>
    </w:p>
    <w:p>
      <w:r>
        <w:t>67. The commitments described above, considered as a whole, for the reasons stated above, are such as to remedy the possible profiles of unfairness referred to in the communication initiating the procedure.</w:t>
      </w:r>
    </w:p>
    <w:p>
      <w:r>
        <w:t>68. In light of the above considerations, it is believed that the commitments presented meet the requirements set forth in Article 27, paragraph 7, of the Consumer Code.</w:t>
      </w:r>
    </w:p>
    <w:p>
      <w:r>
        <w:t>THEREFORE, it is deemed that the commitments presented by the companies Intesa Sanpaolo S.p.A. and Isybank S.p.A., in the terms outlined above, are suitable to eliminate the possible profiles of unfairness of the commercial practice subject to investigation;</w:t>
      </w:r>
    </w:p>
    <w:p>
      <w:r>
        <w:t>IT IS DEEMED to impose the obligation of the aforementioned commitments on the companies Intesa Sanpaolo S.p.A. and Isybank S.p.A.;</w:t>
      </w:r>
    </w:p>
    <w:p>
      <w:r>
        <w:t>IT IS DEEMED, therefore, that the procedure can be closed without establishing the infringement;</w:t>
      </w:r>
    </w:p>
    <w:p>
      <w:r>
        <w:t>RESOLVES</w:t>
      </w:r>
    </w:p>
    <w:p>
      <w:r>
        <w:t>a) to make mandatory, with respect to the companies Intesa Sanpaolo S.p.A. and Isybank S.p.A., pursuant to Article 27, paragraph 7, of the Consumer Code and Article 9, paragraph 2, letter a), of the Regulation, the commitments proposed by the same company on December 19, 2023, as supplemented on March 18, 2024, and attached to this provision, of which they constitute an integral part;</w:t>
      </w:r>
    </w:p>
    <w:p>
      <w:r>
        <w:t>b) to close the procedure without establishing the infringement, pursuant to Article 27, paragraph 7, of the Consumer Code and Article 9, paragraph 2, letter a), of the Regulation;</w:t>
      </w:r>
    </w:p>
    <w:p>
      <w:r>
        <w:t>c) that the companies Intesa Sanpaolo S.p.A. and Isybank S.p.A., within sixty days from the date of notification of this resolution, inform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25 See doc. no. 6101 of the investigation file, cited, pp. 21 and 24.</w:t>
      </w:r>
    </w:p>
    <w:p>
      <w:r>
        <w:t>BULLETIN NO. 24 OF JUNE 17, 2024 153</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t>Authority for Competition Weekly Bulletin</w:t>
        <w:br/>
        <w:t>and the Market Year XXXIV - No. 24 - 2024</w:t>
        <w:br/>
        <w:t>Editorial Coordination Giulia Antenucci</w:t>
        <w:br/>
        <w:t>Editorial Staff Angela D’Auria, Valerio Ruocco, Manuela Villani</w:t>
        <w:br/>
        <w:t>Authority for Competition and the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