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https://agcm.it/dotcmsdoc/bollettini/2021/25-21.pdf</w:t>
      </w:r>
    </w:p>
    <w:p>
      <w:r>
        <w:t>Pages translated : 27</w:t>
      </w:r>
    </w:p>
    <w:p/>
    <w:p>
      <w:r>
        <w:rPr>
          <w:b/>
        </w:rPr>
        <w:t>[Pages 1–3]</w:t>
      </w:r>
    </w:p>
    <w:p>
      <w:r>
        <w:t>Bulletin</w:t>
        <w:br/>
        <w:t>Weekly</w:t>
        <w:br/>
        <w:t>Year XXXI - No. 25</w:t>
        <w:br/>
        <w:t>Published on the website www.agcm.it</w:t>
        <w:br/>
        <w:t>June 21, 2021</w:t>
      </w:r>
    </w:p>
    <w:p>
      <w:r>
        <w:t>SUMMARY</w:t>
        <w:br/>
        <w:t>REPORTING AND CONSULTATIVE ACTIVITIES 5</w:t>
        <w:br/>
        <w:t>AS1761 – AUTONOMOUS PROVINCE OF BOLZANO – TENDER FOR THE GRANT OF</w:t>
        <w:br/>
        <w:t>THE PUBLIC TRANSPORT SERVICE OF EXTRAURBAN LINE 5</w:t>
        <w:br/>
        <w:t>UNFAIR COMMERCIAL PRACTICES 11</w:t>
        <w:br/>
        <w:t>PS11826 - GRANDI NAVI VELOCI - POST COVID CANCELLATION</w:t>
        <w:br/>
        <w:t>Provision No. 29690 11</w:t>
      </w:r>
    </w:p>
    <w:p>
      <w:r>
        <w:t>BULLETIN NO. 25 OF JUNE 21, 2021 5</w:t>
        <w:br/>
        <w:t>REPORTING AND CONSULTATIVE ACTIVITIES</w:t>
        <w:br/>
        <w:t>AS1761 – AUTONOMOUS PROVINCE OF BOLZANO – TENDER FOR THE</w:t>
        <w:br/>
        <w:t>GRANT OF THE PUBLIC TRANSPORT SERVICE OF</w:t>
        <w:br/>
        <w:t>EXTRAURBAN LINE</w:t>
        <w:br/>
        <w:t>Rome, April 9, 2021</w:t>
        <w:br/>
        <w:t>Autonomous Province of Bolzano</w:t>
        <w:br/>
        <w:t>The Competition and Market Authority, in its meeting of March 30, 2021, decided to express an opinion, pursuant to Article 21 bis of Law No. 287 of October 10, 1990, regarding the content of the Tender and the related tender documentation, published on February 25, 2021, concerning the "Grant of the public transport service of extraurban line by bus under the jurisdiction of the Autonomous Province of Bolzano."</w:t>
        <w:br/>
        <w:t>The Authority's observations concern the competitive criticalities particularly attributable to the following aspects: 1) the unavailability of depots in Lot 3 (Sciliar/Val Gardena) and in Lot 8 (Val Badia); 2) the restriction of awarding each participant a maximum number of three lots out of the ten put to tender; 3) the inclusion in the tender documents of the "simulated economic financial plan" (PEFs) prepared by the contracting authority, complete for each lot, and the simultaneous omission of the "risk matrix"1; 4) the absence in the tender documents of information regarding the identification of personnel to be transferred (list and description).</w:t>
        <w:br/>
        <w:t>The following observations also draw on the assessments made on the Tender by the Transport Regulation Authority (ART) and contained in two communications sent to the Authority, dated February 11 and March 17, 20212.</w:t>
        <w:br/>
        <w:t xml:space="preserve">Regarding the first aspect, concerning the unavailability of depots in some lots put to tender, the tender and the related technical specifications require competitors, at the time of signing the contract, to have the availability of (at least) one depot for each lot, which must allow them - </w:t>
        <w:br/>
        <w:t>1 This document provides information on the specific risks associated with the various service contracts, their allocation to the parties, and the related mitigation measures by the contracting authority.</w:t>
        <w:br/>
        <w:t>2 On February 11, 2021, ART, pursuant to the Memorandum of Understanding between ART and AGCM of August 27, 2014, transmitted its note of observations on the "Award Report" of the PAB, as provided by ART resolution No. 154/2019 of November 28, 2019. On March 17 of this year, ART, following the analysis of the tender documentation published by the PAB on February 25, sent AGCM a new communication highlighting some critical issues related to the tender documentation.</w:t>
      </w:r>
    </w:p>
    <w:p>
      <w:r>
        <w:rPr>
          <w:b/>
        </w:rPr>
        <w:t>[Pages 4–6]</w:t>
      </w:r>
    </w:p>
    <w:p>
      <w:r>
        <w:t>6 BULLETIN NO. 25 OF JUNE 21, 2021</w:t>
      </w:r>
    </w:p>
    <w:p>
      <w:r>
        <w:t>In the event of vehicle replacement due to service interruptions - to reach any point of the lot within a maximum time of 60 minutes; for the competitor who ensures improvements in service, compared to the aforementioned minimum performance, a bonus score (up to 9 points)3 is provided. The tender also establishes that depots must be made available by the contractor, not providing for the availability to the participants in the tender of depots owned by the public, just like private depots4.</w:t>
      </w:r>
    </w:p>
    <w:p>
      <w:r>
        <w:t>In this regard, the Authority observes that, with reference to Lot 3 (Sciliar/Val Gardena), the privately owned depot located in the hamlet of Siusi in the Altopiano dello Sciliar appears to be an indispensable asset for the provision of TPL services included in this lot, as it is not replicable, given the geographical and environmental characteristics of the relevant territory. In particular, investigations have shown an objective impossibility throughout the Altopiano dello Sciliar to acquire the availability of any area designated for productive use to be used as a garage5.</w:t>
      </w:r>
    </w:p>
    <w:p>
      <w:r>
        <w:t>Furthermore, the provision of a significant bonus score for the bidder able to ensure improvements in service in the event of interruptions (malfunctions, delays, overcrowding, additional runs, etc.) compared to the minimum performance (replacement of the vehicle within a maximum time of 60 minutes) implies that the current service manager, who has the only depot located in the center of Lot 3, possesses a competitive advantage over any other potential participant in the tender for the assignment of the aforementioned lot, being the only one able to restore the interrupted service in a time shorter than the maximum provided. The only other depot that would allow not to exceed the 60-minute threshold is the public one (owned by STA, a company of the Autonomous Province of Bolzano - hereinafter PAB) in Plan in Val Gardena, currently leased to SAD S.p.A. (hereinafter SAD) until the end of 2023. However, even SAD would not be able to participate in the tender, as the special tender regulations require the availability of the depot for the entire ten-year duration of the assignment, that is, until December 13, 2031.</w:t>
      </w:r>
    </w:p>
    <w:p>
      <w:r>
        <w:t>3 See Article 9 of the Technical Specifications: “1. The contractor is required to acquire the real estate, facilities, and equipment functional to the provision of the service, maintenance, and storage of the fleet, in accordance with current regulations. 2. At the time of signing the contract, the contractor must provide proof of the availability of adequate depots to perform the offered service. 3. The locations must be positioned to minimize empty runs and to guarantee the prescribed recovery times.” In this regard, Article 5 (Service Restoration) of the Technical Specifications, in point 1, provides that: “in the event of non-execution of a run, partial or total, for reasons other than those provided for in Articles 3 [modifications to the service program for exceptional reasons] and 4 [strike], on the lines and routes for which a maximum recovery time of 60 minutes is provided in Annex A1.2, the contractor must carry out a substitute run. The substitute vehicle must arrive at the point where the run to be replaced was interrupted no later than 60 minutes.” In criterion 5 (Service Organization in the Event of Interruptions) of the Technical Offer Evaluation System - which provides a maximum score of 9 points - it is specified that: “Only aspects considered improvements compared to the minimum requirements already requested in the tender documents will be evaluated (see in particular Annex A1.2 regarding recovery times).”</w:t>
      </w:r>
    </w:p>
    <w:p>
      <w:r>
        <w:t>4 In the report attached to the Administrative Documentation, it is specified that: “Depots must be provided by the contractor. For the following reasons, it was decided not to make available the depots owned by the Province/STA: - not all 10 lots have a depot owned by the Province/STA, so not all lots would meet the same conditions; - based on the ruling of the Civil Court No. 561/2020, the lease contracts for the depots owned by the Province/STA, entered into with the current managers, remain valid until 2024.”</w:t>
      </w:r>
    </w:p>
    <w:p>
      <w:r>
        <w:t>5 In particular, very recently, both the Municipality of Fiè allo Sciliar (December 2020) and the Municipality of Castelrotto (February 2021) have informed SAD that there are no available lands that could be transferred.</w:t>
      </w:r>
    </w:p>
    <w:p>
      <w:r>
        <w:t>BULLETIN NO. 25 OF JUNE 21, 2021 7</w:t>
      </w:r>
    </w:p>
    <w:p>
      <w:r>
        <w:t>Therefore, no competitor is currently in a position to submit a competitive offer, and thus, the tender related to Lot 3 does not appear to be contestable: the only operator capable of submitting an offer for Lot 3 would be the current manager, owner of the depot located in Siusi allo Sciliar6.</w:t>
      </w:r>
    </w:p>
    <w:p>
      <w:r>
        <w:t>With reference to Lot 8 (Val Badia), however, it is noted that the lack of provision in the tender for making the STA depot located in Corvara available to the contractor, currently leased to SAD until 2023, constitutes an obstacle to participation for all potential bidders, including SAD itself (by virtue of the fact that the availability of the depot must be guaranteed for 10 years), given the scarcity of depots in the affected area.</w:t>
      </w:r>
    </w:p>
    <w:p>
      <w:r>
        <w:t>Nor do the statements made by the PAB to the ART regarding the identification of alternative areas located near the depots owned by STA in Lots 3 and 8 leased to SAD remove the described obstacles to participation in the awarding procedure. From the evidence acquired in the records, in fact, it does not appear that these alternative areas will be freely available to bidders for the entire ten-year duration of the assignment.</w:t>
      </w:r>
    </w:p>
    <w:p>
      <w:r>
        <w:t>The Authority has already highlighted on previous occasions7 that depots - while being theoretically replicable assets - can prove to be indispensable for the provision of TPL service by the manager depending on the context in which each individual tender takes place.</w:t>
      </w:r>
    </w:p>
    <w:p>
      <w:r>
        <w:t>Therefore, in order to eliminate possible discriminatory effects and position rents related to the availability of depots in geographical and environmental areas with peculiar characteristics, the Authority believes that the PAB should provide: (i) to identify as indispensable assets the non-duplicable depots (both publicly and privately owned), providing for their availability (for adequate compensation in the case of private depots) to the future contractor; alternatively (ii) to reconfigure the provisions of the tender concerning the qualitative aspects of the service and, in particular, the rules concerning the recovery times of the service and the additional scores connected to possible improvements compared to the minimum required, so that the possession of depots centered on the lot does not represent an undue advantage in participating in the tender.</w:t>
      </w:r>
    </w:p>
    <w:p>
      <w:r>
        <w:t>With reference to the second aspect, concerning the provision in the tender regulations of the constraint of a maximum number of three lots out of ten that can be awarded to each competitor, the following is observed.</w:t>
      </w:r>
    </w:p>
    <w:p>
      <w:r>
        <w:t>The Authority, in its interventions, has generally expressed itself in favor of the provision of multiple lots in the preparation of the tender rules, as this solution allows the contracting authority to benefit from so-called yardstick competition8; however, it has been emphasized that, once the contracting authority has identified the number and size of the individual lots, it is up to the competitors to evaluate the convenience of freely submitting their offers for one or more lots simultaneously, in order to extract any economies of scale, to the benefit of the contracting authority, which thus selects the best bidder and, ultimately, of the end user.</w:t>
      </w:r>
    </w:p>
    <w:p>
      <w:r>
        <w:t>In the case at hand, it is highlighted that the constraint of a maximum number of three lots that can be awarded to each competitor, in light of the very small size of the individual lots, appears disproportionate and unsuitable for achieving any economies of scale. The special tender regulations indeed provide for 10 lots whose annual distances vary approximately between 1.45 and 2.8 million bus/km (with an average annual value per lot of 2.1 million bus/km). This disproportion appears even more evident when considering the size of the main service network (urban services of Bolzano-Laives and Merano plus all the extra-urban lines converging in the aforementioned urban centers) entrusted in-house to the company SASA S.p.A. (hereinafter SASA), amounting to over 10 million bus/km per year9.</w:t>
      </w:r>
    </w:p>
    <w:p>
      <w:r>
        <w:t>From a competitive perspective, the constraint in question appears likely to hinder bidders who, due to their characteristics and size, are able to compete for more than three lots simultaneously and, by making the most of economies of scale and scope, to present more favorable offers for each lot to the contracting authority, to the advantage of the end user. In particular, the aforementioned award constraint does not appear to be based on an adequate assessment of its necessity or proportionality concerning the very limited size of the individual lots, even in comparison to the scope of the services that the Autonomous Province of Bolzano has planned to entrust in-house to SASA.</w:t>
      </w:r>
    </w:p>
    <w:p>
      <w:r>
        <w:t>The Authority therefore believes that this constraint should be eliminated or at least revised, in this latter case it being desirable that the contracting authority allows the awarding of at least 4 or 5 lots to the same competitor. Given the historical presence in the territory of the PAB, in addition to SAD, of a number of small operators (members of the LIBUS Consortium) in the provision of TPL services, the award constraint in its current formulation appears likely to facilitate collusive outcomes among these small operators, aimed at the division of the lots.</w:t>
      </w:r>
    </w:p>
    <w:p>
      <w:r>
        <w:t>Regarding the third aspect, the PAB has included in the tender documents the complete simulated financial economic plan (PEFs) for each lot10 instead of publishing, as explicitly required by the ART regulation11, only the criteria adopted to define the PEFs and the base auction price. Furthermore, the so-called Risk Matrix12 was neither included nor referenced in the tender documentation or in the draft contract.</w:t>
      </w:r>
    </w:p>
    <w:p>
      <w:r>
        <w:t>On this point, the Authority notes that the publication of the complete PEFs for each lot, with the detail of the cost assumptions made by the contracting authority to arrive at the compensation, could nullify or reduce the advantages derived from the tender, not allowing the efficient costs to emerge from the offers of the operators; the PEFs indeed serve for the contracting authority as a benchmark for comparison with the PEFs of the participants and, therefore, is relevant only "after" they have been submitted. Its publication, therefore, besides representing a specific violation of the current regulation, can constitute an element suitable for identifying a focal point on which companies can agree.</w:t>
      </w:r>
    </w:p>
    <w:p>
      <w:r>
        <w:t>9 The award constraint would operate in the direction of having winning operators with a maximum size of 6.3 million bus/kilometer (3 times the average size per lot).</w:t>
      </w:r>
    </w:p>
    <w:p>
      <w:r>
        <w:t>10 See the document "Simulated PEF of tender 12_2_2021_MOD" provided under "Administrative Documentation."</w:t>
      </w:r>
    </w:p>
    <w:p>
      <w:r>
        <w:t>11 See point 3 of Measure 14 of resolution 154/2019.</w:t>
      </w:r>
    </w:p>
    <w:p>
      <w:r>
        <w:t>12 See point 6 of Measure 13 of resolution ART 154/2019 which provides that “[t]he risk matrix prepared by the EA [Contracting Authority] constitutes an integral part of the documentation governing the awarding procedure and is an integral part of the related Terms of Reference.”</w:t>
      </w:r>
    </w:p>
    <w:p>
      <w:r>
        <w:rPr>
          <w:b/>
        </w:rPr>
        <w:t>[Pages 7–9]</w:t>
      </w:r>
    </w:p>
    <w:p>
      <w:r>
        <w:t>BULLETIN NO. 25 OF JUNE 21, 2021 9</w:t>
      </w:r>
    </w:p>
    <w:p>
      <w:r>
        <w:t>joint participation methods for the various lots in the tender. This appears to be further aggravated by the absence of the "risk matrix," which seems capable of preventing a full assessment of the service costs by the participants in the tender, favoring the incumbents in the formulation of offers.</w:t>
      </w:r>
    </w:p>
    <w:p>
      <w:r>
        <w:t>Finally, with reference to the fourth aspect, concerning the absence in the tender documentation of information regarding the identification of personnel to be transferred (list and description) to the future contractors of the lots (so-called social clause)13, as already noted by this Authority14, the total absence of the aforementioned information grants a competitive advantage to the outgoing operator compared to the other bidders in the formulation of the offer, as the criterion, although correct, indicated by the PAB regarding the actual needs that the new service requires, is irrelevant, with respect to which the aforementioned personnel is to be determined.</w:t>
      </w:r>
    </w:p>
    <w:p>
      <w:r>
        <w:t>In light of the considerations made thus far, the Authority notes that the tender and the documentation under examination appear to be in contrast with Articles 49 and 56 of the TFEU and Recital 20 of Regulation (EC) No. 1370/2007, as well as in violation of Article 4 of Legislative Decree No. 50/2016 (Public Contracts Code).</w:t>
      </w:r>
    </w:p>
    <w:p>
      <w:r>
        <w:t>Pursuant to Article 21-bis, paragraph 2, of Law No. 287/90, the Autonomous Province of Bolzano must communicate to the Authority, within sixty days from the receipt of this opinion, the initiatives taken to remove the aforementioned competition violation. If within the aforementioned term such initiatives do not comply with the competitive principles outlined, the Authority may file an appeal within the subsequent thirty days.</w:t>
      </w:r>
    </w:p>
    <w:p>
      <w:r>
        <w:t>This opinion will be published in the Bulletin of the Competition and Market Authority.</w:t>
      </w:r>
    </w:p>
    <w:p>
      <w:r>
        <w:t xml:space="preserve">THE PRESIDENT </w:t>
        <w:br/>
        <w:t>Roberto Rustichelli</w:t>
      </w:r>
    </w:p>
    <w:p>
      <w:r>
        <w:t>______________________________________________________________________</w:t>
      </w:r>
    </w:p>
    <w:p>
      <w:r>
        <w:t>Press release regarding the Authority's decision not to appeal against the Tender and the related documentation published on February 25, 2021, concerning "Concession of the public transport service of extra-urban bus lines under the jurisdiction of the Autonomous Province of Bolzano."</w:t>
      </w:r>
    </w:p>
    <w:p>
      <w:r>
        <w:t>In its meeting on March 30, 2021, the Competition and Market Authority resolved to send a reasoned opinion pursuant to Article 21-bis of Law No. 287 of October 10, 1990, regarding certain provisions contained in the Tender and the related documentation for the concession of the public transport service of extra-urban bus lines under the jurisdiction of the Autonomous Province of Bolzano.</w:t>
      </w:r>
    </w:p>
    <w:p>
      <w:r>
        <w:t xml:space="preserve">13 See also point 3, Measure 21, and Table 36, Annex 6, of Resolution ART No. 154/2019. </w:t>
        <w:br/>
        <w:t>14 See note 7 above.</w:t>
      </w:r>
    </w:p>
    <w:p>
      <w:r>
        <w:t>10 BULLETIN NO. 25 OF JUNE 21, 2021</w:t>
      </w:r>
    </w:p>
    <w:p>
      <w:r>
        <w:t>In the reasoned opinion, the Authority highlighted a series of critical issues likely to affect the contestability of the tender and attributable to the following aspects: 1) the unavailability of depots in Lot 3 and Lot 8; 2) the restriction of awarding each participant a maximum number of three lots out of the ten put to tender; 3) the inclusion in the tender documents of the "simulated economic financial plan" (PEFs) prepared by the contracting authority, complete for each lot, and the simultaneous omission of the "risk matrix"; 4) the absence in the tender documents of information regarding the identification of personnel to be transferred (list and description).</w:t>
      </w:r>
    </w:p>
    <w:p>
      <w:r>
        <w:t>Following the receipt of the reasoned opinion, the Autonomous Province of Bolzano, on May 12, 2021, communicated to the Competition and Market Authority its observations and the initiatives taken concerning the provisions of the tender and the documentation subject to the reasoned opinion.</w:t>
      </w:r>
    </w:p>
    <w:p>
      <w:r>
        <w:t>Taking note of the information received, which provided elements suitable to overcome the competitive concerns highlighted in the aforementioned reasoned opinion, and of the initiatives taken to rectify the tender and the documentation, the Competition and Market Authority, in its meeting of June 8, 2021, deemed that the grounds for any appeal before the administrative judge against the contested acts had ceased.</w:t>
      </w:r>
    </w:p>
    <w:p>
      <w:r>
        <w:t>BULLETIN NO. 25 OF JUNE 21, 2021 11</w:t>
      </w:r>
    </w:p>
    <w:p>
      <w:r>
        <w:t xml:space="preserve">UNFAIR COMMERCIAL PRACTICES </w:t>
        <w:br/>
        <w:t xml:space="preserve">PS11826 - GRANDI NAVI VELOCI - POST COVID CANCELLATION </w:t>
        <w:br/>
        <w:t>Provision No. 29690</w:t>
      </w:r>
    </w:p>
    <w:p>
      <w:r>
        <w:t>THE COMPETITION AND MARKET AUTHORITY</w:t>
      </w:r>
    </w:p>
    <w:p>
      <w:r>
        <w:t xml:space="preserve">IN ITS MEETING of May 25, 2021;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 received on December 4, 2020, as subsequently supplemented on December 30, 2020, and March 5, 2021, through which the company Grandi Navi Veloci S.p.A. submitted commitments pursuant to Article 27, paragraph 7, of the Consumer Code and Article 9 of the Regulation; </w:t>
        <w:br/>
        <w:t xml:space="preserve">VIEWED its provisions of February 16 and March 30, 2021, with which, on each occasion, an extension of the deadline for concluding the procedure was ordered for the evaluation of the commitments proposed by Grandi Navi Veloci S.p.A. pursuant to Article 27, paragraph 7, of the Consumer Code and Article 9 of the Regulation as well as Article 27, paragraph 1-bis, of the Consumer Code and Article 16, paragraph 5, of the Regulation; </w:t>
        <w:br/>
        <w:t>VIEWED the acts of the proceeding;</w:t>
      </w:r>
    </w:p>
    <w:p>
      <w:r>
        <w:t xml:space="preserve">I. THE PARTY </w:t>
        <w:br/>
        <w:t>1. The company Grandi Navi Veloci S.p.a (hereinafter also "GNV"), Tax Code 13217910150, in its capacity as a professional, pursuant to Article 18, paragraph 1, letter b), of the Consumer Code. The company, having its registered office in Palermo, is active, among other things, in the maritime transport of passengers on national and international routes. According to the latest available accounting document, relating to the financial year 2019, the Company reports revenues of nearly 380 million euros1.</w:t>
      </w:r>
    </w:p>
    <w:p>
      <w:r>
        <w:t xml:space="preserve">II. THE COMMERCIAL PRACTICES </w:t>
        <w:br/>
        <w:t>2. The proceeding concerns certain conduct carried out by the Professional in the sale of maritime transport services for passengers on international routes – limited to the</w:t>
      </w:r>
    </w:p>
    <w:p>
      <w:r>
        <w:t>1 In particular, the revenues for 2019 amount to € 379,859,687.00, an increase compared to those of the previous year, amounting to € 358,680,234.00 (Source: Infocamere).</w:t>
      </w:r>
    </w:p>
    <w:p>
      <w:r>
        <w:rPr>
          <w:b/>
        </w:rPr>
        <w:t>[Pages 10–12]</w:t>
      </w:r>
    </w:p>
    <w:p>
      <w:r>
        <w:t>12 BULLETIN NO. 25 OF JUNE 21, 2021</w:t>
      </w:r>
    </w:p>
    <w:p>
      <w:r>
        <w:t>connections between Morocco, Italy, France, and Spain2 – and national3, scheduled from May until August 2020.</w:t>
      </w:r>
    </w:p>
    <w:p>
      <w:r>
        <w:t>3. In particular, the profiles highlighted in the communication initiating the proceeding concerned:</w:t>
        <w:br/>
        <w:t>i) the circumstance that, in May 2020, GNV would have put on sale a series of trips on the aforementioned international connections to be made in the same month and in the following months, despite the restrictions already imposed by the competent Moroccan, French, or Spanish authorities due to the coronavirus epidemic, known to GNV since the previous month of March. The Company would also have continued to sell tickets for various dates in May and June despite the Moroccan government having authorized only the transport of goods and not passengers. GNV would then have unilaterally canceled most of these trips, often without giving prior notice or with untimely notice to passengers;</w:t>
        <w:br/>
        <w:t>ii) the cancellation policy adopted by GNV, which did not provide for the possibility for the customer to obtain a refund, but only the offer of a voucher of equal value to the ticket4 and characterized by very rigid conditions of use5;</w:t>
        <w:br/>
        <w:t>iii) the fact that GNV would have canceled several trips to be made on national routes starting from May and throughout the subsequent summer period (i.e., in a time frame no longer subject to the general restrictions imposed by government measures due to the epidemiological emergency) and, even in these cases, consumers would not have been promptly informed of the cancellation of the trip and would not have received a refund;</w:t>
        <w:br/>
        <w:t>iv) the circumstance that, in the event of voluntary cancellation of transport by the passenger due to the coronavirus, GNV would have adopted a refund policy not entirely compliant with the national legislation in force at the time, both with reference to the period of usability of the voucher (one year instead of eighteen months) and with reference to the convertibility of the voucher into cash, as expressly excluded by GNV despite being permitted by the current regulations. In any case, consumers would not have had adequate information regarding this on the Carrier's corporate website;</w:t>
        <w:br/>
        <w:t>v) more generally, the information set prepared by GNV regarding the operation of the services and the rights of passengers in case of trip cancellation would have been characterized by opacity, and the post-sale assistance offered by the Company through its customer care would have proven inadequate due to the difficulties of contact encountered by customers and because of the gaps and untimeliness of the information provided.</w:t>
      </w:r>
    </w:p>
    <w:p>
      <w:r>
        <w:t>2 On the routes to/from Tangier, Nador, Genoa, Barcelona, Sete.</w:t>
        <w:br/>
        <w:t>3 Connecting routes between Genoa, Civitavecchia, Naples, Palermo, Termini Imerese, Porto Torres, and Olbia.</w:t>
        <w:br/>
        <w:t>4 "valid for the purchase of a new ticket by December 31, 2020, for trips until June 30, 2021."</w:t>
        <w:br/>
        <w:t>5 The voucher was indicated by the Carrier as nominative, non-transferable, not combinable with other promotions, not applicable to already issued pre-sales, usable only in a single solution.</w:t>
      </w:r>
    </w:p>
    <w:p>
      <w:r>
        <w:t>BULLETIN NO. 25 OF JUNE 21, 2021 13</w:t>
      </w:r>
    </w:p>
    <w:p>
      <w:r>
        <w:t>III. THE FINDINGS OF THE PROCEEDING: THE PRESENTATION OF COMMITMENTS</w:t>
      </w:r>
    </w:p>
    <w:p>
      <w:r>
        <w:t>1) The course of the proceeding</w:t>
      </w:r>
    </w:p>
    <w:p>
      <w:r>
        <w:t>4. With reference to the conduct described above, based on consumer complaints6 (some of which were received through the Transport Regulation Authority)7 and other elements acquired pursuant to the Consumer Code8, with a communication dated October 20, 2020, investigative proceeding no. PS11826 was initiated against Grandi Navi Veloci S.p.A. for possible violation of Articles 21, paragraph 1, letters a) and b), 22, 23, paragraph 1, letter e), 24, and 25 of the Consumer Code9.</w:t>
      </w:r>
    </w:p>
    <w:p>
      <w:r>
        <w:t>5. On October 28, 2020, inspections were carried out at the operational headquarters of GNV10.</w:t>
      </w:r>
    </w:p>
    <w:p>
      <w:r>
        <w:t>6. With a note received on December 4, 202011, the Professional submitted a proposal for commitments, pursuant to Article 27, paragraph 7, of the Consumer Code and Article 9 of the Regulation, subsequently modified and supplemented on December 30, 2020, and March 5, 202112.</w:t>
      </w:r>
    </w:p>
    <w:p>
      <w:r>
        <w:t>7. The Professional participated in the proceeding by providing responses to the request for information contained in the communication initiating the proceeding13 and accessing the documents of the file14. The Company was also heard in a hearing on both December 23, 2020, and February 26, 202115.</w:t>
      </w:r>
    </w:p>
    <w:p>
      <w:r>
        <w:t>8. On March 25, 2020, GNV was notified of the conclusion date of the investigative phase pursuant to Article 16, paragraph 1, of the Regulation16.</w:t>
      </w:r>
    </w:p>
    <w:p>
      <w:r>
        <w:t>9. On May 7, 2020, the opinion of the Authority for Communications Guarantees17 was received.</w:t>
      </w:r>
    </w:p>
    <w:p>
      <w:r>
        <w:t>10. On May 20, 2020, the opinion of the Transport Regulation Authority18 was received.</w:t>
      </w:r>
    </w:p>
    <w:p>
      <w:r>
        <w:t>6 Docs. of June 16, 2020, prot. no. 46930; of July 6, 2020, prot. no. 53168; of June 16, 2020, prot. no. 46930; of July 20, 2020, prot. no. 57520; of September 4, 2020, prot. no. 66991; of September 7, 2020, prot. no. 67195; of September 14, 2020, prot. no. 68836; of October 12, 2020, prot. no. 75335.</w:t>
        <w:br/>
        <w:t>7 Docs. of June 19, 2020, prot. no. 48159; of June 19, 2020, prot. no. 48160; of September 18, 2020, prot. no. 70234.</w:t>
        <w:br/>
        <w:t>8 Docs. of August 6, 2020, prot. no. 62259; of September 2, 2020, prot. no. 66188.</w:t>
        <w:br/>
        <w:t>9 Concurrently with the communication initiating the proceeding, in order to acquire useful knowledge elements for the evaluation of the commercial practice under examination, the professional was requested, pursuant to Article 27, paragraphs 3 and 4, of the Consumer Code and Article 12, paragraph 1, of the Regulation, to provide information and related documentation regarding the tickets issued and the trips canceled during the period under investigation, on the various methods of information/post-sale assistance and on the refunds granted both in case of cancellation of transport and voluntary renunciation thereof by the passenger.</w:t>
      </w:r>
    </w:p>
    <w:p>
      <w:r>
        <w:t>10 See the inspection report dated October 28, 2020, and related attachments; doc. of November 2, 2020, prot. no. 80842.</w:t>
      </w:r>
    </w:p>
    <w:p>
      <w:r>
        <w:t>11 Doc. of December 4, 2020, prot. no. 90690.</w:t>
      </w:r>
    </w:p>
    <w:p>
      <w:r>
        <w:t>12 Docs. of December 30, 2020, prot. no. 96844, and March 5, 2021, prot. no. 26790.</w:t>
      </w:r>
    </w:p>
    <w:p>
      <w:r>
        <w:t>13 Doc. of December 4, 2020, prot. no. 90690.</w:t>
      </w:r>
    </w:p>
    <w:p>
      <w:r>
        <w:t>14 Doc. of November 16, 2020, prot. no. 84943.</w:t>
      </w:r>
    </w:p>
    <w:p>
      <w:r>
        <w:t>15 Docs. of January 7, 2021, prot. no. 10745, and March 5, 2021, prot. no. 26773.</w:t>
      </w:r>
    </w:p>
    <w:p>
      <w:r>
        <w:t>16 Doc. of March 25, 2021, prot. no. 32385.</w:t>
      </w:r>
    </w:p>
    <w:p>
      <w:r>
        <w:t>17 Doc. of May 7, 2021, prot. no. 43642.</w:t>
      </w:r>
    </w:p>
    <w:p>
      <w:r>
        <w:t>18 Doc. of May 20, 2021, prot. no. 46970.</w:t>
      </w:r>
    </w:p>
    <w:p>
      <w:r>
        <w:t>14 BULLETIN NO. 25 OF JUNE 21, 2021</w:t>
      </w:r>
    </w:p>
    <w:p>
      <w:r>
        <w:t>2) The elements acquired and the commitments of the professional</w:t>
      </w:r>
    </w:p>
    <w:p>
      <w:r>
        <w:t>The elements acquired</w:t>
      </w:r>
    </w:p>
    <w:p>
      <w:r>
        <w:t>11. The Company sold – from May 1 to June 30, 2020 – over [3,000-5,000]* tickets for the routes served between Morocco and Europe and of the [50-100] trips planned at the beginning of 2020 in the two-month period in question, it executed only [10-20] – on the routes from Tangier to Sete, Genoa, and Barcelona – following specific authorization from the Moroccan government in concert with the embassies of the concerned EU countries for the repatriation of EU citizens.</w:t>
      </w:r>
    </w:p>
    <w:p>
      <w:r>
        <w:t>12. GNV adopted a unified refund policy, both for cases of unilateral cancellation by the Carrier and for voluntary renunciation by the customer in reference to the health emergency from Covid-1919, specifically regarding the period from March until June 7, 202020: in both cases, the Carrier proposed as compensation and – almost exclusively paid – only a voucher corresponding to the price of the travel ticket already purchased21.</w:t>
      </w:r>
    </w:p>
    <w:p>
      <w:r>
        <w:t>In the period from May 1 to September 15, 2020, the total value of the vouchers issued by the Professional regarding trips canceled/renounced by passengers on national and international routes (limited to connections with Morocco) amounts to over [5-10 million] euros while the total amount paid as cash refunds was just over [40,000-50,000] euros22.</w:t>
      </w:r>
    </w:p>
    <w:p>
      <w:r>
        <w:t>13. In response to some requests for information and clarifications made during the hearing on February 26, 202123, the Professional stated that the passengers involved in the conduct subject to the proceeding – whose trip, already purchased, was canceled by the Carrier or voluntarily renounced, during the period from March 11 to September 30, 2020 – amounts to [10,000-20,000]24.</w:t>
      </w:r>
    </w:p>
    <w:p>
      <w:r>
        <w:t>The proposal for commitments</w:t>
      </w:r>
    </w:p>
    <w:p>
      <w:r>
        <w:t>14. The consolidated and definitive version of these commitments – as attached to this provision of which it constitutes an integral part – provides for a dual order of interventions aimed, on the one hand, at compensating customers regarding trips canceled by the Carrier or renounced by passengers in the context of the Covid-19 emergency (compensatory measures) and, on the other hand, at modifying the internal organization of the Company to improve customer assistance in the event of changes to the trip (such as cancellations/delays) after booking and up to the departure date (structural measures).</w:t>
      </w:r>
    </w:p>
    <w:p>
      <w:r>
        <w:t>The compensatory measures</w:t>
      </w:r>
    </w:p>
    <w:p>
      <w:r>
        <w:t>15. This involves a detailed set of interventions aimed at full compensation – in cash or in the form of vouchers with a value greater than the price of the ticket – at the choice of the passengers whose</w:t>
      </w:r>
    </w:p>
    <w:p>
      <w:r>
        <w:t>* In this version, some data are omitted, as elements of confidentiality or secrecy of the information were deemed to exist.</w:t>
      </w:r>
    </w:p>
    <w:p>
      <w:r>
        <w:t>19 For customers who renounced tickets after June 8, 2020, a penalty on the refund was provided.</w:t>
      </w:r>
    </w:p>
    <w:p>
      <w:r>
        <w:t>20 Doc. no. 1 of the inspection index.</w:t>
      </w:r>
    </w:p>
    <w:p>
      <w:r>
        <w:t>21 Docs. 1, 4, 8, 10, 11, 13, 15, 17, 18, 29, 36, 45, and 46 of the inspection index.</w:t>
      </w:r>
    </w:p>
    <w:p>
      <w:r>
        <w:t>22 Doc. of November 2, 2020, prot. no. 80911.</w:t>
      </w:r>
    </w:p>
    <w:p>
      <w:r>
        <w:t>23 See docs. dated March 5, 2021, prot. no. 26773 and no. 26790.</w:t>
      </w:r>
    </w:p>
    <w:p>
      <w:r>
        <w:t>24 Estimate provided by the Professional and updated to March 1, 2021.</w:t>
      </w:r>
    </w:p>
    <w:p>
      <w:r>
        <w:rPr>
          <w:b/>
        </w:rPr>
        <w:t>[Pages 13–15]</w:t>
      </w:r>
    </w:p>
    <w:p>
      <w:r>
        <w:t>BULLETIN NO. 25 OF JUNE 21, 2021 15</w:t>
      </w:r>
    </w:p>
    <w:p>
      <w:r>
        <w:t>trip, in the period from March 11 until September 30, 2020, has either been canceled by the Company or has been subject to voluntary cancellation by the customer. Such interventions are differently modulated based on the passenger's choice regarding one or the other type of compensation.</w:t>
      </w:r>
    </w:p>
    <w:p>
      <w:r>
        <w:t>In case of CANCELLATION of the trip by GNV</w:t>
      </w:r>
    </w:p>
    <w:p>
      <w:r>
        <w:t>16. To "all passengers affected by the cancellation," the Carrier offers the alternative option of either a full cash refund of the already purchased ticket or a voucher equal to 120% of the ticket price.</w:t>
      </w:r>
    </w:p>
    <w:p>
      <w:r>
        <w:t>17. Option A) cash refund:</w:t>
        <w:br/>
        <w:t>1) GNV will refund the ticket price for transport services on the routes subject to the proceeding25 to all passengers affected by the trip cancellation that was supposed to take place in the period from March 11 until September 30, 2020, regardless of the respective date of purchase or booking26; in the case of cancellation of a single leg of a round trip, the commitment will apply only to the price indicated on the ticket for the canceled leg;</w:t>
        <w:br/>
        <w:t>2) the cash refund will be full and unconditional, relating to any accommodation on board and fare class chosen, inclusive of all transport items including ancillary services (such as car/pet service, restaurant, port taxes and fees, administrative costs, and costs for the purchase of any insurance policies)27 plus VAT, and also, regardless of the passenger's status as a community citizen or not and/or whether the canceled leg concerned a EU or non-EU port;</w:t>
        <w:br/>
        <w:t>3) in the event that the consumer has already received an unused voucher from GNV in the meantime, the commitment will apply to the extent that is residually possible28;</w:t>
        <w:br/>
        <w:t>4) to obtain the refund, the interested customer must fully complete the appropriate form accessible on the Company's website: within no more than 14 days from the submission of the form, the refund will be recognized "automatically upon verification of the requirements"29. The cash refund will occur through the reimbursement of the amounts due via bank transfer to the account indicated by the interested party30.</w:t>
      </w:r>
    </w:p>
    <w:p>
      <w:r>
        <w:t>18. Option B) refund via voucher at 120%.</w:t>
        <w:br/>
        <w:t>The voucher in question:</w:t>
        <w:br/>
        <w:t>1) will be granted to all passengers affected by the trip cancellation that was supposed to take place – on the routes subject to the proceeding31 – in the period from March 11 until September 30, 2020, regardless of the respective date of booking or ticket purchase32;</w:t>
        <w:br/>
        <w:t>25 Both "from" and "to" Italy.</w:t>
        <w:br/>
        <w:t>26 That is "if during or before the aforementioned time frame."</w:t>
        <w:br/>
        <w:t>27 Without prejudice to the general civil law principle that prohibits the accumulation of insurance compensations and civil compensations.</w:t>
        <w:br/>
        <w:t>28 "e.g. integrating the voucher with the economic conditions contemplated here and paying the consumer an amount equal to the price paid for the canceled trip if so indicated by the consumer."</w:t>
        <w:br/>
        <w:t>29 In this regard, the Professional reserves the right to "explore the possibility of further automations (...) [omitted]."</w:t>
        <w:br/>
        <w:t>30 In the case of family groups, the refund will be paid in a single solution to the person (father/mother) who is the head of the family.</w:t>
        <w:br/>
        <w:t>31 Regardless of the direction of travel, whether "from" or "to" Italy.</w:t>
        <w:br/>
        <w:t>32 That is "if during or before the aforementioned time frame."</w:t>
      </w:r>
    </w:p>
    <w:p>
      <w:r>
        <w:t>16 BULLETIN NO. 25 OF JUNE 21, 2021</w:t>
      </w:r>
    </w:p>
    <w:p>
      <w:r>
        <w:t>2) will be issued in an amount equal to 120% of the total ticket price, relating to any accommodation on board and fare class chosen, inclusive of all transport items including ancillary services (such as car/pet service, restaurant, port taxes and fees, administrative costs, and costs for the purchase of any insurance policies)33 plus VAT, and regardless of the passenger's status as a community citizen or not and/or whether the canceled leg concerned a EU or non-EU port. In the event that the cancellation concerned a single leg of a round trip ticket, the voucher will be issued in the amount of 120% of the amount of the remaining leg with reference to the price indicated on the ticket for the canceled leg;</w:t>
        <w:br/>
        <w:t>3) will be valid for bookings to be made within no more than eighteen months following its issuance, for trips that may take place even after this eighteen-month period; it may be used for the purchase of a transport service and/or any ancillary services and other cost items on any route served by GNV;</w:t>
        <w:br/>
        <w:t>4) will be convertible into cash if not used by the expiration of 18 months or, at the express request of the holder, already from the expiration of the 12th month. In any case, the conversion into cash will occur within fourteen days and will be recognized in an amount equal to the actual value of the purchased ticket (100% – and not 120% – of the price);</w:t>
        <w:br/>
        <w:t>5) will also have the following characteristics:</w:t>
        <w:br/>
        <w:t>i) partial usability (with the possibility for the customer to request the conversion into cash of the unused portion) as well as for purchases of higher value (without prejudice to the need for the consumer to supplement the remaining part of the payment);</w:t>
        <w:br/>
        <w:t>ii) transferable to third parties (who may use it under the same conditions assured to the holder);</w:t>
        <w:br/>
        <w:t>iii) cumulative with other vouchers that the consumer may also hold;</w:t>
        <w:br/>
        <w:t>6) in the event that the consumer has already received an unused cancellation voucher from GNV, this will be integrated with the new economic characteristics indicated in these commitments;</w:t>
        <w:br/>
        <w:t>7) the interested customer may request the voucher by fully completing the appropriate form on the Company's website: within no more than fourteen days from the submission of the online form, the voucher will be recognized "automatically upon verification of the requirements" and, therefore, will be sent to the customer in electronic format to the e-mail address indicated in the form.</w:t>
      </w:r>
    </w:p>
    <w:p>
      <w:r>
        <w:t>19. In order to inform customers of the possibility of obtaining the compensations in question and to activate the refund procedures – both in cash and in the form of a 120% voucher – resulting from the unilateral cancellation of the trip, the Professional will provide:</w:t>
        <w:br/>
        <w:t>33 Without prejudice to the general civil law principle that prohibits the accumulation of insurance compensations and civil compensations.</w:t>
      </w:r>
    </w:p>
    <w:p>
      <w:r>
        <w:t>BULLETIN NO. 25 OF JUNE 21, 2021 17</w:t>
      </w:r>
    </w:p>
    <w:p>
      <w:r>
        <w:t>i) to make accessible to consumers, on the homepage of its corporate website and "on all its social media accounts," an online request form34, via a link placed within a "Notice" (also translated into French and English) of the following tenor35:</w:t>
        <w:br/>
        <w:t>IMPORTANT NOTICE - REFUNDS FOR CANCELLATION</w:t>
        <w:br/>
        <w:t>With reference to trips canceled in the period March 11, 2020 - September 30, 2020, and related to the routes [], GNV grants all passengers affected by the cancellation of a trip a full refund of the ticket price or, alternatively, the issuance of a voucher in the amount equal to 120% of the ticket price itself. These rights are also recognized to customers who are already holders of cancellation vouchers that have not yet been used. The possibility of obtaining a refund in cash and/or via voucher will be offered until the date of [12 MONTHS AFTER ACCEPTANCE OF THE COMMITMENTS].</w:t>
        <w:br/>
        <w:t>Any further information regarding the forms of refund indicated above is available on the dedicated refund webpage (click here).</w:t>
        <w:br/>
        <w:t>To chat in real-time with a customer service operator dedicated to the new refund system, click here.</w:t>
        <w:br/>
        <w:t>If you would like to speak with an operator, you can call the dedicated toll-free number [].</w:t>
        <w:br/>
        <w:t>To proceed with the submission of the refund request, and indicate the method of the same (cash refund or in the form of a 120% voucher), click here.</w:t>
        <w:br/>
        <w:t>ii) to directly contact the affected customers, via sms/email, with a message – containing the link to the refund request form – of the following tenor:</w:t>
        <w:br/>
        <w:t>“Dear Customer, we are pleased to inform you that, following the cancellation of Your trip, GNV offers you the possibility – even if you are already the holder of an unused voucher received as compensation for such cancellation – to alternatively obtain a full cash refund of the ticket price subject to cancellation or the issuance of a voucher for an amount equal to 120% of the ticket price. This possibility will be offered until the date [12 MONTHS AFTER ACCEPTANCE OF THE COMMITMENTS]. For any further information and to proceed with the activation of the request, go to the website gnv.it or click here.”</w:t>
        <w:br/>
        <w:t>34 In this form, the customer must enter all of the following information/documents:</w:t>
        <w:br/>
        <w:t>(i) name and surname;</w:t>
        <w:br/>
        <w:t>(ii) date of travel and route;</w:t>
        <w:br/>
        <w:t>(iii) confirmation of phone number and/or email address;</w:t>
        <w:br/>
        <w:t>(iv) choice between cash refund or issuance of the 120% voucher;</w:t>
        <w:br/>
        <w:t>(v) IBAN on which to make the refund;</w:t>
        <w:br/>
        <w:t>(vi) in the case of family units, declaration of being the head of the family;</w:t>
        <w:br/>
        <w:t>(vii) in the event that the ticket was purchased at the time by a third party different from the holder of the transport contract, a specific release (concerning the declaration of absence of further claims by the third party regarding the refunded amounts).</w:t>
        <w:br/>
        <w:t>35 A similar notice will also be published on the Carrier's social accounts.</w:t>
      </w:r>
    </w:p>
    <w:p>
      <w:r>
        <w:rPr>
          <w:b/>
        </w:rPr>
        <w:t>[Pages 16–18]</w:t>
      </w:r>
    </w:p>
    <w:p>
      <w:r>
        <w:t>18 BULLETIN NO. 25 OF JUNE 21, 2021</w:t>
      </w:r>
    </w:p>
    <w:p>
      <w:r>
        <w:t>iii) to send "a communication to all agencies (physical and OLTA36), inviting them to individually contact, via SMS/email, the customers who booked through them to inform them of the possibility of obtaining refunds for cancellations, through the form available on the company's website."</w:t>
      </w:r>
    </w:p>
    <w:p>
      <w:r>
        <w:t>In case of CANCELLATION of the trip by the passenger.</w:t>
      </w:r>
    </w:p>
    <w:p>
      <w:r>
        <w:t>20. The Professional commits to making further interventions for the benefit of all those customers who, for any reason (not only due to the epidemiological emergency), have voluntarily canceled trips on the routes subject to the proceeding37, which were to take place from March 11 until September 30, 2020, regardless of when the booking or purchase or cancellation occurred (i.e., whether before or during the aforementioned time frame). This essentially involves the issuance of vouchers substituting the price of the ticket paid by the customer, convertible into cash upon expiration and flexible in use.</w:t>
      </w:r>
    </w:p>
    <w:p>
      <w:r>
        <w:t>21. In detail, such voucher:</w:t>
        <w:br/>
        <w:t>1) will have a value equal to 120% of the total price of the ticket paid by the consumer38 or, in the case of a round-trip ticket, of the price indicated therein for the only leg canceled;</w:t>
        <w:br/>
        <w:t>2) will be valid for bookings to be made within eighteen months following its issuance, for trips that may take place even after this eighteen-month period (provided that the relevant booking occurred within this time frame). It may be used for the purchase of a transport service, including ancillary services and/or any other cost items on any route served by GNV;</w:t>
        <w:br/>
        <w:t>3) will be convertible into cash if not used by the expiration of eighteen months (so-called "automatic conversion") or already from the expiration of the twelfth month, upon request of the holder. In any case, the conversion into cash will occur within fourteen days and will be recognized at the actual value of the ticket purchased (100% – and not 120% – of the price);</w:t>
        <w:br/>
        <w:t>4) will have the following characteristics:</w:t>
        <w:br/>
        <w:t>i) partial usability (with the possibility for the customer to request the conversion into cash of the unused portion39) as well as for purchases of higher value (subject to the need for the consumer to supplement the remaining part of the payment);</w:t>
        <w:br/>
        <w:t>ii) transferability to third parties (who may use it under the same conditions assured to the holder);</w:t>
        <w:br/>
        <w:t>iii) cumulative with other vouchers that the consumer may also hold;</w:t>
        <w:br/>
        <w:t>iv) in the event that the consumer has already received a voucher from GNV for trip cancellation, not yet used, this will be integrated with the new economic characteristics illustrated above;</w:t>
        <w:br/>
        <w:t>v) the interested customer may request the voucher by fully completing the appropriate form on the Company's website: within fourteen days from the submission of the online form, the voucher will be recognized "automatically upon verification of the requirements" and, therefore, will be sent to the customer in electronic format to the email address indicated in the form.</w:t>
      </w:r>
    </w:p>
    <w:p>
      <w:r>
        <w:t>22. Even in the case of voluntary cancellation of the trip, the voucher can be requested directly, with the same procedures provided for the previous cases, through the online form on the company website40, accessible from the homepage through a similar "notice" of the following tenor, also translated into French and English:</w:t>
        <w:br/>
        <w:t>IMPORTANT NOTICE – VOUCHER FOR TRIP CANCELLATION</w:t>
        <w:br/>
        <w:t xml:space="preserve">With reference to trips to be made in the period 11.3.2020 – 30.09.2020 and related to the routes [], GNV grants all passengers, regardless of the reasons for their cancellation, a voucher worth 120% of the ticket price. The issuance of new vouchers at 120% is guaranteed even for those who have already obtained a voucher from GNV that has not yet been used. The voucher will also be granted regardless of the reasons for the cancellation. The possibility of obtaining the vouchers will be offered until the date of [12 MONTHS AFTER THE ACCEPTANCE OF THE COMMITMENTS]. </w:t>
        <w:br/>
        <w:t xml:space="preserve">Any further information regarding the issuance and use of the 120% vouchers is available on the dedicated web page (click here). To chat in real time with a customer service operator, click here. If you wish to speak with an operator, you can call the dedicated toll-free number []. </w:t>
        <w:br/>
        <w:t>To proceed with the voucher request, click here.</w:t>
      </w:r>
    </w:p>
    <w:p>
      <w:r>
        <w:t>23. The same communication methods directed to the interested parties – also through various purchase intermediaries – mentioned above (for cases of refunds due to cancellations) regarding the new possibility of compensation, the methods for submitting the related request, as well as additional information through other contact channels of the Carrier41, are also extended to this eventuality.</w:t>
      </w:r>
    </w:p>
    <w:p>
      <w:r>
        <w:t>24. All compensatory measures will be implemented within fifteen days from the moment of notification of their acceptance by the Authority, thus guaranteeing the interested parties "the possibility of submitting the refund or voucher issuance request until the expiration of the 12th month following the entry into force of these commitments (i.e., within one year from the 15th day following the acceptance of the commitments by this Authority)."</w:t>
      </w:r>
    </w:p>
    <w:p>
      <w:r>
        <w:t>The Professional further specifies that those who, in the meantime, have already "received a voucher equal to 100% of the ticket price, after the entry into force of the commitments may request and obtain the replacement of that voucher with the new measures represented above, i.e., depending on the cases - the refund in monetary form and/or the issuance of a voucher worth 120%."</w:t>
      </w:r>
    </w:p>
    <w:p>
      <w:r>
        <w:t>25. The progressive execution of the compensatory measures will be subject to a bi-monthly report starting from sixty days after the notification of the acceptance of commitments and until December 31, 2021.</w:t>
      </w:r>
    </w:p>
    <w:p>
      <w:r>
        <w:t>The structural measures</w:t>
      </w:r>
    </w:p>
    <w:p>
      <w:r>
        <w:t>26. In addition to the previous initiatives specifically aimed at compensating passengers affected by the conduct contested with the initiation communication, the Carrier intends to implement further measures aimed, overall, at improving future information flows to customers in the event of changes in transport occurring between the moment of booking the service and that of departure. In particular:</w:t>
        <w:br/>
        <w:t>i) Informational transparency:</w:t>
        <w:br/>
        <w:t>The Carrier commits, in the case of cancellation or modification of another essential element of the trip42, to enhance its informational policy towards customers by:</w:t>
        <w:br/>
        <w:t>a) sending interested parties a personal communication (via SMS/email) which, while notifying of the aforementioned event, offers customers the possibility to reschedule the trip by contacting Customer Care or to access, if applicable, other options offered by the Company, including the possible refund of the ticket43;</w:t>
        <w:br/>
        <w:t>b) inserting specific messages on the homepage of the company website, with links to a dedicated page44 containing all the information and documents useful for requesting a refund and/or the voucher;</w:t>
        <w:br/>
        <w:t>c) a complete review of the FAQs as currently accessible on the company website, including a special section (Q&amp;A) regarding all options available to the customer following cancellation/modification of the trip.</w:t>
      </w:r>
    </w:p>
    <w:p>
      <w:r>
        <w:t>ii) Review of structure and services provided by its customer care</w:t>
        <w:br/>
        <w:t>GNV commits to a structural review of its customer care and related services by: a) strengthening the response system to user requests through SMS/email/information on the company website in order to concentrate the activity of dedicated personnel on issues that cannot be resolved through the aforementioned methods; b) dedicating specific personnel for assistance related to requests for refunds for cancellation/cancellation/modification of the trip, guaranteeing defined hours and various contact channels45, including a dedicated toll-free number for calls from Italy.</w:t>
      </w:r>
    </w:p>
    <w:p>
      <w:r>
        <w:t>iii) introduction of a new corporate function ("Consumer Protection Officer/CPO").</w:t>
      </w:r>
    </w:p>
    <w:p>
      <w:r>
        <w:rPr>
          <w:b/>
        </w:rPr>
        <w:t>[Pages 19–21]</w:t>
      </w:r>
    </w:p>
    <w:p>
      <w:r>
        <w:t>BULLETIN NO. 25 OF JUNE 21, 2021 21</w:t>
      </w:r>
    </w:p>
    <w:p>
      <w:r>
        <w:t>In addition to customer care, GNV commits to creating the aforementioned business function "responsible for monitoring compliance with consumer protection regulations and those safeguarding passenger rights," which will operate independently from the company's management bodies. Following its establishment – by resolution of the Company's Board of Directors – the functioning of the CPO will be governed by an internal Regulation, "the content of which will be shared in advance with the Authority and submitted for its approval."</w:t>
      </w:r>
    </w:p>
    <w:p>
      <w:r>
        <w:t>Endowed with the necessary powers for this purpose, the CPO will be "called upon to report to the administration and control bodies of GNV any shortcomings in consumer protection identified in the management of customer relations, working to prevent the emergence of any critical issues, also considering reports that may reach GNV from its customers and/or from other business functions. The CPO will also be responsible for the proper implementation of the Compliance Program," as per the subsequent commitment.</w:t>
      </w:r>
    </w:p>
    <w:p>
      <w:r>
        <w:t>iv) Periodic training and adoption of a compliance program.</w:t>
      </w:r>
    </w:p>
    <w:p>
      <w:r>
        <w:t>GNV finally commits: a) to establish, under the supervision of the aforementioned CPO, periodic training courses for the company's executives as well as its staff (particularly those involved in customer care and those responsible for commercial functions) "involving, where possible, one or more consumer associations"; b) to adopt a compliance program for the regulations concerning consumer protection and those safeguarding passenger rights, "structured according to the models and guidelines, mutatis mutandis, of the Antitrust Compliance Guidelines" as developed by the Authority.</w:t>
      </w:r>
    </w:p>
    <w:p>
      <w:r>
        <w:t>27. The aforementioned structural measures will be adopted "within 60 days from the notification of the Resolution accepting these commitments" and their implementation will be subject to a bi-monthly report starting from the 60 days following the notification of the acceptance of commitments and until December 31, 2021.</w:t>
      </w:r>
    </w:p>
    <w:p>
      <w:r>
        <w:t>IV. OPINION OF THE AUTHORITY FOR GUARANTEES IN COMMUNICATIONS</w:t>
      </w:r>
    </w:p>
    <w:p>
      <w:r>
        <w:t>28. Since the commercial practice subject to this provision has also been disseminated via the internet and through telecommunications means, on April 7, 2021, the opinion was requested from the Authority for Guarantees in Communications, pursuant to Article 27, paragraph 6, of the Consumer Code46.</w:t>
      </w:r>
    </w:p>
    <w:p>
      <w:r>
        <w:t>29. With a communication received on May 7, 202147, the aforementioned Authority expressed the requested opinion, limiting its evaluations to the suitability of the specific means of communication used to disseminate the commercial practices to affect and amplify any misleading and/or unfair nature of the same practice.</w:t>
      </w:r>
    </w:p>
    <w:p>
      <w:r>
        <w:t>After noting, in general, the progressive increase in the daily use of the internet among the Italian population also for the purchase of goods and services, the Authority for Guarantees in Communications considered that this means of communication, employed in this case, "is suitable to develop a significant impact on consumers who, based on the information contained on the Professional's website, could be induced to make a commercial decision that they would not otherwise have made, thus concretely developing the full promotional potential of online communication."</w:t>
      </w:r>
    </w:p>
    <w:p>
      <w:r>
        <w:t>Therefore, this Authority deemed that, "based on the documentation in the records (...) the internet is a tool capable of significantly influencing the realization" of the commercial practices subject to the opinion.</w:t>
      </w:r>
    </w:p>
    <w:p>
      <w:r>
        <w:t>V. OPINION OF THE TRANSPORT REGULATION AUTHORITY</w:t>
      </w:r>
    </w:p>
    <w:p>
      <w:r>
        <w:t>30. Since the commercial practice subject to this provision concerns the passenger transport sector, on April 7, 2021, the opinion was requested from the Transport Regulation Authority/ART, pursuant to and for the effects of Article 27, paragraph 1-bis, of the Consumer Code, introduced by Article 1, paragraph 6, letter a), of Legislative Decree No. 21/201448.</w:t>
      </w:r>
    </w:p>
    <w:p>
      <w:r>
        <w:t>The opinion was received on May 20, 202149 and contains observations and evaluations which are summarized below.</w:t>
      </w:r>
    </w:p>
    <w:p>
      <w:r>
        <w:t>31. After outlining the intents underlying the expression of its opinion and also recalling the norms underlying the competencies and intervention powers in the sector, among others, of maritime transport, ART specifies that the relevant regulatory framework includes, in addition to the founding law of the Authority and the applicable regulation, also the provisions of EU Regulation No. 1177/2010, which establishes the rights of passengers traveling by sea/inland waterways within the European Union.</w:t>
      </w:r>
    </w:p>
    <w:p>
      <w:r>
        <w:t>32. With specific reference to the conduct contested in the proceeding, ART recalls some articles of the aforementioned Regulation from which it emerges, in particular, that:</w:t>
        <w:br/>
        <w:t>- in the case of reasonable anticipation, among other things, of the cancellation of a transport service by the Carrier, the departing passenger has the right to be informed of the event "as soon as possible" and in any case no later than thirty minutes after the scheduled departure time (Article 16).</w:t>
        <w:br/>
        <w:t>- in the aforementioned case of service cancellation, the customer should always be "immediately" offered, by the Carrier, the choice between alternative transport to the final destination and a refund, within seven days, of the "full cost of the ticket." Furthermore, "with the passenger's consent," this refund can also occur in the form of a "voucher," characterized by "flexible conditions" regarding "validity period [and] destination" (Article 18);</w:t>
        <w:br/>
        <w:t>- the Carrier – along with other transport operators – has the obligation to inform customers about the rights of passengers provided for by the Regulation (Article 23) as well as to comply with specific methods and response times in handling any passenger complaints (Article 24).</w:t>
      </w:r>
    </w:p>
    <w:p>
      <w:r>
        <w:t>33. According to ART, the fact that the conduct contested against GNV in the proceeding occurred also "during the emergency period related to the spread of Covid19" does not compromise the full applicability of the aforementioned EU regulations nor the integrity of the rights established therein for travelers in the event of trip cancellation and "regardless of the cause of cancellation": this is in adherence to what was expressed by the European Commission in the Guidelines of March 18, 2020, as well as in the subsequent Recommendation of May 13, 2020, regarding the operability of such rights even during the pandemic.</w:t>
      </w:r>
    </w:p>
    <w:p>
      <w:r>
        <w:t>34. The sector Authority then recalled the content of these documents50 emphasizing that with them the Commission has not "introduced new elements regarding the necessary refundability of travel tickets directly in cash or, in the case of voluntary acceptance by the passenger, through the issuance of a voucher" as provided for by EU Regulation No. 1177/2010.</w:t>
      </w:r>
    </w:p>
    <w:p>
      <w:r>
        <w:t>35. ART also recalled the evolution of national emergency legislation regarding compensation to passengers for missed travel due to the coronavirus, noting that it first intervened to regulate the issue – not addressed by EU Regulations – of refunds requested by passengers who could no longer undertake the transport51 and subsequently provided new provisions regarding the case in which the trip was canceled by the Carrier, also allowing for the Professional's option to provide a voucher instead of a cash refund without the need for acceptance by the passenger52.</w:t>
      </w:r>
    </w:p>
    <w:p>
      <w:r>
        <w:t>36. Coming to the merits of the commitments presented by the Professional – particularly the compensatory measures related to the case of trip cancellation by the Carrier – ART believes, in general, that they are substantially implementative of the provisions of the EU Regulation and that, in particular, the term of 14 days from the request – indicated in the commitments for the payment of the cash refund53 – appears less favorable for consumers – at least for cancellations after July 31, 202054 – compared to the 7 days provided for the same purpose by the Regulation (Article 18, paragraph 3).</w:t>
      </w:r>
    </w:p>
    <w:p>
      <w:r>
        <w:t>50 Specifically in the part where the European Commission recalled:</w:t>
        <w:br/>
        <w:t>- "that, in the case of cancellation of the service by the carrier, passengers can choose between a cash refund and a refund in the form of a voucher, specifying that 'the offer of a voucher by the carrier cannot prejudice the passenger's right to alternatively opt for a refund.'"</w:t>
        <w:br/>
        <w:t>- that: "In the event of cancellation by the carrier, it must offer passengers the option to choose between a refund and alternative transport. Since alternative transport is difficult to apply under current circumstances, the choice is effectively primarily between the various refund options" (consideration 7 of the Recommendation);</w:t>
        <w:br/>
        <w:t>- that "[r]efund by voucher is possible only if the passenger agrees" (consideration 8), simultaneously indicating to Member States some possible measures aimed at making "vouchers" more attractive to passengers, as an alternative to cash refunds; this would contribute, in the Commission's view, to alleviating the liquidity problems of carriers and could ultimately lead to better protection of passenger interests.</w:t>
      </w:r>
    </w:p>
    <w:p>
      <w:r>
        <w:t>51 Article 28 of the decree-law of March 2, 2020, No. 9.</w:t>
      </w:r>
    </w:p>
    <w:p>
      <w:r>
        <w:t>52 Article 1, paragraph 2, of Law No. 27 of April 24, 2020, repealed the aforementioned DL No. 9/2020 introducing into the body of the separate decree-law of March 17, 2020, No. 18, Article 88-bis (Refund of travel, accommodation, and package travel tickets). The same Article 88-bis was last amended by Law No. 77 of July 17, 2020, converting the decree-law of May 19, 2020, No. 34. As a result of the latest amendments, the regulation provides for the possibility of providing a voucher equivalent to the full cost of the ticket and valid for eighteen months from issuance, when the withdrawal due to Covid occurred by July 31, 2020. The amendment also provided for the refundability of the voucher if not used by the expiration date.</w:t>
      </w:r>
    </w:p>
    <w:p>
      <w:r>
        <w:t>53 See above, under part III, the proposal for commitments-compensatory measures-option A), no. 4.</w:t>
      </w:r>
    </w:p>
    <w:p>
      <w:r>
        <w:t>54 On this point, ART expressly clarifies that "without prejudice to what has been clearly stated by the Commission in the COVID interpretative Guidelines (...), it is noted that the provisions of Article 88-bis of the decree-law 18/2020 would seem to apply only to trips canceled by the Company until July 31, 2020. The cited provision specifically states that:</w:t>
        <w:br/>
        <w:t>− "the consideration already received can be refunded by means of a voucher of equal amount issued within fourteen days," limited to cases of withdrawal exercised by July 31, 2020 (paragraph 11);</w:t>
        <w:br/>
        <w:t>− the issuance of vouchers "does not require any form of acceptance by the recipient" limited to cases in which the voucher has been issued "following a withdrawal exercised by July 31, 2020" (paragraph 12).</w:t>
        <w:br/>
        <w:t>In this regard, it is highlighted that Article 18, paragraph 3, of the Regulation provides that the refund must be made "within seven days"; consequently, the provision of a cash refund within 14 days from the complete submission of the request would, at least for cancellations after July 31, conflict with this provision.</w:t>
      </w:r>
    </w:p>
    <w:p>
      <w:r>
        <w:rPr>
          <w:b/>
        </w:rPr>
        <w:t>[Pages 22–24]</w:t>
      </w:r>
    </w:p>
    <w:p>
      <w:r>
        <w:t>24 BULLETIN NO. 25 OF JUNE 21, 2021</w:t>
      </w:r>
    </w:p>
    <w:p>
      <w:r>
        <w:t>37. However, the Authority identifies areas for improvement – compared to the aforementioned EU and national regulations – regarding the higher value of the voucher (equal to 120% of the ticket) that can be issued at the passenger's choice, as well as the related conditions of use (such as the possibility of transfer to third parties and greater flexibility in subsequent purchases55), which appear, moreover, to be in line with the updated guidelines of the European Commission on the subject. The sector Authority emphasizes the advantages for consumers of the additional compensatory measures proposed by the Carrier in relation to the distinct case of voluntary cancellation of the trip by the passenger: compared to the national emergency regulation, not only the higher value and greater flexibility of use of the voucher are relevant, but also the fact that to obtain said compensation, both the timing of the ticket purchase and the reasons for the cancellation of the trip are irrelevant, thereby evidently expanding the pool of beneficiaries of the commitments. The ART also finds the channels and methods of communication proposed by GNV adequate to inform customers of the possibility of requesting compensation, hoping that the online form provided for this purpose will be structured for completion "in the easiest possible way for passengers"56.</w:t>
      </w:r>
    </w:p>
    <w:p>
      <w:r>
        <w:t>38. Lastly, the ART observes that the set of structural measures indicated by GNV "can abstractly represent an improvement in the organization of customer assistance procedures, as emerged from the investigation conducted by the AGCM"; however, the current proposals aimed at "informational transparency," "reform of Customer care," and "periodic training" of the relevant personnel should have already been implemented by the Carrier "in light of the regulatory provisions and measures" already issued by the same ART, in order to "ensure the timely respect of passenger rights in the event of canceled or delayed departures."</w:t>
      </w:r>
    </w:p>
    <w:p>
      <w:r>
        <w:t>VI. EVALUATION OF THE COMMITMENTS</w:t>
      </w:r>
    </w:p>
    <w:p>
      <w:r>
        <w:t>39. The Authority believes that the commitments presented by the Professional are suitable to remedy the possible profiles of illegitimacy of the conduct contested in the initiation communication of October 20, 2020, as they contain broad and articulated measures for the economic compensation of consumers already variously affected by the contested conduct, as well as measures suitable to enhance the information and assistance systems towards customers, particularly during instances of delay and cancellation of transport.</w:t>
      </w:r>
    </w:p>
    <w:p>
      <w:r>
        <w:t>40. Regarding the overall set of remedial proposals and from a strictly temporal perspective, it should be noted that the reference period indicated in the commitments – starting from March 11 and extended until September 30, 2020 – is longer than that contested at the initiation of the proceeding57; under the same profile, the short timescales provided for the implementation of the various measures are also relevant in favor of the direct beneficiaries, as is the prolonged period of "reinstatement" (equal to one year from the notification of the acceptance of the commitments) guaranteed to customers to request the compensations now assured by the Carrier.</w:t>
      </w:r>
    </w:p>
    <w:p>
      <w:r>
        <w:t>41. As for the content, the interventions are appreciated primarily in the overall framework as they aim to consolidate a strengthened attention towards passenger rights in the event of delay/cancellation/trip cancellation; the individual measures are also appreciated as they are – in terms of variety, breadth, and analytical detail – adequate and suitable to eliminate the critical issues from the contested conduct as well as the detrimental effects arising from them for consumers.</w:t>
      </w:r>
    </w:p>
    <w:p>
      <w:r>
        <w:t>42. With specific reference to the compensatory measures, the proposed remedial set, as noted by the ART, is manifestly more favorable in several respects than that already guaranteed by the EU and national regulations (where applicable) for the repair of the missed trip, already purchased with the Company, during the identified period of health emergency.</w:t>
      </w:r>
    </w:p>
    <w:p>
      <w:r>
        <w:t>43. It is particularly noteworthy that the circumstance – which significantly expands the pool of beneficiaries of the benefit – whereby both passengers affected by unilateral cancellations and those who voluntarily – for any reason – canceled the trip are expressly "reinstated" for the request for compensation, including those who have already received a "voucher" and who, based on the present commitments, now benefit from the possibility – not guaranteed by current regulations – to replace it according to the new modalities.</w:t>
      </w:r>
    </w:p>
    <w:p>
      <w:r>
        <w:t>44. The consumer is finally placed in a position to exercise the option between a cash refund of the ticket – guaranteed for the entirety of the costs incurred and without further conditions – and a substitute voucher whose current characteristics (value, duration, flexibility of use, transferability, and convertibility into cash) make it not only consistent with the updated guidelines of the European Commission – as noted by the ART – but also substantially equivalent to the monetary alternative in terms of overall advantage for the consumer. Indeed, regarding the voucher, it should be emphasized that the present commitments guarantee a more favorable regime for the passenger compared to the possibilities currently guaranteed by the reference regulations. This particularly concerns:</w:t>
      </w:r>
    </w:p>
    <w:p>
      <w:r>
        <w:t>- the date of cancellation/cancellation of the trip – usefully considered for the entitlement to the voucher – which in the commitments is set until September 30, 2020, while the regulation provides until July 31, 202058;</w:t>
        <w:br/>
        <w:t>- the option regarding the method of compensation that the commitments leave in any case to the customer, whereas the national regulation provides, instead, that the voucher proposal made by the Professional does not require any acceptance by the recipient59;</w:t>
        <w:br/>
        <w:t>- the economic value of the voucher which, in the commitments, is set at a higher amount (equal to 120% of) the total price of the ticket60;</w:t>
        <w:br/>
        <w:t>- the conditions of use of the voucher which, in the commitments, are – as also emphasized in the opinion rendered by the ART – broader and more flexible compared to national regulations61.</w:t>
      </w:r>
    </w:p>
    <w:p>
      <w:r>
        <w:t xml:space="preserve">58 Art. 88 bis, paragraph 11.  </w:t>
        <w:br/>
        <w:t xml:space="preserve">59 Art. 88 bis, paragraph 12.  </w:t>
        <w:br/>
        <w:t xml:space="preserve">60 Whereas, under EU and national regulations, the voucher must be equal to the full value of the ticket already paid by the passenger (art. 18 of Reg. EU No. 1177/2010 and art. 88 bis of the Cura Italia Decree).  </w:t>
        <w:br/>
        <w:t>61 As also recalled above, the commitments establish the possibility of cumulative use with other vouchers or, conversely, fractional use and, in that case, the refundability in cash of the unused portion.</w:t>
      </w:r>
    </w:p>
    <w:p>
      <w:r>
        <w:t>26 BULLETIN NO. 25 OF JUNE 21, 2021</w:t>
      </w:r>
    </w:p>
    <w:p>
      <w:r>
        <w:t>45. It is also noted that the term of 14 days from the request – provided in the commitments for obtaining compensation – although broader, as highlighted by the Regulator, than that established for the same purpose by the EU regulation on travel cancellations (equal to seven days), can still be appreciated in light of the extended time frame (one year from the notification of this provision) guaranteed to passengers for the same request, which can be made, as seen, not only in the event of cancellation of the service initiated by the Carrier but also in the event of voluntary cancellation by the passenger "for any reason," not only related to the health emergency.</w:t>
      </w:r>
    </w:p>
    <w:p>
      <w:r>
        <w:t>46. It should be emphasized that the Professional has intended to adopt a substantially "automatic" method of compensating passengers considering that, based on the commitments, GNV will directly – within the aforementioned fourteen days from the request – proceed with the transfer or the issuance of the voucher based on the data indicated by the beneficiary in the online form62 and without the need to attach either the original travel document or any voucher already received, thus giving the possibility of being reimbursed in the chosen refund to all consumers affected by the contested conduct, including those who, given the time that has elapsed since the booking, may no longer have the physical availability of the ticket or voucher.</w:t>
      </w:r>
    </w:p>
    <w:p>
      <w:r>
        <w:t>47. In analogy to what has been represented on this point by the Regulator, the channels and methods proposed by GNV to communicate to customers the new refund possibilities regarding trips already canceled/canceled in the period from March 11 to September 30, 2020, and to simultaneously submit the related request are also adequate. It is noted that the Professional has, first of all, committed to directly contacting its customers – where it has the relevant contact details – via SMS/email containing, in addition to information about the benefit, also the link to the online form to submit the compensation request. Above all, the Carrier has ensured the publication on the homepage of its corporate website of a specific notice – in Italian/French/English – for the generality of potential beneficiaries of the commitments, thereby guaranteeing them both to acquire, immediately, more information (through a link to a separate web page or to the online chat with personnel dedicated to refunds) – and to directly submit the compensation request by completing and sending the online form, which is also accessible.</w:t>
      </w:r>
    </w:p>
    <w:p>
      <w:r>
        <w:t>It is also highly commendable that the direct involvement of sales intermediaries – physical and online agencies – in the operations of re-contacting customers potentially interested in the Carrier's new interventions.</w:t>
      </w:r>
    </w:p>
    <w:p>
      <w:r>
        <w:t>48. It is observed, therefore, that the overall informational set proposed by the Carrier regarding the updated prerogatives thus restored to its clientele appears suitable to reach with a good level of certainty the generality of potential beneficiaries as well as to guarantee them the exercise of an informed choice regarding the type of compensation due for the missed trip.</w:t>
      </w:r>
    </w:p>
    <w:p>
      <w:r>
        <w:t>49. Regarding the commitments aimed at improving information flows and reforming Customer Care, although they are worthy of appreciation, it is noted that – unlike the previous compensatory measures – they lack any restitutive character and will only be active going forward. In particular, in accordance with the opinion of the ART, some of these interventions (transparency and</w:t>
      </w:r>
    </w:p>
    <w:p>
      <w:r>
        <w:t>62 With indication of personal and travel data in addition to the specific option for compensation, in cash or with a voucher: cf. supra, note n. 41.</w:t>
      </w:r>
    </w:p>
    <w:p>
      <w:r>
        <w:rPr>
          <w:b/>
        </w:rPr>
        <w:t>[Pages 25–27]</w:t>
      </w:r>
    </w:p>
    <w:p>
      <w:r>
        <w:t>BULLETIN NO. 25 OF JUNE 21, 2021 27</w:t>
      </w:r>
    </w:p>
    <w:p>
      <w:r>
        <w:t>completeness of information to consumers regarding cancellations/delays and the compensations due in such cases; the updating and strengthening of the company's customer care function) constitute measures that should have already been independently introduced by the Carrier as they are prescribed, in terms of refunds, by the current union and national regulations for the protection of passenger-consumer rights.</w:t>
      </w:r>
    </w:p>
    <w:p>
      <w:r>
        <w:t>Nevertheless, the merit of the suitability, at least in abstract terms, to impact the internal organization of the Company in order to enhance the monitoring and execution of overall customer assistance activities, particularly regarding rights in the event of delays and cancellations of travel, must be acknowledged.</w:t>
      </w:r>
    </w:p>
    <w:p>
      <w:r>
        <w:t>50. In light of the above considerations, it is believed that the commitments presented meet the requirements set forth in Article 27, paragraph 7, of the Consumer Code.</w:t>
      </w:r>
    </w:p>
    <w:p>
      <w:r>
        <w:t>CONSIDERED, therefore, that the commitments presented by Grandi Navi Veloci S.p.A., in the terms outlined above, are suitable to eliminate the possible profiles of unfairness of the commercial practice subject to investigation;</w:t>
      </w:r>
    </w:p>
    <w:p>
      <w:r>
        <w:t>CONSIDERED, to impose the obligation of the aforementioned commitments on Grandi Navi Veloci S.p.A.;</w:t>
      </w:r>
    </w:p>
    <w:p>
      <w:r>
        <w:t>CONSIDERED, therefore, to be able to close the proceeding without establishing the infringement;</w:t>
      </w:r>
    </w:p>
    <w:p>
      <w:r>
        <w:t>RESOLVES</w:t>
      </w:r>
    </w:p>
    <w:p>
      <w:r>
        <w:t>a) to make mandatory, with respect to Grandi Navi Veloci S.p.A., pursuant to Article 27, paragraph 7, of the Consumer Code and Article 9, paragraph 2, letter a), of the Regulation, the commitments proposed by the company as described in the declaration attached to this provision;</w:t>
      </w:r>
    </w:p>
    <w:p>
      <w:r>
        <w:t>b) to close the proceeding without establishing the infringement, pursuant to Article 27, paragraph 7, of the Consumer Code and Article 9, paragraph 2, letter a), of the Regulation;</w:t>
      </w:r>
    </w:p>
    <w:p>
      <w:r>
        <w:t>c) that Grandi Navi Veloci S.p.A., within sixty days from the date of notification of this resolution and subsequently until the full implementation of the same, also according to the procedure provided by the company,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notified to the interested parties and published in the Bulletin of the Competition and Market Authority.</w:t>
      </w:r>
    </w:p>
    <w:p>
      <w:r>
        <w:t>THE SECRETARY GENERAL THE PRESIDENT</w:t>
        <w:br/>
        <w:t>Filippo Arena Roberto Rustichelli</w:t>
      </w:r>
    </w:p>
    <w:p>
      <w:r>
        <w:t>Competition and Market Authority Weekly Bulletin</w:t>
        <w:br/>
        <w:t>Year XXXI - No. 25 - 2021</w:t>
        <w:br/>
        <w:t>Editorial Coordination Giulia Antenucci</w:t>
        <w:br/>
        <w:t>Editorial Staff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