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https://www.agcm.it/dotcmsdoc/bollettini/2023/25-23.pdf</w:t>
      </w:r>
    </w:p>
    <w:p>
      <w:r>
        <w:t>Pages translated : 59</w:t>
      </w:r>
    </w:p>
    <w:p/>
    <w:p>
      <w:r>
        <w:rPr>
          <w:b/>
        </w:rPr>
        <w:t>[Pages 1–3]</w:t>
      </w:r>
    </w:p>
    <w:p>
      <w:r>
        <w:t>Bulletin</w:t>
        <w:br/>
        <w:t>Weekly</w:t>
        <w:br/>
        <w:t>Year XXXIII - No. 25</w:t>
        <w:br/>
        <w:t>Published on the website www.agcm.it</w:t>
        <w:br/>
        <w:t>July 3, 2023</w:t>
      </w:r>
    </w:p>
    <w:p>
      <w:r>
        <w:t>SUMMARY</w:t>
        <w:br/>
        <w:t>AGREEMENTS AND ABUSE OF DOMINANT POSITION 5</w:t>
        <w:br/>
        <w:t>A553 - AISCAT AND ASPI/EXCLUDING ABUSIVE CONDUCT IN THE TELEPEAGE MARKET 5</w:t>
        <w:br/>
        <w:t>Decision No. 30674 5</w:t>
        <w:br/>
        <w:t>CONCENTRATION OPERATIONS 8</w:t>
        <w:br/>
        <w:t>C12540 - UNIPOL ASSICURAZIONI/ITALIAN COMPANY FLEET</w:t>
        <w:br/>
        <w:t>Decision No. 30669 8</w:t>
        <w:br/>
        <w:t>C12545 - NB RENAISSANCE PARTNERS SICAV-RAIF/U-POWER GROUP</w:t>
        <w:br/>
        <w:t>Decision No. 30670 14</w:t>
        <w:br/>
        <w:t>UNFAIR COMMERCIAL PRACTICES 18</w:t>
        <w:br/>
        <w:t>PS12373 - SAMSUNG - CHANGE WITH GALAXY</w:t>
        <w:br/>
        <w:t>Decision No. 30671 18</w:t>
        <w:br/>
        <w:t>PS12390 - E-DREAMS - CANCELLATION OF THE PRIME SERVICE</w:t>
        <w:br/>
        <w:t>Decision No. 30672 51</w:t>
      </w:r>
    </w:p>
    <w:p>
      <w:r>
        <w:t>BULLETIN NO. 25 OF JULY 3, 2023 5</w:t>
        <w:br/>
        <w:t>AGREEMENTS AND ABUSE OF DOMINANT POSITION</w:t>
        <w:br/>
        <w:t>A553 - AISCAT AND ASPI/EXCLUDING ABUSIVE CONDUCT IN THE TELEPEAGE MARKET</w:t>
        <w:br/>
        <w:t>Decision No. 30674</w:t>
        <w:br/>
        <w:t>THE ANTITRUST AUTHORITY</w:t>
        <w:br/>
        <w:t>IN ITS MEETING of June 28, 2023;</w:t>
        <w:br/>
        <w:t>HEARD the Rapporteur, President Roberto Rustichelli;</w:t>
        <w:br/>
        <w:t>HAVING REGARD to Law No. 287 of October 10, 1990 and, in particular, Article 14-ter introduced by Law No. 248 of August 4, 2006, which amended and converted Decree-Law No. 223 of July 4, 2006;</w:t>
        <w:br/>
        <w:t>HAVING REGARD to the Decree of the President of the Republic No. 217 of April 30, 1998;</w:t>
        <w:br/>
        <w:t>HAVING REGARD to Article 102 of the Treaty on the Functioning of the European Union (TFEU);</w:t>
        <w:br/>
        <w:t>HAVING REGARD to Regulation No. 1/2003 of the Council of December 16, 2002, concerning the application of the competition rules laid down in Articles 81 and 82 of the EC Treaty (now Articles 101 and 102 TFEU);</w:t>
        <w:br/>
        <w:t>HAVING REGARD to its Decision No. 30328 of October 11, 2022, which initiated an investigation pursuant to Article 14 of Law No. 287/1990, against AISCAT - Italian Association of Highway Concessionaires and Autostrade per l’Italia S.p.A. to ascertain the existence of violations of Article 102 TFEU, in relation to a set of conduct that would hinder the entry of competitors into the Italian telepeage market;</w:t>
        <w:br/>
        <w:t>HAVING REGARD to the "Communication on the procedures for the application of Article 14-ter of Law No. 287 of October 10, 1990," adopted in the meeting of September 6, 2012 and published in Bulletin No. 35 of September 17, 2012;</w:t>
        <w:br/>
        <w:t>HAVING REGARD to the communications of February 27, 2023, through which AISCAT - Italian Association of Highway Concessionaires and Autostrade per l’Italia S.p.A. submitted commitments, pursuant to Article 14-ter of Law No. 287/1990, according to the methods indicated in the specific "Form for the submission of commitments pursuant to Article 14-ter of Law No. 287/90," consisting, in summary:</w:t>
        <w:br/>
        <w:t>a) in preparing accreditation and certification procedures for the new devices for the national telepeage that the operator Telepass S.p.A. will introduce to the market, similar to those already in place for the devices introduced by SET Service Providers (European Telepeage Service) and/or SIT-MP (Interoperable Telepeage Service - Heavy Vehicles) already operating in the Italian network;</w:t>
        <w:br/>
        <w:t>b) in extending the SIT, currently limited to heavy vehicles, to light vehicles as well;</w:t>
        <w:br/>
        <w:t>c) in urging and monitoring the completion of the adaptation process of the access points and signage related to the telepeage of the concessionaires that have not yet done so;</w:t>
        <w:br/>
        <w:t>d) in extending the active tariff benefits for Telepass S.p.A. to all accredited Service Providers, within a short and defined timeframe;</w:t>
      </w:r>
    </w:p>
    <w:p>
      <w:r>
        <w:rPr>
          <w:b/>
        </w:rPr>
        <w:t>[Pages 4–6]</w:t>
      </w:r>
    </w:p>
    <w:p>
      <w:r>
        <w:t>6 BULLETIN NO. 25 OF JULY 3, 2023</w:t>
      </w:r>
    </w:p>
    <w:p>
      <w:r>
        <w:t>e) in implementing the technological solutions necessary to minimize management issues related to the billing of incorrect transits for accredited Service Providers, while simultaneously extending the timelines set for the completion of discussions between Service Providers and concessionaires for the corrections of anomalous transits, also in relation to previous pending situations;</w:t>
      </w:r>
    </w:p>
    <w:p>
      <w:r>
        <w:t>f) in modifying the clauses of the contracts between Service Providers and concessionaires that could lead to discriminatory treatment with respect to Telepass S.p.A.;</w:t>
      </w:r>
    </w:p>
    <w:p>
      <w:r>
        <w:t>g) in extending access to "in-structure" parking1 to customers of Service Providers other than Telepass S.p.A. (commitment proposed exclusively by Autostrade per l’Italia S.p.A.);</w:t>
      </w:r>
    </w:p>
    <w:p>
      <w:r>
        <w:t>h) in opening a discussion table with all Service Providers in order to analyze the potential and feasibility of integrating cash back (due in case of queues caused by construction sites on the network of competence) into invoices or other forms of collaboration in this regard (commitment proposed exclusively by Autostrade per l’Italia S.p.A.).</w:t>
      </w:r>
    </w:p>
    <w:p>
      <w:r>
        <w:t>HAVING REGARD to the acts of the proceeding and the documentation acquired during the investigation;</w:t>
      </w:r>
    </w:p>
    <w:p>
      <w:r>
        <w:t>CONSIDERING that the commitments presented, as a whole, do not appear manifestly unfounded and are such as to be susceptible to publication, without prejudice to any assessment by the Authority regarding their suitability to resolve the competitive issues raised at the outset;</w:t>
      </w:r>
    </w:p>
    <w:p>
      <w:r>
        <w:t>THEREFORE CONSIDERED, to order the publication of the aforementioned commitments presented by AISCAT - Italian Association of Highway Concessionaires and Tunnels and Autostrade per l’Italia S.p.A., so that interested third parties may express their observations;</w:t>
      </w:r>
    </w:p>
    <w:p>
      <w:r>
        <w:t>RESOLVES</w:t>
      </w:r>
    </w:p>
    <w:p>
      <w:r>
        <w:t>a) to publish on July 3, 2023, on the Authority's website the aforementioned commitments, attached to this provision, of which they constitute an integral part, presented by AISCAT - Italian Association of Highway Concessionaires and Tunnels and Autostrade per l’Italia S.p.A., pursuant to Article 14-ter of Law No. 287/1990;</w:t>
      </w:r>
    </w:p>
    <w:p>
      <w:r>
        <w:t>b) that any observations on the commitments presented by AISCAT - Italian Association of Highway Concessionaires and Tunnels and Autostrade per l’Italia S.p.A. must be submitted in writing, no later than August 2, 2023, to the Department for Competition 2 - Directorate Credit Insurance Postal Services Tourism and Sport of the Authority, Piazza G. Verdi, 6/A, 00198 Rome, tel. 06/85.821.553, pec: protocollo.agcm@pec.agcm.it;</w:t>
      </w:r>
    </w:p>
    <w:p>
      <w:r>
        <w:t>1 These are covered paid parking lots (usually multi-story), such as those at airports and railway stations, or large city parking lots.</w:t>
      </w:r>
    </w:p>
    <w:p>
      <w:r>
        <w:t>BULLETIN NO. 25 OF JULY 3, 2023 7</w:t>
      </w:r>
    </w:p>
    <w:p>
      <w:r>
        <w:t>c) that any representations by AISCAT - Italian Association of Highway Concessionaires and Tunnels and Autostrade per l’Italia S.p.A. regarding their position in relation to the observations presented by third parties on the commitments, as well as any potential introduction of ancillary modifications to them, must be submitted in writing to the Authority no later than September 1, 2023.</w:t>
      </w:r>
    </w:p>
    <w:p>
      <w:r>
        <w:t>THE SECRETARY GENERAL THE PRESIDENT</w:t>
        <w:br/>
        <w:t>Guido Stazi Roberto Rustichelli</w:t>
      </w:r>
    </w:p>
    <w:p>
      <w:r>
        <w:t>8 BULLETIN NO. 25 OF JULY 3, 2023</w:t>
      </w:r>
    </w:p>
    <w:p>
      <w:r>
        <w:t>CONCENTRATION OPERATIONS</w:t>
        <w:br/>
        <w:t>C12540 - UNIPOL ASSICURAZIONI/ITALIAN COMPANY FLEET SERVICES</w:t>
        <w:br/>
        <w:t>Provision No. 30669</w:t>
      </w:r>
    </w:p>
    <w:p>
      <w:r>
        <w:t>THE ANTITRUST AUTHORITY</w:t>
      </w:r>
    </w:p>
    <w:p>
      <w:r>
        <w:t>IN ITS MEETING of June 13, 2023;</w:t>
      </w:r>
    </w:p>
    <w:p>
      <w:r>
        <w:t>HEARD the Rapporteur, Professor Elisabetta Iossa;</w:t>
      </w:r>
    </w:p>
    <w:p>
      <w:r>
        <w:t>HAVING REGARD to Regulation (EC) No. 139/2004;</w:t>
      </w:r>
    </w:p>
    <w:p>
      <w:r>
        <w:t>HAVING REGARD to Law No. 287 of October 10, 1990;</w:t>
      </w:r>
    </w:p>
    <w:p>
      <w:r>
        <w:t>HAVING REGARD to the D.P.R. No. 217 of April 30, 1998;</w:t>
      </w:r>
    </w:p>
    <w:p>
      <w:r>
        <w:t>HAVING REGARD to the communication from UnipolSai Assicurazioni S.p.A., received on April 24, 2023;</w:t>
      </w:r>
    </w:p>
    <w:p>
      <w:r>
        <w:t>HAVING REGARD to the opinion of IVASS, received on May 31, 2023;</w:t>
      </w:r>
    </w:p>
    <w:p>
      <w:r>
        <w:t>CONSIDERING the following:</w:t>
      </w:r>
    </w:p>
    <w:p>
      <w:r>
        <w:t>I. THE PARTIES</w:t>
      </w:r>
    </w:p>
    <w:p>
      <w:r>
        <w:t>1. UnipolSai Assicurazioni S.p.A. (hereinafter "UnipolSai") is a multi-line insurance company controlled by Unipol Gruppo S.p.A., a company at the head of a group active in the insurance, financial, real estate, hotel, agricultural, and port accommodation sectors, as well as in long-term rental and fleet management.</w:t>
      </w:r>
    </w:p>
    <w:p>
      <w:r>
        <w:t>UnipolSai achieved a turnover in 2021, calculated pursuant to Article 16, paragraph 2, of Law No. 287/90, of approximately 13.3 billion euros, almost entirely derived from activities developed in Italy.</w:t>
      </w:r>
    </w:p>
    <w:p>
      <w:r>
        <w:t>The Unipol Group developed a global turnover of 13.6 billion euros in 2022, almost entirely realized in Italy.</w:t>
      </w:r>
    </w:p>
    <w:p>
      <w:r>
        <w:t>2. Società Italiana Flotte Aziendali S.p.A. (hereinafter "Sifà") is an Italian company active in long-term rental services and fleet management (so-called fleet management) and in the sale of used vehicles from rental activities (so-called remarketing).</w:t>
      </w:r>
    </w:p>
    <w:p>
      <w:r>
        <w:t>The share capital of Sifà is entirely held by BPER Banca S.p.A. ("BPER").</w:t>
      </w:r>
    </w:p>
    <w:p>
      <w:r>
        <w:t>Sifà achieved a turnover of over 233 million euros in 2022, almost entirely from sales in Italy.</w:t>
      </w:r>
    </w:p>
    <w:p>
      <w:r>
        <w:t>II. DESCRIPTION OF THE OPERATION</w:t>
      </w:r>
    </w:p>
    <w:p>
      <w:r>
        <w:t>3. The notified operation consists of the exclusive acquisition of control of Sifà by UnipolSai.</w:t>
      </w:r>
    </w:p>
    <w:p>
      <w:r>
        <w:t>The acquisition will be realized through the merger by incorporation of Sifà into UnipolRental S.p.A., a company now wholly controlled by UnipolSai. Following the merger, UnipolSai will hold approximately 80% of the capital of the combined entity UnipolRental and BPER approximately 20%.</w:t>
      </w:r>
    </w:p>
    <w:p>
      <w:r>
        <w:rPr>
          <w:b/>
        </w:rPr>
        <w:t>[Pages 7–9]</w:t>
      </w:r>
    </w:p>
    <w:p>
      <w:r>
        <w:t>BULLETIN NO. 25 OF JULY 3, 2023 9</w:t>
      </w:r>
    </w:p>
    <w:p>
      <w:r>
        <w:t>UnipolSai will appoint all members of the Board of Directors (“CdA”) – including the chairman and the CEO – of the combined entity, except for one member who will be appointed by BPER. The CdA will deliberate with the legal majorities and quorums, except for extraordinary operations that could harm the rights of the minority shareholder, for which the favorable vote of BPER will be required.</w:t>
      </w:r>
    </w:p>
    <w:p>
      <w:r>
        <w:t>4. The framework agreement between UnipolSai and BPER includes a contract of duration [omitted]* governing the long-term collaboration between UnipolSai and BPER in the Long-Term Rental activity [omitted], according to which: (i) UnipolRental [will have a privileged supplier status], (ii) it is prohibited for UnipolSai, for a period of [omitted], to enter into similar collaboration agreements with [omitted], (iii) a non-competition obligation is established regarding the use of BPER customer data by the combined entity, according to which [omitted].</w:t>
      </w:r>
    </w:p>
    <w:p>
      <w:r>
        <w:t>5. The framework agreement also provides for BPER's commitment not to undertake or carry out, directly or indirectly, activities in competition with those of the combined entity in long-term rental, for the entire period during which it maintains at least a [omitted]% stake in UnipolRental and for the [omitted] years following the reduction of the stake below that threshold1. A similar non-competition commitment has been made by UnipolSai for the [omitted] years following the effectiveness of the merger.</w:t>
      </w:r>
    </w:p>
    <w:p>
      <w:r>
        <w:t>III. QUALIFICATION OF THE OPERATION</w:t>
      </w:r>
    </w:p>
    <w:p>
      <w:r>
        <w:t>6. The communicated operation constitutes a concentration pursuant to Article 5, paragraph 1, letter b), of Law No. 287/1990, as it involves the acquisition of control of a company. It falls within the scope of application of Law No. 287/1990, as the conditions of Article 1 of Regulation (EC) No. 139/2004 are not met, and it is subject to the obligation of prior notification provided for by Article 16, paragraph 1, of the aforementioned law, as the total turnover achieved in the last financial year at the national level by the group of companies involved was over 532 million euros and the turnover achieved individually at the national level by at least two of the companies involved was over 32 million euros.</w:t>
      </w:r>
    </w:p>
    <w:p>
      <w:r>
        <w:t>7. The non-competition agreements concerning BPER and UnipolSai can be considered ancillary restrictions to the communicated concentration operation, as they aim to preserve the value of the acquired company and the new entity created, but only within the limits of a duration of two years, as these are companies operating in the same markets.</w:t>
      </w:r>
    </w:p>
    <w:p>
      <w:r>
        <w:t>8. Regarding the restrictions contained in the [omitted], the prohibition for UnipolSai to [omitted], as it aims to preserve the value of the combined entity, constitutes an ancillary restriction to the communicated concentration operation. Furthermore, the obligation of non-competition regarding the use of BPER customer data appears to be a necessary restriction for the concentration operation, aimed at protecting the seller's activities not included in the scope of the concentration.</w:t>
      </w:r>
    </w:p>
    <w:p>
      <w:r>
        <w:t>* In this version, some data are omitted, as elements of confidentiality or secrecy of the information were deemed to exist.</w:t>
      </w:r>
    </w:p>
    <w:p>
      <w:r>
        <w:t>1 This agreement is not valid in the case of acquisition of banking entities or those engaged in financial activities, which have existing distribution/referral/sale agreements for long-term rental products and services through or that [omitted].</w:t>
      </w:r>
    </w:p>
    <w:p>
      <w:r>
        <w:t>10 BULLETIN NO. 25 OF JULY 3, 2023</w:t>
      </w:r>
    </w:p>
    <w:p>
      <w:r>
        <w:t>On the contrary, the clauses that grant UnipolRental the status of privileged supplier of BPER, through [omitted], cannot be considered necessary restrictions for the realization of the concentration, due to their subject matter and duration2.</w:t>
      </w:r>
    </w:p>
    <w:p>
      <w:r>
        <w:t>IV. THE OPINION OF IVASS</w:t>
      </w:r>
    </w:p>
    <w:p>
      <w:r>
        <w:t>9. In an opinion received on May 31, 2023, IVASS did not highlight in the operation the existence of elements capable of altering the competitive balance in the markets for the production and distribution of life and damage insurance products.</w:t>
      </w:r>
    </w:p>
    <w:p>
      <w:r>
        <w:t>V. EVALUATION OF THE OPERATION</w:t>
      </w:r>
    </w:p>
    <w:p>
      <w:r>
        <w:t>10. UnipolSai operates in the long-term rental of vehicles and in the provision of fleet management services through the subsidiary UnipolRental, which also sells previously rented vehicles on the used market. UnipolSai is also active in the production and distribution of RC Auto policies and damage policies for land vehicles. Sifà operates in the long-term rental of vehicles and in the provision of fleet management services, as well as in the sale on the used market of previously rented vehicles. It also purchases RCA policies on the market, while it operates in self-insurance regarding damages that vehicles may suffer during rental.</w:t>
      </w:r>
    </w:p>
    <w:p>
      <w:r>
        <w:t>11. The operation in question therefore concerns, from a horizontal perspective, the sector of vehicle rental and related services and that of the sale of used vehicles. It also concerns the market for the production and distribution of RCA policies, vertically linked to vehicle rental.</w:t>
      </w:r>
    </w:p>
    <w:p>
      <w:r>
        <w:t>The relevant markets</w:t>
      </w:r>
    </w:p>
    <w:p>
      <w:r>
        <w:t>12. Within the vehicle rental sector, it is possible to distinguish, according to established community and national practice, short-term rental from long-term rental. Long-term vehicle rental consists of the leasing, for a period exceeding one year, of the vehicle and the provision of a series of ancillary technical and management services of an insurance and non-insurance nature, such as assistance throughout the national territory, ordinary and extraordinary maintenance, tire replacement, payment of taxes, mandatory insurance coverage (RCA) and optional coverage (theft/fire, kasko, glass, etc.). The lease agreement specifies the terms of use of the vehicle (mileage, duration), the fees (down payment, monthly installment), and the payment terms. At the end of the contract, the vehicle is returned to the owner lessor3, who can proceed with a new rental or, if the vehicle has reached predetermined wear limits, can sell the vehicle on the used market.</w:t>
      </w:r>
    </w:p>
    <w:p>
      <w:r>
        <w:t>13. Within the long-term rental market (“NLT”), national and community practice has identified distinct relevant markets for the NLT of passenger cars and light commercial vehicles and for the NLT of medium and heavy commercial vehicles.</w:t>
      </w:r>
    </w:p>
    <w:p>
      <w:r>
        <w:t>2 See Commission Communication on restrictions directly related and necessary to concentrations, §34, in OJEC, C56 of March 5, 2005.</w:t>
      </w:r>
    </w:p>
    <w:p>
      <w:r>
        <w:t>3 The long-term rental contract is therefore configured as a type of operating lease, meaning by this term a contract whereby one party (lessor) makes an asset available to another party (lessee) for a specified period of time in exchange for a periodic fee and where, at the end of the contract, the asset returns to the full possession of the owner (lessor).</w:t>
      </w:r>
    </w:p>
    <w:p>
      <w:r>
        <w:t>BULLETIN NO. 25 OF JULY 3, 2023 11</w:t>
      </w:r>
    </w:p>
    <w:p>
      <w:r>
        <w:t>14. Long-term rental has seen in recent years the development of a rental segment for "private" customers, particularly individuals with a tax code, who represented about 19% of the total turnover of the long-term rental sector in 2021. According to ANIASA data, in 2021 over one million circulating vehicles were used based on a long-term rental (“NLT”). Almost 10% of them were attributable to "individuals with a tax code," 5% to "individuals with a VAT number," just under 8% to public administrations, and the remaining 77.5% to companies.</w:t>
      </w:r>
    </w:p>
    <w:p>
      <w:r>
        <w:t>15. In light of these developments, it might be appropriate to consider distinct relevant markets for long-term rental to different customer segments (“individuals with a tax code,” “individuals with a VAT number,” companies, and Public Administration), due to the different range of vehicles and ancillary services that such segments might be interested in, the different ways of managing commercial relationships, and the possible diversification of commercial offers and methods of acquiring contracts. However, at this stage, the issue can be left open, as the assessment of the concentration would not change by identifying such separate markets.</w:t>
      </w:r>
    </w:p>
    <w:p>
      <w:r>
        <w:t>16. From a geographical perspective, the characteristics of demand and the organization of supply, predominantly formed by companies operating throughout the national territory also through extensive agency networks, the long-term rental markets have a dimension that is primarily national, although a local dimension cannot be excluded for the segments of individuals with a tax code or VAT number.</w:t>
      </w:r>
    </w:p>
    <w:p>
      <w:r>
        <w:t>17. Long-term rental aimed at business users who rent a "fleet" of vehicles can be accompanied by the provision of ancillary fleet management services, consisting of services for managing maintenance activities, claims, and payment of policies and taxes and related administrative burdens. More rarely6, such services are provided separately to business users owning a fleet of vehicles on a stand-alone basis. The fleet management market has a national scope.</w:t>
      </w:r>
    </w:p>
    <w:p>
      <w:r>
        <w:t>18. NLT companies are also active, from the supply side, in the used vehicle market, in which they sell vehicles deemed too worn for a new rental cycle. This market, according to previous community precedents, has a national dimension.</w:t>
      </w:r>
    </w:p>
    <w:p>
      <w:r>
        <w:t>19. UnipolSai is active in the production and distribution of insurance policies related to the liability of vehicle drivers, which constitutes an upstream market relative to those of NLT, as such policies are mandatory (RCA) for the circulation of the vehicle. According to constant community and national practice, the different branches of damage and life constitute distinct relevant markets, due to the diversity of risk and the service rendered and the objective of insurance coverage. The relevant market for the production of RCA insurance policies has a national dimension.</w:t>
      </w:r>
    </w:p>
    <w:p>
      <w:r>
        <w:t>4 See ANIASA Report on vehicle rental 2021.</w:t>
      </w:r>
    </w:p>
    <w:p>
      <w:r>
        <w:t>5 From the comparison with UNRAE data (see UNRAE Book 2022 – Analysis of the automotive market in Italy), it emerges that these are predominantly passenger cars and SUVs.</w:t>
      </w:r>
    </w:p>
    <w:p>
      <w:r>
        <w:t>6 ANIASA estimates that the turnover of fleet management services provided on a stand-alone basis represents about 1% of the turnover of the NLT sector.</w:t>
      </w:r>
    </w:p>
    <w:p>
      <w:r>
        <w:rPr>
          <w:b/>
        </w:rPr>
        <w:t>[Pages 10–12]</w:t>
      </w:r>
    </w:p>
    <w:p>
      <w:r>
        <w:t>12 BULLETIN NO. 25 OF JULY 3, 2023</w:t>
      </w:r>
    </w:p>
    <w:p>
      <w:r>
        <w:t>Regarding the markets for the distribution of the aforementioned policies, the Authority's practice has identified a provincial extension of such markets, also due to the provincial segmentation of risks adopted by insurance companies.</w:t>
      </w:r>
    </w:p>
    <w:p>
      <w:r>
        <w:t>Effects of the operation</w:t>
      </w:r>
    </w:p>
    <w:p>
      <w:r>
        <w:t>20. According to the data communicated by the Parties, the Unipol Group holds market shares (in value and volume) of just over 5% in the NLT market, while Sifà holds shares below 5%. The joint share of the new entity resulting from the merger will hold shares below 10%. The four largest operators in the sector (Leasys, Arval, Leaseplan, ALD) jointly hold, according to the Parties, over 60% of the market.</w:t>
      </w:r>
    </w:p>
    <w:p>
      <w:r>
        <w:t>21. Looking at the individual segments, it emerges that the Unipol group and Sifà are primarily active with business customers and public administrations. As a result of the operation, the joint share of the Parties would not exceed 10% in any of the segments into which the relevant NLT market could be divided.</w:t>
      </w:r>
    </w:p>
    <w:p>
      <w:r>
        <w:t>22. In the fleet management market, Unipol and Sifà hold shares below 1%. The operation does not therefore appear capable of causing a reduction in competition.</w:t>
      </w:r>
    </w:p>
    <w:p>
      <w:r>
        <w:t>23. In the used vehicle sales market, the data provided by the Parties indicate that both Unipol and Sifà hold shares below 5%, both in value and in volume.</w:t>
      </w:r>
    </w:p>
    <w:p>
      <w:r>
        <w:t>24. From a horizontal perspective, therefore, the operation does not appear capable of significantly hindering competition in the relevant markets.</w:t>
      </w:r>
    </w:p>
    <w:p>
      <w:r>
        <w:t>25. Regarding the possible vertical effects of the operation, it should be noted that the Unipol group holds shares below 25% in the production of RCA policies. Regarding the distribution of such policies, the Unipol group holds shares below 30% in most Italian provinces, with the exception of 6 provinces in Central and Southern Italy, where it holds shares between 31% and 45%. In the online channel, the Unipol group holds a share of around 30%. The Parties have stated that Sifà already primarily enters into RCA policies with UnipolSai and therefore the operation will not lead to any notable increase in UnipolSai's shares in the affected insurance markets. The operation does not therefore appear likely to produce significant vertical effects.</w:t>
      </w:r>
    </w:p>
    <w:p>
      <w:r>
        <w:t>26. In light of the above considerations, the concentration under examination does not appear capable of significantly hindering effective competition in the relevant markets or of establishing or strengthening a dominant position.</w:t>
      </w:r>
    </w:p>
    <w:p>
      <w:r>
        <w:t>CONSIDERED, therefore, that the operation under examination does not significantly hinder, pursuant to Article 6, paragraph 1, of Law No. 287/90, effective competition in the relevant markets and does not involve the establishment or strengthening of a dominant position;</w:t>
      </w:r>
    </w:p>
    <w:p>
      <w:r>
        <w:t>CONSIDERED that the non-competition agreements can be considered accessory to this operation only within the aforementioned time limits and that the Authority reserves the right to evaluate, where the conditions exist, the aforementioned agreement if it occurs beyond those limits;</w:t>
      </w:r>
    </w:p>
    <w:p>
      <w:r>
        <w:t>CONSIDERED that the clauses that grant UnipolRental a status of privileged supplier do not constitute the subject of this resolution, as they do not constitute accessory restrictions to the concentration operation under examination;</w:t>
      </w:r>
    </w:p>
    <w:p>
      <w:r>
        <w:t>BULLETIN NO. 25 OF JULY 3, 2023 13</w:t>
      </w:r>
    </w:p>
    <w:p>
      <w:r>
        <w:t>RESOLUTION</w:t>
      </w:r>
    </w:p>
    <w:p>
      <w:r>
        <w:t>not to initiate the investigation referred to in Article 16, paragraph 4, of Law No. 287/90. The above conclusions will be communicated, pursuant to Article 16, paragraph 4, of Law No. 287/90, to the interested companies and to the Minister of Enterprises and Made in Italy. This provision will be published in the Bulletin of the Antitrust Authority.</w:t>
      </w:r>
    </w:p>
    <w:p>
      <w:r>
        <w:t>THE SECRETARY GENERAL THE PRESIDENT</w:t>
      </w:r>
    </w:p>
    <w:p>
      <w:r>
        <w:t>Guido Stazi Roberto Rustichelli</w:t>
      </w:r>
    </w:p>
    <w:p>
      <w:r>
        <w:t>14 BULLETIN NO. 25 OF JULY 3, 2023</w:t>
      </w:r>
    </w:p>
    <w:p>
      <w:r>
        <w:t>C12545 - NB RENAISSANCE PARTNERS SICAV-RAIF/U-POWER GROUP</w:t>
      </w:r>
    </w:p>
    <w:p>
      <w:r>
        <w:t>Provision No. 30670</w:t>
      </w:r>
    </w:p>
    <w:p>
      <w:r>
        <w:t>THE ANTITRUST AUTHORITY</w:t>
      </w:r>
    </w:p>
    <w:p>
      <w:r>
        <w:t>IN ITS MEETING of June 13, 2023;</w:t>
      </w:r>
    </w:p>
    <w:p>
      <w:r>
        <w:t>HEARD the Rapporteur, Professor Elisabetta Iossa;</w:t>
      </w:r>
    </w:p>
    <w:p>
      <w:r>
        <w:t>HAVING REGARD to Regulation (EC) No. 139/2004 of the Council, of January 20, 2004, concerning the control of concentrations between undertakings;</w:t>
      </w:r>
    </w:p>
    <w:p>
      <w:r>
        <w:t>HAVING REGARD to Law No. 287 of October 10, 1990;</w:t>
      </w:r>
    </w:p>
    <w:p>
      <w:r>
        <w:t>HAVING REGARD to the Presidential Decree No. 217 of April 30, 1998;</w:t>
      </w:r>
    </w:p>
    <w:p>
      <w:r>
        <w:t>HAVING REGARD to the communication from the company NB Renaissance Partners S.àr.l. SICAV-RAIF, received on May 26, 2023;</w:t>
      </w:r>
    </w:p>
    <w:p>
      <w:r>
        <w:t>HAVING REGARD to the documentation on file;</w:t>
      </w:r>
    </w:p>
    <w:p>
      <w:r>
        <w:t>CONSIDERING the following:</w:t>
      </w:r>
    </w:p>
    <w:p>
      <w:r>
        <w:t>I. THE PARTIES</w:t>
      </w:r>
    </w:p>
    <w:p>
      <w:r>
        <w:t>1. NB Renaissance Partners S.à r.l. SICAV-RAIF (hereinafter, "NBRP") is a private equity fund under Luxembourg law managed by Neuberger Berman AIFM S.à r.l. (hereinafter, "NB AIFM"), a company under Luxembourg law, which is in turn subject to indirect control by the asset management company Neuberger Berman Group, L.L.C. (hereinafter, "Neuberger Berman" or "NB"), which is not subject to control (exclusive or joint) by any entity. Neuberger Berman is, in fact, wholly owned by its employees, who hold less than 5% of its share capital. NB manages equity, bond, private equity, and hedge fund portfolios for institutions and intermediaries globally.</w:t>
      </w:r>
    </w:p>
    <w:p>
      <w:r>
        <w:t>2. In 2022, the NB Group achieved a consolidated revenue of approximately [4-5]* billion euros worldwide, of which approximately [2-3] billion euros from sales in the European Union and approximately [1-2] billion euros from sales in Italy.</w:t>
      </w:r>
    </w:p>
    <w:p>
      <w:r>
        <w:t>3. U-Power Group S.p.A. (hereinafter, "U-Power") is a company at the head of a group (hereinafter, "Target Group") active in the production and wholesale trade of personal protective equipment (hereinafter, "PPE") primarily in Italy, France, Spain, and Germany. More specifically, within the PPE sector, the Target Group has historically specialized in safety footwear and, more recently, has started the wholesale marketing of protective clothing.</w:t>
      </w:r>
    </w:p>
    <w:p>
      <w:r>
        <w:t>4. The share capital of U-Power is wholly owned by Fin Reporter S.r.l., whose share capital is, in turn, wholly owned by a natural person.</w:t>
      </w:r>
    </w:p>
    <w:p>
      <w:r>
        <w:t>* In this version, some data are omitted, as there were deemed to be elements of confidentiality or secrecy of the information.</w:t>
      </w:r>
    </w:p>
    <w:p>
      <w:r>
        <w:t>1 In the European Union, PPE is regulated by Regulation (EU) 2016/425, which aims to ensure the health and safety of users and to allow the sale and use of devices throughout the geographical area in question.</w:t>
      </w:r>
    </w:p>
    <w:p>
      <w:r>
        <w:rPr>
          <w:b/>
        </w:rPr>
        <w:t>[Pages 13–15]</w:t>
      </w:r>
    </w:p>
    <w:p>
      <w:r>
        <w:t>BULLETIN NO. 25 OF JULY 3, 2023 15</w:t>
      </w:r>
    </w:p>
    <w:p>
      <w:r>
        <w:t>5. In 2022, U-Power achieved a consolidated global turnover of approximately 270.2 million euros, of which approximately [100-532] million euros were from sales in the European Union and approximately [100-532] million euros from sales in Italy.</w:t>
      </w:r>
    </w:p>
    <w:p>
      <w:r>
        <w:t>II. DESCRIPTION OF THE TRANSACTION</w:t>
      </w:r>
    </w:p>
    <w:p>
      <w:r>
        <w:t>6. The Transaction concerns the acquisition by NBRP, through the Luxembourg company indirectly controlled by it, Lion LuxCo S.à r.l (hereinafter, "LuxCo"), of the exclusive control of U-Power and its subsidiaries.</w:t>
      </w:r>
    </w:p>
    <w:p>
      <w:r>
        <w:t>7. In particular, as a result of the transaction, LuxCo will hold a majority stake in the Luxembourg company Galileo Dodici S.à r.l. (hereinafter, "TopCo")2, which will hold 70% of the share capital of the Italian company Lion HoldCo S.r.l. (hereinafter, "HoldCo") which will, in turn, control U-Power through the vehicle Lion BidCo S.r.l. (hereinafter, "BidCo").</w:t>
      </w:r>
    </w:p>
    <w:p>
      <w:r>
        <w:t>8. Based on the Investment and Shareholders’ Agreement (hereinafter, "ISA"), signed simultaneously with the Share Purchase Agreement (hereinafter, "SPA") on May 4, 2023, Fin Reporter S.r.l., currently controlled by a natural person, will reinvest in HoldCo (the parent company of U-Power through BidCo) the equivalent of a stake equal to 30% of the share capital, while, as mentioned, the remaining 70% will be held by TopCo.</w:t>
      </w:r>
    </w:p>
    <w:p>
      <w:r>
        <w:t>9. The minority reinvestment of Fin Reporter S.r.l. in HoldCo will not result in an antitrust acquisition of control by Fin Reporter S.r.l. over either HoldCo or BidCo and/or U-Power.</w:t>
      </w:r>
    </w:p>
    <w:p>
      <w:r>
        <w:t>10. Based on a combined reading of the SPA and the ISA, Fin Reporter S.r.l. and the natural person commit, as long as Fin Reporter S.r.l. holds, directly or indirectly, a stake in HoldCo and for a period of two years from any transfer to third parties by TopCo of the entire stake in HoldCo, not to undertake, directly or indirectly, any activity in competition with the Target Group, as formed from time to time. This non-competition obligation includes a non-solicitation obligation of employees, executives, directors, officers, agents, or consultants of any of the companies in the Target Group and a non-disclosure obligation of trade secrets or other confidential information related to the companies of the Target Group.</w:t>
      </w:r>
    </w:p>
    <w:p>
      <w:r>
        <w:t>III. QUALIFICATION OF THE TRANSACTION</w:t>
      </w:r>
    </w:p>
    <w:p>
      <w:r>
        <w:t>11. The notified transaction, as it involves the acquisition of exclusive control of a company, constitutes a concentration pursuant to Article 5, paragraph 1, letter b), of Law No. 287/1990.</w:t>
      </w:r>
    </w:p>
    <w:p>
      <w:r>
        <w:t>12. It falls within the scope of application of Law No. 287/1990, as the conditions set out in Article 1 of EC Regulation No. 139/2004 do not apply, and it is subject to the obligation of prior notification provided for by Article 16, paragraph 1, of the same law, as the total turnover achieved in the last financial year at the national level by the group of companies involved was over 532 million euros and the turnover achieved individually at the national level by at least two of the companies involved was over 32 million euros.</w:t>
      </w:r>
    </w:p>
    <w:p>
      <w:r>
        <w:t>2 For completeness, it should be noted that, upon completion of the Transaction, a third minority investor will hold a stake of less than 15% in TopCo, which will qualify as a mere minority stake, not control, to which no relevant veto rights for antitrust purposes will be associated based on the Commission's consolidated Communication on jurisdictional competence criteria under Council Regulation (EC) No. 139/2004 on the control of concentrations between undertakings, paragraphs 65 – 73.</w:t>
      </w:r>
    </w:p>
    <w:p>
      <w:r>
        <w:t>16 BULLETIN NO. 25 OF JULY 3, 2023</w:t>
      </w:r>
    </w:p>
    <w:p>
      <w:r>
        <w:t>13. With reference to the non-competition, non-solicitation, and confidentiality agreements signed by the parties and described in the previous paragraph, it is noted that such agreements can be considered ancillary to the concentration transaction only to the extent of the product and geographic markets affected by the concentration and, considering that the transaction also involves the transfer of know-how, for a period of three years from the closing of the transaction3.</w:t>
      </w:r>
    </w:p>
    <w:p>
      <w:r>
        <w:t>IV. ASSESSMENT OF THE CONCENTRATION</w:t>
      </w:r>
    </w:p>
    <w:p>
      <w:r>
        <w:t>The relevant market</w:t>
      </w:r>
    </w:p>
    <w:p>
      <w:r>
        <w:t>14. Considering the activity of the company subject to acquisition, the transaction concerns the market for the production and wholesale marketing of PPE, with a European geographical dimension4.</w:t>
      </w:r>
    </w:p>
    <w:p>
      <w:r>
        <w:t>Effects of the transaction</w:t>
      </w:r>
    </w:p>
    <w:p>
      <w:r>
        <w:t>15. In the European market for the production and wholesale marketing of PPE, the Target Group holds a share of approximately [1-5%]; if only the area of protective footwear is considered, the Target Group would hold a share of approximately [5-10%], while if only the area of protective work clothing is taken into account, the Target Group would hold a share of approximately [less than 1%]. None of the companies controlled by the private equity funds managed by NB is active in the European market for the production and wholesale marketing of PPE, regardless of the definition and segmentation considered.</w:t>
      </w:r>
    </w:p>
    <w:p>
      <w:r>
        <w:t>16. In this market, there are numerous and qualified competitors.</w:t>
      </w:r>
    </w:p>
    <w:p>
      <w:r>
        <w:t>17. In light of the above considerations, the concentration under examination does not appear to significantly impede effective competition in the relevant market or to result in the establishment or strengthening of a dominant position.</w:t>
      </w:r>
    </w:p>
    <w:p>
      <w:r>
        <w:t>CONSIDERING, therefore, that the transaction under examination does not significantly impede effective competition in the relevant market pursuant to Article 6, paragraph 1, of Law No. 287/1990 and does not result in the establishment or strengthening of a dominant position;</w:t>
      </w:r>
    </w:p>
    <w:p>
      <w:r>
        <w:t>CONSIDERING, furthermore, that the non-competition, non-solicitation, and confidentiality obligations between the parties are ancillary to this transaction only to the limits described above and that the Authority reserves the right to assess, where the conditions exist, the aforementioned agreements that exceed those limits;</w:t>
      </w:r>
    </w:p>
    <w:p>
      <w:r>
        <w:t>3 Communication from the Commission on restrictions directly related and necessary to concentration operations (2005/C 56/03), published in the Official Journal of the European Communities on March 5, 2005.</w:t>
      </w:r>
    </w:p>
    <w:p>
      <w:r>
        <w:t>4 See AGCM Provision No. 29968 of January 11, 2022, C12421 – Fastening Solutions/Berardi Bullonerie, Provision No. 23249 of January 25, 2012; C11443 – KKR &amp; Co./Capital Safety Group and Provision No. 19333 of December 18, 2008 and C9850 – Capital Safety Group/Timus Safety.</w:t>
      </w:r>
    </w:p>
    <w:p>
      <w:r>
        <w:t>BULLETIN NO. 25 OF JULY 3, 2023 17</w:t>
      </w:r>
    </w:p>
    <w:p>
      <w:r>
        <w:t>RESOLUTION</w:t>
      </w:r>
    </w:p>
    <w:p>
      <w:r>
        <w:t>not to initiate the investigation referred to in Article 16, paragraph 4, of Law No. 287/1990.</w:t>
      </w:r>
    </w:p>
    <w:p>
      <w:r>
        <w:t>The above conclusions will be communicated, pursuant to Article 16, paragraph 4, of Law No. 287/1990, to the companies involved and to the Minister of Enterprises and Made in Italy.</w:t>
      </w:r>
    </w:p>
    <w:p>
      <w:r>
        <w:t>This provision will be published in the Bulletin of the Antitrust Authority.</w:t>
      </w:r>
    </w:p>
    <w:p>
      <w:r>
        <w:t>THE SECRETARY GENERAL THE PRESIDENT</w:t>
      </w:r>
    </w:p>
    <w:p>
      <w:r>
        <w:t>Guido Stazi Roberto Rustichelli</w:t>
      </w:r>
    </w:p>
    <w:p>
      <w:r>
        <w:rPr>
          <w:b/>
        </w:rPr>
        <w:t>[Pages 16–18]</w:t>
      </w:r>
    </w:p>
    <w:p>
      <w:r>
        <w:t>18 BULLETIN NO. 25 OF JULY 3, 2023</w:t>
      </w:r>
    </w:p>
    <w:p>
      <w:r>
        <w:t>UNFAIR COMMERCIAL PRACTICES</w:t>
      </w:r>
    </w:p>
    <w:p>
      <w:r>
        <w:t>PS12373 - SAMSUNG - CHANGE WITH GALAXY</w:t>
      </w:r>
    </w:p>
    <w:p>
      <w:r>
        <w:t>Provision No. 30671</w:t>
      </w:r>
    </w:p>
    <w:p>
      <w:r>
        <w:t>THE ANTITRUST AUTHORITY</w:t>
      </w:r>
    </w:p>
    <w:p>
      <w:r>
        <w:t>IN ITS MEETING of June 13, 2023;</w:t>
      </w:r>
    </w:p>
    <w:p>
      <w:r>
        <w:t>HEARD the Rapporteur, Professor Elisabetta Iossa;</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communication of July 19, 2022, which initiated procedure PS12373 against the companies Samsung Electronics Italia S.p.A., Opia Ltd, and World Business S.r.l.;</w:t>
      </w:r>
    </w:p>
    <w:p>
      <w:r>
        <w:t>HAVING REGARD to its provisions of July 19, 2022, which ordered inspection checks, pursuant to Article 27, paragraphs 2 and 3, of the Consumer Code, at the premises of the companies Samsung Electronics Italia S.p.A. and World Business S.r.l.;</w:t>
      </w:r>
    </w:p>
    <w:p>
      <w:r>
        <w:t>HAVING REGARD to its provision of February 21, 2023, which, pursuant to Article 7, paragraph 3, of the Regulation, ordered the extension of the deadline for concluding the procedure, for specific investigative needs;</w:t>
      </w:r>
    </w:p>
    <w:p>
      <w:r>
        <w:t>HAVING REGARD to the acts of the procedure;</w:t>
      </w:r>
    </w:p>
    <w:p>
      <w:r>
        <w:t>I. THE PARTIES</w:t>
      </w:r>
    </w:p>
    <w:p>
      <w:r>
        <w:t>1. Samsung Electronics Italia S.p.A. (hereinafter also Samsung or SEI), belonging to the South Korean multinational group Samsung Group, as a professional, pursuant to Article 18, letter b), of the Consumer Code. The company, with its registered office in Milan, operates on behalf of the group the sale in the Italian territory of consumer electronics and household appliances and in 2022 achieved sales revenues of €2,509,077,8591.</w:t>
      </w:r>
    </w:p>
    <w:p>
      <w:r>
        <w:t>2. Opia Ltd. (hereinafter also Opia), as a professional, pursuant to Article 18, letter b), of the Consumer Code. The company, with its registered office in the United Kingdom, operates in Italy in providing sales support services for businesses and in 2021 achieved global sales revenues of £20,759,5282.</w:t>
      </w:r>
    </w:p>
    <w:p>
      <w:r>
        <w:t>1 Data extracted from the latest available financial statement, available on Telemaco Infocamere and produced by the Party.</w:t>
        <w:br/>
        <w:t>2 Data extracted from the latest available financial statement, produced by the Party.</w:t>
      </w:r>
    </w:p>
    <w:p>
      <w:r>
        <w:t>BULLETIN NO. 25 OF JULY 3, 2023 19</w:t>
      </w:r>
    </w:p>
    <w:p>
      <w:r>
        <w:t>3. World Business S.r.l. (hereinafter also World Business, WB, or Mondoaffari), as a professional, pursuant to Article 18, letter b), of the Consumer Code. The company, with its registered office in Pompeii (NA), carries out in Italy maintenance, verification, rental, and trade of electrical and electronic devices and in 2021 achieved sales revenues of €6,595,7573.</w:t>
      </w:r>
    </w:p>
    <w:p>
      <w:r>
        <w:t>II. THE CONDUCTS</w:t>
      </w:r>
    </w:p>
    <w:p>
      <w:r>
        <w:t>4. The procedure concerns the conducts carried out by Samsung, Opia, and World Business in relation to each of the following commercial promotions which, as specified by SEI4, from early December 2021 to the end of September 2022 were implemented in sequence, depending on the case, through the group's website (Online channel) and/or through third-party distributors (Retailers channel):</w:t>
      </w:r>
    </w:p>
    <w:p>
      <w:r>
        <w:t>1) "Samsung - Change with Galaxy by purchasing S21 Family and Foldable" from 12.6.2021 to 1.3.2022 through the Retailers channel;</w:t>
        <w:br/>
        <w:t>2) "Samsung - Change with Galaxy by purchasing Buds and Watch" from 12.6.2021 to 24.12.2021 through the Retailers channel;</w:t>
        <w:br/>
        <w:t>3) "Samsung - Change with Galaxy by purchasing a Premium Smartphone" from 1.4.2022 to 31.3.2022 through the "Retailers" channel and from 1.2.2022 to 31.3.2022 through its "Online" channel;</w:t>
        <w:br/>
        <w:t>4) "Samsung - Change with Galaxy by purchasing Tab S8 family" from 9.2.2022 to 24.2.2022 through the Retailers channel and its Online channel; after its launch, the promotion was extended until 31.3.2022;</w:t>
        <w:br/>
        <w:t>5) "Samsung - Change with Galaxy by purchasing S22 family" from 9.2.2022 to 10.3.2022 through the Retailers channel and its Online channel;</w:t>
        <w:br/>
        <w:t>6) "Samsung - Change with Galaxy by purchasing on Samsung Shop Online A52 family" from 16.2.2022 to 31.3.2022 through its Online channel;</w:t>
        <w:br/>
        <w:t>7) "Change with Galaxy - S22 Series" from 30.5.2022 to 12.6.2022 through its Online channel;</w:t>
        <w:br/>
        <w:t>8) "Change with Galaxy - S22 Samsung Summer Festival" from 13.6.2022 to 30.6.2022 through its Online channel;</w:t>
        <w:br/>
        <w:t>9) "Change with Galaxy #youmake" from 13.7.2022 to 31.7.2022 through its Online channel; after its launch, the promotion was extended first until 5.9.2022 and then until 30.9.2022;</w:t>
        <w:br/>
        <w:t>10) "Samsung - Change with Galaxy Z Fold4 and Z Flip4/Change with Galaxy - the new Samsung Galaxy Z Fold4 and Z Flip4" from 10.8.2022 to 25.8.2022, through the Retailers channel and its Online channel;</w:t>
        <w:br/>
        <w:t>11) "Change with Galaxy - September Edition" during the period from 6.9.2022 to 30.9.2022, through its Online channel.</w:t>
      </w:r>
    </w:p>
    <w:p>
      <w:r>
        <w:t>5. In particular, in the first 6 promotions Samsung Italy operated together with World Business for the evaluation and purchase of used products and – for the registrations of customers who purchased through third-party distributors – together with a different company responsible for verifying the documentation required to participate in the promotion. Both companies operated "in their own name and on behalf of Samsung"5. In the subsequent promotions, SEI operated together with Opia for the evaluation and purchase of used products and – for the registrations of customers who purchased through third-party distributors – together with a different company responsible for verifying the documentation required to participate in the promotion. Both companies operated "in their own name and on behalf of Samsung"6.</w:t>
      </w:r>
    </w:p>
    <w:p>
      <w:r>
        <w:t>III. THE RESULTS OF THE PROCEDURE</w:t>
      </w:r>
    </w:p>
    <w:p>
      <w:r>
        <w:t>III.1 The course of the procedure</w:t>
      </w:r>
    </w:p>
    <w:p>
      <w:r>
        <w:t>6. In relation to the conducts described above, on July 19, 20227, the initiation of the investigative procedure PS12373 for possible violation of Articles 20, 21, 22, 24, and 25 of the Consumer Code was communicated to Samsung, Opia, and World Business.</w:t>
      </w:r>
    </w:p>
    <w:p>
      <w:r>
        <w:t>7. On July 26, 2022, inspection checks were carried out at the premises of Samsung and World Business.</w:t>
      </w:r>
    </w:p>
    <w:p>
      <w:r>
        <w:t>8. On July 27 and 28, 2022, pursuant to Article 10 of the Regulation, requests to participate in the procedure were received, submitted respectively by the consumer association Altroconsumo and the consumer association CODICI, both accepted with communication of August 23, 2022.</w:t>
      </w:r>
    </w:p>
    <w:p>
      <w:r>
        <w:t>9. On July 29, the requested documentation was acquired from Samsung during the inspection.</w:t>
      </w:r>
    </w:p>
    <w:p>
      <w:r>
        <w:t>10. On September 9, 2022, pursuant to Article 27, paragraph 7, of the Consumer Code and subsequent amendments, and Article 9 of the Regulation, proposals for commitments from Samsung and WB were received, and on September 15, the proposal for commitments from Opia was also received.</w:t>
      </w:r>
    </w:p>
    <w:p>
      <w:r>
        <w:t>11. On October 5, 2022, the rejection of the commitments presented by the Parties was communicated.</w:t>
      </w:r>
    </w:p>
    <w:p>
      <w:r>
        <w:t>12. On October 7, 2022, SEI transmitted the information in response to the request made simultaneously with the communication of the initiation of the procedure.</w:t>
      </w:r>
    </w:p>
    <w:p>
      <w:r>
        <w:t>13. On October 10, 2022, World Business submitted a memorandum, supplemented on November 23, 2022, responding simultaneously to the request for information made at the initiation of the procedure.</w:t>
      </w:r>
    </w:p>
    <w:p>
      <w:r>
        <w:t>14. On October 26, 2022, Opia transmitted the information in response to the request made simultaneously with the communication of the initiation of the procedure.</w:t>
      </w:r>
    </w:p>
    <w:p>
      <w:r>
        <w:t>15. On November 10, 2022, in acceptance of its request made on October 14, 2022, pursuant to Article 12 of the Regulation, WB was heard.</w:t>
      </w:r>
    </w:p>
    <w:p>
      <w:r>
        <w:t>16. On November 23, 2022, in acceptance of its request made on October 14, 2022, pursuant to Article 12 of the Regulation, Samsung was heard.</w:t>
      </w:r>
    </w:p>
    <w:p>
      <w:r>
        <w:t>17. On December 13, 2022, the requested information from Samsung during the hearing held on November 23, 2022, was received.</w:t>
      </w:r>
    </w:p>
    <w:p>
      <w:r>
        <w:t>5 See T&amp;C (terms and conditions), attachments 1, 2, 3, 4, 5, and 6 to the non-confidential version of SEI's response to the request for information protocol 80096 of October 20, 2022.</w:t>
        <w:br/>
        <w:t>6 See C&amp;T attachments 7, 8, 9, and 15 to the non-confidential version of SEI's response to the request for information protocol 80096 of October 20, 2022.</w:t>
        <w:br/>
        <w:t>7 Protocol 56157 of July 19, 2022.</w:t>
      </w:r>
    </w:p>
    <w:p>
      <w:r>
        <w:rPr>
          <w:b/>
        </w:rPr>
        <w:t>[Pages 19–21]</w:t>
      </w:r>
    </w:p>
    <w:p>
      <w:r>
        <w:t>BULLETIN NO. 25 OF JULY 3, 2023 21</w:t>
      </w:r>
    </w:p>
    <w:p>
      <w:r>
        <w:t>18. On February 3, 2023, the companies Samsung Electronics Italia S.p.A., Opia Ltd, and World Business S.r.l. were informed of the conclusion of the investigative phase of the PS12373 proceeding.</w:t>
      </w:r>
    </w:p>
    <w:p>
      <w:r>
        <w:t>19. Samsung, Opia, and World Business have repeatedly exercised their right to access the documents of the proceeding.</w:t>
      </w:r>
    </w:p>
    <w:p>
      <w:r>
        <w:t>20. On January 10, 2023, pursuant to Article 7, paragraph 3, of the Regulation, an extension of the deadline for concluding the proceeding was ordered, due to specific investigative needs.</w:t>
      </w:r>
    </w:p>
    <w:p>
      <w:r>
        <w:t>21. On February 21, 2023, the deadline for closing the investigative phase was extended.</w:t>
      </w:r>
    </w:p>
    <w:p>
      <w:r>
        <w:t>22. On May 3, 2023, an opinion was requested from the authority for Guarantees in Communications, which was received on June 6.</w:t>
      </w:r>
    </w:p>
    <w:p>
      <w:r>
        <w:t>23. The Parties submitted their defensive briefs during the proceeding: on February 23, 2023, the brief from Altroconsumo was received; on March 24 and May 15, 2023, the briefs from Opia were received; on March 27 and May 15, 2023, the briefs from World Business were received; on March 27 and May 17, 2023, the briefs from Samsung were received.</w:t>
      </w:r>
    </w:p>
    <w:p>
      <w:r>
        <w:t>III.2 THE EVIDENCE ACQUIRED</w:t>
      </w:r>
    </w:p>
    <w:p>
      <w:r>
        <w:t>a) Information addressed to consumers</w:t>
      </w:r>
    </w:p>
    <w:p>
      <w:r>
        <w:t>24. Consumers were the recipients of advertisements disseminated both through the pages of the Samsung group website and through retailers who made themselves available to convey the commercial offers in question.</w:t>
      </w:r>
    </w:p>
    <w:p>
      <w:r>
        <w:t>a.1. The advertising messages</w:t>
      </w:r>
    </w:p>
    <w:p>
      <w:r>
        <w:t>25. In the messages disseminated on the internet, maximum graphic emphasis was placed on the claims (written in very large and bold characters) "Change with Galaxy" and "Changing the old for the new has never been so easy," accompanied by the statement "Discover in a few steps how to purchase it with the evaluation of your old device" or by "Switching to a new Samsung Galaxy is simple and convenient." These statements represented the possibility of easily changing the old device for a new one, through a procedure consisting of simple steps – "buy," "register," "book," and "receive" – to follow in order to obtain the payment of the value of their used device into their bank account.</w:t>
      </w:r>
    </w:p>
    <w:p>
      <w:r>
        <w:t>The same advertising messages also prominently featured, immediately after the claim "Change with Galaxy," the phrase "buy [...] and receive up to €970 for your old device" (where the words "up to €970 for evaluation" were in larger and bold characters), which particularly highlighted the maximum value of the amount promised to the consumer.</w:t>
      </w:r>
    </w:p>
    <w:p>
      <w:r>
        <w:t>26. The messages disseminated through flyers at retailers were entirely similar, with the only exception being the absence of the statement "Discover in a few steps how to purchase it with the evaluation of your old device." The flyers distributed at the points of sale contained on the back a table titled "Discover the models eligible for evaluation and the maximum value of their evaluation," in which each "Product" corresponded to a "Value of evaluation*" in the columns, and at the bottom of the page, in much smaller characters, it was specified "* Value of evaluation for devices that meet the requirements of Article 3.1 of the T&amp;C."</w:t>
      </w:r>
    </w:p>
    <w:p>
      <w:r>
        <w:t>27. In all online commercial offers - of which the advertising message was acquired - the immediate application of a discount was provided directly at the time of purchase of the new device, with the claim "Receive €100 immediate discount directly at checkout and the remaining part of the evaluation via bank transfer to your account," or with the claim "you can receive an evaluation of your used device up to €700, plus €100 immediate discount at checkout."</w:t>
      </w:r>
    </w:p>
    <w:p>
      <w:r>
        <w:t>28. By way of example, below is the message related to the first of the commercial promotions and the main part of that related to the third of them.</w:t>
      </w:r>
    </w:p>
    <w:p>
      <w:r>
        <w:t>BULLETIN NO. 25 OF JULY 3, 2023 23</w:t>
      </w:r>
    </w:p>
    <w:p>
      <w:r>
        <w:t>Online advertisement for smartphone trade-in December 6, 2021 - January 3, 2022</w:t>
      </w:r>
    </w:p>
    <w:p>
      <w:r>
        <w:rPr>
          <w:b/>
        </w:rPr>
        <w:t>[Pages 22–24]</w:t>
      </w:r>
    </w:p>
    <w:p>
      <w:r>
        <w:t xml:space="preserve">24 BULLETIN NO. 25 OF JULY 3, 2023  </w:t>
        <w:br/>
        <w:t>Online advertisement for trade-in smartphone December 6, 2021 - January 3, 2022</w:t>
      </w:r>
    </w:p>
    <w:p>
      <w:r>
        <w:t xml:space="preserve">29. Scrolling through the webpage on this second message, one then reads the following.  </w:t>
        <w:br/>
        <w:t xml:space="preserve">12 See doc. Isp. SEI no. 124.  </w:t>
        <w:br/>
        <w:t>13 See Promotional Material, attachment 3 to the non-confidential version of SEI's response to the information request protocol 80096 of October 20, 2022.</w:t>
      </w:r>
    </w:p>
    <w:p>
      <w:r>
        <w:t xml:space="preserve">BULLETIN NO. 25 OF JULY 3, 2023 25  </w:t>
        <w:br/>
        <w:t xml:space="preserve">30. While in the first of the above-reproduced advertisements no indication is given regarding the possibility that the procedure actually applied is managed by a third party with respect to SEI, in the second message depicted above, WB is mentioned in very small gray characters, appearing exclusively as the entity that will provide instructions for sending the used product: “BOOK the collection of the used device and prepare it for shipment following the instructions you will receive via email from World Business S.r.l. (Mondo Affari), as indicated in the Terms and Conditions.” A similar indication is also contained in the messages disseminated in subsequent promotions.  </w:t>
        <w:br/>
        <w:t xml:space="preserve">31. On the occasion of the replacement of the operator WB with Opia by SEI, the latter disseminated a new advertisement indicating, again in very small gray characters, that “The evaluation and purchase of the used device are carried out by Opia Ltd,” “you will receive an email with a link to download the transfer form and instructions for shipping your used device to Opia Ltd,” and “within 15 days from Opia's receipt of your used device, you will know the outcome of the evaluation.”  </w:t>
        <w:br/>
        <w:t>32. Even further down, in even smaller characters and again in gray, the statement is made: “The purchase of your new Galaxy Z Fold4|Z Flip4 remains valid even in the case of a negative outcome of your participation request, or of the evaluation of your used device,” as can be inferred from the following reproduction of one of the messages.</w:t>
      </w:r>
    </w:p>
    <w:p>
      <w:r>
        <w:t>26 BULLETIN NO. 25 OF JULY 3, 2023</w:t>
      </w:r>
    </w:p>
    <w:p>
      <w:r>
        <w:rPr>
          <w:b/>
        </w:rPr>
        <w:t>[Pages 25–27]</w:t>
      </w:r>
    </w:p>
    <w:p>
      <w:r>
        <w:t>BULLETIN NO. 25 OF JULY 3, 2023 27</w:t>
      </w:r>
    </w:p>
    <w:p>
      <w:r>
        <w:t>33. These last additional pieces of information regarding the validity of the purchase are not present in a subsequent message, which is reproduced below, in which only the clarification "The evaluation and purchase of the used device are carried out by Opia Ltd" appears, always in very small gray characters – on a gray background.</w:t>
      </w:r>
    </w:p>
    <w:p>
      <w:r>
        <w:t>14 See Promotional Material, Annex 9 to the non-confidential version of SEI's response to the information request protocol 80096 of October 20, 2022.</w:t>
      </w:r>
    </w:p>
    <w:p>
      <w:r>
        <w:t>BULLETIN NO. 25 OF JULY 3, 2023 28</w:t>
      </w:r>
    </w:p>
    <w:p>
      <w:r>
        <w:t>15</w:t>
        <w:br/>
        <w:t>Online advertisement for Change with Galaxy Z Fold4 and Z Flip4 10 - 25 August 2022</w:t>
      </w:r>
    </w:p>
    <w:p>
      <w:r>
        <w:t>34. In the advertising messages, the maximum possible value of the evaluation of the used device is indicated with extreme prominence, without indicating that this is subject to conditions. A clarification regarding the value of the used device is present only at the bottom of the message, in very small gray characters – on a gray background – referring to compliance with the requirements allegedly indicated in the "T&amp;C" (terms and conditions).</w:t>
      </w:r>
    </w:p>
    <w:p>
      <w:r>
        <w:t>35. Completely homogeneous to those described above are also the messages simultaneously disseminated by Samsung Italia through third-party distributors (Retailers channel) for the commercial offers in question.</w:t>
      </w:r>
    </w:p>
    <w:p>
      <w:r>
        <w:t>36. In particular, in the flyers, on the back of which the list of accepted used products in the specific commercial promotion is reproduced, the column in which the values that can be obtained for them is indicated is titled "Evaluation Value*" and only at the bottom of the page, in extremely small characters, it is also indicated here "*Evaluation value relating to devices that meet the requirements of Art. 3.1. of the T&amp;C," in the graphic form reproduced below.</w:t>
      </w:r>
    </w:p>
    <w:p>
      <w:r>
        <w:t>15 See Promotional Material, Annex 15 to the non-confidential version of SEI's response to the information request protocol 80096 of October 20, 2022.</w:t>
      </w:r>
    </w:p>
    <w:p>
      <w:r>
        <w:t>16 See Promotional Material, Annexes 1, 2, 3, 4, and 5 to the non-confidential version of SEI's response to the information request protocol 80096 of October 20, 2022.</w:t>
      </w:r>
    </w:p>
    <w:p>
      <w:r>
        <w:rPr>
          <w:b/>
        </w:rPr>
        <w:t>[Pages 28–30]</w:t>
      </w:r>
    </w:p>
    <w:p>
      <w:r>
        <w:t>BULLETIN NO. 25 OF JULY 3, 2023</w:t>
      </w:r>
    </w:p>
    <w:p>
      <w:r>
        <w:t>30</w:t>
      </w:r>
    </w:p>
    <w:p>
      <w:r>
        <w:t>Advertising on the flyer for Change with Galaxy by purchasing the S22 family February 9 – March 10, 2022</w:t>
      </w:r>
    </w:p>
    <w:p>
      <w:r>
        <w:t>17 See Promotional Material, attachment 5 to the non-confidential version of SEI's response to the information request protocol 80096 of October 20, 2022.</w:t>
      </w:r>
    </w:p>
    <w:p>
      <w:r>
        <w:t>BULLETIN NO. 25 OF JULY 3, 2023 31</w:t>
      </w:r>
    </w:p>
    <w:p>
      <w:r>
        <w:t>37. The same reference is contained in one of the first messages disseminated on the website, which is reproduced below.</w:t>
      </w:r>
    </w:p>
    <w:p>
      <w:r>
        <w:t>Advertising on the flyer for Change with Galaxy by purchasing Buds and Watch December 6 – 24, 2021</w:t>
      </w:r>
    </w:p>
    <w:p>
      <w:r>
        <w:t>18 See Promotional Material, attachment 2 to the non-confidential version of SEI's response to the information request protocol 80096 of October 20, 2022.</w:t>
      </w:r>
    </w:p>
    <w:p>
      <w:r>
        <w:t>BULLETIN NO. 25 OF JULY 3, 2023 32</w:t>
      </w:r>
    </w:p>
    <w:p>
      <w:r>
        <w:t>a.2. The contractual conditions (“Terms and Conditions”)</w:t>
      </w:r>
    </w:p>
    <w:p>
      <w:r>
        <w:t>38. In the advertising messages disseminated on the internet, there was a hypertext link at the bottom of the page on a gray background, labeled “Read the Terms and Conditions,” which, when selected, allowed downloading a PDF document containing the contractual conditions related to each of the promotions, articulated over numerous pages written in small print, of which various copies have been acquired (both produced by the reporters, and obtained during inspection checks and/or directly from the internet, as well as produced by the Professionals).</w:t>
      </w:r>
    </w:p>
    <w:p>
      <w:r>
        <w:t>39. Only by opening and reading this document does it become clear that, in addition to Samsung Italia, the name of a “Delegated Subject,” or another entity, is also indicated: “The promotion will be managed by the company […]”.</w:t>
      </w:r>
    </w:p>
    <w:p>
      <w:r>
        <w:t>40. Furthermore, for many of the commercial offers, only in the contractual conditions, accessible to the consumer by selecting the appropriate hypertext link on the site, are indications provided regarding the concrete methods of transferring the used device.</w:t>
      </w:r>
    </w:p>
    <w:p>
      <w:r>
        <w:t>41. In this regard, the article relating to the “Operational Methods for Joining the Promotion,” among other requirements, indicates in various formulations that the consumer must print the</w:t>
      </w:r>
    </w:p>
    <w:p>
      <w:r>
        <w:t>19 See the document “TC_Samsung_Cambia_con_Galaxy_Shop_S22_Samsung_Summer_Festival,” attached to doc. no. 23 of the index of the file, in which the text of said article is as follows:</w:t>
      </w:r>
    </w:p>
    <w:p>
      <w:r>
        <w:t>“ART. 3 - OPERATIONAL METHODS FOR JOINING THE PROMOTION</w:t>
      </w:r>
    </w:p>
    <w:p>
      <w:r>
        <w:t>3.1. To join the Promotion, Users must, upon purchasing a Promoted Product, sell to Opia a device from those listed in the list in Attachment A.</w:t>
      </w:r>
    </w:p>
    <w:p>
      <w:r>
        <w:t>3.2. It will be possible to access the Promotion through the following operational method, in relation to the purchase of a Promoted Product: a. Users, by the end of the Promotional Period, must access the Samsung Shop and proceed with the selection of the Promoted Product to purchase. Before completing the purchase and proceeding with the related payment, the User must select “Change with Galaxy” in the dedicated section in the cart (https://shop.samsung.com/it/cart). If the User is registered with a Samsung Account, they can purchase the Promoted Product by accessing their profile; b. subsequently, the User will be asked to choose the model of the Used device they wish to submit for evaluation. Once the Used device is selected, the User will see (i) the amount of the Immediate Discount directly visible in the cart during the purchase of a Promoted Product and (ii) the maximum Value of the Evaluation obtainable, provided that such evaluation may be confirmed or modified following verification of the actual conditions of the Used device by Opia. By participating in the Promotion, the User declares that their Used device is valid for participation in this Promotion and that it is their property and not of illicit origin; c. furthermore, the User must fill in the fields related to the shipping address of the Promoted Product. The User must then indicate the IMEI code or the serial number of the Used device. Finally, the User will be asked to enter the data and bank details on which they request that the amount related to the Evaluation of the Used device be credited – according to what is stated in art. 2.2. that precedes – via bank transfer, including IBAN and SWIFT code, as well as the name and surname of the account holder (in the case of a joint account, indicate the names of all account holders). The bank account to which the IBAN refers must be in the name of the User to whom the personal data refers. Only IBAN codes linked to bank accounts in the European Union will be accepted, which must remain active until December 31, 2022. IBANs related to prepaid credit cards are not accepted; d. the User must ensure that all personal, contact, and Used device-related data are correctly entered during registration. Failure to correctly enter the data will result in exclusion from this Promotion; e. for participation in the Promotion, it will be necessary to accept these Terms and Conditions and, at the same time, to review the related privacy notice. In case of non-acceptance of the Terms and Conditions, or failure to review the privacy notice, it will NOT be possible to participate in this Promotion; f. the User must then finalize the purchase – according to the terms and conditions of sale indicated in the Samsung Shop – of the Promoted Product.</w:t>
      </w:r>
    </w:p>
    <w:p>
      <w:r>
        <w:t>3.3. Once the purchase of the Promoted Product has been completed, to which the Immediate Discount will be applied, the User will receive, within 3 days from the date on which the Promoted Product was delivered to them, at the address provided during the purchase of the Promoted Product, an email from Opia (“Email for the sales procedure”) containing the link from which it will be possible to download the sales contract for proof (the “Transfer Form”), as well as further instructions for proceeding with the shipment of the Used device. The User must print the Transfer Form, fill it out in every part, and send it in original duly signed, together with the Used device according to what is specified in art. 5 that follows and in accordance with the instructions provided in the Email for the sales procedure. It is specified that failure to sign (in every part) or failure to send, together with the Used device, the signed original Transfer Form will not allow participation in the Promotion and therefore the Used device will not be subject to evaluation. The User is required to provide an express declaration that their Used device is valid for participation in this Promotion and that it is not of illicit origin. The User is invited to print and keep</w:t>
      </w:r>
    </w:p>
    <w:p>
      <w:r>
        <w:rPr>
          <w:b/>
        </w:rPr>
        <w:t>[Pages 31–33]</w:t>
      </w:r>
    </w:p>
    <w:p>
      <w:r>
        <w:t>BULLETIN NO. 25 OF JULY 3, 2023 33</w:t>
      </w:r>
    </w:p>
    <w:p>
      <w:r>
        <w:t>The Transfer Form, sign it, and send it in original along with your used device. The article regarding the "shipment of the used device"20 reiterates that "Along with the Used Device, the User must send the Transfer Form, duly completed and signed."</w:t>
      </w:r>
    </w:p>
    <w:p>
      <w:r>
        <w:t>42. Only in some cases21, in the contractual conditions, the article regarding the "Operational Methods for Participation in the Promotion" more precisely indicates that "To participate in the Promotion, Users must, upon purchasing a Promoted Product, sell to [...] a used device from those listed in the list in Annex A."</w:t>
      </w:r>
    </w:p>
    <w:p>
      <w:r>
        <w:t>3.4. Once the request to participate in the Promotion has been sent and the purchase of the Promoted Product has been completed, it is not possible to modify the Used Device to be evaluated. In the event that the User sends a different used device than the one communicated at the time of purchase, the User will lose the right to participate in the Promotion and, consequently, to obtain the Evaluation Value and the Immediate Discount."</w:t>
      </w:r>
    </w:p>
    <w:p>
      <w:r>
        <w:t>20 The text of this article is as follows:</w:t>
        <w:br/>
        <w:t>"ART. 5 - SHIPMENT OF THE USED DEVICE</w:t>
        <w:br/>
        <w:t>5.1. Within 15 days from the receipt of the Email for the sales procedure, the User must ship the Used Device to Opia, at their own expense and according to the provisions of this article 5.</w:t>
        <w:br/>
        <w:t>5.2. It is also specified that the Used Device must be shipped to the address and according to the methods that will be communicated to the User with the Email for the sales procedure, properly packaged. Furthermore, it must be shipped completely devoid of data, not password protected, and with original firmware/software. It is the User's responsibility to provide the Used Device in a packaging suitable for transport and to adhere to the instructions that will be provided to the User with the Email for the sales procedure, as well as to the instructions attached here as Annex B. The responsibility for properly packaging the Used Device for transport lies with the User. Neither Samsung nor Opia are responsible for any transport damages. Please do not include the originals of the purchase proofs in the packaging. The proof of shipment does not constitute proof of receipt; for this purpose, neither Samsung nor Opia can be held responsible for any Used Devices sent that have been lost, damaged, or destroyed during transport; it is advisable to make an insured shipment. Furthermore, in the event that the consumer resides in an EU State other than Italy, it will be necessary to arrange for shipment in accordance with the provisions of Article 21, paragraph 3 of Legislative Decree 49/2014 and Articles 23 and Annex VI of Directive 2012/19/EU of July 4, 2012 on waste electrical and electronic equipment (WEEE) as transposed by the national legislation of the place indicated for collection. It is, in any case, the User's burden to verify the shipping requirements for used electrical and electronic equipment set by the applicable regulations in the place of collection. It is therefore understood that neither Samsung nor Opia will be liable or responsible for any deficiencies, omissions, errors, or falsehoods in the documentation provided by the User for the purposes of this article 5.2. The costs for preparing the documentation referred to in this article 5.2 remain the exclusive and definitive responsibility of the End User.</w:t>
        <w:br/>
        <w:t>5.3. The User must therefore delete (only after removing any Google, iCloud, or Microsoft accounts from the Used Device), by restoring to factory conditions, the data contained in the device, such as, by way of example and not limited to, personal files, photographs, and browsing history, provided that the authentic operating system must remain installed. In particular, the User is invited to remove the SIM and any memory card installed in the device intended for evaluation. Any data not deleted by the User will be completely removed and not saved in other memory devices. Under no circumstances can either Samsung or Opia be held responsible for the loss of data contained in the returned Used Device. To this end, the User must release a waiver at the time of the transfer of the Used Device.</w:t>
        <w:br/>
        <w:t>5.4. Along with the Used Device, the User must send the Transfer Form, duly completed and signed.</w:t>
        <w:br/>
        <w:t>5.5. In the event of failure to ship the Used Device to Opia within 15 days from the receipt of the Email for the sales procedure, the User will be automatically excluded from this Promotion with a simultaneous obligation to:</w:t>
        <w:br/>
        <w:t>(i) return the Promoted Product to Samsung. The Promoter will proceed, within no more than 10 working days from the receipt of the Promoted Product, to refund the User the amount paid for the purchase of the Promoted Product, according to the same methods used during the purchase of the Promoted Product itself, or</w:t>
        <w:br/>
        <w:t>(ii) refund the Immediate Discount already received.</w:t>
        <w:br/>
        <w:t>To proceed with what is indicated in points (i) and (ii) above, the User must contact Samsung Customer Service at the number 800 025 520. The User will thus be informed of the methods concerning the return of the Promoted Product and/or the methods concerning the refund of the Immediate Discount. The User is responsible for the integrity of the Promoted Product as long as the good is in their possession.</w:t>
        <w:br/>
        <w:t>5.6. The failure to return the Promoted Product, or the failure to refund Samsung the Immediate Discount, will entitle Samsung to take legal action to protect its rights."</w:t>
      </w:r>
    </w:p>
    <w:p>
      <w:r>
        <w:t>21 See, for example, the document "TC_Samsung_Cambia_con_Galaxy_Shop_S22_YouMake" attached to doc. no. 23 of the index of the file.</w:t>
      </w:r>
    </w:p>
    <w:p>
      <w:r>
        <w:t>BULLETIN NO. 25 OF JULY 3, 2023 35</w:t>
      </w:r>
    </w:p>
    <w:p>
      <w:r>
        <w:t>43. Finally, in only one of the versions of the contractual conditions22, in which the name of the company Opia was indicated ("To participate in the Promotion, Users must, upon purchasing a Promoted Product, sell to Opia a used device from those listed in the list in Annex A"), the article "Shipment of the used device" of the contractual conditions indicated for the consumer the obligation, in case of failure to ship the used device for evaluation, to return the new product subject to promotion (if already paid, obtaining a refund of the price paid), or to refund the Immediate Discount already received23. Furthermore, the subsequent article "Evaluation of the used device" provided that, in the event of a negative evaluation outcome or a request by the consumer to recover their used device, the consumer would be obliged to refund the Immediate Discount already received24.</w:t>
      </w:r>
    </w:p>
    <w:p>
      <w:r>
        <w:t>b) The implementation of commercial promotions</w:t>
        <w:br/>
        <w:t>b.1.) The two commercial relationships</w:t>
      </w:r>
    </w:p>
    <w:p>
      <w:r>
        <w:t>44. From the investigative findings, it appears that the offer subject to the above-described promotion was initially articulated in the sale of the new device and, subsequently, in the (possible) evaluation of the used device delivered by the consumer for the purpose of determining the transfer price. Samsung Italy itself clarified that "it offers, also through third-party retailers, the Promoted Products to consumers, while the subsequent and distinct contractual relationship for the evaluation and sale (by consumers) of their used products occurs between the consumers themselves and a third-party professional. Specifically, these activities were initially carried out by World Business S.r.l. ("WB") and, subsequently, by Opia Ltd. ("Opia"), based on commercial cooperation agreements concluded by these professionals with SEI. In this context, while maintaining the aforementioned distinct roles played respectively by SEI and said professionals, the mentioned cooperation contracts of SEI with these professionals provided that the evaluation of the used product by WB/Opia would take place based on the model and category of the used product, as well as its state of wear, according to predefined grids, in which each model of used product was classified into different possible states of wear corresponding to predefined amounts"25.</w:t>
      </w:r>
    </w:p>
    <w:p>
      <w:r>
        <w:t>22 See the document "Modifica_TC_Samsung_Cambia_con_Galaxy_Shop_YouMake 27-07-22_web.archive.org", attached to doc. no. 79 of the index of the file.</w:t>
        <w:br/>
        <w:t>23 The text of this clause is as follows: "5.5. In the event of failure to ship the Used Device to Opia within 15 days from the receipt of the Email for the sales procedure, the User will be automatically excluded from this Promotion with a simultaneous obligation to:</w:t>
        <w:br/>
        <w:t>(i) return the Promoted Product to Samsung. The Promoter will proceed, within no more than 10 working days from the receipt of the Promoted Product, to refund the User the amount paid for the purchase of the Promoted Product, according to the same methods used during the purchase of the Promoted Product itself, or</w:t>
        <w:br/>
        <w:t>(ii) refund the Immediate Discount already received."</w:t>
        <w:br/>
        <w:t>24 The text of this clause is as follows: "6.5. In the event of a negative evaluation outcome or a request for the return of the Used Device pursuant to Article 6.3 above, the User must refund the Immediate Discount already received. To proceed with what is indicated in points (i) and (ii) above, the User must contact Samsung Customer Service at the number 800 025 520. The User will thus be informed of the methods concerning the refund of the Immediate Discount. The failure to refund Samsung the Immediate Discount will entitle Samsung to take legal action to protect its rights."</w:t>
        <w:br/>
        <w:t>25 See the non-confidential version of SEI's response to the information request protocol 80096 of October 20, 2022.</w:t>
      </w:r>
    </w:p>
    <w:p>
      <w:r>
        <w:t>In some of the online commercial offers, immediate application of a discount was provided directly at the time of purchase of the new device, corresponding to part of the value of the used device subject to evaluation26.</w:t>
      </w:r>
    </w:p>
    <w:p>
      <w:r>
        <w:t>45. In summary, the consumer had to first purchase the new device within the validity period of the offer. After that, the consumer had to register online27 and enter their data, a photo of the proof of purchase, a photo of the IMEI of the new product, and the data related to the used product. Subsequently, the consumer had to download from the site, print, sign, scan, and re-upload the used device transfer form on the site. The consumer then had to wait for the verification of what was sent and had to supplement, if requested, the documentation deemed invalid28. Then, when the consumer received an email indicating that what was sent was deemed valid, they had to book the collection of the used device29. At this point, only if the used device was estimated to fall within the highest quality category "A," within a deadline30 the consumer would receive the transfer of the maximum transfer value. If, instead, the used device was placed in a category lower than "A," this was communicated to the consumer via email and:</w:t>
        <w:br/>
        <w:t>- if the consumer accepted the evaluation lower than "A," they would receive the corresponding transfer within the above deadline;</w:t>
        <w:br/>
        <w:t>- if they did not accept such evaluation, they would have to respond to the communication with an email and request the return of their used device within thirty days under penalty of forfeiture31.</w:t>
      </w:r>
    </w:p>
    <w:p>
      <w:r>
        <w:t>46. Furthermore, all commercial offers presupposed the transfer of the used device not to Samsung Italy but to another entity (WB or Opia). It appears from the records that consumers complained of having realized this circumstance only when they were provided with the transfer form, with a request to sign it and attach it at the time of sending their used device.</w:t>
      </w:r>
    </w:p>
    <w:p>
      <w:r>
        <w:t>b.2.) The actual implementation of the two commercial relationships</w:t>
      </w:r>
    </w:p>
    <w:p>
      <w:r>
        <w:t>47. As can be inferred from the reports received by the Authority, as well as from the complaints received by Samsung Italy, the transfer price of the used device constituted a fundamental element in the consumer's decision-making process for the purchase of the new device, as it would have involved a</w:t>
        <w:br/>
        <w:t>26 See Promotional Material, attachments 3, 4, 5, 6, and 9 to the non-confidential version of SEI's response to the information request protocol 80096 of October 20, 2022.</w:t>
        <w:br/>
        <w:t>27 The consumer already registered on the Samsung platform could do this by accessing their profile.</w:t>
        <w:br/>
        <w:t>28 In some commercial offers, it was provided that the integration must occur under penalty of forfeiture within 10 calendar days from the receipt of the communication.</w:t>
        <w:br/>
        <w:t>29 In some commercial offers, it was provided that this must happen under penalty of forfeiture within five days from the receipt of the email and that the collection must be booked on a date no later than ten calendar days from the receipt of said email under penalty of forfeiture.</w:t>
        <w:br/>
        <w:t>30 In some offers, the deadline was set at forty-five days from the collection of the used device by the courier, in others at thirty working days from the email communication of the evaluation.</w:t>
        <w:br/>
        <w:t>31 In some commercial offers, in the case of a request for the return of the used device, it is provided that the consumer must return the immediate discount received at the time of purchase of the new device.</w:t>
      </w:r>
    </w:p>
    <w:p>
      <w:r>
        <w:rPr>
          <w:b/>
        </w:rPr>
        <w:t>[Pages 34–36]</w:t>
      </w:r>
    </w:p>
    <w:p>
      <w:r>
        <w:t>36 BULLETIN NO. 25 OF JULY 3, 2023</w:t>
      </w:r>
    </w:p>
    <w:p>
      <w:r>
        <w:t>reduction of the purchase price of the latter (or even an immediate discount on it)32, as is normally the case in other markets such as, for example, that of automobiles.</w:t>
      </w:r>
    </w:p>
    <w:p>
      <w:r>
        <w:t>48. In the reports received both before and after the initiation of the investigation, consumers complain of long waiting times and other obstacles to completing the purchase transaction with the evaluation of the used product, as advertised33. Some reports include copies of the email communications exchanged between consumers and the entity responsible for evaluating and purchasing the used devices, in cases where the latter completely refused the evaluation of the used product or offered a price deemed by the consumer to be too low, citing defects in the device that were not acknowledged by the reporters and inviting consumers to respond to request the possible return of the used product. Furthermore, it has been reported that the long time that may pass before the consumer regains possession of the used device, when deemed unsuitable for transfer or evaluated lower, can reduce the economic value of the used device due to the rapid decline in the price of an electronic product34.</w:t>
      </w:r>
    </w:p>
    <w:p>
      <w:r>
        <w:t>49. The reporters also state that Samsung would not have responded to their complaints, limiting itself to forwarding them to the entity to which it had entrusted both the task of evaluating their used device and purchasing it, despite being aware of the inconveniences attested by the content of some pages of the "community" of Samsung customers published on the website eu.community.samsung.com35.</w:t>
      </w:r>
    </w:p>
    <w:p>
      <w:r>
        <w:t>50. The documentation acquired during the inspection both at Samsung and at WB, as well as what was stated in the hearing by the two Professionals, and confirmed in their respective submissions, highlights the existence of difficulties in managing the respective phases of the commercial offers due to a flow of requests far exceeding that anticipated and presented to WB by Samsung at the time of the start of their collaboration.</w:t>
      </w:r>
    </w:p>
    <w:p>
      <w:r>
        <w:t>32 See reports protocol 48603 of June 16, 2022 ("I would never have purchased the new smartphone without the promise of receiving the evaluation of my used device"); protocol 58686 of July 27, 2022 ("we purchased a phone [...] solely because the promotion for the trade-in of previous devices was active"); protocol 60036 of August 2, 2022 ("I joined because I was attracted by the evaluation given to my old device. Otherwise, I would never have changed my phone") and protocol 68760 of September 12, 2022 ("The promotion was appealing as I could afford a high-end phone, which otherwise would not have been possible").</w:t>
      </w:r>
    </w:p>
    <w:p>
      <w:r>
        <w:t>33 See reports protocol 48905 of June 17, 2022 ("I find the flyer of the Promotion elaborated and regulated in a decidedly misleading and non-transparent manner (details in small characters and in contrast to the concise message)") and protocol 50799 of June 27, 2022 ("in the letter of the Samsung promotion, it does not say that the related used device had to be sent to the company World Trade Business").</w:t>
      </w:r>
    </w:p>
    <w:p>
      <w:r>
        <w:t>34 See report protocol 58686 of July 27, 2022 ("the return of the phone after 4 months has caused it to lose value and lowered the price for possible sale by us to another party") and report protocol 68760 of September 12, 2022 ("Moreover, it is a double whammy since I can no longer even sell it on the used market for a good price given that with all these months that have passed, its price has also collapsed. Which is also the reason why Samsung and Mondo Affari do not accept it, because they would gain nothing").</w:t>
      </w:r>
    </w:p>
    <w:p>
      <w:r>
        <w:t>35 See reports protocols 47735 ("Samsung seems to want to ignore the problem and the reports from users and shows itself unwilling to even try to help its customers") and 47947 ("Samsung [...] invited me to seek recourse only against Mondo Affari which conducted the evaluation despite the fact that I signed the contract with Samsung") of June 14, 2022; protocol 48603 of June 16, 2022 ("I have tried to contact Samsung countless times without ever receiving adequate support, referring me to communicate with Mondo Affari: but I signed the contract with the Korean company"); protocol 49643 of June 22, 2022 ("I requested the return of the device hoping to get it back, as well as devalued after 3 lost months"); protocol 56654 of July 20, 2022 ("Every attempt to contact Samsung or Mondo Affari has been in vain, as they continue to respond with automatic or generic emails without taking my case into consideration at all") and protocol 60036 of August 2, 2022 ("Samsung called me on 07/22/2022 telling me that they could do nothing and that I would have to discuss with Mondo Affari").</w:t>
      </w:r>
    </w:p>
    <w:p>
      <w:r>
        <w:t>BULLETIN NO. 25 OF JULY 3, 2023 37</w:t>
      </w:r>
    </w:p>
    <w:p>
      <w:r>
        <w:t>51. From some internal correspondence found at Samsung Italia, operational difficulties experienced during the promotions managed with WB36 emerge, against which interventions were developed to address the requests.</w:t>
      </w:r>
    </w:p>
    <w:p>
      <w:r>
        <w:t>52. SEI clarified in this regard that the issues that led to the initiation of the investigation constitute a contingent phenomenon of spring 2022, occurring during a promotional initiative that exceeded expectations, largely attributed to the coincidence with the launch of a new product, the Galaxy S22 smartphone.</w:t>
      </w:r>
    </w:p>
    <w:p>
      <w:r>
        <w:t>53. WB highlighted to SEI, in an email attached to its submissions, its difficulty in managing both the unexpected flow of requests arising from the unpredictable volumes generated by the promotional campaigns, and poor management by the entity appointed by Samsung for the collection of used products and delivery to WB for evaluation.</w:t>
      </w:r>
    </w:p>
    <w:p>
      <w:r>
        <w:t>54. WB also stated that in some cases consumer complaints were due to the fact that they were unable to realize that the used products sent for evaluations had issues that were not easily recognizable, such as in the case of the so-called burn-in effect, whereby the screens of some devices tend to take on a pink coloration not visible to the naked eye, while in other cases the used products arrived with a dead battery, which would have made it impossible for its technicians to conduct an examination of the product within the short time allowed for the standard evaluation process (i.e., about 15 minutes)37.</w:t>
      </w:r>
    </w:p>
    <w:p>
      <w:r>
        <w:t>c) The cessation of the contested conduct</w:t>
      </w:r>
    </w:p>
    <w:p>
      <w:r>
        <w:t>55. According to the evidence on record, Samsung implemented the commercial offers subject to investigation from early December 2021 to the end of September 2022, with a break in April and May 2022. The commercial offers managed by WB were those valid from early December 2021 until the end of March 2022, while the offers managed by Opia were those valid from the end of May to the end of September 2022.</w:t>
      </w:r>
    </w:p>
    <w:p>
      <w:r>
        <w:t>56. Samsung also stated that it subsequently abandoned the communication model adopted in the commercial offers subject to investigation38 and that, during the subsequent commercial promotion carried out with a similar organizational scheme (i.e., jointly with another company tasked with purchasing used products), called "Samsung +Value with Galaxy Foldable and Galaxy S22 Families," valid from November 15 to December 2, 2022, it modified both the name of the promotion39 and that of the claim40, in order to eliminate the reference to used products so that no consumer could believe that the subject of the promotion was the trade-in of a used product for a new product.</w:t>
      </w:r>
    </w:p>
    <w:p>
      <w:r>
        <w:t>36 It is recalled that WB is the entity designated to receive used devices from consumers, evaluate the price at which to purchase them, and possibly proceed with their purchase if consumers agree with the offered price.</w:t>
      </w:r>
    </w:p>
    <w:p>
      <w:r>
        <w:t>37 WB clarified that, only in cases where the interested consumer insisted on requesting a re-examination of the evaluation, the Company conducted, in derogation of the standard process, a new evaluation after having specially recharged the device.</w:t>
      </w:r>
    </w:p>
    <w:p>
      <w:r>
        <w:t>38 See non-confidential version of SEI's submission, protocol 97640 of December 13, 2022.</w:t>
      </w:r>
    </w:p>
    <w:p>
      <w:r>
        <w:t>39 No longer "Change with Galaxy" but "Samsung +Value".</w:t>
      </w:r>
    </w:p>
    <w:p>
      <w:r>
        <w:t>40 No longer "Changing the old for the new has never been so easy," but "Switch to a new smartphone, more Galaxy than ever."</w:t>
      </w:r>
    </w:p>
    <w:p>
      <w:r>
        <w:t>38 BULLETIN NO. 25 OF JULY 3, 2023</w:t>
      </w:r>
    </w:p>
    <w:p>
      <w:r>
        <w:t>57. At the same time, Opia stated41 that, although it is no longer involved in any trade-in operations with Samsung after September 2022, since it provides its services to other companies as well and does not rule out being involved in similar operations in the future, should it provide its services in trade-in operations, it would adopt every possible measure to ensure that each phase of the promotion is clearly indicated, overseeing the overall presentation methods of the operation, in order to avoid possible misunderstandings for consumers and to ensure, in particular, that they are fully informed of every phase of the complex commercial operation.</w:t>
      </w:r>
    </w:p>
    <w:p>
      <w:r>
        <w:t>IV. THE DEFENSIVE ARGUMENTS OF THE PARTIES</w:t>
      </w:r>
    </w:p>
    <w:p>
      <w:r>
        <w:t>IV.1 Samsung Electronics Italia S.p.A.</w:t>
      </w:r>
    </w:p>
    <w:p>
      <w:r>
        <w:t>58. The Company42 highlights that the Promotion subject to the proceedings would have consisted of two distinct commercial and contractual relationships, i) the first relating to the purchase of the promoted product, established between Samsung and consumers; ii) the second, to which it would have remained extraneous, relating to the request for evaluation and the possible sale of the used product to third-party professionals43 and established exclusively between those professionals and consumers. In this regard, SEI notes that its involvement in the contested conduct would have been marginal, considering that the evaluation and sale of used products were the responsibility of WB and Opia and, moreover, that any incorrect evaluation of the products by third-party professionals would have also harmed Samsung itself.</w:t>
      </w:r>
    </w:p>
    <w:p>
      <w:r>
        <w:t>59. The Company also specifies that the aforementioned promotion would not have consisted of a trade-in of the used product for the promoted one, as it would not have resulted in a "reciprocal transfer of ownership" ex art. 1552 cod. civ., but would have possibly represented an opportunity for the consumer who wanted to dispose of the used product while obtaining, at the same time, an economic advantage. SEI further notes that it specified, starting from the August/September 2022 campaign, that the purchase of the promoted product "remains valid even in the event of a negative outcome of the [...] participation request, or of the evaluation of the [...] used device."</w:t>
      </w:r>
    </w:p>
    <w:p>
      <w:r>
        <w:t>60. That said, regarding the operational difficulties that occurred, in particular, in May and June 2022, Samsung specifies that these would have been caused by an unexpected peak in requests for evaluation of used products by consumers, which would have occurred in the preceding months. In this regard, SEI points out, while considering itself extraneous to the events related to the sale of used products, that it promptly implemented "Extraordinary Measures" for the benefit of the affected consumers, and at the same time arranged, for the continuation of the Promotion, for the replacement of the third-party professional (i.e., at that stage, WB with Opia44), for the evaluation and possible subsequent purchase of the used products.</w:t>
      </w:r>
    </w:p>
    <w:p>
      <w:r>
        <w:t>41 See minutes of the hearing of Opia of November 28, 2022.</w:t>
      </w:r>
    </w:p>
    <w:p>
      <w:r>
        <w:t>42 Protocol 0031683 of March 27, 2023.</w:t>
      </w:r>
    </w:p>
    <w:p>
      <w:r>
        <w:t>43 Initially by World Business (from December 2021 to March 2022), subsequently by Opia (from the end of May 2022 to September 2022) and, during the last campaign [omitted].</w:t>
      </w:r>
    </w:p>
    <w:p>
      <w:r>
        <w:t>44 Within the promotion, the evaluation and sale activities were carried out by World Business (from December 2021 to March 2022), by Opia (between the end of May 2022 and September 2021).</w:t>
      </w:r>
    </w:p>
    <w:p>
      <w:r>
        <w:rPr>
          <w:b/>
        </w:rPr>
        <w:t>[Pages 37–39]</w:t>
      </w:r>
    </w:p>
    <w:p>
      <w:r>
        <w:t>BULLETIN NO. 25 OF JULY 3, 2023 39</w:t>
      </w:r>
    </w:p>
    <w:p>
      <w:r>
        <w:t>61. In particular, within the scope of the aforementioned "Extraordinary Measures," [omitted]* the Company, in order to resolve the delays recorded by WB in making payments to customers for the period April - June, [omitted]. The Company specifies that, in order to [omitted].</w:t>
      </w:r>
    </w:p>
    <w:p>
      <w:r>
        <w:t>62. Samsung also recalls having voluntarily modified both the Promotion and the communication material.</w:t>
      </w:r>
    </w:p>
    <w:p>
      <w:r>
        <w:t>63. For the latest promotional campaign, in fact, SEI declares to have provided: [omitted].</w:t>
      </w:r>
    </w:p>
    <w:p>
      <w:r>
        <w:t>64. Furthermore, on [omitted], SEI would have offered to all those who were affected by delays in the handling of the transaction related to the trade-in by WB (therefore, also to those who, in the meantime, had received the transfers), with the exclusive purpose of customer care, alternatively: i) a discount code worth [omitted]; ii) the extension [omitted] of the conventional warranty of the Promoted Product. This offer would have been sent via email to [5,000-10,000] customers, of whom [6,000-7,000] customers would have concretely benefited from the measure offered by SEI ([1,000-5,000] customers would have chosen to extend the warranty period and [1,000-5,000] customers would have opted for the discount code).</w:t>
      </w:r>
    </w:p>
    <w:p>
      <w:r>
        <w:t>65. As for the profiles of misleadingness contested, the Company argues that it never referred to the trade-in of the used product for the promoted product.</w:t>
      </w:r>
    </w:p>
    <w:p>
      <w:r>
        <w:t>66. In the T&amp;C regarding this matter, Samsung highlights that it was specified that the sale of the used product was carried out "on trial" pursuant to Article 1521 of the Civil Code: that is, subject to the suspensive condition that the latter was suitable for use and met the conditions expressly established in the terms and conditions of the Promotion.</w:t>
      </w:r>
    </w:p>
    <w:p>
      <w:r>
        <w:t>67. The Company recalls that the promotional material related to the Retailers channel would have included, until the August/September 2022 campaign, a table (subsequently replaced by a QR code), in which the used products for which an evaluation could be requested would have been listed.</w:t>
      </w:r>
    </w:p>
    <w:p>
      <w:r>
        <w:t>68. Samsung also reminds that on its website it was specified, from August 2022, that the evaluation and purchase of the used products would be carried out by Opia Ltd.</w:t>
      </w:r>
    </w:p>
    <w:p>
      <w:r>
        <w:t>69. In support of the alleged absence of misleadingness in the commercial communications, Samsung believes that from Directive 2005/29/EC and the jurisprudence of the Court of Justice it emerges that the average consumer purchasing through the internet would generally be considered more cautious and prudent, possessing "a degree of prudence or diligence related to his 'knowledge baggage' as a user of the specific market, in this case of online sales." Consequently, according to the professional, the "average consumer" would hardly decide to adhere to the promotion without first examining the content of the T&amp;C of the latter.</w:t>
      </w:r>
    </w:p>
    <w:p>
      <w:r>
        <w:t>70. The collaborative attitude and actions taken by Samsung in order to resolve the issues that arose, as well as the outcome of the same, which led to the elimination of complaints starting from the management of Opia, would demonstrate, in the Company's opinion, the absence of significant harm to consumers.</w:t>
      </w:r>
    </w:p>
    <w:p>
      <w:r>
        <w:t>* In this version, some data are omitted, as elements of confidentiality or secrecy of the information were deemed to exist.</w:t>
      </w:r>
    </w:p>
    <w:p>
      <w:r>
        <w:t>BULLETIN NO. 25 OF JULY 3, 2023 40</w:t>
      </w:r>
    </w:p>
    <w:p>
      <w:r>
        <w:t>IV.2 World Business S.r.l.</w:t>
      </w:r>
    </w:p>
    <w:p>
      <w:r>
        <w:t>71. WB preliminarily notes that the design of the commercial promotions in question and the management of the various promotional and communication campaigns would fall under Samsung, while WB would have been involved as a business partner solely for the provision of specific services related to the management of the evaluation phase of used devices.</w:t>
      </w:r>
    </w:p>
    <w:p>
      <w:r>
        <w:t>72. The advertising messages and the web page, in WB's opinion, would have been suitable to clarify to the consumer i) that the promotion would not involve a trade-in, but rather the purchase of specific Samsung brand devices, with an indication of the relevant models; ii) the possibility of having their used product evaluated, for the purpose of any payment of the value corresponding to its quotation, of which a maximum value would have been indicated.</w:t>
      </w:r>
    </w:p>
    <w:p>
      <w:r>
        <w:t>73. The commercial communication would have included, among other things, in the section titled "How does it work?", the indication of the entity responsible for the evaluation of the used products and the subsequent possible payment of the amount corresponding to the estimate of the latter. The information necessary for the consumer to determine their choice was also provided in the T&amp;C, accessible through the link indicated on the promotion's web page. In this regard, according to WB, the average internet user would not be so naive as to mechanically and successively confirm every step related to the purchase procedure without pausing to consider the individual contents of it.</w:t>
      </w:r>
    </w:p>
    <w:p>
      <w:r>
        <w:t>74. Regarding the profiles of aggressiveness identified, WB emphasizes that the typical consumer participating in the promotion, before making the purchase of the new device, based on the information provided to them, would already have been aware that the possible purchase of the used product by the third professional would not have been automatic, as it was subject to the possible acceptance of the proposed evaluation (regarding which the consumer would have been completely free): consequently, in this conduct, none of the profiles of coercion of the consumer's behavior required by jurisprudence for the qualification of a commercial practice as aggressive would be identifiable.</w:t>
      </w:r>
    </w:p>
    <w:p>
      <w:r>
        <w:t>75. Concerning the transparency of the used product evaluation system adopted by WB, the latter reiterates that the consumer, in order to participate in the promotion, would have had to primarily accept the T&amp;C of the same, which included all the information concerning the evaluation criteria.</w:t>
      </w:r>
    </w:p>
    <w:p>
      <w:r>
        <w:t>76. Secondly, regarding the alleged conflict of interest related to the concentration in the same entity of the competence to evaluate and possibly purchase the used product, WB argues that from the economic terms of its collaboration agreement with Samsung, the neutrality of the used product evaluation process would be inferred.</w:t>
      </w:r>
    </w:p>
    <w:p>
      <w:r>
        <w:t>77. To this end, the Company recalls that, within the promotion, pursuant to the agreements with Samsung, WB would have been recognized a specific minimum gain for each used product, as, in the event that the evaluation was low for the consumer, the sale of the used product might not have taken place. The same agreements also provided that Samsung would reimburse WB a portion of the amount paid by it for the purchase of the used product.</w:t>
      </w:r>
    </w:p>
    <w:p>
      <w:r>
        <w:t>78. Finally, regarding the assistance in the correct evaluation of used devices, the company emphasizes that this would have occurred based on transparent and specific criteria, as also described previously. In particular, the assigned personnel would have been provided with a handbook to establish the actual condition of the device as well as concrete examples of aesthetic and functional imperfections of the products, in order to determine their value.</w:t>
      </w:r>
    </w:p>
    <w:p>
      <w:r>
        <w:t>79. Regarding the response to any reports from consumers participating in the promotions, WB specifies that this would have occurred based on a model, agreed with Samsung, containing a response for every type of issue: consequently, the management of relationships with users would have been anchored to parameters and criteria established by Samsung.</w:t>
      </w:r>
    </w:p>
    <w:p>
      <w:r>
        <w:t>80. The Company also believes that Samsung provided completely unrealistic estimates regarding the business volumes and the anticipated economic outlays that would have resulted in additional work for WB with consequent delays towards consumers.</w:t>
      </w:r>
    </w:p>
    <w:p>
      <w:r>
        <w:t>81. Another reason for the delays in evaluations would have been due, WB notes, to the incorrect management of the names of consumers participating in the promotion, consisting of the misalignment between the orders received from Samsung and those transmitted to WB, as well as the transmission of incomplete data to WB regarding the orders received.</w:t>
      </w:r>
    </w:p>
    <w:p>
      <w:r>
        <w:t>82. In other cases, the delays in the payment of amounts related to the value of the used product or its return would have been caused by the failure to send the duly signed transfer form by consumers, or further requests for evaluation of the device.</w:t>
      </w:r>
    </w:p>
    <w:p>
      <w:r>
        <w:t>IV.3 Opia LTD</w:t>
      </w:r>
    </w:p>
    <w:p>
      <w:r>
        <w:t>83. Opia preliminarily states its estrangement from the contested conduct, believing it has executed an auxiliary role in a commercial project of Samsung.</w:t>
      </w:r>
    </w:p>
    <w:p>
      <w:r>
        <w:t>84. In order to frame its auxiliary role, the Company specifies that Samsung would have paid Opia amounts provided for in the contract, for each used device examined, for each evaluation request, and for each used product returned to consumers, in cases where the trade-in of the used product did not go through either because the customer refused the evaluation or because the used product did not meet the minimum standards.</w:t>
      </w:r>
    </w:p>
    <w:p>
      <w:r>
        <w:t>85. Specifically, Opia, during the period from May 30 to September 30, 2022, would have proceeded to purchase used products, predefined by Samsung, within the terms established by the Promotion, without having margins of autonomy regarding the commercial communications or evidence of consumer complaints. For this period, the Company notes that there are no reports from consumers against it.</w:t>
      </w:r>
    </w:p>
    <w:p>
      <w:r>
        <w:t>86. The Company emphasizes that, during its period of competence, Samsung would have ensured to indicate in the advertising messages "the evaluation and purchase of the used products are carried out by Opia LTD," as well as in online communications would have provided all the essential indications on the scope and methods of participation in the promotion. The same transparency would have been observed in the "Terms and Conditions" that describe its role and the methods of transfer of the used products as well as the obligations of both the third professional and the consumer for the trade-in of the used products.</w:t>
      </w:r>
    </w:p>
    <w:p>
      <w:r>
        <w:rPr>
          <w:b/>
        </w:rPr>
        <w:t>[Pages 40–42]</w:t>
      </w:r>
    </w:p>
    <w:p>
      <w:r>
        <w:t>42 BULLETIN NO. 25 OF JULY 3, 2023</w:t>
      </w:r>
    </w:p>
    <w:p>
      <w:r>
        <w:t>87. The process of selling used products would have been, in any case, illustrated again in the transfer form, transmitted by Opia, in which the minimum and maximum values provided for the returned model would have been reported once again.</w:t>
      </w:r>
    </w:p>
    <w:p>
      <w:r>
        <w:t>88. The Company wishes to remind that it has implemented the commitments presented on September 15, 2022, which were rejected by the Authority.</w:t>
      </w:r>
    </w:p>
    <w:p>
      <w:r>
        <w:t>IV.4 Altroconsumo</w:t>
      </w:r>
    </w:p>
    <w:p>
      <w:r>
        <w:t>89. Altroconsumo believes47 that the commercial communications related to the offer placed particular emphasis on the unity and simultaneity of the enjoyment of the discount for the purchase of the new device in exchange for the transfer of the used one, while in reality the application of the discount and its relative amount (assessed by third parties), as well as the transfer of the used product, were only eventual and, in any case, subsequent to the purchase, thus preventing the consumer from being able to withdraw from the latter in case they did not approve the assessment of the used product.</w:t>
      </w:r>
    </w:p>
    <w:p>
      <w:r>
        <w:t>90. The aspects of misleadingness and aggressiveness of the commercial practice, according to Altroconsumo, would concern both the content of the commercial communications and the content of the contractual conditions of the commercial initiative with the related access modalities.</w:t>
      </w:r>
    </w:p>
    <w:p>
      <w:r>
        <w:t>V. OPINION OF THE AUTHORITY FOR GUARANTEES IN COMMUNICATIONS</w:t>
      </w:r>
    </w:p>
    <w:p>
      <w:r>
        <w:t>91. Since the conduct subject to this provision has been disseminated via the internet, on May 3, 2023, the opinion was requested from the Authority for Guarantees in Communications (AGCom), pursuant to Article 27, paragraph 6, of the Consumer Code.</w:t>
      </w:r>
    </w:p>
    <w:p>
      <w:r>
        <w:t>92. With resolution no. 120/23/CONS, received on June 6, 2023, this Authority expressed the requested opinion, limiting its assessments to the suitability of the specific means of communication used to disseminate the commercial practice to affect and amplify any misleadingness and/or unfairness of the same practice.</w:t>
      </w:r>
    </w:p>
    <w:p>
      <w:r>
        <w:t>93. In particular, AGCom noted that “the number of unique users of e-commerce sites/apps varied, in the year 2022, between 36.4 and 38.3 million (between 36.5 and 37.6 million in the year 2021), with an average of 3 hours and 7 minutes3 spent by each user browsing these e-commerce sites/apps” and considered that “the means of communication used, in relation to the service offered by the Professional, is suitable to develop a significant impact on consumers who could be induced to make a commercial decision that they would not have otherwise taken,” and concluded that, in this case, the internet is a communication tool suitable to significantly influence the realization of the commercial practice subject to the request for opinion.</w:t>
      </w:r>
    </w:p>
    <w:p>
      <w:r>
        <w:t>VI. EVALUATIONS</w:t>
      </w:r>
    </w:p>
    <w:p>
      <w:r>
        <w:t>The unfair commercial practice</w:t>
      </w:r>
    </w:p>
    <w:p>
      <w:r>
        <w:t>94. This proceeding concerns the conduct carried out by SEI, WB, and Opia, in relation to the methods of advertising and managing the promotion described above. Such conduct is closely interconnected, as it pertains to the same promotional offer.</w:t>
      </w:r>
    </w:p>
    <w:p>
      <w:r>
        <w:t>47 Protocol 23451 of February 23, 2023.</w:t>
      </w:r>
    </w:p>
    <w:p>
      <w:r>
        <w:t>BULLETIN NO. 25 OF JULY 3, 2023 43</w:t>
      </w:r>
    </w:p>
    <w:p>
      <w:r>
        <w:t>In particular, on one hand, incomplete information was conveyed to consumers, such that it did not render transparent and intelligible the actual modalities of the promotion, as the conditions underlying the assessment of the used product that would allow for the promised discount on the purchase of the new mobile phone model were not clearly indicated. On the other hand, the actual modalities of execution and management of the Promotion, involving a cumbersome and slow assessment phase of the used product, effectively created an obstacle to the consumers' right to receive, in a reasonable time, the sums corresponding to the value of the good and, therefore, to enjoy the advertised discount; moreover, it became impossible for the consumer to disengage from the purchase of the new device in case of an assessment of the used product deemed insufficient and, finally, in such a case, the delays and setbacks characterizing the professionals' modus operandi also hindered a prompt return of the consumer's used product.</w:t>
      </w:r>
    </w:p>
    <w:p>
      <w:r>
        <w:t>95. From the first perspective, in the advertising messages described in point III of this provision, SEI presented consumers with the possibility of exchanging their old device for a new Samsung-branded one, benefiting from a particularly advantageous price and through a simple and unified operation. The maximum emphasis on the claim “Change with Galaxy” and the use of expressions such as “Changing the old for the new has never been so simple,” “Discover in a few steps how to buy it with the assessment of your old device” indeed led consumers to believe, contrary to the truth, that they could purchase a new device by transferring the used one through a procedure seemingly composed of simple steps (“buy,” “send your used product,” and “receive transfer”) that would allow them to obtain the new device at a discounted price, that is, reduced by the value corresponding to that of their used product.</w:t>
      </w:r>
    </w:p>
    <w:p>
      <w:r>
        <w:t>96. In reality, the promotional operation was structured in two different phases, resulting in two distinct commercial relationships with two different entities. The procedure required, first of all, that the consumer purchase the new promotional product, paying the corresponding price; subsequently, after the purchase of the new good, the consumer had to take steps to send their used product to the companies designated by Samsung for the assessment of its value and for its purchase. However, the outcome of the assessment of the used product was neither certain nor contestable by the consumer, being left to the exclusive determination - both in terms of the amount and the quality - of the aforementioned companies.</w:t>
      </w:r>
    </w:p>
    <w:p>
      <w:r>
        <w:t>97. As emerges from the provisions contained in the contractual conditions related to the promotions in question, in the case of a positive assessment outcome, the amount corresponding to the value attributed to the used good would be credited to the consumer who, therefore, would effectively benefit from a discount on the purchase of the new device. In this case, the used product was then purchased by the professionals appointed by Samsung. Conversely, consumers to whom - following the assessment - access to the discount was denied or who did not accept the established amount were only allowed to request the return of the used product, but not to withdraw from the previously concluded purchase contract of the new good nor, therefore, to receive a refund of the price already paid for that purpose.</w:t>
      </w:r>
    </w:p>
    <w:p>
      <w:r>
        <w:t>In light of the emphasis placed on the convenience and simplicity of the commercial proposal, the real characteristics and the actual dynamics of the promotional offers - fundamental elements for a correct self-determination of the consumer - were not immediately and easily perceivable by potential customers. Rather, the overall presentation of the messages proved insufficient to provide a clear and comprehensive informational framework to the consumer, especially in light of the informational asymmetry in which the latter typically finds themselves in relation to the professional in the face of online promotional initiatives.</w:t>
      </w:r>
    </w:p>
    <w:p>
      <w:r>
        <w:t>98. Therefore, the advertising messages conveyed by Samsung are, in their overall presentation, in violation of Articles 20, 21, and 22 of the Consumer Code as they present, contrary to the truth, the overall operation of purchasing the new and selling the used as a simple, unified operation with a certain outcome for the consumer, without adequately clarifying that the economic benefit (in terms of discount on the price of the new product), resulting from the transfer of the used device, was only eventual and left to the exclusive decision of the professionals appointed for that purpose. This is in a context where for the consumer the reduction of the purchase price of the new product resulting from the transfer of their used device constituted a fundamental element of their choice, so that the impossibility of withdrawing from the contract in case of denial of the trade-in or disagreement on the assessment of the value of the used product effectively nullified the premise underlying the formation of the consumer's will to adhere to the commercial proposal.</w:t>
      </w:r>
    </w:p>
    <w:p>
      <w:r>
        <w:t>99. From the second perspective, as emerges from the reports acquired in the records, a series of critical issues characterize the execution and actual management of the commercial initiative subject to the proceeding.</w:t>
      </w:r>
    </w:p>
    <w:p>
      <w:r>
        <w:t>100. In these reports, the procedural delays and the cumbersome nature of such management have been highlighted, which forced consumers to long waits before they could learn the outcome of the assessment of their used devices (functional to the completion of the overall purchase operation). In particular, consumers would have had to register online and enter their data, the photo of the proof of purchase, the photo of the IMEI of the new product, and the data related to the used product; download from the site, print, sign, scan, and re-upload the used product transfer form on the site; wait for the verification of what was sent and supplement, if requested, the documentation deemed invalid; take action for the shipment of the used product only after receiving an email informing them that what was sent had been deemed valid; decide whether to accept or not the offered assessment if lower than the maximum (and this without any assistance from SEI).</w:t>
      </w:r>
    </w:p>
    <w:p>
      <w:r>
        <w:t>101. All of the above has created an obstacle to the consumers' right to receive, in a reasonable time, the sums corresponding to the value of the used device and, therefore, to effectively benefit from the advertised discount.</w:t>
      </w:r>
    </w:p>
    <w:p>
      <w:r>
        <w:t>102. Additionally, there were long waiting times reported by customers to regain possession of the used device in case of a negative or unsatisfactory assessment outcome. This was against the burden on the consumer to request the return of their used product within thirty days - under penalty of forfeiture - with the threat of losing, in case of failure to activate within the deadlines, the possibility of physically recovering the product still owned by them. This modus operandi by the Professionals also created an obstacle to the consumer's right to obtain the return of their used product, which could translate - given the rapid depreciation of electronic products - into the risk of seeing limited (if not even prevented) the possibility of offering such used product to other buyers and obtaining a transfer price deemed more appropriate than that proposed by the professionals.</w:t>
      </w:r>
    </w:p>
    <w:p>
      <w:r>
        <w:rPr>
          <w:b/>
        </w:rPr>
        <w:t>[Pages 43–45]</w:t>
      </w:r>
    </w:p>
    <w:p>
      <w:r>
        <w:t>BULLETIN NO. 25 OF JULY 3, 2023 45</w:t>
      </w:r>
    </w:p>
    <w:p>
      <w:r>
        <w:t>103. Furthermore, the obstacle to obtaining the return of one's used product, it should be reiterated, was compounded by the consumer's inability to disengage from the purchase of the new device and thus to receive a refund of the price already paid for that purpose.</w:t>
      </w:r>
    </w:p>
    <w:p>
      <w:r>
        <w:t>104. Finally, another critical aspect consists of the distinct and uncoordinated handling of consumer complaints by the professionals, given that within the promotion each of them exclusively managed the reports related to the phase of the commercial transaction they handled, resulting in a delayed, inadequate, or absent response to such complaints, leaving customers in uncertainty and preventing them from exercising legitimate contractual prerogatives. Although the aforementioned critical issues regarding the management of promotions were known to the professionals (as admitted by them and as evidenced by the communications between them), they failed to intervene in a coordinated manner.</w:t>
      </w:r>
    </w:p>
    <w:p>
      <w:r>
        <w:t>105. What has been stated above, in addition to being in contrast with the principle of professional diligence set forth in Article 20 of the Consumer Code, prejudicing the economic behavior of consumers, is likely to hinder the exercise of the right to finalize the purchase of the new product by obtaining in a timely manner the promised benefit/discount (i.e., the payment of the value of the used product) - according to the promotional terms presented - or to quickly regain possession of their property in case of deemed undervaluation of the same, as well as – in light of the misleading and omissive presentation of the commercial offer – to make it impossible for the consumer to disengage from the purchase of the new device in case of an evaluation of the used product deemed insufficient, in violation of Articles 24 and 25 of the Consumer Code.</w:t>
      </w:r>
    </w:p>
    <w:p>
      <w:r>
        <w:t>Attribution of Conducts</w:t>
      </w:r>
    </w:p>
    <w:p>
      <w:r>
        <w:t>106. The contested conducts, as previously mentioned, are closely interconnected as they pertain to the same offer, which has been defined in contractual, managerial, and promotional terms by the group of Professionals and which, although advertised on Samsung's website, was shared by all three Companies. It follows that the established violations are primarily attributable to Samsung Electronics Italia S.p.A. as the operator that, in order to promote the sale of its products, implemented and disseminated the aforementioned commercial offers, availing itself of the collaboration of third parties for the concrete management and implementation of the promotional operation, thus being responsible for the activities carried out by them for that purpose. The conducts are also attributable to World Business S.r.l. and Opia Ltd as professionals who, in managing the advertised commercial offers, were responsible for evaluating the used products and proceeding with the potential purchase of the used devices from consumers, thus being co-interested in the promotion. For these reasons, they are also responsible for the correctness of the offer, having voluntarily adhered to a commercial collaboration agreement with SEI for the execution of the commercial initiative, with methods and terms – promotional, contractual, and managerial – of which they were aware.</w:t>
      </w:r>
    </w:p>
    <w:p>
      <w:r>
        <w:t>48 See Cons. St., VI, judgment of June 22, 2011, no. 3763 - Accord Italia: “According to established case law […] for the purposes of attributing liability for the offense under the Consumer Code, what matters is that the professional has contributed with his conduct, as a co-author, to the realization of the offense, and this is true not only when his contribution has had causal effectiveness, being an indispensable condition for the realization of the violation, but also when the contribution has constituted an facilitation of another's conduct, deriving a direct economic advantage from it, even if the professional has not directly interacted with the consumer” (emphasis added).</w:t>
      </w:r>
    </w:p>
    <w:p>
      <w:r>
        <w:t>46 BULLETIN NO. 25 OF JULY 3, 2023</w:t>
      </w:r>
    </w:p>
    <w:p>
      <w:r>
        <w:t>VI. QUANTIFICATION OF THE SANCTION</w:t>
      </w:r>
    </w:p>
    <w:p>
      <w:r>
        <w:t>107. Pursuant to Article 27, paragraph 9, of the Consumer Code, in the formulation applicable ratione temporis to the case at hand, with the provision that prohibits the unfair commercial practice, the Authority orders the application of an administrative pecuniary sanction from €5,000 to €5,000,000, taking into account the severity and duration of the violation.</w:t>
      </w:r>
    </w:p>
    <w:p>
      <w:r>
        <w:t>108. Regarding the quantification of the sanction, account must be taken, as applicable, of the criteria identified by Article 11 of Law no. 689/1981,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109. Concerning the severity of the violations, the economic size and relevance of the professionals come into play: i) SEI in 2022 achieved sales revenues of €2,509,077,859 and an operating profit (Ebit) of €80,091,630; ii) WB in 2021 achieved sales revenues of €6,595,757 and an operating profit of €241,815.32; iii) Opia in 2021 achieved, globally, sales revenues of [£15,000,000-25,000,000] and an operating profit (Gross Profit) of [£5,000,000-10,000,000].</w:t>
      </w:r>
    </w:p>
    <w:p>
      <w:r>
        <w:t>110. Regarding the severity of the violations, the following elements are also taken into account in the case at hand: i) the type of infringements, characterized by a significant degree of offensiveness; ii) the specificity of the online promotional offers sector, which places the purchasing consumer in a position of inevitable informational asymmetry compared to the professional; iii) the widespread nature of the unlawful conducts, due to the use of the internet as a vehicle and the methods of online offering, capable of quickly reaching a large number of consumers located throughout the national territory; iv) the number of consumers involved, quantifiable at [15,000-20,000] applicants for participation in the promotion, of which [5,000-10,000] were affected by delays in handling the transaction and [500-1,000] complainants; v) the extent of the economic harm suffered by consumers, regarding the high price of the products subject to the promotion (Samsung Galaxy smartphones and tablets sold, most of which have a price exceeding €500); vi) the amount of the economic benefit derived by the professional SEI, quantified by the same at over [€15-20 million] (derived from the difference between over [€15-25 million] in revenues generated from the sale of the promoted products and just over [€1-5 million] in costs incurred for the purchase of the used products).</w:t>
      </w:r>
    </w:p>
    <w:p>
      <w:r>
        <w:t>111. Regarding the severity due to the nature of the infringements, it is noted that the practice in question develops and materializes in two profiles of violation closely interconnected as they relate to the same promotional offer: under the first profile, the conduct is characterized by misleading aspects, as incomplete, inadequate, and misleading information is conveyed to consumers regarding the actual modalities of the promotion, with the underlying conditions for the evaluation of the used products that would allow them to benefit from the promised discount on the purchase of the new model of mobile phone not being clearly indicated; under the second profile, the conduct is characterized by aggressive aspects, as the actual modalities of execution and management of the Promotion, involving a cumbersome and slow evaluation phase of the used products, effectively created an obstacle to the consumers' right to receive, in a reasonable time, the sums corresponding to the value of the good and thus to enjoy the advertised discount; moreover, it became impossible for the consumer to disengage from the purchase of the new device in case of an evaluation of the used product deemed insufficient by them, and finally, in such a case, the delays and slowness characterizing the modus operandi of the professionals also hindered a prompt return and regaining possession of their used product. Overall, therefore, in light of both the misleading and aggressive nature of the practice, it is of particular severity.</w:t>
      </w:r>
    </w:p>
    <w:p>
      <w:r>
        <w:t>112. In this regard, while maintaining the shared responsibility of the three professionals in the realization of the aforementioned conducts, it is nevertheless necessary to grade the severity of the commercial practice, which in itself derives from the nature of the violations, in light of the different role played by each of them. SEI, in fact, played a prominent role in the implementation of the first conduct, due to the design of the promotional campaigns and the related modalities of execution, as well as the preparation of the advertising messages and the T&amp;C, which WB and Opia then knowingly accepted when they collaborated with this professional in managing the promotional offer. Furthermore, the lesser severity of the actions of WB and Opia also derives from the circumstance that both found themselves managing volumes of products significantly higher than those initially anticipated by SEI, which turned out to be underestimated. Finally, while WB is attributable to objective delays and inadequacies in managing the used products, which are reflected in numerous consumer complaints and in SEI's remedial intervention, no reports have been made regarding the period of management by Opia. Consequently, in light of the lesser economic size of the first Company compared to the second, the conduct attributable to the first is characterized by greater severity.</w:t>
      </w:r>
    </w:p>
    <w:p>
      <w:r>
        <w:t>113. Regarding the duration of the violations, from the available elements in the records it appears that the aforementioned violations were committed by Samsung Electronics Italia S.p.A. from the beginning of December 2021 until the end of September 2022, with an interruption in April and May 2022; by World Business S.r.l. from the beginning of December 2021 until the end of March 2022; by Opia Ltd from the end of May 2022 until the end of September 2022.</w:t>
      </w:r>
    </w:p>
    <w:p>
      <w:r>
        <w:t>114. In light of these elements, it is deemed appropriate to determine the base amount of the administrative pecuniary sanction applicable for the unfair commercial practice in violation of Articles 20, 21, 22, 24, and 25 of the Consumer Code i) for SEI in the amount of €3,000,000 (three million euros); ii) for WB in the amount of €300,000 (three hundred thousand euros); iii) for Opia in the amount of €300,000 (three hundred thousand euros).</w:t>
      </w:r>
    </w:p>
    <w:p>
      <w:r>
        <w:t>115. Considering that there is, for the company SEI, the aggravating circumstance of recidivism, as the Professional has already been the recipient of measures of</w:t>
      </w:r>
    </w:p>
    <w:p>
      <w:r>
        <w:rPr>
          <w:b/>
        </w:rPr>
        <w:t>[Pages 46–48]</w:t>
      </w:r>
    </w:p>
    <w:p>
      <w:r>
        <w:t>48 BULLETIN NO. 25 OF JULY 3, 2023</w:t>
      </w:r>
    </w:p>
    <w:p>
      <w:r>
        <w:t>In consideration of the fact that there exists, for the company SEI, the aggravating circumstance related to recidivism, as the Professional has already been the recipient of measures for violations of the Consumer Code, counterbalanced by the mitigating circumstance of voluntary compliance, which materialized in the [omitted] and the alternative offer of a discount voucher [omitted] or the extension [omitted] of the conventional warranty of the product in favor of consumers affected by delays ([5,000-10,000], of which [6,000-7,000] accepted to receive one of the two compensation measures), it is deemed appropriate to determine the amount of the sanction against SEI at €3,000,000 (three million euros), the sanction against WB at €300,000 (three hundred thousand euros), and the sanction against Opia at €300,000 (three hundred thousand euros).</w:t>
      </w:r>
    </w:p>
    <w:p>
      <w:r>
        <w:t>THEREFORE, CONSIDERING the opinion of the Authority for Communications Guarantees, based on the aforementioned considerations, that the commercial practice related to the promotional activity described above is deemed unfair pursuant to Articles 20, 21, 22, 24, and 25 of the Consumer Code, as it is contrary to professional diligence and: i) on the one hand, capable of misleading consumers, through the dissemination of advertising messages in which the possibility of purchasing, through a simple and unitary operation, a new product branded Samsung at a particularly advantageous price by benefiting from a discount corresponding to the value of their used product was presented (whereas, in reality, the application of the discount and the transfer of the used product were only eventual, being subject - both in terms of the amount and the timing - to the subsequent and factually non-reviewable assessment of the companies designated for this purpose by Samsung), as well as not adequately clarifying that if, as a result of this assessment, access to the discount was denied to the consumer or if they did not accept the amount, the possibility of withdrawing from the contract for the purchase of the new product already concluded and receiving a refund of the price already paid for that purpose would be precluded; ii) on the other hand, capable of hindering the right of consumers to receive, within a reasonable time, the sums corresponding to the value of their used product, or the return of the same in case of an assessment deemed inadequate, as well as making it impossible for the consumer to disengage from the purchase of the new device subject to the promotion and receive a refund of the price already paid for that purpose;</w:t>
      </w:r>
    </w:p>
    <w:p>
      <w:r>
        <w:t>RESOLVES</w:t>
      </w:r>
    </w:p>
    <w:p>
      <w:r>
        <w:t>a) that the conduct described in point II of this provision, carried out by the companies Samsung Electronics Italia S.p.A., World Business S.r.l., and Opia Ltd, constitutes, for the reasons and within the limits set forth in the motivation, an unfair commercial practice in violation of Articles 20, 21, 22, 24, and 25 of the Consumer Code, and prohibits its repetition;</w:t>
      </w:r>
    </w:p>
    <w:p>
      <w:r>
        <w:t>b) to impose an administrative pecuniary sanction of €3,000,000 (three million euros) on the company Samsung Electronics Italia S.p.A.;</w:t>
      </w:r>
    </w:p>
    <w:p>
      <w:r>
        <w:t>c) to impose an administrative pecuniary sanction of €300,000 (three hundred thousand euros) on the company Opia Ltd;</w:t>
      </w:r>
    </w:p>
    <w:p>
      <w:r>
        <w:t>d) to impose an administrative pecuniary sanction of €300,000 (three hundred thousand euros) on the company World Business S.r.l.</w:t>
      </w:r>
    </w:p>
    <w:p>
      <w:r>
        <w:t>For professionals with legal headquarters in Italy, the imposed administrative sanctions must be paid within thirty days from the notification of this provision, using the tax codes indicated in the attached F24 model with identifying elements, pursuant to Legislative Decree No. 241/1997. Payment must be made electronically with a debit from their bank or postal account, through home banking and CBI services provided by banks or Poste Italiane S.p.A., or by using the telematic services of the Revenue Agency, available on the website www.agenziaentrate.gov.it.</w:t>
      </w:r>
    </w:p>
    <w:p>
      <w:r>
        <w:t>For professionals with legal headquarters in a foreign state, the imposed administrative sanctions must be paid, within thirty days, via bank transfer (in euros) in favor of the State Budget, using the IBAN code IT04A0100003245348018359214 (BIC code: BITAITRRENT), which corresponds to the accounting triplet 18/3592/14.</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br/>
        <w:t>Guido Stazi Roberto Rustichelli</w:t>
      </w:r>
    </w:p>
    <w:p>
      <w:r>
        <w:rPr>
          <w:b/>
        </w:rPr>
        <w:t>[Pages 49–51]</w:t>
      </w:r>
    </w:p>
    <w:p>
      <w:r>
        <w:t>BULLETIN NO. 25 OF JULY 3, 2023 51</w:t>
      </w:r>
    </w:p>
    <w:p>
      <w:r>
        <w:t>PS12390 - E-DREAMS - CANCELLATION OF THE PRIME SERVICE</w:t>
      </w:r>
    </w:p>
    <w:p>
      <w:r>
        <w:t>Provision No. 30672</w:t>
      </w:r>
    </w:p>
    <w:p>
      <w:r>
        <w:t>THE ANTITRUST AUTHORITY</w:t>
      </w:r>
    </w:p>
    <w:p>
      <w:r>
        <w:t>IN ITS MEETING of June 13, 2023;</w:t>
      </w:r>
    </w:p>
    <w:p>
      <w:r>
        <w:t>HEARD the Rapporteur, Professor Elisabetta Iossa;</w:t>
      </w:r>
    </w:p>
    <w:p>
      <w:r>
        <w:t>VIEWED Part II, Title III, and Part III,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of September 22, 2022, which notified the company Vacaciones eDreams SL of the initiation of the investigative procedure PS12390 for possible violation of Articles 20, 21, paragraph 1, letter b), 22, and 25, letter d), of the Consumer Code;</w:t>
      </w:r>
    </w:p>
    <w:p>
      <w:r>
        <w:t>VIEWED the communication received on November 17, 2022, and subsequently supplemented on January 27, 2023, April 6, 2023, and finally on April 18, 2023, with the submission of a consolidated version, in which the company Vacaciones eDreams SL presented commitments pursuant to Article 27, paragraph 7, of the Consumer Code and Article 9 of the Regulation;</w:t>
      </w:r>
    </w:p>
    <w:p>
      <w:r>
        <w:t>VIEWED the documents of the procedure;</w:t>
      </w:r>
    </w:p>
    <w:p>
      <w:r>
        <w:t>I. THE PARTIES</w:t>
      </w:r>
    </w:p>
    <w:p>
      <w:r>
        <w:t>1. Vacaciones eDreams SL (hereinafter, eDreams, the Professional or the company), as a professional, pursuant to Article 18, letter b), of the Consumer Code. The Spanish law company is an online travel agency operating in Italy through the website https://www.edreams.it. Among the services provided by the platform, eDreams Prime is a paid subscription lasting one year that allows for price reductions on flights booked on the eDreams website. eDreams Prime is offered with a thirty-day free trial period after which the annual subscription is activated, which automatically renews upon expiration, unless canceled by the user who can do so at any time1.</w:t>
      </w:r>
    </w:p>
    <w:p>
      <w:r>
        <w:t>2. Altroconsumo and Federconsumatori, as consumer associations reporting.</w:t>
      </w:r>
    </w:p>
    <w:p>
      <w:r>
        <w:t>II. THE CONDUCTS SUBJECT TO THE PROCEDURE</w:t>
      </w:r>
    </w:p>
    <w:p>
      <w:r>
        <w:t>3. The procedure originates from reports by consumers and consumer associations, acquired in the documents of the procedure, regarding the difficulties encountered by them, users of eDreams Prime, in canceling the Prime subscription at the end of the thirty-day trial period, or at the expiration of the annual subscription. The reporters also complained about the difficulty of contacting the Professional in order to receive information about the subscription and how to proceed with its cancellation.</w:t>
      </w:r>
    </w:p>
    <w:p>
      <w:r>
        <w:t>1 See doc. 23 of the investigative file, minutes of the hearing of the company Vacaciones eDreams SL of November 10, 2022.</w:t>
      </w:r>
    </w:p>
    <w:p>
      <w:r>
        <w:t>52 BULLETIN NO. 25 OF JULY 3, 2023</w:t>
      </w:r>
    </w:p>
    <w:p>
      <w:r>
        <w:t>4. Furthermore, at the start of the investigation, the following alleged unfair conducts were also noted2: a potential confusion regarding the lower environmental impact of certain flights, as the environmental claim of lower carbon dioxide emissions (for example, "16% less CO2") present on the website www.edreams.it, due to its positioning, seemed to imply that it was related to the selection of the flight with the Prime fare, while it actually referred to the choice of a specific combination of flights. Additionally, during the flight purchase process, the claim regarding "LOWER PRICES*" related to the Prime service was displayed, with an asterisk not followed by any explanatory warning regarding the parameters for calculating Prime prices. Finally, in the "General Terms and Conditions of eDreams Prime," the distinction between the right of withdrawal and the option to cancel the eDreams Prime service at the end of the trial period was not clearly specified.</w:t>
      </w:r>
    </w:p>
    <w:p>
      <w:r>
        <w:t>5. Therefore, at the start of the procedure, the following conducts were contested to the Professional for possible violation of Articles 20, 21, paragraph 1, letter b), 22, and 25, letter d), of the Consumer Code:</w:t>
        <w:br/>
        <w:t>- (i) the difficulty for users to cancel the eDreams Prime service subscription both at the end of the trial period and at the expiration of the annual subscription, as well as the shortcomings of the Professional's customer service and the difficulty of contacting it;</w:t>
        <w:br/>
        <w:t>- (ii) the use on the website www.edreams.it of an environmental claim of lower carbon dioxide emissions ("16% less CO2") which, due to its positioning, appeared to suggest that lower emissions characterized the flight with the Prime fare while, in reality, they refer to a specific combination of flights, regardless of the fare applied;</w:t>
        <w:br/>
        <w:t>- (iii) in the purchase process, the invitation to try the Prime service by adding it to the booking to benefit from low prices, using the claim "LOWER PRICES*", not followed by any explanatory warning regarding the parameters for calculating Prime prices;</w:t>
        <w:br/>
        <w:t>- (iv) the possible confusion in the "General Terms and Conditions of eDreams Prime" between the right of withdrawal and the option to cancel the eDreams Prime service at the end of the trial period.</w:t>
      </w:r>
    </w:p>
    <w:p>
      <w:r>
        <w:t>III. THE RESULTS OF THE PROCEDURE: THE PRESENTATION OF COMMITMENTS</w:t>
      </w:r>
    </w:p>
    <w:p>
      <w:r>
        <w:t>1) The procedure process</w:t>
      </w:r>
    </w:p>
    <w:p>
      <w:r>
        <w:t>6. Based on the information acquired for the application of the Consumer Code, on September 22, 2022, the initiation of the investigative procedure PS12390 was communicated to the company eDreams3. In this context, it was hypothesized that the aforementioned conducts could constitute an unfair commercial practice in violation of Articles 20, 21, paragraph 1, letter b), 22, and 25, letter d), of the Consumer Code, as contrary to professional diligence and potentially capable of significantly limiting the consumer's freedom of choice regarding the Prime service, inducing them to make a commercial decision they would not have otherwise made.</w:t>
      </w:r>
    </w:p>
    <w:p>
      <w:r>
        <w:t>2 See doc. 14 of the investigative file, communication of the initiation of the procedure of September 22, 2022.</w:t>
      </w:r>
    </w:p>
    <w:p>
      <w:r>
        <w:t>3 Doc. No. 14 of the investigative file, cited.</w:t>
      </w:r>
    </w:p>
    <w:p>
      <w:r>
        <w:t>BULLETIN NO. 25 OF JULY 3, 2023 53</w:t>
      </w:r>
    </w:p>
    <w:p>
      <w:r>
        <w:t>7. On September 30, 2022, eDreams sent the requested information in the communication of the initiation of the procedure, and also sent information and memoranda on April 6 and May 3, 2023.</w:t>
      </w:r>
    </w:p>
    <w:p>
      <w:r>
        <w:t>8. eDreams exercised the right of access to the documents of the procedure on October 27, 2022, February 27, 2023, and April 27, 2023; furthermore, the company was heard in a hearing on November 10, 20224 and March 1, 20235.</w:t>
      </w:r>
    </w:p>
    <w:p>
      <w:r>
        <w:t>9. On November 17, 20226, eDreams submitted a proposal for commitments, pursuant to Article 27, paragraph 7, of the Consumer Code and Article 9 of the Regulation, subsequently supplemented on January 27, 2023, April 6, 2023, and April 18, 20237, with the submission of a consolidated version.</w:t>
      </w:r>
    </w:p>
    <w:p>
      <w:r>
        <w:t>10. On April 21, 2023, the date of conclusion of the investigative phase was communicated to the Parties of the procedure pursuant to Article 16, paragraph 1, of the Regulation8.</w:t>
      </w:r>
    </w:p>
    <w:p>
      <w:r>
        <w:t>11. On May 4, 2023, the opinion was requested from the Authority for Communications Guarantees, pursuant to Article 27, paragraph 6, of the Consumer Code.</w:t>
      </w:r>
    </w:p>
    <w:p>
      <w:r>
        <w:t>12. On June 6, 2023, the opinion of the Authority for Communications Guarantees was received.</w:t>
      </w:r>
    </w:p>
    <w:p>
      <w:r>
        <w:t>2) The acquired elements</w:t>
      </w:r>
    </w:p>
    <w:p>
      <w:r>
        <w:t>13. During the procedure, through the memoranda received and the hearings held, eDreams provided elements and data that would demonstrate the absence of difficulties currently encountered in canceling the Prime subscription, also due to the measures provided for in the commitments and already implemented9. In particular, from November 1, 2022, to February 28, 2023, consumers who subscribed to the Prime service on the website www.edreams.it were [50,000–300,000]* while consumers who canceled the Prime subscription were [10,000–100,000]. According to the company, these data would demonstrate that eDreams does not hinder in any way the cancellation of Prime and would also demonstrate the ease of proceeding with the cancellation of the subscription.</w:t>
      </w:r>
    </w:p>
    <w:p>
      <w:r>
        <w:t>14. eDreams also stated that it has already implemented a series of informative measures described in the commitments, such as multichannel management of the subscription via web and smartphone app from their personal eDreams Prime account, via chatbox, as well as through the dedicated phone line for Prime subscribers, and the sending of a reminder email about the expiration of the subscription sent thirty days before expiration.</w:t>
      </w:r>
    </w:p>
    <w:p>
      <w:r>
        <w:t>15. Regarding the environmental claim on CO2 emissions, eDreams emphasized that it is the result of an integrated module that follows the recommendations of the International Air Transport Association (IATA) for calculating CO2 emissions per passenger, according to the latest updated reference framework, RP1726. In this sense, eDreams has adapted to the latest IATA reference framework and uses the services of a specialized company for the calculation in compliance with the requirements.</w:t>
      </w:r>
    </w:p>
    <w:p>
      <w:r>
        <w:t>4 Doc. 23 of the investigative file, cited.</w:t>
      </w:r>
    </w:p>
    <w:p>
      <w:r>
        <w:t>5 Doc. 40 of the investigative file.</w:t>
      </w:r>
    </w:p>
    <w:p>
      <w:r>
        <w:t>6 Doc. No. 25 of the investigative file.</w:t>
      </w:r>
    </w:p>
    <w:p>
      <w:r>
        <w:t>7 Doc. No. 50 of the investigative file.</w:t>
      </w:r>
    </w:p>
    <w:p>
      <w:r>
        <w:t>8 Docs. No. 51 and 52 of the investigative file.</w:t>
      </w:r>
    </w:p>
    <w:p>
      <w:r>
        <w:t>9 See doc. 48 of the investigative file, memorandum of the company Vacaciones eDreams SL of April 6, 2023.</w:t>
      </w:r>
    </w:p>
    <w:p>
      <w:r>
        <w:t>* In this version, some data are omitted, as elements of confidentiality or secrecy of the information were deemed to exist.</w:t>
      </w:r>
    </w:p>
    <w:p>
      <w:r>
        <w:rPr>
          <w:b/>
        </w:rPr>
        <w:t>[Pages 52–54]</w:t>
      </w:r>
    </w:p>
    <w:p>
      <w:r>
        <w:t>54 BULLETIN NO. 25 OF JULY 3, 2023</w:t>
      </w:r>
    </w:p>
    <w:p>
      <w:r>
        <w:t>criteria of RP1726. This company calculates the estimate of total fuel consumption based on the origin and destination, as well as the specific combustion rate of the type of aircraft.</w:t>
      </w:r>
    </w:p>
    <w:p>
      <w:r>
        <w:t>16. eDreams also emphasized that it has refunded the Prime subscription fees of customers who reported an issue during the period under investigation.</w:t>
      </w:r>
    </w:p>
    <w:p>
      <w:r>
        <w:t>3) The commitments of the Professional</w:t>
      </w:r>
    </w:p>
    <w:p>
      <w:r>
        <w:t>17. In this context, the commitments presented by eDreams on November 17, 2022, as subsequently supplemented on January 27, 2023, April 6, 2023, and finally on April 18, 2023, with the submission of a consolidated version10, pursuant to Article 27, paragraph 7, of the Consumer Code and Article 9 of the Regulation – which are attached to this provision and constitute an integral part thereof – provide for the adoption of the following measures.</w:t>
      </w:r>
    </w:p>
    <w:p>
      <w:r>
        <w:t>Commitment No. 1</w:t>
      </w:r>
    </w:p>
    <w:p>
      <w:r>
        <w:t>18. eDreams commits to maintaining the current and improved multichannel management methods of the "do-it-yourself" Prime subscription via web and app from their personal eDreams Prime account, via chatbox, as well as through a dedicated phone line for Prime subscribers. eDreams also commits to maintaining the current, further improved, informative communications, including the expiration reminder email sent systematically thirty days before the expiration, and to remind the management channels of the subscription on its website and in communications to subscribers. Since October 27, 2022, the Company has made access to the Prime account even more visible by inserting the link "my Prime" directly in the bar present on the homepage, making it easier for customers to find it.</w:t>
      </w:r>
    </w:p>
    <w:p>
      <w:r>
        <w:t>Commitment No. 2</w:t>
      </w:r>
    </w:p>
    <w:p>
      <w:r>
        <w:t>19. eDreams commits to enabling the operation of a single Prime account across all eDreams websites, thus regardless of the different eDreams websites used by the consumer, in order to allow the latter a more convenient and secure "self-management" of the subscription.</w:t>
      </w:r>
    </w:p>
    <w:p>
      <w:r>
        <w:t>Commitment No. 3</w:t>
      </w:r>
    </w:p>
    <w:p>
      <w:r>
        <w:t>20. Italian consumers will be able to cancel their Prime subscription on all eDreams websites – Prime with different endings (e.g., .it, .com, etc.), thus also from an eDreams – Prime site different from the one on which they subscribed.</w:t>
      </w:r>
    </w:p>
    <w:p>
      <w:r>
        <w:t>Commitment No. 4</w:t>
      </w:r>
    </w:p>
    <w:p>
      <w:r>
        <w:t>21. Since August 1, 2022, eDreams has no longer allowed the cancellation of the eDreams account with an active Prime subscription. Therefore, the customer must first cancel the Prime subscription and then may cancel their eDreams account. This will fundamentally prevent the possibility that some customers who cancel their eDreams account may mistakenly believe they have also canceled their Prime subscription. The Professional emphasized that this measure has already been implemented during the proceedings.</w:t>
      </w:r>
    </w:p>
    <w:p>
      <w:r>
        <w:t>10 See doc. n. 50 of the investigation file, cited.</w:t>
      </w:r>
    </w:p>
    <w:p>
      <w:r>
        <w:t>BULLETIN NO. 25 OF JULY 3, 2023 55</w:t>
      </w:r>
    </w:p>
    <w:p>
      <w:r>
        <w:t>Commitment No. 5</w:t>
      </w:r>
    </w:p>
    <w:p>
      <w:r>
        <w:t>22. eDreams will redesign the claim regarding CO2 emissions as illustrated in Figure 1 below, specifying that the specific itinerary emits a lower percentage of CO2 compared to the average of the research, based on calculations made considering a series of factors including distance, number of stops, and type of aircraft used. In any case, eDreams commits to always making it clear, even in future communications or developments of the site, that CO2 emissions are linked to the choice of a particular combination of flights and not to the use of the Prime subscription.</w:t>
      </w:r>
    </w:p>
    <w:p>
      <w:r>
        <w:t>Figure 1</w:t>
      </w:r>
    </w:p>
    <w:p>
      <w:r>
        <w:t>Commitment No. 6</w:t>
      </w:r>
    </w:p>
    <w:p>
      <w:r>
        <w:t>23. With Commitment 6, the claim "LOWEST PRICES*", described in the communication initiating the proceedings, is completely removed from the Company's website.</w:t>
      </w:r>
    </w:p>
    <w:p>
      <w:r>
        <w:t>Commitment No. 7</w:t>
      </w:r>
    </w:p>
    <w:p>
      <w:r>
        <w:t>24. eDreams commits to regulating the Prime service with new General Terms and Conditions (attached to the commitment form) which provide, among other things, reformed clauses regarding cancellation, free trial, right of withdrawal, competent jurisdiction, and applicable law, which are in line with the provisions of the Consumer Code. For example, in section 4.2. of the General Terms and Conditions, the distinction between the right of withdrawal and cancellation is reiterated, and the methods for submitting the consumer's decision for a possible withdrawal are illustrated (see Figure 2). eDreams has also eliminated some clauses from the General Terms and Conditions11, even though they were not the subject of the initiation of the proceedings, which appeared not entirely consistent with what is established by the Consumer Code, as well as, with reference to the clauses regarding competent jurisdiction and applicable law, to make them compliant with the provisions of the Consumer Code.</w:t>
      </w:r>
    </w:p>
    <w:p>
      <w:r>
        <w:t>Figure 2</w:t>
      </w:r>
    </w:p>
    <w:p>
      <w:r>
        <w:t>Commitment No. 8</w:t>
      </w:r>
    </w:p>
    <w:p>
      <w:r>
        <w:t>25. eDreams commits to systematically sending via email the informative communications provided to subscribers, thirty days before the end of the Prime free trial (in the welcome message) and thirty days before the end of the Prime subscription (so-called reminder message). In these informative communications, it will always be clearly indicated that: a) Prime renews in thirty days; b) there is the possibility to cancel it at no cost at any time and independently; c) with the methods indicated therein, in particular, it will be specified that Prime can be canceled.</w:t>
      </w:r>
    </w:p>
    <w:p>
      <w:r>
        <w:t>11 In particular, reference is made to clauses 4.1.4, 4.1.5, 5.1.3, and 6 of the General Terms and Conditions of the eDreams Prime subscription prior to the submission of the commitments, concerning the cancellation of the Prime subscription, the Prime voucher, the competent jurisdiction, and the applicable law.</w:t>
      </w:r>
    </w:p>
    <w:p>
      <w:r>
        <w:rPr>
          <w:b/>
        </w:rPr>
        <w:t>[Pages 55–57]</w:t>
      </w:r>
    </w:p>
    <w:p>
      <w:r>
        <w:t>BULLETIN NO. 25 OF JULY 3, 2023 57</w:t>
      </w:r>
    </w:p>
    <w:p>
      <w:r>
        <w:t>directly through their account via app or web. In the reminder message, there will be a link redirecting to the page of their account where they can cancel the Prime subscription.</w:t>
      </w:r>
    </w:p>
    <w:p>
      <w:r>
        <w:t>26. eDreams emphasized that the commitments have no expiration date, nor a determined duration period, and are not subject to suspensive conditions. Furthermore, eDreams stated that it has already implemented all commitments, with the exception of commitments no. 6 and 7, which would be implemented by the end of April 2023.</w:t>
      </w:r>
    </w:p>
    <w:p>
      <w:r>
        <w:t>IV. OPINION OF THE AUTHORITY FOR GUARANTEES IN COMMUNICATIONS</w:t>
      </w:r>
    </w:p>
    <w:p>
      <w:r>
        <w:t>27. Since the commercial practice subject to this provision has also been disseminated via the internet, on May 4, 2023, the opinion was requested from the Authority for Guarantees in Communications, pursuant to Article 27, paragraph 6, of the Consumer Code.</w:t>
      </w:r>
    </w:p>
    <w:p>
      <w:r>
        <w:t>28. In a communication received on June 6, 2023, the aforementioned Authority expressed its opinion, considering that, in this case, the internet is a suitable tool to significantly influence the realization of the practice in question. This is because the means of communication used, in relation to the service offered by the Professional, is suitable to develop a significant impact on consumers who, based on the information read on the website used by the Professional, could be induced to make a commercial decision that they would not otherwise have made, thus concretely developing the full promotional potential of online communications.</w:t>
      </w:r>
    </w:p>
    <w:p>
      <w:r>
        <w:t>V. EVALUATION OF THE COMMITMENTS</w:t>
      </w:r>
    </w:p>
    <w:p>
      <w:r>
        <w:t>29. The Authority believes that the commitments presented by the Professional are suitable to remedy the possible unfairness profiles identified in the communication initiating the procedure. The alleged unfair conduct of the Company would not only cease but would create conditions to prevent the recurrence of the same in the future, through informational improvements and tools made available to consumers to easily exercise their right to withdraw or terminate the Prime subscription, as well as thanks to the changes made to the claims on the website and the General Terms and Conditions of Contract.</w:t>
      </w:r>
    </w:p>
    <w:p>
      <w:r>
        <w:t>30. Firstly, eDreams commits to significantly enhance the informational set made available to consumers. The measures proposed with commitments 1 and 8, in fact, appear to provide comprehensive information to consumers and a set of tools suitable for easily managing their Prime subscription, which can now be accessed through various portals: the website, the smartphone app, or via Chatbox. These tools provide subscribers the ability to manage their subscription entirely independently, particularly regarding its potential cancellation. From this perspective, the commitment to send the user a reminder email thirty days before the expiration of the subscription and, therefore, its renewal, is particularly useful, in which eDreams reminds that the subscription will renew at the end of the subscription period and that the user can cancel it at no cost at any time. The email text also includes a hyperlink that makes it immediately actionable, should the user wish, to cancel the renewal of the Prime subscription. These commitments provide users with immediate and effective tools to prevent any forgetfulness or misunderstandings, as well as to remind users of the procedures for canceling the subscription and, if necessary, to take action to avoid its renewal.</w:t>
      </w:r>
    </w:p>
    <w:p>
      <w:r>
        <w:t>31. In the same vein, commitments 2, 3, and 4 appear suitable to remedy the complaints in the communication initiating the procedure regarding the alleged obstacles posed by the Professional to the exercise of the rights of withdrawal and/or termination of the contract. They offer a technical solution for those who have different eDreams accounts or different Prime subscriptions possibly created on sites with different endings (e.g., .it, .com, .es). Furthermore, commitment 4 eliminates the possible risk of maintaining an active Prime subscription where the user has attempted to close their eDreams account without first canceling the Prime subscription. In fact, it will no longer be possible to delete an eDreams account without first canceling an active Prime subscription.</w:t>
      </w:r>
    </w:p>
    <w:p>
      <w:r>
        <w:t>32. Commitment no. 5 allows for visibility to the consumer of the most environmentally sustainable choice, but the communication and claims regarding lower CO2 emissions will be completely detached from the subscription to the Prime subscription, thus overcoming the possible misleading nature referred to in the communication initiating the procedure. eDreams commits, in fact, to always make it clear that CO2 emissions are linked to the choice of a particular combination of flights and not to the use of the Prime subscription.</w:t>
      </w:r>
    </w:p>
    <w:p>
      <w:r>
        <w:t>33. Commitment no. 6 allows for the complete elimination of the possible misleading nature of the claim "LOWER PRICES*", as this claim is removed from the website.</w:t>
      </w:r>
    </w:p>
    <w:p>
      <w:r>
        <w:t>34. Finally, with commitment no. 7, the General Terms and Conditions of Contract are modified in such a way as to no longer present possible inconsistencies with the provisions of the Consumer Code, also with reference to some clauses not subject to the initiation of the procedure, such as, for example, the reference to the competent court and the applicable law. The new General Terms and Conditions present a clear interface, which appears simple for the average consumer to consult and comprehensive. The consumer is shown the steps to proceed with cancellation or to exercise their right of withdrawal. In section 4.2, for example, the distinction between the right of withdrawal and cancellation of the subscription is reiterated, and the methods for submitting requests for a possible withdrawal are illustrated. The new General Terms and Conditions, as prepared, in addition to being compliant with the provisions of the Consumer Code, eliminate the risk of misunderstandings by the average consumer, particularly regarding aspects related to the cancellation of the subscription. Moreover, they are easy to find on the Company's website and are complete with contact information (email and phone) to which to write or address in case of problems or to submit communications regarding the cancellation or withdrawal of the subscription.</w:t>
      </w:r>
    </w:p>
    <w:p>
      <w:r>
        <w:t>35. Regarding the implementation times of the proposed measures, the Professional has indicated that they have largely already been implemented during the procedure, with the exception of commitments no. 6 and 7, regarding which the Professional communicated that they would be implemented by the end of April 2023.</w:t>
      </w:r>
    </w:p>
    <w:p>
      <w:r>
        <w:t>36. The commitments described above, considered as a whole and for the reasons stated above, are such as to remedy the possible unfairness profiles referred to in the communication initiating the procedure.</w:t>
      </w:r>
    </w:p>
    <w:p>
      <w:r>
        <w:t>BULLETIN NO. 25 OF JULY 3, 2023 59</w:t>
      </w:r>
    </w:p>
    <w:p>
      <w:r>
        <w:t>37. In light of the above considerations, it is believed that the commitments presented meet the requirements set forth in Article 27, paragraph 7, of the Consumer Code.</w:t>
      </w:r>
    </w:p>
    <w:p>
      <w:r>
        <w:t>CONSIDERING, therefore, that the commitments presented by the company Vacaciones eDreams SL, in the terms outlined above, are suitable to eliminate the possible profiles of unfairness of the commercial practice subject to investigation;</w:t>
      </w:r>
    </w:p>
    <w:p>
      <w:r>
        <w:t>CONSIDERING to impose the obligation of the aforementioned commitments on the company Vacaciones eDreams SL;</w:t>
      </w:r>
    </w:p>
    <w:p>
      <w:r>
        <w:t>CONSIDERING, therefore, that the procedure can be closed without ascertaining the infringement;</w:t>
      </w:r>
    </w:p>
    <w:p>
      <w:r>
        <w:t>RESOLVES</w:t>
      </w:r>
    </w:p>
    <w:p>
      <w:r>
        <w:t>a) to make mandatory, towards the company Vacaciones eDreams SL, pursuant to Article 27, paragraph 7, of the Consumer Code and Article 9, paragraph 2, letter a), of the Regulation, the commitments proposed by the same company on November 17, 2022, as last supplemented on April 18, 2023, and attached to this provision, of which they constitute an integral part;</w:t>
      </w:r>
    </w:p>
    <w:p>
      <w:r>
        <w:t>b) to close the procedure without ascertaining the infringement, pursuant to Article 27, paragraph 7, of the Consumer Code and Article 9, paragraph 2, letter a), of the Regulation;</w:t>
      </w:r>
    </w:p>
    <w:p>
      <w:r>
        <w:t>c) that the company Vacaciones eDreams SL,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euros. In cases of repeated non-compliance, the Authority may order the suspension of business activity for a period not exceeding thirty days.</w:t>
      </w:r>
    </w:p>
    <w:p>
      <w:r>
        <w:rPr>
          <w:b/>
        </w:rPr>
        <w:t>[Pages 58–59]</w:t>
      </w:r>
    </w:p>
    <w:p>
      <w:r>
        <w:t>60 BULLETIN NO. 25 OF JULY 3, 2023</w:t>
      </w:r>
    </w:p>
    <w:p>
      <w:r>
        <w:t>This provision will be notified to the interested parties and published in the Bulletin of the Authority for the Guarantee of Competition and the Market.</w:t>
      </w:r>
    </w:p>
    <w:p>
      <w:r>
        <w:t xml:space="preserve">THE SECRETARY GENERAL THE PRESIDENT  </w:t>
        <w:br/>
        <w:t>Guido Stazi Roberto Rustichelli</w:t>
      </w:r>
    </w:p>
    <w:p>
      <w:r>
        <w:t xml:space="preserve">Authority for the Guarantee of Competition Weekly Bulletin  </w:t>
        <w:br/>
        <w:t xml:space="preserve">of Competition and the Market Year XXXIII - No. 25 - 2023  </w:t>
        <w:br/>
        <w:t xml:space="preserve">Editorial Coordination Giulia Antenucci  </w:t>
        <w:br/>
        <w:t xml:space="preserve">Editorial Team Angela D’Auria, Valerio Ruocco, Manuela Villani  </w:t>
        <w:br/>
        <w:t xml:space="preserve">Authority for the Guarantee of Competition and the Market  </w:t>
        <w:br/>
        <w:t xml:space="preserve">Document Management, Protocol, and Statistical Services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