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https://www.agcm.it/dotcmsdoc/bollettini/2019/27-19.pdf</w:t>
      </w:r>
    </w:p>
    <w:p>
      <w:r>
        <w:t>Pages translated : 122</w:t>
      </w:r>
    </w:p>
    <w:p/>
    <w:p>
      <w:r>
        <w:rPr>
          <w:b/>
        </w:rPr>
        <w:t>[Pages 1–3]</w:t>
      </w:r>
    </w:p>
    <w:p>
      <w:r>
        <w:t>Bulletin</w:t>
        <w:br/>
        <w:t>Weekly</w:t>
        <w:br/>
        <w:t>Year XXIX - No. 27</w:t>
        <w:br/>
        <w:t>Published on the website www.agcm.it</w:t>
        <w:br/>
        <w:t>July 8, 2019</w:t>
      </w:r>
    </w:p>
    <w:p>
      <w:r>
        <w:t>SUMMARY</w:t>
        <w:br/>
        <w:t>CONCENTRATION OPERATIONS 5</w:t>
        <w:br/>
        <w:t>C12230 - BPER BANK/ARCA HOLDING</w:t>
        <w:br/>
        <w:t>Decision No. 27806 5</w:t>
        <w:br/>
        <w:t>REPORTING AND CONSULTATIVE ACTIVITIES 9</w:t>
        <w:br/>
        <w:t>AS1593 – MUNICIPALITY OF MANTOVA - ASSIGNMENT OF SERVICES FOR ORGANIZATION, MANAGEMENT, AND PROMOTION OF MUSICAL EVENTS IN CULTURAL INSTITUTIONS AND PLACES 9</w:t>
        <w:br/>
        <w:t>AS1594 - FRIULI VENEZIA GIULIA REGION - RESTRICTION ON ACCESS AND EXERCISE OF BED AND BREAKFAST ACTIVITIES 12</w:t>
        <w:br/>
        <w:t>AS1595 – MUNICIPALITY OF GENOA - TAXI TRANSPORT SERVICE WITH RESERVATION 15</w:t>
        <w:br/>
        <w:t>AS1596 – APULIA REGION – REGULATION OF TRAVEL AND TOURISM AGENCIES 18</w:t>
        <w:br/>
        <w:t>UNFAIR COMMERCIAL PRACTICES 21</w:t>
        <w:br/>
        <w:t>PS11138 - MULPOR-INTERNATIONAL FAIRS DIRECTORY</w:t>
        <w:br/>
        <w:t>Notice of adoption of the decision to close the proceedings 21</w:t>
        <w:br/>
        <w:t>PS11138 - MULPOR-INTERNATIONAL FAIRS DIRECTORY</w:t>
        <w:br/>
        <w:t>Decision No. 27552 22</w:t>
        <w:br/>
        <w:t>PS9918 - ACEA ATO 5 SPA-BILLING ISSUES</w:t>
        <w:br/>
        <w:t>Decision No. 27798 42</w:t>
        <w:br/>
        <w:t>PS10987 - PUBLIACQUA-BILLING ISSUES</w:t>
        <w:br/>
        <w:t>Decision No. 27812 64</w:t>
        <w:br/>
        <w:t>PS11319 - ABBANOA-PRESCRIPTION AND OTHER ISSUES</w:t>
        <w:br/>
        <w:t>Decision No. 27813 97</w:t>
      </w:r>
    </w:p>
    <w:p>
      <w:r>
        <w:t>BULLETIN NO. 27 OF JULY 8, 2019 5</w:t>
        <w:br/>
        <w:t>CONCENTRATION OPERATIONS</w:t>
        <w:br/>
        <w:t>C12230 - BPER BANK/ARCA HOLDING</w:t>
        <w:br/>
        <w:t>Decision No. 27806</w:t>
        <w:br/>
        <w:t>THE COMPETITION AND MARKET AUTHORITY</w:t>
        <w:br/>
        <w:t>IN ITS MEETING of June 12, 2019;</w:t>
        <w:br/>
        <w:t>HEARD the Rapporteur Professor Michele Ainis;</w:t>
        <w:br/>
        <w:t>VIEWED Law No. 287 of October 10, 1990;</w:t>
        <w:br/>
        <w:t>VIEWED D.P.R. No. 217 of April 30, 1998;</w:t>
        <w:br/>
        <w:t>VIEWED the communication from BPER Banca S.p.A., received on April 17, 2019;</w:t>
        <w:br/>
        <w:t>VIEWED the request for information, sent on May 3, 2019, to BPER Banca S.p.A., with consequent interruption of the terms pursuant to Article 5, paragraph 3, of D.P.R. No. 217 of April 30, 1998 and the response received on May 24, 2019;</w:t>
        <w:br/>
        <w:t>VIEWED the documentation on file;</w:t>
        <w:br/>
        <w:t>CONSIDERED the following:</w:t>
        <w:br/>
        <w:t>I. THE PARTIES</w:t>
        <w:br/>
        <w:t>1. BPER Banca S.p.A. (hereinafter BPER) is a company, listed on the Milan Stock Exchange, at the head of the eponymous banking group active in the provision of banking, financial, and insurance services and products, with widespread shareholding. BPER primarily operates in the traditional banking sector (savings collection and credit provision), in the distribution of insurance products (life and non-life), and to a lesser extent, in investment banking, asset management, the administered savings market, consumer credit, factoring and leasing, and payment services. The BPER group is present in almost all Italian regions with approximately 1,200 branches. The revenue generated by BPER in 2017, pursuant to Article 16, paragraph 2, of Law No. 287/90, was approximately [7-8]* billion euros.</w:t>
        <w:br/>
        <w:t>2. Arca Holding S.p.A. (hereinafter Arca) is a holding company that holds 100% of Arca Fondi SGR S.p.A. (hereinafter Arca Fondi), a company active in the asset management sector, particularly through the management of open-end mutual funds. Shareholders of Arca, in addition to BPER which holds 32.75% of the share capital, include Banca Popolare di Sondrio S.c.p.A. (BPS), which currently owns 21.14%, two banks in compulsory administrative liquidation (Banca Popolare di Vicenza S.p.A. and Veneto Banca S.p.A., both with a share close to 20%), and several other smaller banks. The revenue generated by Arca in 2017 was approximately [100-498] million euros.</w:t>
      </w:r>
    </w:p>
    <w:p>
      <w:r>
        <w:rPr>
          <w:b/>
        </w:rPr>
        <w:t>[Pages 4–6]</w:t>
      </w:r>
    </w:p>
    <w:p>
      <w:r>
        <w:t>6 BULLETIN NO. 27 OF JULY 8, 2019</w:t>
        <w:br/>
        <w:t>II. DESCRIPTION OF THE OPERATION</w:t>
        <w:br/>
        <w:t>3. The operation consists of the acquisition by BPER of an additional 24.31% of the share capital of Arca Holding S.p.A., which will bring it to hold 57.06% of the company's capital11.</w:t>
        <w:br/>
        <w:t>4. By virtue of the acquisition of this share of the share capital, as well as the governance rules provided in the Statute and in the shareholders' agreement between BPER and BPS2, as a result of the operation BPER will hold exclusive control over Arca.</w:t>
        <w:br/>
        <w:t>In particular, based on these provisions: i) it is up to BPER, holder of over 50% of the share capital of Arca, the right to appoint the majority of the members of the Board of Directors, as well as the managing director; ii) the constitutive and deliberative quorum are the ordinary ones, without prejudice to the possibility for BPS to exercise the right of veto on certain matters not related to strategic decisions3. The shareholders' agreement between BPER and BPS also provides for [omissis].</w:t>
        <w:br/>
        <w:t>III. QUALIFICATION OF THE OPERATION</w:t>
        <w:br/>
        <w:t>5. The communicated operation, as it involves the acquisition of control of a company, constitutes a concentration pursuant to Article 5, paragraph 1, letter b), of Law No. 287/90. It falls within the scope of application of Law No. 287/90, as the conditions of Article 1 of EC Regulation No. 139/04 are not met, and is subject to the obligation of prior notification provided for by Article 16, paragraph 1, of the same law (as amended by Article 1, paragraph 177, of Law No. 124 of August 4, 2017, in force since August 29, 2017), as the total turnover, calculated pursuant to Article 16, paragraph 2, of Law No. 287/90, achieved in the last financial year at the national level by the group of companies involved was over 498 million euros, and the turnover achieved individually, at the national level, by at least two of them is over 30 million euros.</w:t>
        <w:br/>
        <w:t>6. [omissis].</w:t>
        <w:br/>
        <w:t>IV. EVALUATION</w:t>
        <w:br/>
        <w:t>7. The operation concerns the asset management sector, which includes various activities, corresponding to distinct product markets, and which are connected to: (i) management of mutual investment funds; (ii) individual management of financial assets (GPM) and in funds (GPF); (iii) management of complementary pension products. Furthermore, the services offered in the asset management sector typically have an upstream management phase and a downstream distribution phase, each of which leads to the identification of distinct markets along the supply chain, both in geographical and product terms. The production phase, according to the Authority's constant practice, has a national geographical dimension, being normally centralized and homogeneous throughout the Italian territory. As for the distribution market, however, considering the limited mobility of demand, the geographical dimension has been, by practice, defined by the Authority at the provincial level, in the first approximation. With reference to the pension sector, there are differences between contractual pension funds, open pension funds, and PIPs that may affect the definition of the geographical market, which may have a broader scope, in the first approximation supra-regional, if not national, but, also depending on the relevance of individual memberships, may require an extended screening even to smaller local areas4.</w:t>
        <w:br/>
        <w:t>8. Regarding the activity related to mutual investment funds, Arca Holding, through Arca Fondi, is active in the upstream production phase, with a market share of approximately [1-5%]; in this market, BPER is not active. Therefore, there are no horizontal overlaps concerning the market for the production of mutual investment funds.</w:t>
        <w:br/>
        <w:t>Neither at the distribution level are there horizontal overlaps, as BPER is active in numerous provinces, while Arca Fondi does not operate at that level.</w:t>
        <w:br/>
        <w:t>9. With reference to the individual management of financial assets (GPM) and in funds (GPF), according to the data provided by the Parties, regarding production, Arca Fondi holds a national market share of less than [less than 1%], relating only to institutional clients, while BPER holds a share of approximately [1-5%]. At the distribution level, Arca Fondi places its GPM products only with institutional clients (e.g., insurance companies, foundations, etc.), with an overall share, achieved through agreements concluded at the centralized level, marginal and less than 1%. BPER, on the other hand, places GPM and GPF services to retail clients, through its branch network, with shares generally lower than [25-30%], except in the provinces of South Sardinia ([35-40%]) and Nuoro ([40-45%]). Considering the marginal market share of Arca Fondi and due to the peculiar characteristics of the demand segment that targets it, different from that typically served by BPER, even at the distribution level the operation does not appear to produce changes in the structure of the markets.</w:t>
        <w:br/>
        <w:t>10. In relation to the market for the production of complementary pension products, Arca Fondi is active through the production of an open pension fund, achieving a share of [15-20%], while BPER is not present in this market, where several qualified competing operators are active, such as Intesa SanPaolo S.p.A., with a share of approximately [15-20%], in addition to its subsidiary Fideuram Vita S.p.A. ([5-10%]), Amundi ([5-10%]), Allianz ([5-10%]), and Generali ([5-10%])5.</w:t>
        <w:br/>
        <w:t>11. At the distribution level, BPER achieves a national share of [1-5%]; however, BPER already distributes [omissis] the pension funds of Arca Fondi. As for Arca Fondi, the latter directly places only a part of its pension fund, equal to almost [10-15%] of the total fund produced and corresponding to [1-5%] of the national market. With reference to the distribution of open pension funds for individual membership, the examination of market shares related to a smaller geographical area, specifically at the provincial level, has not highlighted significant horizontal overlaps. In fact, according to the statements made by the Parties, Arca Fondi directly distributes its individual membership fund only in the province of Milan, achieving a market share of [less than 1%]; in that province, BPER also achieves a share of about [less than 1%]. Therefore, even in the distribution of complementary pension products, due to the contained market shares of the Parties, the operation does not create competitive concerns.</w:t>
        <w:br/>
        <w:t>12. The operation does not appear to produce significant vertical competitive effects in any of the asset management markets involved, considering the not high market share of the Parties at the production level, never exceeding 20%, as well as, regarding the distribution phase, the substantial absence of overlaps at the horizontal level and/or the contained market share of the Parties, generally below 10%. It should also be noted that in all markets, including the complementary pension market, there are numerous qualified competing operators.</w:t>
        <w:br/>
        <w:t>13. In light of the above considerations, given the absence of substantial horizontal overlaps, as well as possible vertical competitive concerns, the operation does not appear to cause significant alterations in the competitive structure of the markets involved.</w:t>
        <w:b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br/>
        <w:t>CONSIDERED [omissis];</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decision will be published in the Bulletin of the Competition and Market Authority.</w:t>
        <w:br/>
        <w:t>THE SECRETARY GENERAL THE PRESIDENT</w:t>
        <w:br/>
        <w:t>Filippo Arena Roberto Rustichelli</w:t>
      </w:r>
    </w:p>
    <w:p>
      <w:r>
        <w:rPr>
          <w:b/>
        </w:rPr>
        <w:t>[Pages 7–9]</w:t>
      </w:r>
    </w:p>
    <w:p>
      <w:r>
        <w:t>BULLETIN NO. 27 OF JULY 8, 2019 9</w:t>
        <w:br/>
        <w:t>ACTIVITY OF REPORTING AND CONSULTATION</w:t>
        <w:br/>
        <w:t>AS1593 – MUNICIPALITY OF MANTOVA - ASSIGNMENT OF SERVICES FOR</w:t>
        <w:br/>
        <w:t>ORGANIZATION, MANAGEMENT, AND PROMOTION OF MUSICAL EVENTS IN</w:t>
        <w:br/>
        <w:t>CULTURAL INSTITUTIONS AND PLACES</w:t>
        <w:br/>
        <w:t>Rome, May 9, 2019</w:t>
        <w:br/>
        <w:t>Municipality of Mantova</w:t>
        <w:br/>
        <w:t>National Association of Italian Municipalities</w:t>
        <w:br/>
        <w:t>With reference to the report received on March 7, 2019, from a member of the Republic and two municipal councilors of the Municipality of Mantova, the Authority, in its meeting of April 30, 2019, deemed it appropriate to formulate the following observations pursuant to Article 22 of Law No. 287/90.</w:t>
        <w:br/>
        <w:t>Preliminarily, the Authority observes that among the critical profiles, those related to the methods by which the Municipality of Mantova has proceeded to assign the services for the public referred to in Article 117 of Legislative Decree No. 42 of January 22, 2004, containing the "Code of Cultural Heritage and Landscape, pursuant to Article 10 of Law No. 137 of July 6, 2002" (hereinafter also "CBC"), as well as the services for the organization, management, and promotion of musical events, assume relevance from a competitive standpoint.</w:t>
        <w:br/>
        <w:t>In fact, in both cases, the municipal entity resorted to the negotiated procedure, without prior publication of a call for tenders, governed by Article 63 of Legislative Decree No. 50 of April 18, 2016, and subsequent amendments, containing the "Code of Public Contracts" (hereinafter also "CCP"), concerning a plurality of distinct assignments that occurred, at least, in the period 2016-2019.</w:t>
        <w:br/>
        <w:t>In particular, regarding the methods of assignment to third parties of the services for the public referred to in Article 117 CBC, such as those for organizing exhibitions and cultural events, as well as for guidance and educational assistance – which in this case are relevant with reference to the exhibitions "Marc Chagall as in painting so in poetry" and the ongoing "Braque vis-à-vis," held at the Civic Museum of Mantova – the Authority believes that the Municipality of Mantova violated the rules on public evidence as it should have conducted a public tender procedure for the assignment of the aforementioned services, in application of the principles and provisions generally dictated by the Code of Public Contracts. In fact, in this case, the subject of the assignment does not appear to be the realization or definitive acquisition of one or more works of art, but rather the temporary loan of the same for the organization of certain cultural events at the premises of the civic museums. Furthermore, in the matter at hand, the Municipality of Mantova, as evidenced by the directive act No. 22 of February 13, 2018, adopted by the Municipality of Mantova, concerning the "Proposal for a temporary exhibition program on the artistic avant-gardes of the 20th century – Directive Act," exercised its administrative discretion not in the sense of purchasing services for the organization of an exhibition related to a specific artist, but rather those necessary for a series of exhibitions on the theme of the artistic avant-gardes of the 20th century. Consequently, for the type of services subject to assignment, there exists a specific market, even at the supranational level, and therefore the municipal administration should have conducted a public tender for the selection of the economic operator and not, instead, resorted to the exceptional procedure referred to in Article 63 CCP.</w:t>
        <w:br/>
        <w:t>Moreover, even if the conditions for applying the exceptional procedure referred to in Article 63 CCP were present in this case, the Authority notes that the Municipality of Mantova nonetheless did not comply with the provisions of Article 63, last paragraph, CCP, which expressly states that contracting authorities have the duty to carry out a preliminary consultation among multiple economic operators, in compliance with the principles of transparency, competition, and rotation, selecting at least five if there are suitable subjects in that number. The necessity to proceed with a preliminary market consultation and to invite at least five competitors, in the case of resorting to the negotiated procedure governed by Article 63 CCP, has also been reiterated by ANAC1.</w:t>
        <w:br/>
        <w:t>The Authority recalls that conducting an adequate preliminary market consultation, in cases where the supply or service is characterized by non-fungibility, constitutes an essential step of the negotiated procedure without prior publication of a call for tenders as, in compliance with the principle of competition, it is instrumental in verifying whether a reference market exists and in selecting the economic operators among whom to choose the contractor2.</w:t>
        <w:br/>
        <w:t>In this case, the failure of the Municipality of Mantova to carry out a preliminary market investigation, with reference to the assignment of services for the public related to the organization of the aforementioned art exhibitions, appears to have resulted in the assignment without a tender of the services for organizing, managing, and promoting cultural events, as well as for guidance and educational assistance, in violation of the principles of competition, transparency, publicity, rotation, non-discrimination, and equal treatment.</w:t>
        <w:br/>
        <w:t>Furthermore, the Authority highlights that, in cases of resorting to the negotiated procedure governed by Article 63 CCP, compliance with the principle of rotation assumes particular importance, as adherence to it aims to ensure the contestability of public assignments in contexts of weakened competitive confrontation, and also aims to avoid the consolidation of position rents in favor of the outgoing contractor, as confirmed by administrative jurisprudence3.</w:t>
        <w:br/>
        <w:t>Finally, the Authority observes that the same considerations made regarding the necessity to conduct a preliminary market investigation in cases of resorting to the negotiated procedure referred to in Article 63 CCP may also be extended to the competitive critical profiles related to the assignment of services for the organization, management, and promotion of musical events. In this regard, the Authority observes that the Municipality of Mantova, in availing itself of the aforementioned negotiated procedure, has not always ensured, even where it was not possible to ascertain a priori the non-fungibility of the service or the existence of exclusive rights, to conduct a preliminary market investigation and to select at least five operators among whom to choose the contractor for the service, unjustifiably limiting the competitive confrontation among the potentially interested sector operators for the assignment of the services in question.</w:t>
        <w:br/>
        <w:t>In conclusion, the Authority recalls that the application of public evidence procedures is primarily aimed at ensuring full contestability of the market and equal treatment of all interested economic operators.</w:t>
        <w:br/>
        <w:t>This opinion will be published in the Bulletin referred to in Article 26 of Law No. 287/90, unless any reasons opposing publication are represented within 30 days from the receipt of this communication.</w:t>
        <w:br/>
        <w:t>THE PRESIDENT f.f.</w:t>
        <w:br/>
        <w:t>Gabriella Muscolo</w:t>
      </w:r>
    </w:p>
    <w:p>
      <w:r>
        <w:rPr>
          <w:b/>
        </w:rPr>
        <w:t>[Pages 10–12]</w:t>
      </w:r>
    </w:p>
    <w:p>
      <w:r>
        <w:t>12 BULLETIN NO. 27 OF JULY 8, 2019</w:t>
        <w:br/>
        <w:t>AS1594 - FRIULI VENEZIA GIULIA REGION - RESTRICTION ON ACCESS AND</w:t>
        <w:br/>
        <w:t>EXERCISE OF BED AND BREAKFAST ACTIVITY</w:t>
        <w:br/>
        <w:t>Rome, May 28, 2019</w:t>
        <w:br/>
        <w:t>Presidency of the Council of Ministers</w:t>
        <w:br/>
        <w:t>Department for Regional Affairs and Autonomies</w:t>
        <w:br/>
        <w:t>With reference to the request for an opinion formulated by this Department regarding the provisions of the regional law of the Friuli Venezia Giulia Region of April 26, 2019, No. 6, entitled “Urgent Measures for the Recovery of Regional Competitiveness” (hereinafter also the “regional law”), the Authority, in its meeting of May 22, 2019, intended to formulate the following observations pursuant to Article 22 of Law No. 287/90.</w:t>
        <w:br/>
        <w:t>The Authority believes that Article 20, paragraph 4, of the law in question, by inserting into regional law 21/20161 the new Article 25, titled “bed and breakfast”2, presents some profiles of unconstitutionality for violation of Articles 41 and 117, paragraph 2, letter e), of the Constitution.</w:t>
        <w:br/>
        <w:t>In particular, the provision establishes that the activity of providing bed and breakfast service is carried out by those who, “within their residence, or in properties other than their residence, where they establish domicile,” offer accommodation and breakfast served there, favoring the use of regional agricultural products in the breakfast offer.</w:t>
        <w:br/>
        <w:t>1 Regional Law December 9, 2016, No. 21, concerning the Regulation of regional policies in the tourism sector and the attractiveness of the regional territory, as well as amendments to regional laws regarding tourism and productive activities.</w:t>
        <w:br/>
        <w:t>2 Article 20, paragraph 4, of regional law No. 6/2019 provides that “Article 25 of regional law 21/2016 is replaced by the following: ‘Art. 25 bed and breakfast. 1. The bed and breakfast activity is carried out by those who, within their residence, or in properties other than their residence, where they establish domicile, offer accommodation and breakfast served there, favoring the use of regional agricultural products as referred to in Article 1, paragraph 2, of regional law February 17, 2010, No. 4 (Rules to guide and support the consumption of regional agricultural products). 2. The bed and breakfast activity can be managed: a) in a non-entrepreneurial form: the activity involves that the owner, using the normal family organization, including the possible presence of domestic collaborators serving the family, offers occasionally and not continuously, the service referred to in paragraph 1 in no more than four rooms and eight beds; b) in an entrepreneurial form: the activity involves that the owner provides, with a continuous, habitual, and professional character, the service referred to in paragraph 1 in no more than six rooms and twelve beds. 3. The activity managed in the forms referred to in paragraph 2, letters a) and b), guarantees the following tourist hospitality services such as: a) daily cleaning of the accommodation; b) provision and change of bed and bath linen; c) unlimited supply of electricity, water, gas, and heating, during the periods of activation depending on the climatic classification of the individual municipalities; d) assistance, maintenance, and repairs in the rooms or apartments; e) reception of guests with or without computerized access. 4. The use of the aforementioned real estate units according to the methods referred to in paragraph 1 does not entail, for urban planning purposes, a change of use. 5. The activity referred to in paragraph 2 requires, in any case, the arrangement, within the structure, of a bedroom reserved for the owner. 6. Bed and breakfast establishments can be classified into standard, comfort, and superior categories based on what is provided by the annex &lt;H&gt; which is an integral part of this law.’”</w:t>
      </w:r>
    </w:p>
    <w:p>
      <w:r>
        <w:t>BULLETIN NO. 27 OF JULY 8, 2019 13</w:t>
        <w:br/>
        <w:t>The provision also states that the bed and breakfast activity can be managed both “in a non-entrepreneurial form” and in an “entrepreneurial form” and imposes certain limitations on the maximum number of rooms and beds allowed for both management modes: in particular, it is established that if the activity is carried out in a “non-entrepreneurial” form, the service can be managed “in no more than four rooms and eight beds,” while if the activity is carried out in an “entrepreneurial” form, the service can be managed “in no more than six rooms and twelve beds.”</w:t>
        <w:br/>
        <w:t>Finally, for the management of the activity, it is required “in any case, the arrangement, within the structure, of a bedroom reserved for the owner” (paragraph 5).</w:t>
        <w:br/>
        <w:t>That said, it is noted that the new formulation of the article in question, while providing that the bed and breakfast activity can be managed both in an entrepreneurial and non-entrepreneurial form3, establishes a series of functional, dimensional, and operational requirements that are particularly stringent for the exercise of this activity and raise various competitive issues. In particular:</w:t>
        <w:br/>
        <w:t>a) the bed and breakfast activity can only be undertaken in the residence or domicile property of its owner (paragraph 1);</w:t>
        <w:br/>
        <w:t>b) maximum limits are prescribed on the number of rooms and beds offered for both forms of management (paragraph 2);</w:t>
        <w:br/>
        <w:t>c) it is provided that within the structure a bedroom must be reserved for the owner (paragraph 5).</w:t>
        <w:br/>
        <w:t>The Authority believes, as already noted on previous occasions4, that the requirements described above may result in an unjustified limitation on access to and exercise of the bed and breakfast activity, as they are likely to limit the operation of accommodation facilities and subordinate access to the market to compliance with constraints of a different nature. These requirements also unjustifiably deprive the interested parties of the freedom to organize their economic activity in the form deemed most suitable to their needs and based on the concrete housing possibilities of the individual structures, thus differentiating their offer in the market.</w:t>
        <w:br/>
        <w:t>The provision of Article 20, paragraph 4, of the regional law is therefore in contrast with the principles protecting competition as recognized by European and national legislation and, therefore, appears to present profiles of unconstitutionality for violation of Articles 41 and 117, paragraph 2, letter e), of the Constitution.</w:t>
        <w:br/>
        <w:t>3 See, in this regard, the opinion AS1353 – Friuli Venezia Giulia Region – Regional Policies in the tourism sector and the attractiveness of the regional territory, of February 2, 2017, issued following the request made by the Presidency of the Council of Ministers – Department for Regional Affairs, regarding the provisions of the regional law of Friuli Venezia Giulia of December 9, 2016, No. 21.</w:t>
        <w:br/>
        <w:t>4 See, among others, AS1424 – Sardinia Region – Regulation of bed &amp; breakfast, August 17, 2017; AS1447 – Lazio Region – New regulation of non-hotel accommodation facilities, August 17, 2017; AS1482 – Emilia Romagna Region – Regulation of accommodation facilities aimed at hospitality, March 5, 2018; AS1542 – Piedmont Region – New regulation for non-entrepreneurial extra-hotel facilities, August 8, 2018.</w:t>
      </w:r>
    </w:p>
    <w:p>
      <w:r>
        <w:t>14 BULLETIN NO. 27 OF JULY 8, 2019</w:t>
        <w:br/>
        <w:t>This opinion will be published in the Bulletin referred to in Article 26 of Law No. 287 of 1990, unless any reasons opposing publication are represented within 30 days from the receipt of this communication.</w:t>
        <w:br/>
        <w:t>THE PRESIDENT</w:t>
        <w:br/>
        <w:t>Roberto Rustichelli</w:t>
      </w:r>
    </w:p>
    <w:p>
      <w:r>
        <w:rPr>
          <w:b/>
        </w:rPr>
        <w:t>[Pages 13–15]</w:t>
      </w:r>
    </w:p>
    <w:p>
      <w:r>
        <w:t>BULLETIN NO. 27 OF JULY 8, 2019 15</w:t>
        <w:br/>
        <w:t>AS1595 – CITY OF GENOA - TAXI TRANSPORT SERVICE WITH</w:t>
        <w:br/>
        <w:t>RESERVATION</w:t>
        <w:br/>
        <w:t>Rome, May 29, 2019</w:t>
        <w:br/>
        <w:t>Mayor of Genoa</w:t>
        <w:br/>
        <w:t>Commander of the Municipal Police Corps of</w:t>
        <w:br/>
        <w:t>the City of Genoa</w:t>
        <w:br/>
        <w:t>In response to the request of this Public Administration, the Competition and Market Authority (hereinafter the Authority), in its meeting of May 22, 2019, resolved to express the following opinion pursuant to Article 22 of Law No. 287/90.</w:t>
        <w:br/>
        <w:t>Preliminarily, the Authority clarifies that this opinion exclusively concerns the competitive profiles under Law No. 287/90 related to the provision of taxi transport services with reservation.</w:t>
        <w:br/>
        <w:t>Secondly, it emphasizes that the scopes of application of the private law regulation of unfair competition acts and the public law regulation under Law No. 287/90, which contains rules for the protection of competition and the market, are distinct and, with reference to the specific case, the protection and promotion of competition in the non-scheduled public transport market imply an increasing overlap between taxi services and NCC services, which is what is concretely reported as unfair competition by the Italian Federation of Car Rental Companies to the requesting Administration.</w:t>
        <w:br/>
        <w:t>That said, it is noted that in Italy, in addition to the Radio Taxi Genoa Cooperative, the taxi transport service "with reservation" is also offered by the main radio taxis operating in other Italian cities1, as well as by new entrants operating exclusively through apps (notably Mytaxi, as well as all other apps operating in the national territory, including those created by consortia of radio taxi cooperatives)2.</w:t>
        <w:br/>
        <w:t>Without prejudice to any possible discrepancies in the activities carried out by taxis and NCC with respect to the relevant primary and secondary regulations, the Authority has always hoped for a modification of the current regulatory framework that takes into account the evolution of the non-scheduled mobility services sector. This evolution has recorded significant technological innovations on the supply side and a demand for diversified and rapidly growing mobility services, which tends to no longer distinguish between taxi services and NCC services3. Lastly, the President of the Authority, in the parliamentary hearing of January 16, 2019, emphasized how "in the non-scheduled mobility sector, a very extensive and diversified demand for services has recently developed that tends to no longer distinguish between activities subject to public service obligations (taxis) and market activities (NCC) and that, linked to a concept of urban mobility of an intermodal type of services, makes extensive use of the new tools made possible by technological innovation"4.</w:t>
        <w:br/>
        <w:t>With respect to the specific case, therefore, it is believed that the offer of taxi services with reservation by the Radio Taxi Genoa Cooperative confirms in fact the evolution of the demand for non-scheduled urban mobility towards the elimination of the distinction between taxi services and NCC, such that the current legislation, which continues to erect rigid commodity and geographical barriers between the two types of services, is inadequate.</w:t>
        <w:br/>
        <w:t>From an antitrust perspective, without prejudice to any possible assessment under other regulatory frameworks, which does not fall within the Authority's competence, it is therefore believed that the behavior of Genoese taxi drivers using reservation services from the cooperative constitutes a legitimate form of competition to NCC services - already widely exercised at the national level - in the broader market of non-scheduled public transport services, to the benefit of end consumers.</w:t>
        <w:br/>
        <w:t>3 Already in July 2014, the Authority - in the context of a report on the annual competition law - had urged an evolution in a pro-competitive direction of the current regulatory framework, which had become exceedingly obsolete with the entry into the non-scheduled mobility sector of new services with a strong technological content that, facilitating communication between supply and demand for mobility, allow for an improvement in the methods of offering non-scheduled passenger transport services, in terms of both quality and prices and, in consideration of this, had hoped for "the abolition of elements of competitive discrimination between taxis and NCC in a perspective of full substitutability between the two services," with specific regard to the territorial constraints of NCC activities (See the report of July 2, 2014, AS1137, Proposals for competitive reform for the purposes of the annual law for the market and competition, year 2014, in Bull. No. 27/2014). See also the opinion of September 23, 2015, AS1222, Framework law for the transport of persons by non-scheduled public services, in Bull. No. 39/2015, also referring to such territorial constraints, with which the Authority suggested, in the absence of a comprehensive reform of the non-scheduled public transport sector, to operate a "constitutionally oriented interpretation of the norms [of the framework law that establish the aforementioned constraints]" to Article 41 of the Constitution, in order to promote competition in the sector. Furthermore, in the subsequent report of March 1, 2017, AS1354, Reform of the non-scheduled mobility sector, in Bull. No. 9/2017, the Authority noted how the taxi service "is also reacting dynamically to the development of innovative non-scheduled transport modes, making the most of the opportunities offered by new technologies," especially with the advent of digital reservation platforms (services for collecting and sorting demand through apps for smartphones and tablets based on the geo-localization of demand and supply) - such as Mytaxi, appTaxi or itTaxi - which in fact, innovating the traditional radio-taxi service, allow taxi license holders to carry out their non-scheduled transport service also "with reservation." Considerations in this sense were also made in April 2017 in the Amicus Curiae intervention Act, pursuant to Article 15, paragraph 3, Regulation (EC) No. 1/2003, in the appeal judgment promoted by Uber against the order of the Court of Rome prohibiting the Uberblack service.</w:t>
        <w:br/>
        <w:t>4 The full text of the hearing is available on the AGCM website, http://www.agcm.it/dotcmsdoc/audizioni-parlamentari/Audizione-20190116.pdf).</w:t>
      </w:r>
    </w:p>
    <w:p>
      <w:r>
        <w:t>BULLETIN NO. 27 OF JULY 8, 2019 17</w:t>
        <w:br/>
        <w:t>This opinion will be published in the Bulletin referred to in Article 26 of Law No. 287/90. Any confidentiality needs must be communicated to the Authority within thirty days of receiving this opinion, specifying the reasons.</w:t>
        <w:br/>
        <w:t>The Authority thanks for the attention shown towards its institutional activity.</w:t>
        <w:br/>
        <w:t>THE PRESIDENT</w:t>
        <w:br/>
        <w:t>Roberto Rustichelli</w:t>
      </w:r>
    </w:p>
    <w:p>
      <w:r>
        <w:rPr>
          <w:b/>
        </w:rPr>
        <w:t>[Pages 16–18]</w:t>
      </w:r>
    </w:p>
    <w:p>
      <w:r>
        <w:t>18 BULLETIN NO. 27 OF JULY 8, 2019</w:t>
        <w:br/>
        <w:t>AS1596 – APULIA REGION – REGULATION OF TRAVEL AND TOURISM AGENCIES</w:t>
        <w:br/>
        <w:t>Rome, June 3, 2019</w:t>
        <w:br/>
        <w:t>Presidency of the Council of Ministers</w:t>
        <w:br/>
        <w:t>Department for Regional Affairs and Autonomies</w:t>
        <w:br/>
        <w:t>With reference to the request for an opinion formulated by this Department regarding the Law of the Apulia Region of April 30, 2019, no. 17, entitled "Regulation of travel and tourism agencies," the Authority, in its meeting of May 29, 2019, deemed it appropriate to formulate the following observations pursuant to Article 22 of Law no. 287/90.</w:t>
        <w:br/>
        <w:t>The regional law in question consists of 23 articles, which regulate the exercise of the activities of travel and tourism agencies in compliance with community law (in particular Directive 2006/123/EC on services in the internal market), with the declared intent of promoting the attractiveness of the regional territory by implementing policies for improving training and qualification in the travel agency sector, also in light of consumer protection.</w:t>
        <w:br/>
        <w:t>Regarding the regulation of the activities of travel agencies, the relevant legal provisions are those relating to operational constraints imposed on associations, social groups, and communities in the youth tourism sector or having other non-profit purposes (Art. 18) and the constraints on access and the exercise of the role of technical director (Arts. 11-16 and 21).</w:t>
        <w:br/>
        <w:t>The Authority believes that the aforementioned provisions of the regional law may conflict with national and community principles regarding competition as they are not justified by imperative general needs.</w:t>
        <w:br/>
        <w:t>In fact, the Authority has assessed that the restrictions on the activities of travel agencies imposed on non-profit entities unjustifiably limit the provision of tourism services by this type of operator.</w:t>
        <w:br/>
        <w:t>In particular, Art. 18 of L.R. no. 17/2019 introduces both a temporal constraint on non-profit entities, consisting of the prohibition to organize trips and stays more than twice a year, and a management constraint, providing that they cannot offer and advertise tourism services to parties other than their own members, under penalty of administrative sanctions (paragraphs 1 and 5 and Art. 21 paragraph 1, letter b)). These provisions introduce an unjustified restriction on the freedom of economic initiative, unduly limiting the provision of tourism services by non-profit entities. In fact, even in light of the regulatory framework and the forms of protection for non-profit entities, the introduction of the aforementioned constraints appears unjustified to the extent that it leads to a potential compression of legitimate forms of offering tourism and hospitality services and hinders the conduct of economic activities aimed at pursuing socially relevant interests. Furthermore, this restriction, besides not being justified in light of the need to meet imperative general needs, also does not appear proportionate given that the non-profit nature of such entities does not in itself constitute an obstacle to the conduct of an economic activity that, on the contrary, often proves functional to the pursuit of statutory purposes.</w:t>
        <w:br/>
        <w:t>The Authority also believes that the provisions set forth in Arts. 11, 12, 13, 14, 15, 16, and 21 of L.R. no. 17/2019, to the extent that they condition access to and the exercise of the role of technical director of a travel agency on the completion of a specific qualification exam, result in significant restrictions on competition as they limit the entry of new operators into the market. As already highlighted by this Authority1, the introduction of such a constraint is justified only in cases where there are informational asymmetries between the consumer and the economic operator that make it necessary to condition access to certain activities on the possession of specific professional qualification requirements.</w:t>
        <w:br/>
        <w:t>With specific regard to the activity of technical director of a travel agency, the Authority believes that there do not appear to be informational asymmetries that would justify a limitation on competition through the imposition of specific qualification procedures2.</w:t>
        <w:br/>
        <w:t>The Authority also observes that Art. 11, paragraph 3, of L.R. no. 17/2019, in the part where it provides that the technical director is subject to the obligation to provide their services exclusively at a single travel agency, seems to introduce a competitive restriction that is disproportionate and not justified by the need to safeguard imperative general needs. In fact, the imposition of the obligation to perform the role of technical director at a single travel agency unduly compresses the freedom of economic initiative and the competitive capacity of those who intend to exercise this activity.</w:t>
        <w:br/>
        <w:t>In conclusion, the provisions of the Apulia Region Law no. 17/2019 mentioned above, to the extent that they result in unjustified restrictions or distortions of competition, appear to present profiles of unconstitutionality for violation of Article 117, paragraph 2, letter e), in relation to Article 41 of the Constitution.</w:t>
        <w:br/>
        <w:t>1 See, for example, AS118 – Establishment of new professional orders, of December 18, 1997, in Bull. 51/1997; AS287 – Provisions regarding non-medical health professions, of November 25, 2004, in Bull. 49/2004; AS298 – Provisions concerning free professions, of April 20, 2005, in Bull. 16/2005; AS456 – Regional regulations and those of the two autonomous provinces regarding tourist guides, of June 25, 2008, in Bull. 24/2008.</w:t>
        <w:br/>
        <w:t>2 See AS1350 – Distortive profiles of competition in the regulation of travel agencies and the technical directors operating therein, in Bull. 6/2017, addressed to all regions of Italy. See also AS1353 – Friuli-Venezia Giulia Region - regional policies in the tourism sector and the attractiveness of the regional territory, in Bull. 9/2017.</w:t>
      </w:r>
    </w:p>
    <w:p>
      <w:r>
        <w:t>20 BULLETIN NO. 27 OF JULY 8, 2019</w:t>
        <w:br/>
        <w:t>This opinion will be published in the Bulletin referred to in Article 26 of Law no. 287/90, unless any reasons opposing publication are represented within 30 days from the receipt of this communication.</w:t>
        <w:br/>
        <w:t>THE PRESIDENT</w:t>
        <w:br/>
        <w:t>Roberto Rustichelli</w:t>
      </w:r>
    </w:p>
    <w:p>
      <w:r>
        <w:rPr>
          <w:b/>
        </w:rPr>
        <w:t>[Pages 19–21]</w:t>
      </w:r>
    </w:p>
    <w:p>
      <w:r>
        <w:t>BULLETIN NO. 27 OF JULY 8, 2019 21</w:t>
        <w:br/>
        <w:t>UNFAIR COMMERCIAL PRACTICES</w:t>
        <w:br/>
        <w:t>PS11138 - MULPOR-INTERNATIONAL FAIRS DIRECTORY</w:t>
        <w:br/>
        <w:t>Notice of adoption of the decision to close the proceedings</w:t>
        <w:br/>
        <w:t>COMPETITION AND MARKET AUTHORITY</w:t>
        <w:br/>
        <w:t>Notice of adoption of the decision to close the proceedings, pursuant to Article 19, paragraph 2, of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 in relation to proceeding PS11138.</w:t>
        <w:br/>
        <w:t>The publication of this notice, followed by the decision to close the proceedings with which the unfairness of the conduct was determined, in the weekly Bulletin of the Competition and Market Authority, is carried out pursuant to and for the effects of Article 19, paragraph 2 of the Regulation, given the failure of the attempt to notify the decision to close the proceedings PS11138 made by the Embassy of Italy in Prague (Czech Republic), to the company CCF Credit Collection Factoring S.r.o., with registered office at Varšavská 715/36, Vinohrady, 120 00 Praha 2 (prot. 23415 of 12/3/2019 and response from the Embassy prot. 43409 of 18/6/2019); as well as the lack of receipt, to date, of positive responses to the attempts to notify the same decision made by the Embassies of Italy in Mexico City (Mexico) and Montevideo (Uruguay), to the companies Connect Publisher SC, with registered office at Plaza Melchor Ocampo n.36, Col. Cuauhtémoc, 06500 Mexico City (prot. 23545 of 12/3/2019 and prot. 37079 of 20/5/2019) and Mulpor Company S.A., with registered office at Araucana 1277, C.P. 11400 Montevideo (prot. 23547 of 12/3/2019 and prot. 34115 of 6/5/2019).</w:t>
        <w:br/>
        <w:t>In the "payment of fines" section of the Authority's website (www.agcm.it) are reported the information regarding the methods of payment of fines.</w:t>
        <w:br/>
        <w:t>THE PERSON IN CHARGE OF THE PROCEEDINGS</w:t>
      </w:r>
    </w:p>
    <w:p>
      <w:r>
        <w:t>22 BULLETIN NO. 27 OF JULY 8, 2019</w:t>
        <w:br/>
        <w:t>PS11138 - MULPOR-INTERNATIONAL FAIRS DIRECTORY</w:t>
        <w:br/>
        <w:t>Decision No. 27552</w:t>
        <w:br/>
        <w:t>THE COMPETITION AND MARKET AUTHORITY</w:t>
        <w:br/>
        <w:t>IN ITS MEETING of February 6, 2019;</w:t>
        <w:br/>
        <w:t>HEARD the Rapporteur Dr. Gabriella Muscolo;</w:t>
        <w:br/>
        <w:t>HAVING REGARD to Part II, Title III, of Legislative Decree No. 206 of September 6, 2005, containing the "Consumer Code"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w:t>
        <w:br/>
        <w:t>HAVING REGARD to the communication of the initiation of proceeding PS11138 of June 27, 2018;</w:t>
        <w:br/>
        <w:t>HAVING REGARD to its decision of October 15, 2018, with which, pursuant to Article 7, paragraph 3, of the Regulation, a forty-five-day extension of the deadline for concluding the proceedings was ordered, due to the need to subjectively extend the proceedings and ensure adequate adversarial proceedings for the Parties;</w:t>
        <w:br/>
        <w:t>HAVING REGARD to the documents of the proceedings;</w:t>
        <w:br/>
        <w:t>I. THE PARTIES</w:t>
        <w:br/>
        <w:t>1. Mulpor Company S.A., based in Uruguay, as a professional, pursuant to Article 18, paragraph 1, letter b), of the Consumer Code.</w:t>
        <w:br/>
        <w:t>The company publishes an informational platform on major trade fair events, called International Fair Directory, accessible through the website www.inter-fairs.com. This platform also includes a database of organizing bodies and exhibitors, among which are companies active in Italy, some of which are micro-enterprises as defined in Article 18, paragraph 1, letter d-bis), of the Consumer Code.</w:t>
        <w:br/>
        <w:t>The professional did not provide its accounting data during the proceedings.</w:t>
        <w:br/>
        <w:t>2. Mulpor Company s.r.l., based in Costa Rica, as a professional, pursuant to Article 18, paragraph 1, letter b), of the Consumer Code.</w:t>
        <w:br/>
        <w:t>The company acts as a contact for correspondence with the companies whose names appear in the International Fair Directory; furthermore, its Legal Department manages disputes with the exhibiting companies listed in the Directory.</w:t>
        <w:br/>
        <w:t>The professional did not provide its accounting data during the proceedings.</w:t>
        <w:br/>
        <w:t>3. Since the two companies have equally contributed to the commercial practice subject to this proceeding, with roles not clearly separated and independent, they will hereinafter be collectively referred to as "Mulpor."</w:t>
        <w:br/>
        <w:t>4. Connect Publisher SC (hereinafter also "Connect Publisher"), based in Mexico, as a professional, pursuant to Article 18, paragraph 1, letter b), of the Consumer Code.</w:t>
      </w:r>
    </w:p>
    <w:p>
      <w:r>
        <w:t>BULLETIN NO. 27 OF JULY 8, 2019 23</w:t>
        <w:br/>
        <w:t>The company operated as the publisher and contact for the aforementioned International Fair Directory through the website www.inter-fairs.com, as well as in the sale of paid advertising spaces in the Directory, before Mulpor took over these activities starting in February 2016.</w:t>
        <w:br/>
        <w:t>The professional did not provide its accounting data during the proceedings.</w:t>
        <w:br/>
        <w:t>5. PayTrac Lda (hereinafter also "PayTrac"), based in Portugal, as a professional, pursuant to Article 18, paragraph 1, letter b), of the Consumer Code.</w:t>
        <w:br/>
        <w:t>The company provides payment management services related to paid listings on the International Fair Directory, on behalf of Connect Publisher and Mulpor.</w:t>
        <w:br/>
        <w:t>The professional did not provide its accounting data during the proceedings.</w:t>
        <w:br/>
        <w:t>6. FINAD Economy Lda (hereinafter also "Finad"), based in Portugal, as a professional, pursuant to Article 18, paragraph 1, letter b), of the Consumer Code.</w:t>
        <w:br/>
        <w:t>The company provides payment management services related to paid listings on the International Fair Directory, on behalf of Mulpor.</w:t>
        <w:br/>
        <w:t>The professional did not provide its accounting data during the proceedings.</w:t>
        <w:br/>
        <w:t>7. IBCM International Business Convention Management Ltd (hereinafter also "IBCM"), based in Cyprus, as a professional, pursuant to Article 18, paragraph 1, letter b), of the Consumer Code.</w:t>
        <w:br/>
        <w:t>The company carries out "international debt collection" activities in case of non-payment of invoices issued by professionals for the purchase of paid listings on the International Fair Directory.</w:t>
        <w:br/>
        <w:t>The professional did not provide its accounting data during the proceedings.</w:t>
        <w:br/>
        <w:t>8. Credit Collection Factoring S.r.o. (hereinafter also "CCF"), based in the Czech Republic, as a professional, pursuant to Article 18, paragraph 1, letter b), of the Consumer Code.</w:t>
        <w:br/>
        <w:t>The company provides "international debt collection" services in case of non-payment of invoices issued by professionals for the purchase of paid listings on the International Fair Directory, also proposing settlement negotiations for the recovery of such credits.</w:t>
        <w:br/>
        <w:t>The professional did not provide its accounting data during the proceedings.</w:t>
        <w:br/>
        <w:t>9. The micro-enterprises Industrie Soffio S.r.l., Jvf S.r.l., Security Self Storage S.a.s. and the company MiTi S.p.A., as participants in the proceedings.</w:t>
        <w:br/>
        <w:t>II. THE COMMERCIAL PRACTICE</w:t>
        <w:br/>
        <w:t>10. The proceedings concern the behaviors carried out by the professionals, consisting of the misleading presentation of an order form for the purchase of advertising spaces as a form for verifying the business data entered in the International Fairs Directory without the knowledge of the micro-enterprise or business recipient of the form, the subsequent unsolicited activation of three-year contracts for the purchase of advertising spaces on the International Fairs Directory at the expense of Italian companies and micro-enterprises operating in various sectors, and the subsequent request for payment of the</w:t>
      </w:r>
    </w:p>
    <w:p>
      <w:r>
        <w:rPr>
          <w:b/>
        </w:rPr>
        <w:t>[Pages 22–24]</w:t>
      </w:r>
    </w:p>
    <w:p>
      <w:r>
        <w:t>24 BULLETIN NO. 27 OF JULY 8, 2019</w:t>
        <w:br/>
        <w:t>alleged credits claimed for unsolicited services and the threat of initiating costly international procedures for the forced recovery of such credits if the recipient company or microenterprise did not accept a settlement proposal.</w:t>
        <w:br/>
        <w:t>11. In particular, according to the hundreds of reports received since 2016 from companies and microenterprises, Connect Publisher and since February 2016 Mulpor have induced companies and microenterprises to unwittingly sign contracts for the purchase of advertising space on the International Fairs Directory, through the misleading presentation of the purchase offer as a request for verification and possible updating of the data contained in the Directory, under the risk of their cancellation, received in connection with participation in a highlighted trade fair; indeed, the reminder letter is accompanied by a Form containing the data to be verified, the eventual signing of which entails the signing of the aforementioned three-year contract.</w:t>
        <w:br/>
        <w:t>12. Using PayTrac and FINAD, Connect Publisher and Mulpor sent numerous payment reminders to the deceived microenterprises.</w:t>
        <w:br/>
        <w:t>13. In response to the denial of the intention to purchase and the consequent refusal by the microenterprises to pay sums not due, Mulpor initiated (also on behalf of Connect Publisher) the collection procedures for the claimed credits, commissioning the international debt collection companies IBCM and CCF.</w:t>
        <w:br/>
        <w:t>CCF and IBCM repeatedly requested payment of the aforementioned credits, threatening to resort to international procedures for forced recovery – the significant cost of which would be charged to the microenterprises themselves – if the microenterprises did not pay or accept the settlement agreements sometimes proposed by CCF.</w:t>
        <w:br/>
        <w:t>III. THE OUTCOMES OF THE PROCEEDING</w:t>
        <w:br/>
        <w:t>III.1 The procedure process</w:t>
        <w:br/>
        <w:t>14. In relation to the above-described commercial practice, on June 27, 2018, the initiation of investigative proceeding no. PS11138 for possible violation of Articles 20, 21, 22, 24, 25, paragraph 1, letters d) and e), and 26 paragraph 1, letter f), of the Consumer Code was communicated to Mulpor, Connect Publisher, PayTrac, CCF, and IBCM.</w:t>
        <w:br/>
        <w:t>In this context, the unfairness of the conduct consisting of misleading the microenterprises into unwittingly signing a three-year subscription with Mulpor or Connect Publisher for a paid advertising announcement publication service was particularly hypothesized; (b) in demanding, through repeated requests, payment of invoices addressed to PayTrac Lda or Finad Economy issued for the unsolicited publication of such announcements, entrusting IBCM and CCF with the recovery of the claimed credit, through pressing reminders and the threat of international legal actions for forced collection, in case of refusal by the microenterprises to pay the claimed amounts.</w:t>
        <w:br/>
        <w:t>15. Given the high number of reporters, a notice of the initiation of the investigation was published in the Authority's weekly Bulletin no. 28 of July 23, 2018.</w:t>
        <w:br/>
        <w:t>16. Due to the lack of responses to the attempt to transmit the initiation communication by some Parties, the initiation of the proceeding was also communicated by publishing a specific notice in the Authority's weekly Bulletin no. 31 of August 13, 2018, pursuant to and for the effects of Article 6, paragraph 2 of the Regulation.</w:t>
        <w:br/>
        <w:t>17. On October 12, 2018, the proceeding was subjectively extended against FINAD Economy Lda, active in the billing of announcements on the International Fairs Directory subject to the proceeding.</w:t>
        <w:br/>
        <w:t>18. On September 28, October 9, and October 16, 2018, requests for participation in the proceeding were received, pursuant to Article 10 of the Regulation, from Industrie Soffio S.r.l., MiTi S.p.A., and Jvf S.r.l., all subsequently accepted. Their acceptance was communicated to the Parties on November 30, 2018.</w:t>
        <w:br/>
        <w:t>19. On November 30, 2018, a Communication of the conclusion date of the investigative phase (“CTI”) was sent to the Parties, pursuant to Article 16, paragraph 1, of the Regulation.</w:t>
        <w:br/>
        <w:t>20. On December 11, 2018, a request for participation in the proceeding was received, pursuant to Article 10 of the Regulation, from Security Self Storage sas, accepted on the following December 21.</w:t>
        <w:br/>
        <w:t>21. On December 14, 2018, a memorandum was received from Industrie Soffio S.r.l.</w:t>
        <w:br/>
        <w:t>22. Given the lack of responses to the attempt to transmit the aforementioned CTI to Mulpor, PayTrac, FINAD, and IBCM, the communication of the conclusion date of the investigative phase was also carried out, pursuant to Article 19, paragraph 2, of the Regulation, by publishing in Bulletin no. 3 of January 21, 2019, giving these companies an additional 10 days from the publication for the submission of defensive memoranda.</w:t>
        <w:br/>
        <w:t>23. During the proceeding, the Parties did not produce any memorandum or documentation, nor did they respond to the requests for information attached to the initiation Communication, nor did they provide their accounting data.</w:t>
        <w:br/>
        <w:t>III.2 The acquired evidence</w:t>
        <w:br/>
        <w:t>III.2.1 The proposal for the purchase of advertising spaces</w:t>
        <w:br/>
        <w:t>24. From the hundreds of reports received from companies and microenterprises1 since 2016, it emerges that Mulpor and, previously, Connect Publisher collect the business data of various Italian microenterprises, belonging to different production sectors and active in trade fairs in Italy and abroad, unilaterally inserting them, without the knowledge of the microenterprises themselves, into the database called International Fairs Directory (“IFD”), which can be accessed through the website www.inter-fairs.com. The publisher of IFD and contact person for advertisers was initially Connect Publisher2. It transferred all its rights on IFD to Mulpor in February 2016, which took on the role of publisher and contact person3.</w:t>
        <w:br/>
        <w:t>25. In particular, it emerged that, after participating in a trade fair event, some microenterprises received from Mulpor – and previously from Connect Publisher – communications via ordinary mail consisting of: a cover letter, a Form (containing already pre-printed the main business data of the microenterprise itself) and sometimes an information note (see Fig. 1).</w:t>
        <w:br/>
        <w:t>1 See, among others, report 82724 of 12/17/18, report prot. 74978 of 11/9/2018, report prot. 47067 of 6/7/17, report prot. 68762 of 10/28/2016.</w:t>
        <w:br/>
        <w:t>2 See, for example, report prot. 51947 of 6/27/17.</w:t>
        <w:br/>
        <w:t>3 See report prot. 69005 of 9/12/2017, which is attached to a communication from Connect Publisher stating that from February 1, 2016, all rights and obligations related to the International Fairs Directory clientele are transferred to Mulpor Company S.A.</w:t>
      </w:r>
    </w:p>
    <w:p>
      <w:r>
        <w:t>26 BULLETIN NO. 27 OF JULY 8, 2019</w:t>
        <w:br/>
        <w:t>All documents appear to have been translated from another language into imperfect Italian, characterized by ambiguous or inappropriate expressions.</w:t>
        <w:br/>
        <w:t>Fig. 1: Example of Cover Letter and Form</w:t>
        <w:br/>
        <w:t>N.B: the name of the recipient company and its contact details have been omitted for privacy reasons.</w:t>
        <w:br/>
        <w:t>26. In the header of the cover letter appear: at the top left, the logo “International Fairs Directory”; at the top right, next to the logo, a box titled “Your Registration”, in which the name of a fair and the organizing body of the same are indicated prominently (see fig. 2).</w:t>
      </w:r>
    </w:p>
    <w:p>
      <w:r>
        <w:rPr>
          <w:b/>
        </w:rPr>
        <w:t>[Pages 25–27]</w:t>
      </w:r>
    </w:p>
    <w:p>
      <w:r>
        <w:t>BULLETIN NO. 27 OF JULY 8, 2019 27</w:t>
        <w:br/>
        <w:t>Figure 2: Header of the Accompanying Letter of the Form</w:t>
        <w:br/>
        <w:t>27. In the body of the letter, under the heading “DATA REPORT 201x/201x”, it requests verification and confirmation of the microenterprise data present in the “registers” of IFD as reported in the attached Form, otherwise warning of potential deletion4. It further emphasizes the importance of proceeding with the update for communication with the “visitors” interested in the company.</w:t>
        <w:br/>
        <w:t>28. Only through this communication do the companies and microenterprises subject to the conduct under investigation become aware of the inclusion of their business data in the Directory. This communication includes – in a somewhat understated position – the “login number” necessary to access the business data present in the Directory.</w:t>
        <w:br/>
        <w:t>29. In the subsequent paragraph of the letter, it reiterates that it is “extremely important and in Your interest to verify the validity of the data and to complete any necessary modifications at www.inter-fairs.com” and promises that “The free listing will appear among the priority results as soon as the corrections are received” (emphasis added), implying that there are corrections to be sent, that they refer to a free listing, which will appear among the “priority” results once verified, and that the data update is free of charge.</w:t>
        <w:br/>
        <w:t>30. The letter continues by inviting to “[…] use the attached form if you wish to place an order for a paid advertisement.” It then warns that “The free update of the data can only be completed online,” without providing any information on how to carry out such an update.</w:t>
        <w:br/>
        <w:t>4 “Dear exhibitor, in the attached form you will find your company’s data as it appears in our records. We ask you to verify and confirm its accuracy promptly, otherwise it may be deleted during the next update process.”</w:t>
      </w:r>
    </w:p>
    <w:p>
      <w:r>
        <w:t>28 BULLETIN NO. 27 OF JULY 8, 2019</w:t>
        <w:br/>
        <w:t>31. The letter concludes with the information that “International Fairs Directory is not affiliated with any fair or organizing body [and] is considered the best global tool for consulting fairs and exhibitions” and with thanks for the data update. Above the footer, the following information is presented in three columns: A) “We are not affiliated with any organizing body. The free update of data can only be done online”; B) “The name of the event in the heading is presented for the exclusive benefit of the organizing body […]”; C) “Your company’s information is already registered and published free of charge on www.inter-fairs.com.” Finally, in the footer appears the indication “Contact: Mulpor Company S.A.” followed by the contact details of Mulpor5 and the statement “IFD [International Fairs Directory] is a protected trademark product of Mulpor Company S.A.” In communications dating back to 2016 or earlier, instead of Mulpor, Connect Publisher S.C. is mentioned, to which the trademark product IFD is attributed.</w:t>
        <w:br/>
        <w:t>32. Some complainants6 have stated that they were led to believe that the communication came from the Fair Authority or otherwise from the organizers of the fair event and referred to the exhibitors' catalog curated by that Authority due to the prominent indication of the fair event to which the microenterprise had participated, the coincidence between participation in the fair event7 and the receipt of the communication from Mulpor or Connect Publisher.</w:t>
        <w:br/>
        <w:t>33. Regarding the Form, it displays in the upper left corner the logo of International Fairs Directory and in the upper right corner, under the indication “Response Envelope Attached – Do Not Postage,” a colored bar containing the bold text “Your registration has been published to date under the following event,” followed by the name of a fair and the organizing body – the same as those reported in the box in the upper right corner of the letter – in large font. Above this bar, but in smaller and unembellished characters, it reads “This form is for the submission of data in the form of a paid advertisement only.”</w:t>
        <w:br/>
        <w:t>5 Until at least July 2017, the references of the Uruguayan headquarters of Mulpor were indicated. In more recent communications, the references of the Costa Rican headquarters are instead indicated.</w:t>
        <w:br/>
        <w:t>6 See, among others, reports prot. 68762 of 28/10/16, prot. 71373 of 22/10/18, prot. 70675 of 18/10/2018, prot. 23392 of 26/2/2018, prot. 22297 of 21/2/18, prot. 13263 of 18/1/17, prot. 81136 of 27/12/16.</w:t>
        <w:br/>
        <w:t>7 See, for example, report prot. 70387 of 17/10/18.</w:t>
      </w:r>
    </w:p>
    <w:p>
      <w:r>
        <w:t>BULLETIN NO. 27 OF JULY 8, 2019 29</w:t>
        <w:br/>
        <w:t>Figure 3: Header of the Form</w:t>
        <w:br/>
        <w:t>34. Below the name of the exhibition and the organizing body, there are fields – some of which are already pre-filled – with the data of the microenterprise. They are introduced by the following request: “Please kindly confirm the accuracy of the data with an X,” inviting the microenterprise to verify the data related to “Company Name,” “Address,” “Postal Code,” “City,” “Phone,” “Fax,” “Website,” “Email,” “Social Networks - Facebook / Twitter / Instagram / Others,” “Contact Person/Title,” “Description of the company’s activity,” “VAT Number.” For each of them, there is a field titled “correction.”</w:t>
        <w:br/>
        <w:t>35. In the last quarter of the same page, at the end of the section containing the fields to be verified, there appears a section printed in significantly smaller font compared to the rest of the Form, which states: “Order: with this we confirm the accuracy of our company’s data as indicated above and we enter into a legally binding contract between our company and Mulpor Company S.A. [or, in forms received during 2016 or in previous years, Connect Publisher S.C.] (the Publisher) for the purchase of advertising space on www.inter-fairs.com. […] By signing this, our company agrees to enter into a binding contract for the next three years, unless it is canceled within twelve days following the signature, by means of a registered letter with acknowledgment of receipt (the date of the postmark will be considered).” It then indicates the amount of the annual invoice (1212 euros) and the information that in the absence of cancellation of the three-year contract, it will renew annually. Finally, it states “The only applicable law is Uruguayan law and both the forum and the competent jurisdiction will be those of Montevideo, Uruguay [or, if the Publisher is Connect Publisher, those of Mexico City (Federal District)]”</w:t>
        <w:br/>
        <w:t>36. At the bottom of the page, there are two adjacent boxes to be filled out by the microenterprise recipient of the communication with the place and date of signing and with the affixing of the “Stamp” of the company and a “legally binding signature.” This last section is almost the same size as the previous section that configures the Form as an order form.</w:t>
        <w:br/>
        <w:t>37. The Form also displays, along the left side, a numerical code, which represents, according to the indications on the IFD website, the “login number” necessary to access the advertisement published in the Directory.</w:t>
      </w:r>
    </w:p>
    <w:p>
      <w:r>
        <w:rPr>
          <w:b/>
        </w:rPr>
        <w:t>[Pages 28–30]</w:t>
      </w:r>
    </w:p>
    <w:p>
      <w:r>
        <w:t>30 BULLETIN NO. 27 OF JULY 8, 2019</w:t>
        <w:br/>
        <w:t>38. Sometimes the form is accompanied8 by an information note divided into five sections: “Who we are,” “the purpose of this form,” “Starting a session for your free listing,” “Complaints,” “Legal notes and contact.”</w:t>
        <w:br/>
        <w:t>In the section “Who we are,” it states: “The International Fairs Directory is an international platform that presents extensive information on the current landscape of fairs and exhibitions. The website www.inter-fairs.com continuously provides updated information on thousands of local and international trade events and on the organizers, as well as on millions of associated businesses. We offer a high-quality advertising service and the unique opportunity to stand out among millions of exhibitors, to obtain valuable contacts from potential customers, suppliers, and partners.”</w:t>
        <w:br/>
        <w:t>In the section “the purpose of this form,” it states: “Upon receiving this form, you have the opportunity to maintain your basic free listing or to place an order for a high-communication effectiveness paid advertisement. You can make all necessary changes to your basic free listing at www.inter-fairs.com by following the instructions found under the session start section. The paid advertisement must be requested by signing the order in the legally binding signature space.”</w:t>
        <w:br/>
        <w:t>III.2.2 Billing for unsolicited advertisements and disclaimers</w:t>
        <w:br/>
        <w:t>39. From the proceedings, it emerged that Mulpor and Connect Publisher, after receiving the Form signed by microenterprises, issued invoices to the microenterprises for the “Advertisement on International Fairs Directory 201x/201x,” amounting to 1,212 euros. The invoice, on paper bearing the logo of International Fairs Directory, indicates Pay Trac Lda, based in Lisbon (Portugal), or, starting from May 2018, FINAD Economy Lda as the payment beneficiary. These are companies that Mulpor and Connect Publisher use for the financial management of international payments.</w:t>
        <w:br/>
        <w:t>40. From the reports received from the Authority, it appears that, upon receiving such invoices, the companies and microenterprises recipients, directly or through their lawyers, sent cancellations, complaints, and warnings via fax and/or regular mail and/or email in which they disclaimed their intention to purchase paid advertisements on the IFD. In particular, the reporters stated that they had signed the form believing it came from the organizing body of the event they had attended9 and that they had filled it out in order to avoid the cancellation of their name from the records of the organizing body itself10.</w:t>
        <w:br/>
        <w:t>41. In several cases11, the reporters also noted that the employees signing the Form had no authority to legally bind the company to contracts for the purchase of goods and services and that, therefore, in any case, the contract could not be considered validly signed.</w:t>
        <w:br/>
        <w:t>8 See, for example, report prot. 66721 of 28/9/2018. In other cases (see, for example, report prot. 70699 of 18/10/2018), the information note does not appear to have been received.</w:t>
        <w:br/>
        <w:t>9 See note 6.</w:t>
        <w:br/>
        <w:t>10 See, for example, reports prot. 11492 of 11/1/17, prot. 72479 of 26/10/18, prot. 81643 of 11/12/2018.</w:t>
        <w:br/>
        <w:t>11 See, for example, reports prot. 82395 of 14/12/18, prot. 64862 of 20/9/18, prot. 74569 of 25/11/16, prot. 13263 of 18/1/17.</w:t>
      </w:r>
    </w:p>
    <w:p>
      <w:r>
        <w:t>BULLETIN NO. 27 OF JULY 8, 2019 31</w:t>
        <w:br/>
        <w:t>42. In some cases, the reporters also disclaimed the authenticity of their signature12.</w:t>
        <w:br/>
        <w:t>43. Some reporters also contested the unauthorized use on the IFD website of materials taken from their company website and social pages13.</w:t>
        <w:br/>
        <w:t>III.2.3 Initiation of collection procedures in response to disclaimers</w:t>
        <w:br/>
        <w:t>44. In response to the cancellations, complaints, and warnings received, Mulpor, also on behalf of Connect Publisher, continued its collection action for the claimed debt.</w:t>
        <w:br/>
        <w:t>45. First, Mulpor sent several payment reminders, adding any amounts allegedly due for the publication of advertisements in the second and third years as well as late interest and expenses, reaching amounts exceeding 4,000 euros.</w:t>
        <w:br/>
        <w:t>46. In response to the contestation by the companies and microenterprises and their lawyers regarding the legitimacy of the credit claim for a service not consciously requested, the Legal Department of Mulpor sent standardized letters in which the professional, relying on the few phrases that explicitly state the actual purpose of the Form and on some ambiguous expressions, asserts the legitimacy of its claims and threatens to “take all necessary legal actions” if the microenterprise does not settle the alleged debts within the given deadline.</w:t>
        <w:br/>
        <w:t>47. Specifically, the Legal Department of Mulpor argued that it would have been “clearly specified in its communication that International Fairs Directory is not associated with any fair or organizing body and that the use of the order form serves only to request the development and publication of a paid advertisement […] As indicated in several points, to request this service it is necessary to sign and return to the Publisher the attached order form, which details the costs and general conditions of the proposed service.” (emphasis in the original).</w:t>
        <w:br/>
        <w:t>Mulpor also points out that the proposals are sent by mail and leave ample time for the recipient to evaluate the information contained and decide whether or not to request the proposed service. According to Mulpor, “by exercising ordinary diligence, the signer cannot fail to understand that we are not linked to the fair and that the order form serves only to request the development and publication of a paid advertisement”14.</w:t>
        <w:br/>
        <w:t>III.2.4 Debt recovery actions</w:t>
        <w:br/>
        <w:t>48. In the event of unsuccessful outcomes from the aforementioned reminders, Mulpor has commissioned (also on behalf of Connect Publisher) two international debt collection companies, IBCM and CCF, to collect the claimed amounts.</w:t>
        <w:br/>
        <w:t>12 Report prot. 79818 of 3/12/18. A microenterprise complained about the invoices received from PayTrac, to which the Form was attached, which it believed it had never signed, with the organizer of the Fair it had attended and which was incorrectly stated in the heading of the Form. The organizer, upon examining the Form, stated, “if you pay attention, it has clearly been falsified; your signature has been superimposed on another sheet with their form, probably by someone who entered our mail; we now have a very effective antivirus.” The forgery of the stamp and the signature of an employee is also reported in report prot. 34848 of 16/4/18 and in report prot. 23588 of 27/2/18.</w:t>
        <w:br/>
        <w:t>13 See, for example, report prot. 77423 of 20/11/18.</w:t>
        <w:br/>
        <w:t>14 See, for example, the letter attached to report prot. 70699 of 18/10/2018.</w:t>
      </w:r>
    </w:p>
    <w:p>
      <w:r>
        <w:t>32 BULLETIN NO. 27 OF JULY 8, 2019</w:t>
        <w:br/>
        <w:t>Based on this mandate, IBCM and CCF sent the reporting companies and microenterprises pressing payment reminders, warnings, and “notices of default,” followed by the sending of a communication containing a settlement proposal.</w:t>
        <w:br/>
        <w:t>This proposal generally provides for the payment of only the amounts related to the already elapsed years of the unsolicited three-year contract for the purchase of advertising space – without late interest and legal expenses – and concludes with the threat, in case of non-acceptance of this proposal, of initiating international litigation, the high costs of which are anticipated to fall on the microenterprises and the duration. In particular, CCF stated that they, based on similar previous disputes, would range between 8,000-10,000 euros and 12,000-20,000 euros (the amounts vary in different reminders and notices) and that the litigation would last from 2 to 5 years15.</w:t>
        <w:br/>
        <w:t>In the warnings, the competent judge is generally indicated as the Supreme Court of Justice of Uruguay16, but also other Argentine judicial bodies, both civil and administrative17, or the Superior Court of Justice of Mexico City concerning credits claimed by Connect Publisher18.</w:t>
        <w:br/>
        <w:t>49. For example, in the case of one of the microenterprises participating in the proceedings19, IBCM formulated a settlement proposal for the termination of the contract at the end of the second year, without payment for the third year to which the reporter would have committed anyway. In response to the refusal of the reporter's lawyer based on the unfairness of Mulpor's commercial conduct, IBCM communicated (by phone) Mulpor's willingness to reach an amicable resolution of the dispute, proposing the payment of only one annual fee.</w:t>
        <w:br/>
        <w:t>Following the new refusal of the reporter's lawyer, the Legal Office of IBCM warned that the case would be forwarded to an Uruguayan administrative court, identified as the competent judicial authority.</w:t>
        <w:br/>
        <w:t>50. CCF also emphasized the irrelevance of the Authority's ruling regarding “the ineffectiveness or nullity of a contract concluded between private parties”20 in its responses to the disputes of some reporters and their lawyers who mentioned the existence of this proceeding initiated by the Authority.</w:t>
        <w:br/>
        <w:t>51. Finally, it should be noted that the lawyers of some reporters highlighted, in the responses sent to the reminders and warnings from CCF, alleged errors in the regulations cited in support of their credit claims and in the presentation of the burdensome international litigation21.</w:t>
        <w:br/>
        <w:t>15 See, for example, report Prot. 0081643 of 11/12/18, report prot. 79273 of 29/11/2018.</w:t>
        <w:br/>
        <w:t>16 See, for example, report prot. 70578 of 17/10/2018.</w:t>
        <w:br/>
        <w:t>17 For example, the Civil and Commercial Court of Montevideo (report prot. 0081643 of 11/12/18) or the Administrative Litigation Court (report prot. 71024 of 24/10/2018).</w:t>
        <w:br/>
        <w:t>18 See report prot. 34848 of 16/4/2018, prot. 48098 of 15/6/18.</w:t>
        <w:br/>
        <w:t>19 See memorandum of 14/12/2018, prot. 82424.</w:t>
        <w:br/>
        <w:t>20 See attachments to report prot 81757 of 13/12/2018.</w:t>
        <w:br/>
        <w:t>21 See report prot. 82395 of 13/12/18, which notes on one hand that the Hague Convention of 15/6/1955 cited by CCF is inapplicable because it refers to the sale of tangible movable property and that, on the other hand, according to the applicable private international law, the judge of the place where the defendant company is based (i.e., Italy) would have jurisdiction, contrary to what CCF claimed.</w:t>
      </w:r>
    </w:p>
    <w:p>
      <w:r>
        <w:rPr>
          <w:b/>
        </w:rPr>
        <w:t>[Pages 31–33]</w:t>
      </w:r>
    </w:p>
    <w:p>
      <w:r>
        <w:t>BULLETIN NO. 27 OF JULY 8, 2019 33</w:t>
        <w:br/>
        <w:t>III.2.5 Notices published by trade fair organizations and other public entities</w:t>
        <w:br/>
        <w:t>52. Various trade fair organizations, also following reports and requests from exhibitors, have published notices on their websites declaring their estrangement from communications coming from Mulpor or from International Fairs Directory and warning exhibitors against such communications.</w:t>
        <w:br/>
        <w:t>53. For example, Verona Fiere S.p.A. published a notice22 for the exhibitors of Fieragricola 2018 and then of Fieragricola 2020, in which, after noting that some companies, including “Mulpor Company SA, based in Uruguay, are sending many exhibiting companies offers for the publication of a paid advertisement in catalogs owned by them,” it states that none of them has been authorized to use the trademarks of Veronafiere and/or Fieragricola nor commissioned to collect advertising on their behalf and reminds exhibitors that “with the payment of the registration fee for Fieragricola, the exhibiting company is included free of charge in the official catalog of the Event, in the Visitor Guide and in the exhibitors' list on the official website fieragricola.it and that any request from you for paid advertising in the promotional materials of Fieragricola […] must be made using exclusively the forms of Fieragricola-Veronafiere.”</w:t>
        <w:br/>
        <w:t>54. Bologna Fiere, in the months preceding the opening of H2O – International Water Exhibition, held in October 2018, published on its website23 an “Important Notice – Requests for online business data updates,” in which it warns exhibitors that IFD and Mulpor “send misleading forms to companies around the world, asking them to provide and/or correct their corporate data so that they can be published in catalogs and/or lists related to trade fairs in their sector […] Signing the aforementioned form, apparently free of charge, instead entails the commitment (provided in small print at the bottom of the form) to pay an annual amount […] In the above form, with the clear aim of creating confusion about the sender of the communication, the name of a trade fair actually held in Italy and/or abroad is always present – in clearly visible characters – and the corporate data of the companies (copied from the catalogs of the events to which the recipients actually participate) are already reported in such a way as to make it seem that it is precisely the online catalog of that fair.” Bologna Fiere clarifies that it has not authorized any company to use its trademarks and has not “provided any data to the companies guilty of these misleading behaviors.”</w:t>
        <w:br/>
        <w:t>55. A “notice to exhibitors regarding misleading communications” from International Fairs Directory, Connect Publisher, and Mulpor was also published on the MICAM website, a semi-annual exhibition dedicated to the footwear sector24.</w:t>
        <w:br/>
        <w:t>56. In October 2018, Mulpor's activity in relation to the IFD was the subject of a press release published on the website of the Autonomous Region of Aosta Valley by the Department of Finance, Productive Activities, Crafts, and Labor Policies, in response to “numerous reports from artisans registered in the Register of Producers of Craft Products regarding a communication requesting data to be published on the website www.inter-fairs.com.” The Department, after clarifying that it has no connection with such communications, warns that the company “uses the data improperly and misleadingly” and “recommends not to respond to the communication”25.</w:t>
        <w:br/>
        <w:t>57. Some reporters26, as well as the Guardia di Finanza27, have reported that several other fairs, both Italian and international28, have published notices aimed at warning exhibitors about communications related to the International Fair Directory.</w:t>
        <w:br/>
        <w:t>III.3 The defensive arguments of the Parties</w:t>
        <w:br/>
        <w:t>58. The professionals did not submit any defensive memorandum during the proceedings.</w:t>
        <w:br/>
        <w:t>59. Industrie Soffio, in its final memorandum, highlighted how Mulpor has implemented a “commercial practice” based on the registration of corporate data in a telematic database, without this being requested by the micro-enterprises involved and without any specific and timely information being sent to them separate from the commercial proposal; this database would be established solely for the purpose of promoting the subscription to a multi-year subscription to a paid advertising service. Mulpor “under the pretext of verifying and correcting the corporate data [pre-registered in the telematic database] proceeds to send the company a communication that, due to the formal appearance with which it is presented, is capable of unduly influencing the decision-making process of the recipient company, leading it to subscribe to a costly three-year subscription, which automatically renews at each expiration for an additional year unless canceled, by registered letter, at least three months before the expiration. The professional then pressures the company receiving such forms, sending them repeated payment reminders for the annual subscription fees and proceeds, in the event that these are unsuccessful, to reiterate them along with the threat of resorting to judicial authorities to recover the improperly claimed credit.”</w:t>
        <w:br/>
        <w:t>60. According to Industrie Soffio, “[t]he expedient of the unsolicited pre-registration, as well as the methods and terms used to convey the commercial communication regarding the offer of the paid service, constitute sufficient elements to unduly influence the decision-making process of the company Industrie Soffio S.r.l., leading it to purchase an unsolicited service. To this end, it should be considered that the use of expressions such as 'in the attached form you will find your company's data as they appear in our records. We ask you to verify and confirm their accuracy promptly, otherwise they may be deleted during the next update process' is suitable to coerce the decision-making process of the company, due to the fact that they improperly link the prolongation of an alleged state of inertia in verifying the correctness of the corporate data contained in the aforementioned register, to the risk of incurring deletion from it.” Regarding the aggressive nature of the commercial practice suffered, Industrie Soffio noted that “the payment of invoices addressed to PayTrac Lda issued in relation to this unwittingly requested service is entrusted to IBCM for recovery, through pressing reminders and the threat of international legal actions and enforced collection, of the claimed credit, in case of refusal by the companies to pay the unsolicited advertising. Finally, contributing to increase the aggressive nature of the practice, integrating a violation of Article 25, paragraph 1, letter e), of the Consumer Code, is the fact that Mulpor Company does not limit itself to sending, respectively, the payment reminders, but also threatens the micro-enterprises that do not intend to settle the requested amounts, with expressions that imply their willingness to take legal action for the enforced recovery of the credit.”</w:t>
        <w:br/>
        <w:t>IV. CONCLUDING EVALUATIONS</w:t>
        <w:br/>
        <w:t>61. Firstly, it should be noted that the practice under examination is capable of prejudicing the economic behavior of small and medium-sized enterprises, including micro-enterprises, as the examination of the documentation in the records shows that this commercial practice has mostly involved those enterprises that meet the characteristics referred to in Article 18, paragraph 1, letter d-bis), of the Consumer Code.</w:t>
        <w:br/>
        <w:t>62. As emerged from the proceedings, Mulpor has built, unbeknownst to the companies and micro-enterprises participating in national and international trade events, a database containing their corporate data and information about the trade fairs they have participated in. The companies and micro-enterprises surveyed learn that they have been included in this database only after participating in a trade event, through a letter accompanying a Form containing the corporate data of the company/micro-enterprise. The letter and Form prominently display (see Figs. 2 and 3) the name of a trade fair and the related organizing entity. In the letter, the name of the trade fair and the entity are within a box titled “your registration,” which seems to refer to the registration of the company/micro-enterprise for that trade fair. The subject of the letter is “Data Report 201x-201x” and the text of the letter primarily appears to refer to the need to verify and update corporate data to avoid deletion and to maintain the visibility of the company to “visitors” – a term that evokes participation in a fair.</w:t>
        <w:br/>
        <w:t>63. The communication in question - and, in particular, the prominent indication of the name of the Fair and the organizing entity, in the absence of an explicit declaration of independence of the IFD database from the trade fair entity's database and assurance that the failure to update the data in IFD will not prejudice the permanence in the lists already prepared by the organizing entity of the trade fair in question - is capable of inducing numerous companies and micro-enterprises to believe, contrary to the truth, that this communication comes from the organizing entity of the trade fair.</w:t>
      </w:r>
    </w:p>
    <w:p>
      <w:r>
        <w:rPr>
          <w:b/>
        </w:rPr>
        <w:t>[Pages 34–36]</w:t>
      </w:r>
    </w:p>
    <w:p>
      <w:r>
        <w:t>36 BULLETIN NO. 27 OF JULY 8, 2019</w:t>
        <w:br/>
        <w:t>of the trade fair event or in any case related to the need to verify business data to avoid being removed from the registers of that Fair.</w:t>
        <w:br/>
        <w:t>The phrases "International Fairs Directory is not associated with any fair or organizing body" and "We are not affiliated with any organizing body," although present in the Letter, do not appear sufficient to exclude misunderstandings regarding the origin and purpose of the communication, as they could be interpreted as referring to corporate relationships between IFD and the organizing body, which imply nothing about the service relationships (management of the exhibitors' list) that the businesses/microenterprises seem to have considered. Moreover, the same phrase "The name of the event in the heading is presented for the exclusive benefit of the organizing body," present in the footer of the Letter, with ambiguous content and contradictory to the previously cited phrases, may have contributed to misleading the businesses/microenterprises receiving the communication.</w:t>
        <w:br/>
        <w:t>64. The real purpose of the communication from Connect Publisher and then from Mulpor – the offer of paid advertising space on the IFD – is not adequately highlighted either in the Letter or in the Form. First of all, this purpose is not mentioned in any way in the subject of the Letter, and the term "order for a paid advertisement" is mentioned only once in the text of the Letter.</w:t>
        <w:br/>
        <w:t>In the body of the Letter, ambiguous, contradictory, and incomplete information is then provided regarding the methods for updating the data present in the database: first, it is stated that "The free listing will appear among the priority results as soon as the corrections are received" (emphasis added), implying that there are corrections to be sent to Mulpor/Connect Publisher and that they refer to a free listing, while it continues by inviting to "[...] use the attached form if you wish to place an order for a paid advertisement." Further on, it is stated that "The free update of the data can only be completed online," but no information is given on how to carry out this update or where to find the instructions.</w:t>
        <w:br/>
        <w:t>65. In light of these ambiguities and contradictions, the Letter instead highlights the risk that business data may be deleted during a subsequent review of the database, which will occur at an indefinite future time.</w:t>
        <w:br/>
        <w:t>Such deletion would result in the loss of an important channel of contact with potential customers and organizers of other trade events and therefore represents a risk that the businesses and microenterprises receiving it, which evidently consider the trade fair channel useful, do not want to take.</w:t>
        <w:br/>
        <w:t>The highlighting of this risk of deletion – in a misleading context that makes the communication from Mulpor and Connect Publisher appear as coming from the organizing body or in any case connected to participation in the event indicated in the heading – thus seems likely to unduly influence the choices of the businesses and microenterprises receiving it, pushing them to sign the form following a quick verification of the information contained in the Form.</w:t>
        <w:br/>
        <w:t>66. The nature of the Form also appears ambiguous and misleading. Much of the Form consists of a verification and correction form for the business data present in a database seemingly attributable to the Organizing Body of the trade fair event indicated in the heading of the Form itself, nor is there any indication "order form" that could highlight its concealed nature.</w:t>
        <w:br/>
        <w:t>The indication "This form is only for entering data in the form of a paid advertisement," which appears above the box containing, in large print, the names of the trade fair event and the Organizing Body (see fig. 3), does not seem capable – either for its content or for its poor emphasis (it is printed in small characters) – of making it clear that signing the Form actually involves signing a purchase order.</w:t>
        <w:br/>
        <w:t>67. The nature of the order form of the Form only becomes apparent in the penultimate section of the Form itself, where, in very small characters, the indication "Order: by this we confirm the accuracy of our company's data as indicated above and enter into a legally binding contract between our company and [Mulpor Company S.A. or Connect Publisher S.C.] (the Publisher) for the purchase of advertising space on www.inter-fairs.com," is followed by information on the cost of the advertisement, the duration of the contract, etc.</w:t>
        <w:br/>
        <w:t>This section occupies, even visually, a small portion of the Form, just slightly larger than that of the section where the company stamp and a "legally binding" signature should be affixed.</w:t>
        <w:br/>
        <w:t>68. The structure of the Form thus appears designed to emphasize the verification of the business data present in the database and to divert attention from the actual consequences of affixing the signature and the company stamp, relegated to a brief section of the Form written in tiny characters.</w:t>
        <w:br/>
        <w:t>69. This structure thus seems likely to deceive businesses about the nature of the Form and the consequences of its signing and therefore to induce businesses and microenterprises to sign the Form and unknowingly purchase advertisements on the International Fair Guide.</w:t>
        <w:br/>
        <w:t>70. The deceptive capacity of the practice of Mulpor and Connect Publisher constituted by the Letter and the Form appears confirmed both by the high number of reports received and by the number of trade fair organizations, trade associations, and even institutions that have had to publicly warn exhibitors, members, and artisans about the unfairness of the communications coming from Mulpor, Connect Publisher, and IFD.</w:t>
        <w:br/>
        <w:t>71. Businesses and microenterprises became aware of the unrequested, and therefore unsolicited, activation of the three-year subscription to the paid advertisement service on the International Fair Guide only upon receiving the invoices issued by PayTrac and, later, by Finad, when the withdrawal periods had already long expired.</w:t>
        <w:br/>
        <w:t>72. In light of the denial of the intention to activate such a service and the validity of such credit claims by the businesses and microenterprises receiving it, Mulpor reiterated its payment requests (also relating to contracts concluded by Connect Publisher in which it had taken over) and commissioned two debt collection companies, CCF and IBCM, to carry out all necessary activities for the collection of the allegedly claimed debts, including the possibility of settling the dispute out of court through a settlement agreement.</w:t>
        <w:br/>
        <w:t>73. CCF and IBCM initiated the collection procedures for the debts claimed by Mulpor by proceeding with numerous and pressing reminders and threatening to initiate costly international debt recovery actions to obtain payment of the debts claimed by Mulpor if the microenterprises did not accept settlement solutions.</w:t>
        <w:br/>
        <w:t>74. In this context, CCF and IBCM disseminated, solely for the purpose of inducing the contacted businesses and microenterprises to accept the proposed settlement solution, misleading information about the characteristics of international procedures and the alleged irrelevance of any ruling of unfairness by the Authority in a civil judgment regarding the nullity or annulment of the contract between Mulpor and the businesses and microenterprises subject to the commercial practice.</w:t>
        <w:br/>
        <w:t>75. Such conduct appears likely to unduly influence the freedom of choice of the businesses and microenterprises receiving it, as it aims to force them to make payment (partial, in the case of a settlement solution) for the unsolicited subscriptions, in fear of the legal and economic consequences presented by Mulpor and the debt collection companies commissioned, IBCM and CCF.</w:t>
        <w:br/>
        <w:t>76. For the reasons previously outlined, the conduct described above appears to constitute an unfair commercial practice, in violation of Articles 21, 22, 24, 25, paragraph 1, letters d) and e), and 26, paragraph 1, letter f), of the Consumer Code, as it is likely to mislead the businesses and microenterprises to which it is addressed regarding the true identity of the advertising operator, the nature and economic conditions of the advertised offer, leading them to unknowingly subscribe to unsolicited services, as well as likely to unduly influence the decision-making process of the recipient businesses, through the demand for payment for the unsolicited service and unknowingly subscribed, the continuous reminders, and the threat of resorting to international legal actions, which are presented as highly burdensome and lengthy solely to induce the microenterprises to accept a settlement agreement.</w:t>
        <w:br/>
        <w:t>77. This unfair commercial practice appears to have been carried out by Mulpor and Connect Publisher, with the contribution and cooperation of PayTrac and Finad in managing the payment requests and of CCF and IBCM in the collection of the allegedly claimed debts.</w:t>
        <w:br/>
        <w:t>V. QUANTIFICATION OF THE SANCTION</w:t>
        <w:br/>
        <w:t>78. Pursuant to Article 27, paragraph 9 of the Consumer Code, with the provision that prohibits an unfair commercial practice, the Authority orders the application of an administrative pecuniary sanction from €5,000 to €5,000,000, taking into account the severity and duration of the violation.</w:t>
        <w:br/>
        <w:t>79.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business to eliminate or mitigate the infringement, the personality of the agent, as well as the economic conditions of the business itself.</w:t>
        <w:br/>
        <w:t>80. In relation to the professional parties to the proceedings, no financial data is available, as none of them provided any response to the requests for information, nor did they participate in any way in the proceedings.</w:t>
        <w:br/>
        <w:t>81. With regard to the severity of the violation, consideration is given in the case at hand to the significant insidiousness of the communications from Mulpor and Connect Publisher, likely to mislead the recipients on elements of fundamental importance for their purchasing choices such as the identity of the professional, the nature and purpose of the communication itself; the extent of the phenomenon, which has affected exhibitors from no less than several dozen national and international trade fairs held in Italy and abroad; the potential effects of such misleading, which could have led to payments of several thousand euros by each business and microenterprise.</w:t>
      </w:r>
    </w:p>
    <w:p>
      <w:r>
        <w:rPr>
          <w:b/>
        </w:rPr>
        <w:t>[Pages 37–39]</w:t>
      </w:r>
    </w:p>
    <w:p>
      <w:r>
        <w:t>BULLETIN NO. 27 OF JULY 8, 2019 39</w:t>
        <w:br/>
        <w:t>concerned. Furthermore, it should be considered that the commercial communication in question, by virtue of its structural and textual characteristics, responds to a precise communication strategy of Mulpor and Connect Publisher, aimed at generating a deliberate confusing effect among the recipient companies. Finally, the role played in the implementation of the practice by PayTrac and Finad – limited to the management of billing – and by CCF and IBCM, limited to the collection of the alleged credits of Mulpor, should be considered. It is believed that Mulpor Company S.A. and Mulpor Company S.r.l. have equally contributed to the practice in question.</w:t>
        <w:br/>
        <w:t>82. Regarding the duration of the violation, from the available evidence in the records, it appears that:</w:t>
        <w:br/>
        <w:t>- the practice was carried out by Connect Publisher SC starting at least from November 201529 until February 1, 201630;</w:t>
        <w:br/>
        <w:t>- the practice was carried out by Mulpor Company S.r.l. and Mulpor Company S.A. at least starting from February 201631 to the present; they continue to send payment requests and have commissioned IBCM and CCF to collect the claimed credits at least until last October;</w:t>
        <w:br/>
        <w:t>- Pay Trac Lda has collaborated in the implementation of the commercial practice starting at least from March 201632 to the present;</w:t>
        <w:br/>
        <w:t>- Finad Economy Lda has collaborated in the implementation of the commercial practice starting at least from June 201833 to the present;</w:t>
        <w:br/>
        <w:t>- IBCM has collaborated in the implementation of the commercial practice starting at least from January 201834 to the present;</w:t>
        <w:br/>
        <w:t>- CCF has collaborated in the implementation of the commercial practice starting at least from February 201835 to the present.</w:t>
        <w:br/>
        <w:t>83. Based on these elements, it is deemed appropriate to:</w:t>
        <w:br/>
        <w:t>- determine the amount of the administrative pecuniary sanction applicable to Connect Publisher in the amount of €350,000 (three hundred fifty thousand euros);</w:t>
        <w:br/>
        <w:t>- determine the amount of the administrative pecuniary sanction applicable to Mulpor Company S.A. in the amount of €800,000 (eight hundred thousand euros);</w:t>
        <w:br/>
        <w:t>- determine the amount of the administrative pecuniary sanction applicable to Mulpor Company S.r.l. in the amount of €800,000 (eight hundred thousand euros);</w:t>
        <w:br/>
        <w:t>- determine the amount of the administrative pecuniary sanction applicable to PayTrac in the amount of €100,000 (one hundred thousand euros);</w:t>
        <w:br/>
        <w:t>- determine the amount of the administrative pecuniary sanction applicable to FINAD Economy in the amount of €60,000 (sixty thousand euros);</w:t>
        <w:br/>
        <w:t>29 See, for example, reports of 27/6/2017, prot. 51947, and of 16/4/2018, prot. 34848.</w:t>
        <w:br/>
        <w:t>30 See report prot. 69005 of 12/9/2017, to which is attached a communication from Connect Publisher stating that from February 1, 2016, all rights and obligations related to the International Fairs Directory clientele are transferred to Mulpor Company S.A..</w:t>
        <w:br/>
        <w:t>31 See, for example, report prot. 16666 of 31/1/2018.</w:t>
        <w:br/>
        <w:t>32 See report prot. 87441 of 24/11/2017.</w:t>
        <w:br/>
        <w:t>33 See report prot. 51847 of 5/7/2018.</w:t>
        <w:br/>
        <w:t>34 See report prot. 17827 of 5/2/2018.</w:t>
        <w:br/>
        <w:t>35 See Mulpor's delegation to CCF dated 12/2/2018 attached to report prot. 49841 of 25/6/18, as well as report prot. 34848 of 16/4/2018.</w:t>
      </w:r>
    </w:p>
    <w:p>
      <w:r>
        <w:t>40 BULLETIN NO. 27 OF JULY 8, 2019</w:t>
        <w:br/>
        <w:t>- determine the amount of the administrative pecuniary sanction applicable to IBCM in the amount of €300,000 (three hundred thousand euros);</w:t>
        <w:br/>
        <w:t>- determine the amount of the administrative pecuniary sanction applicable to CCF in the amount of €300,000 (three hundred thousand euros).</w:t>
        <w:br/>
        <w:t>CONSIDERED, therefore, based on the above considerations, that the commercial practice in question is deemed unfair pursuant to Articles 21, 22, 24, 25, paragraph 1, letters d) and e), and 26, paragraph 1, letter f), of the Consumer Code as it is contrary to professional diligence and capable, through the misleading representation of the purpose of the communications addressed to businesses and the nature of the Form included therein and the persistent request for payment for unsolicited advertising services, accompanied by the threat of initiating international coercive collection procedures in order to induce a settlement, to appreciably distort the economic behavior of the average consumer in relation to the services offered by the professionals;</w:t>
        <w:br/>
        <w:t>RESOLVES</w:t>
        <w:br/>
        <w:t>a) that the commercial practice described in point II of this provision, carried out by the companies Mulpor Company S.A., Mulpor Company S.r.l., Connect Publisher SC, PayTrac Lda, Finad Economy Lda, Credit Collection Factoring S.r.o. and IBCM International Business Convention Management Ltd, constitutes, for the reasons and within the limits set out in the motivation, an unfair commercial practice pursuant to Articles 21, 22, 24, 25, paragraph 1, letters d) and e), and 26, paragraph 1, letter f), of the Consumer Code, and prohibits its dissemination or continuation;</w:t>
        <w:br/>
        <w:t>b) to impose the following administrative pecuniary sanctions:</w:t>
        <w:br/>
        <w:t>- €350,000 (three hundred fifty thousand euros) to Connect Publisher SC;</w:t>
        <w:br/>
        <w:t>- €800,000 (eight hundred thousand euros) to Mulpor Company S.A.;</w:t>
        <w:br/>
        <w:t>- €800,000 (eight hundred thousand euros) to Mulpor Company S.r.l.;</w:t>
        <w:br/>
        <w:t>- €100,000 (one hundred thousand euros) to PayTrac Lda;</w:t>
        <w:br/>
        <w:t>- €60,000 (sixty thousand euros) to Finad Economy Lda;</w:t>
        <w:br/>
        <w:t>- €300,000 (three hundred thousand euros) to IBCM International Business Convention Management Ltd;</w:t>
        <w:br/>
        <w:t>- €300,000 (three hundred thousand euros) to Credit Collection Factoring S.r.o..</w:t>
        <w:br/>
        <w:t>The imposed administrative sanctions must be paid within thirty days from the notification of this provision, via bank transfer (in euros) to the Treasury, using the IBAN code IT04A0100003245348018359214 (BIC code: BITAITRRENT), which corresponds to the accounting number 18/3592/14.</w:t>
        <w:br/>
        <w:t>After the aforementioned deadline, for the period of delay of less than six months, late interest must be paid at the legal rate starting from the day following the expiration of the payment deadline and until the date of payment. In case of further delay in compliance, pursuant to Article 27, paragraph 6, of Law No. 689/81, the amount due for the imposed sanction is increased by one-tenth for each semester starting from the day following the expiration of the payment deadline and until the role is transmitted to the concessionaire for collection; in this case, the increase absorbs the late interest accrued in the same period.</w:t>
        <w:br/>
        <w:t>Immediate communication of the payment must be given to the Authority by sending the documentation certifying the payment made.</w:t>
        <w:br/>
        <w:t>This provision will be notified to the interested parties and published in the Bulletin of the Competition and Market Authority.</w:t>
        <w:br/>
        <w:t>Pursuant to Article 27, paragraph 12, of the Consumer Code, in case of non-compliance with the provision, the Authority applies an administrative pecuniary sanction from €10,000 to €5,000,000.</w:t>
        <w:br/>
        <w:t>In cases of repeated non-compliance, the Authority may order the suspension of business activity for a period not exceeding thirty days.</w:t>
        <w:b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twenty days from the date of notification of the provision itself.</w:t>
        <w:br/>
        <w:t>THE SECRETARY GENERAL THE PRESIDENT f.f.</w:t>
        <w:br/>
        <w:t>Filippo Arena Gabriella Muscolo</w:t>
      </w:r>
    </w:p>
    <w:p>
      <w:r>
        <w:rPr>
          <w:b/>
        </w:rPr>
        <w:t>[Pages 40–42]</w:t>
      </w:r>
    </w:p>
    <w:p>
      <w:r>
        <w:t>42 BULLETIN NO. 27 OF JULY 8, 2019</w:t>
        <w:br/>
        <w:t>PS9918 - ACEA ATO 5 SPA - BILLING ISSUES</w:t>
        <w:br/>
        <w:t>Decision No. 27798</w:t>
        <w:br/>
        <w:t>THE COMPETITION AND MARKET AUTHORITY</w:t>
        <w:br/>
        <w:t>IN ITS MEETING of June 5, 2019;</w:t>
        <w:br/>
        <w:t>HEARD the Rapporteur Dr. Gabriella Muscolo;</w:t>
        <w:br/>
        <w:t>HAVING REGARD to Part II, Title III of Legislative Decree No. 206 of September 6, 2005, containing the "Consumer Code"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w:t>
        <w:br/>
        <w:t>HAVING REGARD to its decisions of June 20, 2018, and November 14, 2018, which ordered inspection checks, pursuant to Article 27, paragraphs 2 and 3, of the Consumer Code, at the headquarters of the company Acea Ato 5 S.p.A.;</w:t>
        <w:br/>
        <w:t>HAVING REGARD to its decisions of October 31 and December 19, 2018, as well as February 20, 2019, which, pursuant to Article 7, paragraph 3, of the Regulation, ordered various and successive extensions of the deadline for concluding the proceedings, for specific investigative needs;</w:t>
        <w:br/>
        <w:t>HAVING REGARD to its decision of April 24, 2019, which ordered a further extension of the deadline for concluding the proceedings, following a request from the Regulatory Authority for Energy Networks and Environment to extend the deadline for issuing its opinion;</w:t>
        <w:br/>
        <w:t>HAVING REGARD to the documents of the proceedings;</w:t>
        <w:br/>
        <w:t>I. THE PARTIES</w:t>
        <w:br/>
        <w:t>1. Acea Ato 5 S.p.A., operating company of the Acea Group, manager of the integrated water service in the Optimal Territorial Area 5 - ATO 5 Southern Lazio - Frosinone - (hereinafter also Acea Ato 5) which manages 86 municipalities, serving approximately 460,000 inhabitants. The company, in particular, manages the entire range of public services for the capture, conveyance, and distribution of water, as well as the sewerage and wastewater treatment services (so-called Integrated Water Service - SII). From the last filed financial statement, it appears that Acea Ato 5 S.p.A., as of December 31, 2017, achieved a turnover of approximately 68,000,000.00 Euros1.</w:t>
        <w:br/>
        <w:t>2. The consumer associations: CO.DI.CI., ADOC, A.E.C.I. FROSINONE, and Adiconsum Avellino, as well as an individual consumer, in the capacity of complainants.</w:t>
        <w:br/>
        <w:t>II. UNFAIR COMMERCIAL PRACTICES</w:t>
        <w:br/>
        <w:t>3. This decision concerns the behaviors carried out by the professional since the beginning of 2016, consisting of:</w:t>
        <w:br/>
        <w:t>1 Source: Financial statement as of December 31, 2017, retrieved from the Acea/AceaAto5.it website.</w:t>
      </w:r>
    </w:p>
    <w:p>
      <w:r>
        <w:t>BULLETIN NO. 27 OF JULY 8, 2019 43</w:t>
        <w:br/>
        <w:t>A) the inadequate management of consumer requests regarding billed consumption (unresolved requests or resolved late and/or with non-definitive responses), without suspending the collection procedures for the contested amounts (sending payment reminders with threats of disconnection of supplies), pending complaints;</w:t>
        <w:br/>
        <w:t>B) the failure to recognize the exception of prescription, in the face of the massive sending of adjustment invoices, referring also to consumption periods exceeding five years;</w:t>
        <w:br/>
        <w:t>C) the application of rules aimed at hindering the recognition of the so-called "decriminalization" procedure - that is, the reversal of part of the billed amounts related to consumption exceeding normal levels, due to a hidden loss - and limiting its effects, within the management of requests for billing adjustments for hidden losses.</w:t>
        <w:br/>
        <w:t>III. THE OUTCOMES OF THE PROCEEDINGS</w:t>
        <w:br/>
        <w:t>1) The course of the proceedings</w:t>
        <w:br/>
        <w:t>4. In relation to the above-described commercial conduct, on June 27, 2018, the investigative procedure No. PS9918 was initiated for possible violations of Articles 20, 24, and 25 of the Consumer Code, communicated to the Parties on July 6, 2018, as the conduct carried out by the professional, based on what was reported by consumers2, appeared suitable to determine undue conditioning, forcing the consumer to pay amounts not due, in the face of the threat of "disconnection" of an essential good such as water.</w:t>
        <w:br/>
        <w:t>5. On July 6, 2018, an inspection was carried out at the headquarters of Acea Ato 5 S.p.A.</w:t>
        <w:br/>
        <w:t>6. On July 20, 2018, Acea Ato 5 accessed the documents of the file.</w:t>
        <w:br/>
        <w:t>7. On August 3, 2018, the professional sent a response to the request for information made in the communication initiating the proceedings.</w:t>
        <w:br/>
        <w:t>8. On August 20, 2018, the professional submitted a proposal for commitments, pursuant to Article 27, paragraph 7, of the Consumer Code, aimed at removing the profiles of unfairness of the contested commercial practice.</w:t>
        <w:br/>
        <w:t>9. In the meeting of October 31, 2018, the Authority rejected the proposal for commitments submitted by the professional, as it concerned conduct that, if established, could constitute cases of "manifestly unfair and serious" commercial practices, for which Article 27, paragraph 7, of the Consumer Code cannot be applied.</w:t>
        <w:br/>
        <w:t>10. On October 8, 2018, a consumer submitted a request to participate in the proceedings, which was accepted with a letter dated October 10, 2018. The same consumer, with a report dated October 15, 2018, supplemented on November 12, 2018, and March 20, 2019, initially reported the application by Acea Ato 5 of the so-called "tariff adjustments 2006-2011" as an unfair commercial practice, and subsequently reiterated, in the final memorandum, the need for intervention in this regard. On November 6, 2018, he accessed the documents.</w:t>
        <w:br/>
        <w:t>11. On November 14, 2018, the Parties were informed of the expansion of the subject matter of the proceedings, and on November 21, 2018, a further inspection was carried out.</w:t>
        <w:br/>
        <w:t>12. On January 10, 2019, representatives of Acea Ato 5 were heard in a hearing.</w:t>
        <w:br/>
        <w:t>2 The reports cited in the footnotes of this decision are exemplary - and not exhaustive - of the alleged profiles of unfairness of the conduct carried out by Acea Ato 5, as the file contains approximately 700 reports.</w:t>
      </w:r>
    </w:p>
    <w:p>
      <w:r>
        <w:t>44 BULLETIN NO. 27 OF JULY 8, 2019</w:t>
        <w:br/>
        <w:t>13. On January 28, 2019, the professional sent an informative note regarding the modification of the management and recognition procedure of prescription.</w:t>
        <w:br/>
        <w:t>14. On February 27, 2019, the Parties were informed of the conclusion date of the investigative phase, pursuant to Article 16, paragraph 1, of the Regulation.</w:t>
        <w:br/>
        <w:t>15. On March 20, 2019, the professional sent a final memorandum and, on April 19, 2019, transmitted a note communicating the adoption of a new procedure regarding hidden losses.</w:t>
        <w:br/>
        <w:t>16. On March 26, 2019, an opinion was requested from the Regulatory Authority for Energy, Networks, and Environment (ARERA), pursuant to and for the effects of Article 27, paragraph 1-bis, of the Consumer Code, introduced by Article 1, paragraph 6, letter a), of Legislative Decree No. 21/2014.</w:t>
        <w:br/>
        <w:t>17. On April 17, 2019, the aforementioned Regulatory Authority requested a 15-day extension of the deadline for issuing the opinion. With resolution of April 24, 2019, the College accepted the request for extension. On May 15, 2019, the opinion regarding the proceedings in question was received.</w:t>
        <w:br/>
        <w:t>2) The evidence acquired</w:t>
        <w:br/>
        <w:t>Practice sub A)</w:t>
        <w:br/>
        <w:t>18. With reference to conduct sub A), related to the inadequate management of complaints, the documentation acquired in the records shows that the professional received a high number of complaints in the years 2016 – 2018. In particular, in 2016, the company received approximately [10,000-12,000]* complaints3; in 2017 it received approximately [17,000-19,000]4; in 2018 (first half) the complaints received by it amounted to [9,000-11,000]5. A large part of the consumer complaints appears, moreover, to be generated by errors made by the professional in estimating consumption due to the lack of meter readings6.</w:t>
        <w:br/>
        <w:t>19. Furthermore, it appears that, in May 2018, the company also recorded a very significant number of unresolved complaints, amounting to [2,000-4,000]7, which reflected the failure or late resolution of the issues subject to the complaints themselves.</w:t>
        <w:br/>
        <w:t>20. Another equally significant data that emerges from the documentation in the records is found in the high number of rejected complaints. In particular, in 2016, out of the total complaints received, amounting to approximately [10,000-12,000], the company rejected over [8,000-10,000] user requests.</w:t>
        <w:br/>
        <w:t>21. Based on the numerous reports received by the Authority (approximately 700), it appears that the professional, in some cases, did not provide any feedback8; in other cases, responded inadequately, in terms of timeliness and exhaustiveness, regarding the billed amounts and subject of</w:t>
        <w:br/>
        <w:t>* In this version, some data are omitted, as there were deemed to be elements of confidentiality or secrecy of the information.</w:t>
        <w:br/>
        <w:t>3 Doc. No. 166 list of inspection documents DVD A.</w:t>
        <w:br/>
        <w:t>4 Doc. No. 81 list of inspection documents DVD A.</w:t>
        <w:br/>
        <w:t>5 Doc. No. 191 list of inspection documents DVD A.</w:t>
        <w:br/>
        <w:t>6 Doc. No. 61 list of inspection documents DVD B. In the period May 2016 – March 2017, [5-10%] of complaints were due to "incorrect presumed consumption," while [20-30%] of them were due to "incorrect reading/self-reading."</w:t>
        <w:br/>
        <w:t>7 See doc. No. 207 list of inspection documents DVD A.</w:t>
        <w:br/>
        <w:t>8 See among many, reports prot. No. 11616 of January 10, 2018, prot. No. 16382 of January 30, 2018, and No. 17036 of February 1, 2018.</w:t>
      </w:r>
    </w:p>
    <w:p>
      <w:r>
        <w:rPr>
          <w:b/>
        </w:rPr>
        <w:t>[Pages 43–45]</w:t>
      </w:r>
    </w:p>
    <w:p>
      <w:r>
        <w:t>BULLETIN NO. 27 OF JULY 8, 2019 45</w:t>
        <w:br/>
        <w:t>contestations9; in other cases, it appears that the company provided standard responses regarding various types of issues reported by users, without resolving them in all cases, as evidenced, for example, by the following “standard communication”10:</w:t>
        <w:br/>
        <w:t>22. Other consumers reported inconsistencies between what they indicated in their complaints and the responses provided by the professional, also lamenting the impossibility or difficulty of interacting with the company Acea Ato 5 to represent the issues identified in the supply relationships11. In a specific case, for example, the company, in response to a user’s contestation regarding erroneous billed consumption, noted the inaccessibility of the meter,12 even where this did not correspond to the reality of the facts, as the professional attached to the response to the complaint a photo showing, instead, the accessibility of the meter itself, located outside the building.</w:t>
        <w:br/>
        <w:t>23. Some reporters also complained that the professional, despite the lack of a response to the complaints, would send notices of suspension of the water service13. In particular, some users reported having received payment reminders containing the threat of disconnection while a complaint was pending and in the absence of a substantial verification and response to the reasons for the grievance14. One consumer, among others, specifically complained of having suffered “undue conditioning and psychological pressure” due to the threat of suspension of the water supply, despite the presence of an unresolved complaint15.</w:t>
        <w:br/>
        <w:t>24. From the evidence acquired, it also emerges that the company modified the rules for managing complaints by adopting, in October 2017, a specific administrative procedure concerning the “Deactivation of delinquent accounts,” which provides that the professional, before proceeding with the disconnection of the supply, verifies the pending complaints16, providing a preliminary response to users.</w:t>
        <w:br/>
        <w:t>25. Furthermore, since May 2018, the company has equipped itself with a new IT platform for managing complaints, which became operational on February 22, 2019, allowing for the traceability of user requests and the automatic imposition of a block on the initiation of credit recovery procedures while a complaint is pending.</w:t>
        <w:br/>
        <w:t>26. Additionally, the procedure, which came into effect in June 2018, called “Management of disconnections for arrears,” expressly provides, among the operational modalities, the adoption of an additional precaution by the professional, consisting of: “system verification of the absence of obstacles to disconnection (open complaints, requests to be fulfilled, e.g., billing adjustments, etc.) at least 24 hours before the creation of the disconnection work orders (ODL)”17. The presence of an unaddressed complaint as an obstacle to the initiation of the credit recovery procedure is also evident from the internal email exchanges within the company.</w:t>
        <w:br/>
        <w:t>The practice sub B)</w:t>
        <w:br/>
        <w:t>27. Regarding the practice sub B), concerning the methods and criteria related to the treatment of the statute of limitations exception, the inspection documentation revealed that the professional, during the period 2016–2018, issued an extremely high number of adjustment invoices, referring to consumption dating back more than 5 years from the time of consumption and even concerning periods exceeding a decade, the billed amounts of which are of significant magnitude.</w:t>
        <w:br/>
        <w:t>28. Specifically, in 2016, Acea Ato 5 sent approximately [20,000-23,000] adjustment invoices to its customers (of which approximately [9,000-11,000] referred to an average consumption period exceeding ten years)18; in 2017, the company issued approximately [90,000-120,000] adjustment invoices (of which [1,000-3,000] referred to a consumption period exceeding five years); in the first half of 2018, the adjustment invoices sent to users were approximately [40,000-70,000] (of which approximately [1,000-3,000] referred to a consumption period exceeding five years)19.</w:t>
        <w:br/>
        <w:t>29. The issuance of such a high number of adjustment invoices appears to be attributable to the failure to detect actual consumption by the professional. In fact, the data related to meter readings20 show that, in 2017, the percentage of readings acquired for billing purposes was approximately 40% of the meters, and in 2018, approximately 45%. In that last year, the number of users still without a reading was over 50%.</w:t>
        <w:br/>
        <w:t>30. As a result of the issuance of adjustment invoices by Acea Ato 5, including partially or totally time-barred consumption, several consumers raised the statute of limitations of the same - and simultaneously requested the correction and reversal of the time-barred amounts - as also evidenced by the communication sent to the professional by the Authority of the Area, concerning “Retroactivity of user adjustments,” dated January 18, 2018.</w:t>
        <w:br/>
        <w:t>31. In this communication, the Authority of the Area, in addition to reporting the receipt of several complaints from users who complained about the issuance of adjustment bills related to consumption for periods “well beyond five years,” reiterated the criteria that should have been applied by ACEA Ato 5 in the treatment of statute of limitations exceptions, reminding that: “based on the general principles of the legal system, the statute of limitations begins when the right can be asserted, that is, when the supplier can (and must) read the meters; it is at that time that, upon detecting consumption exceeding those charged in advance based on estimated readings, it can demand payment of the adjustment and from that moment the five-year statute of limitations begins. […] Therefore, if from the moment the Manager becomes aware of the actual reading until the actual request for the economic consideration no official communications have intervened and more than 5 years have passed, everything related to consumption prior to those 5 years is considered time-barred,” except in cases where the failure to read is attributable to the customer21.</w:t>
        <w:br/>
        <w:t>32. In fact, the failure of the professional to recognize the statute of limitations for consumption dating back more than five years, as complained by consumers, resided in the criteria adopted by the same, specifically regarding the identification of the starting point of the statute of limitations and the definition of the acts interrupting it.</w:t>
        <w:br/>
        <w:t>33. Based on what emerged from the documentation in the proceedings, the professional considered as the starting point from which to begin the five-year statute of limitations the moment of acquisition of the actual consumption data - and not the moment/period of consumption itself - as demonstrated, among other things, by some reports in the case file as well as the internal documentation acquired in the records22.</w:t>
        <w:br/>
        <w:t>34. Furthermore, until January 2019, the company considered as interrupting acts of the statute of limitations, in addition to the formal notice of default, the issuance of advance invoices issued on estimates and the partial payment made in advance by the debtor, as they were considered acts of acknowledgment of the right23.</w:t>
        <w:br/>
        <w:t>35. Subsequently, during the proceedings, the company modified its procedures, preparing, in August 2018, a format to reach a settlement in cases of statute of limitations raised by consumers24 and then, in January 2019, identifying new criteria for recognizing the statute of limitations25.</w:t>
        <w:br/>
        <w:t>The practice sub C)</w:t>
        <w:br/>
        <w:t>36. With reference to the conduct sub C), related to the rules concerning the application of the procedure for reversing part of the billed amounts related to consumption exceeding normal levels, so-called decriminalization, and the treatment of related requests for billing adjustments following hidden losses, it appears that the professional applied rules that hindered the application of the aforementioned procedure and limited its benefits for users.</w:t>
      </w:r>
    </w:p>
    <w:p>
      <w:r>
        <w:rPr>
          <w:b/>
        </w:rPr>
        <w:t>[Pages 46–48]</w:t>
      </w:r>
    </w:p>
    <w:p>
      <w:r>
        <w:t>BULLETIN NO. 27 OF JULY 8, 2019</w:t>
        <w:br/>
        <w:t>37. In this regard, a consumer complained that, only after receiving adjustment invoices, he became aware of the existence of an anomalous water consumption generated by a hidden leak. Other users contested that the lack of consumption readings by the professional did not allow them to timely detect the existence of the leak26.</w:t>
        <w:br/>
        <w:t>38. In other cases, consumers reported the failure to accept or respond, by the company, to requests for billing adjustments in the case of a hidden leak. For example, a consumer reported that, following the detection of a hidden leak by the technicians of Acea Ato 5, he had repeatedly requested the recalculation of consumption, without receiving any response, instead receiving a payment reminder with a warning of suspension of supply in case of non-payment of the billed amount27.</w:t>
        <w:br/>
        <w:t>39. In another case, a consumer reported receiving a payment reminder, a formal notice, and a threat of disconnection after requesting the reversal of consumption resulting from hidden leaks with the application of the so-called decriminalization procedure, which remained unanswered, despite the detection of the hidden water leak carried out by the technicians of Acea Ato 5, fearing that "as happened in similar cases, the provider would act, pending the conclusion of the dispute, leading to the disconnection of the meter"28.</w:t>
        <w:br/>
        <w:t>40. The inspection documents demonstrate that during the period considered 2016–2018, Acea Ato 5 received a significant number of requests related to the phenomenon of hidden leaks29. In particular, from May 2016 to July 2018, the professional received [4,000-7,000] requests for the recognition of hidden leaks. It also appears that, during the same period, [700-1,000] requests were accepted, [100-400] were rejected with the reason "average consumption," in [50-200] cases the company did not recognize the existence of a fault in the water system, and in relation to about [30-60] requests, the professional requested the submission of additional documentation30, while the remaining requests (amounting to about [1,000-4,000]) remained unresolved.</w:t>
        <w:br/>
        <w:t>41. The inspection documentation highlighted that the billing adjustment procedure in the case of hidden leaks provided for: the application of the same only once in the lifetime of the user and only when the water consumption resulting from the hidden leak exceeded at least twice the usual consumption of the user31. Furthermore, the procedure did not provide for any reversal of the charges present in the invoice related to purification and sewerage services. Finally, the consumption exceeding historical consumption should have been recalculated for a maximum period of 6 months at the base rate.</w:t>
        <w:br/>
        <w:t>42. Following a discussion with the Technical Secretariat of the ATO, the latter noted that the procedure adopted by the professional was incorrect both with specific reference to the failure to recognize the reversal of sewerage and purification charges in relation to consumption related to a hidden leak, and with regard to the recalculation of consumption at the base rate for a maximum period of 6 months, where the provider had not conducted regular readings, as only these allow the identification of an anomaly in consumption32.</w:t>
        <w:br/>
        <w:t>43. Following the observations of the ATO, the professional modified the billing adjustment procedure in the case of hidden leaks, effective from January 15, 2018, recognizing the reversal of purification and sewerage fees and specifying that, for the purposes of recalculation, a maximum period of 6 months would be considered, "except in cases where, for reasons attributable to the provider, the periodic management of consumption was not carried out" and there were no readings of any other nature. Furthermore, despite the absence of critical remarks from the ATO, the professional, for the purposes of recognizing the billing adjustment procedure in the case of hidden leaks, raised the threshold of anomalous consumption recorded by the user from two to three times compared to usual consumption33.</w:t>
        <w:br/>
        <w:t>44. Finally, the company, on April 19, 2019, communicated that it had further updated the procedure in question, from a pro-consumer perspective, providing for the recalculation of the amount indicated in the bill (deducting the amounts due for the part exceeding historical consumption), for only once in the lifetime of a user, where a leak in the system managed by the user had an impact, regardless of the quantity of consumption recorded at the time of repair34.</w:t>
        <w:br/>
        <w:t>3) The Defensive Arguments of the Party</w:t>
        <w:br/>
        <w:t>Practice sub A)</w:t>
        <w:br/>
        <w:t>45. Firstly, the Company pointed out that the fact that most of the complaints received (so-called "form letters") had the same content affected the operational methods in terms of responses provided to users, through standard replies. In particular, the "form letter" complaints represented about 60% of the total complaints received in 2016; 58% in 2017 and 60% in the first half of 2018.</w:t>
        <w:br/>
        <w:t>46. According to the company, the phenomenon of so-called "standard responses" lies in the fact that users did not report actual technical and/or commercial malfunctions, but merely forwarded generic complaints (such as, for example, the lack of a contract, incorrect rates, charges for past due amounts) and, therefore, taking this circumstance into account, the actual number of complaints to be considered, in the period 2016-2018, would be significantly lower.</w:t>
        <w:br/>
        <w:t>47. In the face of such generic and standardized complaints from users, the response activity provided by the company was consequently based on predefined criteria, which were also shared with the Regulatory Authority (ARERA).</w:t>
        <w:br/>
        <w:t>48. In the case, however, of specific complaints transmitted by users, the Company claimed to have always provided a timely response. To this end, the professional has equipped itself, starting from May 2018,35 with a computer platform intended for the operators of the Complaints Office (CRM), which allows for more efficient management of requests submitted by users and enables tracking of every phase of the activity, from the submission of a request/complaint to the date of sending the relevant response. Furthermore, the company, on February 22, 2019, made operational the new functionality of the IT system, which allows for the automatic imposition of a block on credit recovery procedures at the moment of receiving any complaint.</w:t>
        <w:br/>
        <w:t>49. Moreover, the professional emphasized that the new management system allows for the categorization of multiple complaints which, in adherence to what is provided by Resolution ARERA No. 655/2015, allows for better identification and classification of pre-printed complaints. Therefore, it is possible that in the past complaints were sometimes classified inaccurately so that, in light of the new categorization, the company provided a different quantification of the complaints themselves: in 2016 the company received [10,000-12,000] complaints, of which [3,000-6,000] were pre-printed; in 2017 [15,000-18,000], of which [7,000-10,000] were pre-printed; in the first half of 2018, the complaints were [10,000-12,000], of which [3,000-6,000] were pre-printed. In light of the new classification of complaints carried out by the company, these would amount to a marginal number compared to the total number of users served by Acea Ato 5.</w:t>
        <w:br/>
        <w:t>50. The company emphasized that the complaint management activity carried out by it has always been aimed at respecting and protecting the consumer. However, this does not exclude that in the past there have been sporadic cases where the aforementioned procedure was initiated without taking into account the receipt of the complaint, causing the user to receive any payment reminders for invoices that were the subject of dispute.</w:t>
        <w:br/>
        <w:t>Practice sub B)</w:t>
        <w:br/>
        <w:t>51. With reference to practice sub B), relating to the management of prescription exceptions, Acea Ato 5 emphasized that the high number of adjustment invoices issued would be attributable to the inaccessibility of the meters, rather than to the failure to detect consumption by the professional. In fact, in the presence of a significant number of inaccessible or partially accessible meters, it is necessary for users to communicate self-readings, and for this purpose, the professional has made several communication channels available to them. Furthermore, the professional pointed out that it has adopted a new software platform that allows the use of specific tablets for measuring data collection. This system ensures the instantaneous communication of such data at the moment of detection and allows all readings to be accompanied by photographic evidence.</w:t>
        <w:br/>
        <w:t>52. The company claims to have made an increasing number of reading attempts in the last three years, indicating that "to date, the users with a reading aging of more than five years correspond to just [7,000-10,000], of which 92% [of the meters] were found to be inaccessible or partially accessible and 85% had more than two reading attempts during 2018." In this regard, the professional clarified that the number of adjustment invoices issued in the first half of 2018 was [30,000-60,000], specifying that about 50% of the adjustment invoices would relate to "inaccessible" or "partially accessible" meters, so the delay in detecting consumption would not be attributable in any way to the negligence of the Provider.</w:t>
        <w:br/>
        <w:t>53. Acea also emphasized the negligible number of complaints acquired during the inspection - only 5 - regarding which the professional did not accept the prescription exception, both due to the legitimate reliance placed by the company on the regulatory principles, which</w:t>
      </w:r>
    </w:p>
    <w:p>
      <w:r>
        <w:rPr>
          <w:b/>
        </w:rPr>
        <w:t>[Pages 49–51]</w:t>
      </w:r>
    </w:p>
    <w:p>
      <w:r>
        <w:t>BULLETIN NO. 27 OF JULY 8, 2019 51</w:t>
        <w:br/>
        <w:t>in the jurisprudential orientation regarding prescription, to which the company adhered before adopting the new procedure, illustrated in the communication of January 16, 2019.</w:t>
        <w:br/>
        <w:t>54. For this reason, according to the professional, such conduct cannot be considered contrary to the professional diligence referred to in Article 18 of the Consumer Code.</w:t>
        <w:br/>
        <w:t>Practice sub C)</w:t>
        <w:br/>
        <w:t>55. With reference to the issue of hidden losses, the professional stated that the recognition of the benefit of billing correction in the case of hidden losses has never been imposed by any regulatory or legislative provision, but has been voluntarily implemented by Acea Ato 5 for the benefit of its users. Indeed, the procedures aimed at decriminalizing amounts resulting from water losses, even if hidden, existing on systems directly managed by users, represent a derogation from the provisions contained in the Service Charter and the regulatory norms (which assign to the user the maintenance and care of the system they own).</w:t>
        <w:br/>
        <w:t>56. With specific reference to the conditions for the applicability of this benefit, the Company, in agreement with the ATO, initially decided to recalculate - for one time only - the amount indicated on the bill, where the recorded consumption was at least twice the usual consumption. Subsequently, the company opted for the recalculation of the bill, following a loss on the system managed by the user, if the recorded consumption was more than 3 times the usual consumption, also providing for the correction of billing in the case of hidden losses of the sewerage and purification service fees, which are deducted from the amount of consumption exceeding the historical amount. Finally, from March 2019, the Company provided for the recalculation of the amount indicated on the bill - always for one time only - where there is a loss on the system managed by the user, regardless of the amount of consumption recorded at the time of repair.</w:t>
        <w:br/>
        <w:t>57. In any case, the professional clarified that it is not true that the transition from the first to the second procedure resulted in a "deterioration" of the conditions for the recognition of water loss36. Furthermore, the professional stated that the requests received by the manager for the recognition of hidden losses would be significantly lower than contested, amounting to approximately [1,000-3,000] instead of [3,000-6,000], as the latter figure would also include "any incorrect categorizations (for example, change of use)" of the requests.</w:t>
        <w:br/>
        <w:t>36 The amount of consumption necessary for access to the benefit, according to the company, has remained unchanged in the first two procedures adopted by the company itself:</w:t>
        <w:br/>
        <w:t>1) recorded consumption at the time of repair at least twice the usual consumption:</w:t>
        <w:br/>
        <w:t>usual consumption (u.c.) = 10 mc</w:t>
        <w:br/>
        <w:t>recorded consumption (r.c.) must be 2 times higher than u.c.: 1 time higher than u.c. 10 mc = 10 u.c. + 1 time = 20 mc; 2 times higher than u.c. 10 mc = 10 u.c + 1 time + 1 time = 30 mc;</w:t>
        <w:br/>
        <w:t>2) recorded consumption at the time of repair greater than 3 times the usual consumption:</w:t>
        <w:br/>
        <w:t>usual consumption (u.c.) = 10 mc</w:t>
        <w:br/>
        <w:t>recorded consumption (r.c.) must be greater than 3 times u.c.: 10 u.c. x 3 = 30 mc.</w:t>
        <w:br/>
        <w:t>The company emphasized that the change in terminology used was dictated by the need to make the calculation method of the aforementioned amount more understandable to the user.</w:t>
      </w:r>
    </w:p>
    <w:p>
      <w:r>
        <w:t>52 BULLETIN NO. 27 OF JULY 8, 2019</w:t>
        <w:br/>
        <w:t>58. The company also claimed to have adopted management methods that enable its customers to be fully aware of the presence of anomalous consumption, exceeding the usual consumption. In particular, if the company detects anomalous consumption exceeding the usual consumption, it sends the user a communication inviting them to verify the internal system, as well as the consumption made, and to contact the company within 15 days of receiving the aforementioned communication, in order to communicate the outcome of the checks carried out, warning that in the absence of feedback, billing will proceed based on the recorded consumption. In this way, the user is thus made immediately aware that a hidden loss may have occurred on their property and can promptly remedy it. It should also be noted that in cases of consumption that generate unexpectedly high bills, the Company temporarily suspends billing and notifies the customer in writing to allow for appropriate checks.</w:t>
        <w:br/>
        <w:t>IV. OPINION OF THE REGULATORY AUTHORITY FOR ENERGY, NETWORKS AND ENVIRONMENT</w:t>
        <w:br/>
        <w:t>59. Since the commercial practice subject to this provision concerns the water sector, on March 26, 2019, an opinion was requested from the Regulatory Authority for Energy, Networks and Environment (ARERA), pursuant to and for the effects of Article 27, paragraph 1-bis, of the Consumer Code, introduced by Article 1, paragraph 6, letter a), of Legislative Decree No. 21/2014.</w:t>
        <w:br/>
        <w:t>60. On April 17, 2019, the aforementioned Regulatory Authority requested a 15-day extension of the deadline for issuing the opinion. By resolution of April 24, 2019, the Board accepted the request for an extension.</w:t>
        <w:br/>
        <w:t>61. In the opinion received on May 15, 2019, the aforementioned Authority first clarified that the evaluations expressed do not address the possible non-compliance with the provisions of the Consumer Code, but relate exclusively to possible profiles of alleged non-compliance of such conduct with the regulatory provisions deemed most significant, also due to the sector specificity.</w:t>
        <w:br/>
        <w:t>62. With reference to conduct sub A), relating to the failure or delayed response to user requests, ARERA recalled the regulation of the contractual quality of the integrated water service (RQSII)37 which imposes on the manager, among other things, the obligation to respond to complaints and billing requests sent in writing, in compliance with the established timelines, and in cases of response beyond the deadlines, the regulation expressly recognizes the user an automatic compensation.</w:t>
        <w:br/>
        <w:t>63. Regarding non-exhaustive or "standard" responses related to the various issues reported by users, ARERA noted that they do not appear to comply with the regulation adopted by the Authority, which has regulated the minimum content of the reasoned response to complaints and written requests for information and billing correction. For example, the "standard response" sent by Acea to its users appears deficient, particularly as it does not explicitly state the evaluation made by the manager regarding the validity of the complaint presented in the complaint (with evidence of the regulatory or contractual references applied).</w:t>
        <w:br/>
        <w:t>37 See Resolution 655/2015/R/water and the related Annex A (RQSII), in force since July 1, 2016.</w:t>
      </w:r>
    </w:p>
    <w:p>
      <w:r>
        <w:t>BULLETIN NO. 27 OF JULY 8, 2019 53</w:t>
        <w:br/>
        <w:t>64. As for the procedures for recovering the credit claimed by Acea Ato 5 against defaulting users, ARERA noted that the procedure adopted since June 2018, as it provides for the system verification of the absence of obstacles to disconnection, is in line with the Authority's guidelines, which establish the prohibition for the manager to proceed with the defaulting user's default if they have submitted a written complaint38.</w:t>
        <w:br/>
        <w:t>65. Regarding conduct sub B), relating to the recognition of the prescription exception, ARERA noted what emerged during the proceedings, namely that the manager, identifying the starting point of the prescription from the date of acquisition of the actual data and not from the consumption made by the user, rejected the prescription exceptions as unfounded. This practice would not have been shared by the governing body itself, which communicated to the manager the need to start the prescription period from the moment when that subject is required to carry out the meter readings. Since January 2019, in fact, it appears that Acea Ato 5 has adopted new criteria for the application of the prescription in accordance with the indications of the aforementioned governing body.</w:t>
        <w:br/>
        <w:t>66. ARERA also observed that the failure to detect actual consumption by the manager results in the issuance of a high number of adjustment bills, related to consumption made in a period prior to the five years preceding the issuance of the bill.</w:t>
        <w:br/>
        <w:t>67. In this regard, ARERA recalled the regulation of the measurement service within the integrated water service39, which provides, among other things, that the manager must make at least two or three reading attempts per year, depending on the average annual consumption of users, and also recalled the aforementioned RQSII regulation, which regulates the billing frequency, establishing a minimum number of bills in the year, based on average annual consumption.</w:t>
        <w:br/>
        <w:t>68. Therefore, the conduct of the manager appears to be in violation of the regulatory discipline regarding compliance with the timing and collection of user measurements and the related billing obligations, which would have allowed for the timely detection of any differences between what has already been billed and the actual consumption of the user, with the consequent possibility for the manager to bill any adjustments or recalculations in relatively short times.</w:t>
        <w:br/>
        <w:t>69. Regarding conduct sub C), concerning the obstacles created by the manager in the application of the so-called decriminalization procedure in favor of users limiting its positive effects, ARERA preliminarily indicated the intention to regulate the effects resulting from delays in identifying any hidden losses.40</w:t>
        <w:br/>
        <w:t>70. ARERA also emphasized that the manager is responsible for the operation of the water network only up to the meter, while the owner (i.e., the user) is responsible for the system downstream of the meter. In this context, the Authority itself clarified that the regulation does not impose any obligation on the manager to bear, in whole or in part, the costs associated with malfunctions or failures of private systems, including hidden losses, and, consistently, does not provide mechanisms for recovering the costs associated with such activities.</w:t>
        <w:br/>
        <w:t xml:space="preserve">71. Therefore, ARERA highlighted that the so-called decriminalization procedure provided by Acea Ato 5 cannot be considered in contrast with regulatory measures that govern profiles related to the </w:t>
        <w:br/>
        <w:t>38 See consultation document 158/2019/R/water.</w:t>
        <w:br/>
        <w:t>39 See Resolution 218/2016/R/water and related Annex A (TMSII) in force since July 1, 2016.</w:t>
        <w:br/>
        <w:t>40 See consultation document 139/2019/A titled "Strategic Framework 2019-2021 ARERA".</w:t>
      </w:r>
    </w:p>
    <w:p>
      <w:r>
        <w:rPr>
          <w:b/>
        </w:rPr>
        <w:t>[Pages 52–54]</w:t>
      </w:r>
    </w:p>
    <w:p>
      <w:r>
        <w:t>54 BULLETIN NO. 27 OF JULY 8, 2019</w:t>
        <w:br/>
        <w:t>phenomenon of hidden losses, noting finally that the aforementioned procedure has not, to the best of our knowledge, been subject to observations by the territorially competent Authority.</w:t>
        <w:br/>
        <w:t>V. CONCLUDING ASSESSMENTS</w:t>
        <w:br/>
        <w:t>72. The subject of this proceeding is the commercial conduct of Acea Ato 5 S.p.A., a wholly public company, which operates under a legal monopoly in the provision of water services. Consumers within the service area of the aforementioned company are obliged to contract with it and cannot withdraw from the contractual relationship, given the essential nature of the water resource. In this context, Acea Ato 5 is a professional, pursuant to Article 18, letter b), of the Consumer Code, and as such is bound to comply with the rules contained therein.</w:t>
        <w:br/>
        <w:t>73. Based on the following, the professional appears to have undertaken initiatives aimed at recovering unbilled consumption over a long period of time as well as aimed at recovering past arrears, through methods characterized by aggressive profiles, in a territorial context where there still exists a significant number of unread meters. In fact, contrary to what the professional stated in its defense memorandum, the critical issues inherent in the territorial context in question do not seem adequate to justify the failure to comply with the diligence obligations set forth by the regulations provided by the Consumer Code.</w:t>
        <w:br/>
        <w:t>74. Conversely, it is noted that the issue raised by one of the parties in the proceeding regarding tariff adjustments is outside the scope of this provision, since the determination of such amounts is entrusted to the competent body for the application of the tariff method or, previously, to the Area Authority and, subsequently, to the regulatory Authority in the water sector, as the Authority responsible for regulating the sector and setting the related tariffs.</w:t>
        <w:br/>
        <w:t>75. Having said that, regarding the merits of the individual practices, the following is noted.</w:t>
        <w:br/>
        <w:t>Practice sub A)</w:t>
        <w:br/>
        <w:t>76. For the assessment of practice sub A), relating to inadequate management of complaints, it should be noted that Acea Ato 5, during the reference period, billed water consumption, in the absence of actual readings, even of a high amount, relating to long periods of time. This circumstance generated a high number of complaints from users, many of which were also received by the Authority, to which the professional provided late or non-resolutive responses.</w:t>
        <w:br/>
        <w:t>77. The complaint raised by many consumers regarding the lack of billing for actual consumption is confirmed by the fact that even in 2018 about [14,000-17,000] meters were found to be without an actual reading (and therefore without billing based on real data) for over two years; similarly confirmed is the lack of response to complaints, given that in May 2018 the company still recorded over [1,000-3,000] unresolved complaints.</w:t>
        <w:br/>
        <w:t>78. The professional defends itself by stating that about 60% of the complaints received had a standard content, so-called "mimeographed," which would justify sending responses with equally standardized content, which was also shared with the Regulatory Authority.</w:t>
        <w:br/>
        <w:t>79. In this regard, it is noted that, contrary to what the professional stated, ARERA considered in its opinion that the "standard response" provided by Acea Ato 5 to users appeared to lack some elements required by the regulation, as it did not explicitly express an assessment made by the provider regarding the validity of the complaint.</w:t>
      </w:r>
    </w:p>
    <w:p>
      <w:r>
        <w:t>BULLETIN NO. 27 OF JULY 8, 2019 55</w:t>
        <w:br/>
        <w:t>80. The assessment of the compliance with the regulation of the "standard response" provided by Acea Ato 5 to users is outside the scope of this analysis. However, the fact that a large part of the complaints received by the professional had a "mimeographed" form does not exempt the latter from the duty to consider the requests themselves, ascertain the type of consumer problem, and provide an adequate response, instead of a standardized response, precisely by virtue of the diligence to which the professional is bound, also by virtue of the existing regulation.</w:t>
        <w:br/>
        <w:t>81. In any case, even excluding the so-called "mimeographed" complaints, the number of disputes received by the professional in the three-year period 2016-2018 remains numerically significant, as it concerns several thousand users (about 5,000-10,000 per year) who, instead, raised specific disputes regarding prejudicial situations for themselves, such as: the failure to carry out periodic readings resulting in billing based on estimated consumption; the lack of response to complaints; non-exhaustive responses; the failure to suspend collection procedures pending a complaint; the use of threats of disconnection of the water supply to obtain payment of disputed amounts, etc. Moreover, according to what users reported, in response to specific complaints, the professional would also have provided a response that, if not standardized, was nonetheless generic and inadequate to the consumer's request.</w:t>
        <w:br/>
        <w:t>82. On the other hand, the new IT platform adopted by Acea Ato 5, aimed at allowing a more effective response to complaints, became operational only as of February 2019. In fact, prior to that, the professional used a complaint management system that required the manual entry of the block of credit recovery procedures and which, by the company's own admission, in many cases generated errors as the manual block was either incorrectly applied or completely omitted; this led to the improper initiation of recovery procedures, through the sending of payment reminders with notice of suspension of the supply, in the absence of a verification of the conditions that allow for enforcement action. This circumstance was also noted by ARERA, which emphasized the prohibition for the provider to proceed with the formal notice of default to the defaulting user, in cases where the latter had submitted a written complaint regarding billing.</w:t>
        <w:br/>
        <w:t>83. The conduct under examination is therefore also characterized by aggressive profiles, evident in the methods that the professional adopted in carrying out the credit recovery activity, as reported by consumers, through the use of aggressive and intimidating methods, consisting of threats of disconnection of the water supply, in order to obtain payment of the invoices in dispute, even in the presence of high amounts due to the failure to comply with the periodicity of readings and billing by the professional itself, in the absence of verification of the actual validity of the claimed credit.</w:t>
        <w:br/>
        <w:t>84. Furthermore, such methods of credit recovery, not guaranteeing the exercise of the contractual rights of which users are entitled, who have a legitimate expectation of obtaining a prompt and exhaustive resolution of the issues raised, constitute undue conditioning towards consumers, who in the face of the initiation of collection, suspension, and disconnection procedures, are not placed in a position to make free and informed decisions regarding the actions to be taken in this regard.</w:t>
        <w:br/>
        <w:t>85. The conduct described above is therefore deemed unfair and aggressive, pursuant to Articles 24 and 25 of the Consumer Code, as it is capable of inducing consumers to adopt, under the threat of disconnection of the supply, a commercial behavior that they would not otherwise have adopted, and suitable to significantly limit the exercise of their contractual rights, conditioning them to the immediate payment of bills, as well as placing obstacles to the actual possibility of contesting them.</w:t>
        <w:br/>
        <w:t>Practice sub B)</w:t>
        <w:br/>
        <w:t>86. Regarding the conduct related to the failure to recognize the exceptions of prescription, the documentation in the records reveals the issuance by the professional, during the last three years, of a high number of adjustment invoices (up to about [90,000-120,000] during 2017 and about [40,000-60,000] in the first half of 2018), some thousands of which included consumption, in whole or in part prescribed, as they dated back more than five years from the date of issuance of the invoice.</w:t>
        <w:br/>
        <w:t>87. The numerous adjustment invoices were sent to users whose meters had been without reading for a long period of time due to the inertia of the professional who, as emphasized by ARERA, did not comply with the regulatory discipline on the timing of collection of user measurements and the related billing obligations. Since the adjustment invoices issued by Acea Ato 5 also included consumption subject to prescription, for the purposes of assessing the conduct in question, the behavior adopted by the professional in identifying the criteria for handling prescription requests is relevant.</w:t>
        <w:br/>
        <w:t>88. Based on what emerged from the inspection documents, as well as from the information provided by the professional, the criteria for managing prescription requests, also referred to by the Technical Secretariat of the ATO, were found to be disrespectful of consumer rights, both with regard to the definition of the starting date - dies a quo - of the prescription, and with reference to the type of interrupting acts identified by the professional.</w:t>
        <w:br/>
        <w:t>89. In fact, the dies a quo from which the professional began the term of prescription - before the introduction of the changes made to the procedure in January 2019 - was the one in which he acquired the certain consumption data. This acquisition therefore depended exclusively on the behavior of the professional, who did not suffer any prejudice from the fact of not carrying out periodic readings, prejudice that instead fell on consumers to the extent that it denied them recognition of the prescription, based precisely on a instrumental interpretation of the starting date of the same.</w:t>
        <w:br/>
        <w:t>90. Also, the interrupting acts of the prescription deemed valid by the professional were improperly identified by him, such as, for example, the issuance of invoices related to estimated consumption, or acts related to non-actual consumption, or the payment of a bill based on estimated consumption. In this way, the professional, through the issuance of advance invoices, was able to repeatedly postpone the moment from which the consumer could assert their right to raise the prescription. The professional, instead, should have diligently identified the dies a quo at the actual moment of consumption (i.e., the moment when the actual consumption should have been correctly recorded).</w:t>
        <w:br/>
        <w:t>91. Furthermore, the circumstance that the professional placed legitimate reliance on the jurisprudential orientation regarding prescription does not justify his actions, as this orientation is not uniform or homogeneous, of which the</w:t>
      </w:r>
    </w:p>
    <w:p>
      <w:r>
        <w:rPr>
          <w:b/>
        </w:rPr>
        <w:t>[Pages 55–57]</w:t>
      </w:r>
    </w:p>
    <w:p>
      <w:r>
        <w:t>BULLETIN NO. 27 OF JULY 8, 2019 57</w:t>
        <w:br/>
        <w:t>the professional himself should have been aware, being a qualified subject with specific expertise in the matter41.</w:t>
        <w:br/>
        <w:t>92. It is also known that Law 205/2017, which came into force on January 1, 2018, reduced the limitation period for the supply of electricity, gas, and water services to two years (for the latter starting from January 2020) and the Resolutions 97/2018 and 264/2018, issued by ARERA, have unequivocally clarified that the limitation period for fees begins from the moment consumption occurs.</w:t>
        <w:br/>
        <w:t>93. Only from August 2018, following the intervention of the Technical Secretariat of the ATO, accepting the observations made by it, the professional modified the criteria adopted in handling complaints related to the limitation period and implemented corrective and improvement measures, as noted by ARERA, aimed at acquiring a greater number of actual consumption data, also through the incentivization of self-readings.</w:t>
        <w:br/>
        <w:t>94. The adoption of the aforementioned criteria by the professional, in handling the limitation exceptions, constituted an obstacle to the exercise of consumers' rights to obtain recognition of the limitation period, which caused them economic harm, having been induced to pay amounts not due, as they related to prescribed consumption.</w:t>
        <w:br/>
        <w:t>95. The commercial behaviors described above therefore constitute a violation of Articles 24 and 25 of the Consumer Code, as they are capable of causing economic harm to consumers and significantly limiting their freedom of choice. In fact, the monopoly regime in which the professional operates and the essential nature of the water service place him in a position to exert undue pressure on consumers, which constitutes an aggressive commercial practice.</w:t>
        <w:br/>
        <w:t>Practice sub C)</w:t>
        <w:br/>
        <w:t>96. With reference to the issue sub C), concerning obstacles to the recognition of the billing correction procedure in the case of hidden losses, the investigative proceedings have allowed to ascertain that the professional, having accumulated a significant delay in meter readings and consequently communicated the actual detected consumption to users late, did not allow them to become timely aware of the existence of a hidden loss. In such cases, the documentation on file revealed that, in response to requests for recognition of the billing correction in the case of hidden losses, the professional adopted, during the period in question, procedures that limited the application of such benefit.</w:t>
        <w:br/>
        <w:t>97. Although ARERA has emphasized that the regulation does not impose any obligation on the provider to bear, in whole or in part, the costs associated with malfunctions or failures of private systems, including hidden losses, and consequently the conduct in question cannot be considered in contrast with regulatory provisions, it is believed that, in this case, the same conduct is not compliant with the rules protecting consumers, as it is capable of causing economic harm to them.</w:t>
        <w:br/>
        <w:t>98. In fact, while it is true that the consumer is required to maintain their water system in perfect condition to avoid the wastage of water resources, it is equally true that the professional is the only one able to detect the presence of a hidden water leak, through the periodic acquisition of consumption data and the verification of any anomalies.</w:t>
        <w:br/>
        <w:t>99. In this sense, an invisible water leak downstream of the measuring device cannot, therefore, be detected with the normal diligence required of the user. The latter can only detect any anomalous consumption at the time of receiving a bill that accounts for actual consumption exceeding usual consumption.</w:t>
        <w:br/>
        <w:t>In the absence of regular periodic readings by the professional, any hidden loss cannot be detected, with the consequence that the user cannot promptly proceed to repair the system from which the loss originates, continuing unknowingly to consume a quantity of water greater than their needs.</w:t>
        <w:br/>
        <w:t>100. In order to avoid the wastage and loss of water resources, the professional is therefore required to periodically acquire consumption data as he bears the responsibility for the late detection of anomalous consumption by users. In this context, the respect for the periodicity of consumption readings by the professional is significant, which, based on the investigative findings, does not appear to have been observed, considering the high number of meters that remained unread at the end of 201842.</w:t>
        <w:br/>
        <w:t>101. The professional has stated that the recognition of the benefit of billing correction in the case of hidden losses is not imposed by any regulatory provision as it has been voluntarily implemented by Acea Ato 5 for the benefit of its users. Firstly, while there is no legal obligation in this regard, the fact that the professional has contractually recognized such a right to its users generates in them a legitimate expectation that this right can be asserted without any obstacles.</w:t>
        <w:br/>
        <w:t>102. In fact, considering the number of requests for billing correction following hidden losses received by the company in the last three years, amounting to [4,000-7,000], the professional has accepted about [600-900] requests, while the majority of requests (amounting to about [1,000-4,000]) have remained unaddressed, thus limiting the benefit of billing correction in the case of hidden losses.</w:t>
        <w:br/>
        <w:t>103. Furthermore, the criteria applied regarding the recognition of the billing correction procedure in the case of hidden losses (only once in the user's lifetime, in the presence of consumption at least twice that of usual consumption, as well as the provision for recalculation of consumption exceeding historical consumption at the base rate for a maximum period of six months, and without reversing the purification and sewerage fees) have proven to be stringent and obstructive to the acceptance of correction requests, as reported by consumers and as noted by the ATO itself.</w:t>
        <w:br/>
        <w:t>104. The professional has made a series of modifications over time to the billing correction procedure in the case of hidden losses; on the one hand, accepting the observations of the Technical Secretariat of the ATO, he has expanded the requirements and conditions for accessing the procedure, also recognizing the reversal of purification and sewerage fees; on the other hand, however, he has raised the consumption threshold from two to three times the usual consumption for the application of the procedure itself.</w:t>
        <w:br/>
        <w:t>42 From the minutes of the company's hearing, it appears that 5867 meters have not been read for more than five years and 16,245 have not been read for over two years.</w:t>
      </w:r>
    </w:p>
    <w:p>
      <w:r>
        <w:t>BULLETIN NO. 27 OF JULY 8, 2019 59</w:t>
        <w:br/>
        <w:t>105. Therefore, the initial modifications made by the professional to the procedure for reversing consumption resulting from hidden losses have, in fact, turned out to be partially detrimental to users, as they have resulted in an increase in the consumption threshold - contrary to what the professional asserted in his defense - beyond which the consumer could enjoy the benefit itself. Only during the proceedings, from March 2019, has this consumption threshold been exceeded, in order to expand the recognition requirements of the aforementioned benefit in favor of consumers, through recalculation, at a favorable rate, of the portion exceeding historical consumption.</w:t>
        <w:br/>
        <w:t>106. In conclusion, the conduct of Acea Ato 5 in the application of the procedure related to hidden losses is deemed incorrect pursuant to Articles 24 and 25 of Legislative Decree No. 206/05, as it occurred in a manner capable of significantly limiting, or even excluding, the freedom of choice or behavior of the average consumer, who is forced, moreover, in the absence of periodic meter readings, to pay for "involuntary" consumption that was not detected and consequently interrupted.</w:t>
        <w:br/>
        <w:t>VI. QUANTIFICATION OF THE SANCTION</w:t>
        <w:br/>
        <w:t>107.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108. In the case of proceedings concerning a plurality of established administrative offenses, the jurisprudence has clarified that in the presence of multiple conducts with structural and functional autonomy, attributed to the responsibility of professionals, the criterion of material cumulation of sanctions applies, instead of legal cumulation (see, among others, Council of State, Section VI, judgment No. 209 of January 19, 2012).</w:t>
        <w:br/>
        <w:t>109.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br/>
        <w:t>110. In this regard, consideration is given in the case at hand to the importance and size of the professional, who achieved a turnover of approximately €68 million in 2017, and is also part of a major publicly traded corporate group, which has long operated in multiple territorial areas in the provision of water services and is therefore well aware of the diligence obligations imposed on sector operators. Moreover, account is taken of the role played by Acea Ato 5 in the reference territory, as a monopolist in the provision of an essential good such as water, which entails a higher burden of diligence than the ordinary one.</w:t>
        <w:br/>
        <w:t>111. Regarding the severity of the violations, consideration is given in the case at hand: i) to the nature of the infringements, all characterized by a high degree of offensiveness; ii) to the extent of the economic harm caused to consumers by the commercial practices in question, consisting of the request for payment of amounts not due under the threat of interruption of the water service; iii) to the contractual weakness of users compared to the monopoly position held by the professional.</w:t>
      </w:r>
    </w:p>
    <w:p>
      <w:r>
        <w:rPr>
          <w:b/>
        </w:rPr>
        <w:t>[Pages 58–60]</w:t>
      </w:r>
    </w:p>
    <w:p>
      <w:r>
        <w:t>60 BULLETIN NO. 27 OF JULY 8, 2019</w:t>
        <w:br/>
        <w:t>112. With specific reference to practice sub A), not only the improper methods adopted by the professional in the management of complaints related to water consumption billing are relevant, but especially the impact that this practice has had on a large user base, which has generated a significant flow of appeals and complaints, particularly following the sending of payment reminders and the improper initiation of debt recovery procedures by the professional, as demonstrated by the several hundred complaints on file, in addition to the thousands of complaints received by the professional itself.</w:t>
        <w:br/>
        <w:t>113. Regarding specifically practice sub B), the conduct carried out by the professional, which persisted over time, consisting of the incorrect application of criteria aimed at recognizing the exceptions of prescription of billed consumption after several years, through the issuance of significant adjustment invoices, demanding the related payment unduly, thereby causing economic harm to consumers.</w:t>
        <w:br/>
        <w:t>114. Regarding practice sub C), it is noted that the obstacles placed by the professional to the recognition of hidden losses have resulted in a greater economic burden for consumers, due to the volumes of water consumed, which were higher than usual and not corresponding to voluntary consumption, which could have been avoided had the professional respected the periodic reading of meters, as well as billing, allowing users to promptly ascertain the existence of a leak and remedy it.</w:t>
        <w:br/>
        <w:t>115. Regarding the duration of the violation, from the available evidence, it appears that the commercial practice referred to in conduct sub A) was carried out by the professional from the beginning of the year 201643 until June 2018, with the entry into force of the new procedure called "Management of disconnections for arrears."</w:t>
        <w:br/>
        <w:t>116. It also appears that conduct sub B) was carried out by the professional starting from the beginning of the year 2016 and completely ceased in January 2019, with the entry into force of the new procedure regarding prescription44.</w:t>
        <w:br/>
        <w:t>117. Finally, it appears that conduct sub C) was carried out by the professional from the beginning of the year 2016 and would have ceased in April 2019, following the modification of the procedure for reversing hidden losses (so-called decriminalization)45.</w:t>
        <w:br/>
        <w:t>118. Based on these elements, it is deemed appropriate to determine the base amount of the administrative pecuniary sanction applicable to ACEA ATO 5 S.p.A. for practice sub A) in the amount of €500,000 (five hundred thousand euros).</w:t>
        <w:br/>
        <w:t>119. Based on these elements, it is deemed appropriate to determine the base amount of the administrative pecuniary sanction applicable to ACEA ATO 5 S.p.A. for practice sub B) in the amount of €500,000 (five hundred thousand euros).</w:t>
        <w:br/>
        <w:t>120. Based on these elements, it is deemed appropriate to determine the base amount of the administrative pecuniary sanction applicable to ACEA ATO 5 S.p.A. for practice sub C) in the amount of €200,000 (two hundred thousand euros).</w:t>
        <w:br/>
        <w:t>121. With reference to all three aforementioned conducts, account is taken of the collaborative and proactive behavior of the professional aimed at resolving the issues identified during the proceedings, through the adoption of concrete and effective measures, as mentioned above, aimed at improving the relationship with users, which also led to the cessation of the conducts in question as well as the state of loss recorded in the balance sheet. Moreover, regarding practice sub A), the increasing attention of the professional towards customers was already implemented in a phase prior to the start of the proceedings, when Acea Ato 5, independently, adopted corrective measures aimed at increasing resources for managing complaints, through the adoption of a more efficient management system, also in order to avoid the initiation of recovery procedures pending a complaint. As for practices sub B) and sub C), the professional has equipped itself with new tools and modified its procedures in order to correctly handle users' requests.</w:t>
        <w:br/>
        <w:t>122. Based on the aforementioned elements, it is deemed appropriate to reduce the amount of the administrative pecuniary sanctions applicable to ACEA ATO 5 S.p.A. determining them:</w:t>
        <w:br/>
        <w:t>- for practice sub A) in the amount of €400,000 (four hundred thousand euros);</w:t>
        <w:br/>
        <w:t>- for practice sub B) in the amount of €450,000 (four hundred fifty thousand euros);</w:t>
        <w:br/>
        <w:t>- for practice sub C) in the amount of €150,000 (one hundred fifty thousand euros).</w:t>
        <w:br/>
        <w:t>CONSIDERED, therefore, also in light of the opinion of the Regulatory Authority, based on the above considerations, that the commercial practices in question are deemed unfair pursuant to Articles 24 and 25 of the Consumer Code as they are contrary to professional diligence and capable, by placing obstacles to the exercise of users' contractual rights, of appreciably distorting the economic behavior of the average consumer in relation to the service offered by the professional;</w:t>
        <w:br/>
        <w:t>RESOLVES</w:t>
        <w:br/>
        <w:t>a) that the commercial practice described in point II, letter A), of this provision, carried out by the company Acea Ato 5 S.p.A., constitutes, for the reasons and within the limits set out in the motivation, an unfair commercial practice, pursuant to Articles 24 and 25 of the Consumer Code, and prohibits its dissemination or continuation;</w:t>
        <w:br/>
        <w:t>b) that the commercial practice described in point II, letter B), of this provision, carried out by the company Acea Ato 5 S.p.A., constitutes, for the reasons and within the limits set out in the motivation, an unfair commercial practice, pursuant to Articles 24 and 25 of the Consumer Code, and prohibits its dissemination or continuation;</w:t>
        <w:br/>
        <w:t>c) that the commercial practice described in point II, letter C), of this provision, carried out by the company Acea Ato 5 S.p.A., constitutes, for the reasons and within the limits set out in the motivation, an unfair commercial practice, pursuant to Articles 24 and 25 of the Consumer Code, and prohibits its dissemination or continuation;</w:t>
        <w:br/>
        <w:t>d) to impose on the company ACEA ATO 5 S.p.A., for the practice referred to in point a) an administrative pecuniary sanction of €400,000 (four hundred thousand euros);</w:t>
        <w:br/>
        <w:t>e) to impose on the company ACEA ATO 5 S.p.A., for the practice referred to in point b) an administrative pecuniary sanction of €450,000 (four hundred fifty thousand euros);</w:t>
        <w:br/>
        <w:t>f) to impose on the company ACEA ATO 5 S.p.A., for the practice referred to in point c) an administrative pecuniary sanction of €150,000 (one hundred fifty thousand euros).</w:t>
        <w:br/>
        <w:t>The administrative sanctions imposed must be paid within thirty days from the notification of this provision, using the tax codes indicated in the attached model F24 with identifying elements, pursuant to Legislative Decree No. 241/1997. Payment must be made electronically with a debit from one's bank or postal account, through the home banking and CBI services provided by banks or by Poste Italiane S.p.A., or by using the telematic services of the Revenue Agency, available on the website www.agenziaentrate.gov.it. 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in the same period. Immediate communication of the payment must be given to the Authority by sending the documentation certifying the payment made. This provision will be notified to the interested parties and published in the Bulletin of the Competition and Market Authority. 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rPr>
          <w:b/>
        </w:rPr>
        <w:t>[Pages 61–63]</w:t>
      </w:r>
    </w:p>
    <w:p>
      <w:r>
        <w:t>BULLETIN NO. 27 OF JULY 8, 2019 63</w:t>
        <w:br/>
        <w:t>Against this decision, an appeal may be submitted to the TAR of Lazio, pursuant to Article 135, paragraph 1, letter b), of the Code of Administrative Procedure (Legislative Decree No. 104 of July 2, 2010), within sixty days from the date of notification of the decision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decision itself.</w:t>
        <w:br/>
        <w:t>THE SECRETARY GENERAL THE PRESIDENT</w:t>
        <w:br/>
        <w:t>Filippo Arena Roberto Rustichelli</w:t>
      </w:r>
    </w:p>
    <w:p>
      <w:r>
        <w:t>64 BULLETIN NO. 27 OF JULY 8, 2019</w:t>
        <w:br/>
        <w:t>PS10987 - PUBLIACQUA - BILLING ISSUES</w:t>
        <w:br/>
        <w:t>Decision No. 27812</w:t>
        <w:br/>
        <w:t>THE COMPETITION AND MARKET AUTHORITY</w:t>
        <w:br/>
        <w:t>IN ITS MEETING of June 12, 2019;</w:t>
        <w:br/>
        <w:t>HEARD the Rapporteur Professor Michele Ainis;</w:t>
        <w:br/>
        <w:t>VIEWED Part II, Title III of Legislative Decree No. 206 of September 6, 2005, containing the "Consumer Code" and subsequent amendments (hereinafter, Consumer Code);</w:t>
        <w:br/>
        <w:t>VIEWED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w:t>
        <w:br/>
        <w:t>VIEWED its decisions of December 6, 2018, with which inspections were ordered, pursuant to Article 27, paragraphs 2 and 3, of the Consumer Code, at, respectively, the company Publiacqua S.p.A. and the company V. Barbagli S.r.l.;</w:t>
        <w:br/>
        <w:t>VIEWED its decision of March 12, 2019, with which, pursuant to Article 7, paragraph 3, of the Regulation, a 30 (thirty) day extension of the conclusion of the proceedings was ordered for specific investigative needs, arising from the necessity to examine the findings in the records for the purposes of evaluating the case subject to the proceedings, as well as to ensure adequate contradiction to the Party;</w:t>
        <w:br/>
        <w:t>VIEWED its decision of April 24, 2019, with which an additional extension of 15 (fifteen) days of the conclusion of the proceedings was ordered pursuant to the same Article 7, paragraph 3, of the Regulation, following a request for an extension of the same term by the Regulatory Authority for Energy Networks and Environment (ARERA) for the issuance of an opinion, pursuant to Article 27, paragraph 1 bis, of the Consumer Code;</w:t>
        <w:br/>
        <w:t>VIEWED the documents of the proceedings;</w:t>
        <w:br/>
        <w:t>I. THE PARTY</w:t>
        <w:br/>
        <w:t>1. Publiacqua S.p.A. - VAT No. 05040110487 - (hereinafter, also, PA or the Party or the Manager), in its capacity as a professional pursuant to Article 18, paragraph 1, letter b), of the Consumer Code. The company, with its registered office in Florence (FI), has been entrusted since January 1, 2002, with the management of the integrated water service in the Optimal Territorial Area No. 3 Medio Valdarno, an area that includes 4 provinces of Tuscany (Florence, Prato, Pistoia, and Arezzo). In the 46 municipalities served, one third of the regional population (approximately 1,305,000 inhabitants) resides, and the main economic activities of Tuscany are located. PA was established in 2000 at the initiative of the municipalities in which the company operates. According to the latest available financial statement (December 31, 2017), the company achieved a turnover of € 235,511,718 from sales and services and a net profit of € 24,740,073.</w:t>
      </w:r>
    </w:p>
    <w:p>
      <w:r>
        <w:t>BULLETIN NO. 27 OF JULY 8, 2019 65</w:t>
        <w:br/>
        <w:t>II. THE COMMERCIAL PRACTICE</w:t>
        <w:br/>
        <w:t>2. The proceedings concern the behavior carried out by PA, consisting of the threat of disconnecting the water supply to the entire condominium in cases of arrears of one or more condominium owners.</w:t>
        <w:br/>
        <w:t>3. In particular, with reference to the condominium utilities provided by the professional, in the presence of partial payments of the invoice - due to the non-payment of amounts attributable to one or more condominium owners - and despite the condominium water utilities being equipped with individual meters, PA immediately proceeds to initiate the procedures provided for in cases of arrears, threatening the interruption of the supply to the entire condominium and, therefore, addressing indiscriminately all other users who are regularly solvent.</w:t>
        <w:br/>
        <w:t>4. In such cases, PA deposits in the mailboxes of all individual condominium owners communications containing the aforementioned threat of interruption of the supply of an essential good such as water to the entire condominium (so-called mailboxing)1, without first undertaking initiatives aimed at recovering the credit against those in arrears, as provided by Law 220/20122 and without operating, where technically possible, the limitation, suspension, or selective deactivation of the supply to the individual defaulting condominium owner.</w:t>
        <w:br/>
        <w:t>5. Subsequently, in the event of non-payment, PA continues the arrears procedure with the reduction of the flow, up to the actual suspension of the supply, so-called disconnection.</w:t>
        <w:br/>
        <w:t>III. THE RESULTS OF THE PROCEEDINGS</w:t>
        <w:br/>
        <w:t>1) The course of the proceedings</w:t>
        <w:br/>
        <w:t>6. In relation to the commercial practice described above, based on complaints from some consumers3, with act of December 6, 20184, communicated to Publiacqua S.p.A. on December 10, 2018, during the inspection carried out at the registered office of the Company in Florence5, the investigative proceedings PS/10987 were initiated - pursuant to Article 27, paragraph 3, of the Consumer Code, as well as pursuant to Article 6 of the Regulation - to verify the existence of an alleged unfair commercial practice, in violation of Articles 20, 24, and 25 of the same Code, consisting of the threat of disconnecting the water supply to the entire condominium in cases of arrears of one or more condominium owners.</w:t>
        <w:br/>
        <w:t>1 Moreover, this modus operandi (manual deposit in the users' mailboxes) does not allow for the traceability of the communication and, therefore, the certainty of the starting date with respect to the delivery of an important notice in which the upcoming disconnection of the supply to private residences is announced.</w:t>
        <w:br/>
        <w:t>2 See Article 18 of Law No. 220 of December 11, 2012, containing "Amendments to the regulation of condominiums in buildings," which replaced Article 63 of the provisions for the implementation of the civil code.</w:t>
        <w:br/>
        <w:t>3 See documents No. 1 to No. 13 in the index of the file.</w:t>
        <w:br/>
        <w:t>4 See document No. 15 in the index of the file. In the communication initiating the investigative proceedings, the professional was simultaneously requested to provide a series of information regarding the contested case.</w:t>
        <w:br/>
        <w:t>5 Concurrently with the initiation of the investigative proceedings, the Authority resolved to conduct an inspection at the offices of Publiacqua (the inspections involved the offices of PA located in Florence and Prato), as well as at the office of one of the main reading companies (V. Barbagli S.r.l.) operating in the city of Florence. All inspections took place on December 10, 2018.</w:t>
        <w:br/>
        <w:t>See documents No. 16, 17, 19, 20, and 21 in the index of the file.</w:t>
      </w:r>
    </w:p>
    <w:p>
      <w:r>
        <w:rPr>
          <w:b/>
        </w:rPr>
        <w:t>[Pages 64–66]</w:t>
      </w:r>
    </w:p>
    <w:p>
      <w:r>
        <w:t>66 BULLETIN NO. 27 OF JULY 8, 2019</w:t>
        <w:br/>
        <w:t>7. During the proceedings, the professional, on January 11 and March 15, 20196, accessed the documents of the investigative file PS10987.</w:t>
        <w:br/>
        <w:t>8. On January 22, 2019, PA submitted a request for a hearing – which took place on February 27, 20197 – simultaneously depositing the response to the request for information made during the communication of the initiation of the investigative proceedings and the company's financial statements for the year 20178.</w:t>
        <w:br/>
        <w:t>9. On January 23, 2019, the professional submitted the supplementary documentation requested during the inspection carried out at the PA office in Prato, concerning the complaints of users registered to the condominium for the years 2017 and 20189.</w:t>
        <w:br/>
        <w:t>10. On February 22, 2019, PA submitted its own defense memorandum10.</w:t>
        <w:br/>
        <w:t>11. On February 28, 2019, the Tuscan Water Authority (AIT)11 was heard in a hearing.</w:t>
        <w:br/>
        <w:t>12. On March 7 and 13, 2019, two separate communications were received from the professional12.</w:t>
        <w:br/>
        <w:t>13. On March 14 and April 24, 2019, separate notes were sent to the professional informing them of the extension of the deadline for concluding the proceedings by a total of 45 days13.</w:t>
        <w:br/>
        <w:t>14. On March 14, 2019, the professional was informed, pursuant to Article 16, paragraph 1, of the Regulation, of the deadline for concluding the investigative phase, set for April 3, 2019, the day on which PA submitted its own concluding memorandum14.</w:t>
        <w:br/>
        <w:t>15. On April 5, 2019, a request was made to the Regulatory Authority for Energy Networks and Environment (ARERA) for the issuance of an opinion, pursuant to Article 27, paragraph 1 bis, of the Consumer Code. The opinion was subsequently received on May 24, 201915.</w:t>
        <w:br/>
        <w:t>16. On April 11, 2019, the professional submitted a request for a hearing before the Board, which was subsequently rejected by the Authority's resolution of April 17, 2019, and communicated to the professional on April 18, 201916.</w:t>
        <w:br/>
        <w:t>2) The evidence acquired</w:t>
        <w:br/>
        <w:t>A) The main elements and information acquired during the proceedings</w:t>
        <w:br/>
        <w:t>17. In most condominiums in the Middle Valdarno area, particularly in Florence, although the individual real estate units are equipped with private sub-meters17, users do not have a direct contract with PA. In such cases, the user is the condominium that signs a contract, registered in the name of the condominium itself, through the administrator. PA, therefore, based on the total consumption recorded on the general meter accessible from the outside, issues an invoice to the condominium user for the amount corresponding to the total consumption.</w:t>
        <w:br/>
        <w:t>18. In this area, it is customary for Administrators to use companies (so-called reading or delivery companies) to which they delegate, wholly or partially, certain activities such as reading private sub-meters, allocating the bill related to the general meter, collecting payments, pursuing arrears, and paying the general invoice of Publiacqua. Normally, the same invoices from PA are sent to these companies as they are delegated, de facto or by law, by the condominiums18.</w:t>
        <w:br/>
        <w:t>19. From the investigative evidence, it also appears that PA, as a now consolidated practice, normally accepts partial payments of invoices from the readers, specifically related to the shares owed by individual condominiums*19, regardless of whether repayment plans (installments) have been authorized in relation to a partially paid invoice20.</w:t>
        <w:br/>
        <w:t>20. In the event of non-payment of a part of the issued invoice, that is, one or more shares owed by the individual condominium, and thus in cases of partial arrears, PA does not take any action directed at the defaulting user, neither with the condominium administrator nor with the reading company21 to ascertain the names of the defaulting users, but rather,</w:t>
        <w:br/>
        <w:t>18 Following the assembly resolution that grants the mandate to the reading company to carry out readings and the allocation and collection of consumption, the legal representative of the condominium communicates this delegation to PA by sending a document called "grouped utilities form," so that PA can forward the invoice related to the general consumption, in electronic format, directly to the reading company and, in paper format, to the condominium administrator. Upon receipt of the invoice, the reading company, based on the readings taken from the meters of individual users, calculates the allocation of consumption, issues the corresponding "bill," and, at the time of collection, ensures that these amounts are paid to PA. See attachment 1 to doc. n. 21, cited.</w:t>
        <w:br/>
        <w:t>* In this version, some data are omitted, as elements of confidentiality or secrecy of the information were deemed to exist.</w:t>
        <w:br/>
        <w:t>19 See, by way of example, doc. n. 20.1.81, of which is in the file index (email titled "Posta di Publiacqua S.p.A. - Partial Payments.pdf"), acquired during the inspection carried out at the commercial office of Prato of the professional, in which the Credit Recovery Manager of PA states: "The regulation [RSII - art. 45] already provides for an exception to the full payment of invoices. At the moment, there is nothing officially expressed, but the practice is so consolidated that it has become a norm, with respect to condominiums."</w:t>
        <w:br/>
        <w:t>See also doc. n. 21.1.1 "COMPLETE ANALYSIS OF BARBAGLI OPERATIONS.docx," in which, in point 7.4 RECORDING SYSTEM, it reads: "[omitted]. In the case of partial payment, [omitted]. At the time of payment to the entity, the payment to it will be made concerning what has been collected of its competence, [omitted]."</w:t>
        <w:br/>
        <w:t>20 Furthermore, regarding the acceptance of partial payments of invoices, see doc. n. 21.1.62 "Fw Condominium Via [omitted] n.8 - Publiacqua Reminder - E 51 A2.msg," of which is in the file index, acquired during the inspection carried out at the headquarters of V. Barbagli S.r.l., in which a condominium administrator writes to the reading company as follows: "I have received a reminder from Publiacqua for the Condominium of Via [omitted] n.8 Florence. I therefore ask you to let me know who the defaulters are and the payment situation with Publiacqua." In response to this request, the Company's Administrator Service replies: "Dear Administrator, attached is the list of defaulters for the user in question. The payments already collected have been paid as an advance to Publiacqua."</w:t>
        <w:br/>
        <w:t>See also doc. n. 20.1.101 "Balances and Arrears Advances euro [omitted] as per email [omitted].xls," of which is in the file index, acquired during the inspection carried out at the Prato office of PA, which contains a list of invoices issued during the period June 2017 – July 2018 with highlighted amounts of "Total Paid" compared to "Total Invoice."</w:t>
        <w:br/>
        <w:t>21 These companies, which evidently hold specific information about the composition of the condominium user base, both concerning their qualification as residents and/or non-residents (for the application of the corresponding tariff), and, as far as this is concerned, regarding the condition of defaulting/solvent condominium, do not appear to have any contractual relationship with the water service provider (PA), nor do they carry out their activities in collaboration or coordination with the latter. The only information that the Manager sends to these companies concerns the electronic copy of the invoices and other communications related to the contractual relationship with the condominium (debt recovery letters, information on tariff changes, etc.).</w:t>
      </w:r>
    </w:p>
    <w:p>
      <w:r>
        <w:t>68 BULLETIN NO. 27 OF JULY 8, 2019</w:t>
        <w:br/>
        <w:t>at least 20 calendar days after the due date indicated on the invoice, proceeds to send a notice to the legal representative of the condominium to comply – which also serves as a notice of default – threatening disconnection of the supply via registered mail.</w:t>
        <w:br/>
        <w:t>21. After the expiration of the deadlines indicated in the notice of default, in the absence of payment and without any further action aimed at identifying the defaulting user and/or taken against them, it communicates to all condominiums, by depositing a flyer in their mailbox, both the amount of the arrears charged to the condominium (the unpaid part of the expired invoice) and the date from which it may disconnect the supply to the entire building22 (see subsequent Image no. 1)23.</w:t>
        <w:br/>
        <w:t>22 This method is peacefully confirmed by the Head of the Legal Affairs Office of PA during the inspection carried out at the legal headquarters in Florence. See doc. n. 19, of which is in the file index, in which, among other things, it can be read: "In case of arrears, the reminder is sent by registered mail to the administrator and, where requested by the latter, also to the delivery person. In the absence of payment, within the deadline set by the Regulation, the flow for debt recovery is activated, which for condominiums passes from the reminder to the administrator, to the mailbox of the condominium, in order to notify all condominiums of the possible imminent suspension of the supply, up to the reduction/suspension of the flow according to the parameters set by the regulator, in case of continued arrears."</w:t>
        <w:br/>
        <w:t>23 See attachment 1 to the report doc. n. 5, of which is in the file index.</w:t>
      </w:r>
    </w:p>
    <w:p>
      <w:r>
        <w:rPr>
          <w:b/>
        </w:rPr>
        <w:t>[Pages 67–69]</w:t>
      </w:r>
    </w:p>
    <w:p>
      <w:r>
        <w:t>BULLETIN NO. 27 OF JULY 8, 2019 69</w:t>
        <w:br/>
        <w:t>Image No. 1</w:t>
        <w:br/>
        <w:t>22. In particular, in the above-mentioned flyer, PA informs all condominium owners of the (partial) insolvency status of the invoice, inviting them to “NOT” contact the provider as they are “not in possession of individual data,” to contact the administrator directly and, in bold and capital letters, informs them that “if the situation of arrears persists, pursuant to the current Regulation of the Integrated Water Service, Publiacqua S.p.A. will be forced to INTERRUPT THE WATER SUPPLY starting from (…). Therefore, please send a copy of the payment of the entire arrears to the following fax number (…) or send an email (…) by the above-mentioned date in order to avoid the interruption of the supply.”</w:t>
      </w:r>
    </w:p>
    <w:p>
      <w:r>
        <w:t>70 BULLETIN NO. 27 OF JULY 8, 2019</w:t>
        <w:br/>
        <w:t>23. Once the deadlines indicated in the notice of default and in the billing process have expired, the so-called Disconnection Proposal phase is activated (i.e., the condition for issuing the closure order is prepared – phase PB05) or the reduction of the water flow to the entire condominium, which is then implemented within the technical timescales provided. In this phase, notice of the imminent suspension of the supply is given through a phone collection activity.</w:t>
        <w:br/>
        <w:t>24. If the non-compliance persists, after at least 60 calendar days from the reduction of the flow, as provided for residential domestic users and condominium users, the provider may issue the order for the removal of the meter and proceed with the termination of the contract with the condominium24.</w:t>
        <w:br/>
        <w:t>25. Within this (pre-judicial) credit recovery process carried out by PA, the data regarding the number of billing processes carried out (normally on a weekly basis) by the company at the condominiums it serves over a defined time period is significant.</w:t>
        <w:br/>
        <w:t>26. In a document obtained during the inspection, titled 20180702_Condomini with PB0525, the situation of the condominiums subject to the pre-judicial credit recovery procedure during the period June 2017 – June 2018 is represented. From this document it appears that:</w:t>
        <w:br/>
        <w:t>i) the number of condominium users who have undergone at least one billing process is equal to n. [3,000-5,000], corresponding to [5-10]% of the total condominiums, which is over 40,00026, and to [15-20]% of the reminders issued;</w:t>
        <w:br/>
        <w:t>ii) the number of condominium users who received the Phone pre-closure27 is equal to n. [500-1000];</w:t>
        <w:br/>
        <w:t>iii) the number of condominium users for whom the flow reduction was activated is equal to n. [100-500], of which [100-500] actually experienced it, while for n. [10-50] users the order for reduction was in progress;</w:t>
        <w:br/>
        <w:t>iv) the number of condominium users who, following the flow reduction, experienced contract termination and meter removal is equal to n. [1-10] (see subsequent Image No. 2)28.</w:t>
        <w:br/>
        <w:t>Image No. 2</w:t>
        <w:br/>
        <w:t>[OMISSIS]</w:t>
        <w:br/>
        <w:t>27. From the analysis of the slide above, it is noted that the actions of billing processes first, phone collection later, and finally, flow reduction, almost always induce users - in [75-80]% of cases for billing processes, in similar percentages in the case of phone collection, and in almost all cases ([50-150] out of [50-150]) for flow reduction - to pay the remaining part of the unpaid invoice to PA. In the remaining number of cases where the credit is not recovered, PA first reduces the flow and then interrupts the supply to the entire condominium.</w:t>
        <w:br/>
        <w:t>28. In a further slide present within the same document and relating to the same time period, the actions taken towards condominium users in phase PB05 (i.e., the Disconnection Proposal phase)29 are summarized, divided by amount brackets (threshold of detected arrears).</w:t>
        <w:br/>
        <w:t>29. In particular, from this slide it emerges that the actions of reducing the flow of the condominium supply are also carried out in cases of not particularly high credits, when compared to the condominium user which, according to the data provided by the professional, has on average a number of housing units of [1-20] units. In fact, about [60-65]% of the flow reductions planned relate to users with a UC/arrears ratio of up to 100 Euros and between 100 and 150 Euros; these users represent, in value, [30-35]% of the arrears subject to flow reduction ([15-20]% up to 100 Euros and an additional [10-15]% up to 150 Euros) (see subsequent Image No. 3)30.</w:t>
        <w:br/>
        <w:t>Image No. 3</w:t>
        <w:br/>
        <w:t>[OMISSIS]</w:t>
        <w:br/>
        <w:t>30. The professional, during the investigation31, also provided data regarding the arrears rate 2016 (Unpaid ratio 2016 at 24 months), distinguishing between general arrears and those related to condominium users; the latter show a significantly lower arrears rate than the average (see subsequent Image No. 4).</w:t>
        <w:br/>
        <w:t>29 The disconnection proposal, as mentioned, consists of preparing the condition for issuing the closure order – See previous note No. 25.</w:t>
        <w:br/>
        <w:t>30 Cf. doc. n. 20.1.50, cited.</w:t>
        <w:br/>
        <w:t>31 Cf. doc. n. 48, of which is in the index of the file. In this document, PA specified that this data should be analyzed considering that the revenue from condominium users is equal to [30-35]% of the total revenue, although condominium users are only [10-15]% of the total users of the provider (about [20,000-60,000] compared to about [100,000-500,000] total users).</w:t>
      </w:r>
    </w:p>
    <w:p>
      <w:r>
        <w:rPr>
          <w:b/>
        </w:rPr>
        <w:t>[Pages 70–72]</w:t>
      </w:r>
    </w:p>
    <w:p>
      <w:r>
        <w:t>72 BULLETIN NO. 27 OF JULY 8, 2019</w:t>
        <w:br/>
        <w:t>Image No. 4</w:t>
        <w:br/>
        <w:t>Unpaid ratio 2016 at 24 months</w:t>
        <w:br/>
        <w:t>Description Issued 2016 Collection as of 31/12/2018 UR24</w:t>
        <w:br/>
        <w:t>Total [100,000,000-500,000,000] [100,000,000-500,000,000] [1-5]%</w:t>
        <w:br/>
        <w:t>Condos [50,000,000-100,000,000] [50,000,000-100,000,000] [1-5]%</w:t>
        <w:br/>
        <w:t>B) The most significant complaints from condominiums (aggregated utilities) and consumers</w:t>
        <w:br/>
        <w:t>31. Below are some of the most significant complaints from condominiums (aggregated utilities) and consumers – which most represent the perception of consumers regarding the conduct of the professional – received prior to the initiation of the investigative proceedings, some of those acquired during the inspection checks of December 10, 2018, and a minimal portion of those produced in the subsequent supplementary note filed by PA during the proceedings32. In certain cases, the investigation allowed for the verification of PA's responses to the complaints of utilities registered to condominiums categorized as "warning and/or suspension for arrears" for the years 2017 (n. [50-100]) and 2018 (n. [100-150]) that confirm the existence of the conduct as contested here:</w:t>
        <w:br/>
        <w:t>1) a consumer complains about receiving threatening letters – which do not directly concern him – but for which he must then take responsibility, contesting the supplier's regulations. He highlights that, for a condominium resident who has not paid his water consumption, PA threatened to interrupt the water supply even in the presence of individual meters checked by a meter reader33;</w:t>
        <w:br/>
        <w:t>2) in a document acquired during the inspection, a consumer complains as follows: (..) I am writing to report a situation at the limits of decency: I live on the top floor of a condominium and due to the arrears of a ground floor resident, since Friday evening, Publiacqua has reduced the water supply to the building. I on the top floor have not had a drop of water for 6 days, despite being up to date with payments and being a resident, (..). The regularity of my payments to Publiacqua makes the situation even more intolerable (..)34;</w:t>
        <w:br/>
        <w:t>3) a consumer warns PA against interrupting and/or suspending the water supply service of a property, inhabited by minors, divided into multiple real estate units, each with its own meter, given that only two former tenants had failed to pay the bills resulting in the arrears complained of by PA35;</w:t>
        <w:br/>
        <w:t>4) a consumer complains that PA has informed a condominium of the existence of an arrears – linked to the non-payment by a single condominium resident out of about 20 that make up the building – threatening to interrupt the water supply. He also highlights how PA did not activate ex art. 63, paragraph 1, transitional provisions of the Civil Code, in the part where it is provided that it can consult the Administrator, who is willing to do so, to receive the data of the delinquent condominiums36;</w:t>
        <w:br/>
        <w:t>5) in a complaint similar to the previous one, considering PA's conduct illegal, reference is made to what was highlighted by the United Sections of the Court of Cassation (judgment no. 9148/2008) and by art. 63 of the transitional provisions of the Civil Code regarding the obligation of prior recourse to delinquent condominiums, emphasizing the imperative nature of the rule and the ineffectiveness of any contrary contractual or regulatory provision (RSII)37;</w:t>
        <w:br/>
        <w:t>6) a group of condominium residents complains about the suspension of water supply to the entire condominium due to an unknown arrears (except to those who are in arrears) to all those who have always paid for the water consumed regularly: “Since yesterday morning, therefore, there is no water in the homes of 95 families causing severe discomfort for everyone and especially for the disabled, children, and the elderly”38;</w:t>
        <w:br/>
        <w:t>7) a consumer warns PA against continuing with the suspension of the utility, considering that it is the supply of a primary good whose disconnection cannot occur without notice and, in any case, not with a partial arrears lasting less than a month from the due date of the bill, also highlighting that this is the second incident in less than three months concerning a condominium where many children and pregnant women live39;</w:t>
        <w:br/>
        <w:t>8) a “meter manager,” in order to avert the interruption of the water supply, informs the professional that he intends to file a complaint with the carabinieri to trace the person who has not paid the last bills and that, if this does not resolve the problem, the meter reading company will allocate the unpaid amount among the remaining condominiums, in order to avoid the disconnection of water40;</w:t>
        <w:br/>
        <w:t>9) a consumer, considering Publiacqua's method of recovering debts with the intolerable (...) interruption of water supply contestable, communicates that he wishes to inform the operators of a radio station to signal that PA, when it has to collect debts, even modest ones, exercises the perverse system of interrupting the water supply, an essential daily good for life. He also highlights the following: The debt that Publiacqua claims cannot be recovered by activating the procedures that a citizen or any company has at their disposal? If Publiacqua managed the air, what would it do to a delinquent user?41;</w:t>
        <w:br/>
        <w:t>10) in the complaint referred to in doc. n. 19.1.115, addressed to the professional, there is a notice of interruption of the water supply communicated, on behalf of a condominium, simultaneously stating the name of the delinquent condominium resident and the administrator's willingness to agree with PA on the methods to proceed with the suspension of the water service for said delinquent condominium resident, pursuant to art. 63 transitional provisions of the Civil Code42;</w:t>
        <w:br/>
        <w:t>11) in another complaint, it can be read: “Good morning, to prevent the interruption of water to the entire condominium, - after the 150 euros paid on 17.6.2016, - another 200 euros paid on 6.9.2016, - another 200 euros paid on 24.1.2017, - another 150 euros paid on 6.5.2017, - another 180 euros paid on 26.1.2018, - another 200 euros paid on 24.4.2018, another portion of the water debt for the apartment occupied illegally on the 1st floor has been paid, (…), for a total, to date, of 2,089.50 euros (…)”43;</w:t>
        <w:br/>
        <w:t>12) finally, in another complaint it reads: Good morning, I am sending a copy of the letter generically received as a condominium resident and sent by your Company. Since I, the undersigned condominium resident (…), regularly and punctually pay all utilities, including yours, I would like, in the future, and in this sense I warn you, not to receive any more similar letters which, among other things, harm my personal image as they associate me with delinquent condominiums whose names I do not know and do not want to know (...). Your Company has other direct interlocutors to whom to send and maintain relations, which are both the meter reading company for individual meters and the Administrator of the Condominium (...). Therefore, since you yourself request in your letter to “NOT contact this company…” I invite you</w:t>
        <w:br/>
        <w:t>40 About a month later, PA responds to the complaint stating that it has received and recorded the payments of the bills subject to reminder. Cf. doc. n 39, of which in the index of the file – Year 2017 – folder n. SR 8001102580.</w:t>
        <w:br/>
        <w:t>41 PA's response to this complaint is similar to that provided for complaints n. 3, 4, and 5, with the specification that reminders and warnings regarding the imminent reduction of flow have been executed in compliance with the expected timelines and, given the absence of feedback, it proceeded with the reduction of flow, which does not entail the total absence of water resources. PA also reiterates that it has no competence or knowledge regarding the detection, billing, allocation, and collection of internal consumption. Cf. docs. nn 19.1.144 and 19.1.145, of which in the index of the file.</w:t>
        <w:br/>
        <w:t>42 PA's response is not available in the records, while an internal email (doc. n. 19.1.114) can be read: “(...) I am forwarding this warning in which they inform us of the name of the delinquent. The condominium is closing these days. Assess whether it is necessary to suspend and act directly on the delinquent.”</w:t>
        <w:br/>
        <w:t>43 In a chronological email, the following can be found: “I am verifying what the utility is, which I believe is condominium based on what is written. I do not know well what to respond. The problem that the citizen complains about is that no one intervenes to resolve the issue of illegal occupation from which the damage of the bills to be paid arises and that he pays to avoid the delinquency of the occupants causing, living in a condominium, the disconnection of water to the entire condominium.” Cf. document titled Re: Fwd: Fwd: Via [omissis] 8 FLORENCE - Paid another portion of the water debt for the apartment on the 1st floor illegally occupied by Romanians, master 318808, found during the inspection at PA's office in Florence.</w:t>
      </w:r>
    </w:p>
    <w:p>
      <w:r>
        <w:rPr>
          <w:b/>
        </w:rPr>
        <w:t>[Pages 73–75]</w:t>
      </w:r>
    </w:p>
    <w:p>
      <w:r>
        <w:t>BULLETIN NO. 27 OF JULY 8, 2019 75</w:t>
        <w:br/>
        <w:t>not to write to me anymore, little matter that the letters are sent generically to all the condominium owners, rather, in this way, hiding behind the crowd, everyone is affected while you have, as is known, more than one way to know and act directly on the defaulters, even if through your interlocutors”44.</w:t>
        <w:br/>
        <w:t>C) Further elements acquired during the proceedings</w:t>
        <w:br/>
        <w:t>32. In order to understand the context within which the ongoing proceedings are situated and the degree of awareness of the professional regarding the critical issues raised by the conduct he has engaged in and contested in the communication initiating the investigation, it appears preliminarily necessary to briefly illustrate in chronological order the relevant regulations pertaining to the case subject to this provision.</w:t>
        <w:br/>
        <w:t>The Regulation on the Distribution Service and Payment of Consumption for Grouped Utilities</w:t>
        <w:br/>
        <w:t>The Regulation on the Distribution Service and Payment of Consumption for Grouped Utilities45 (hereinafter also, RSUR)46, approved in December 2011 by the then Territorial Authority No. 3 Medio Valdarno (subsequently incorporated into the Tuscan Water Authority)47, delineates the management methods of the contractual relationship in the case of grouped utilities, as defined in the Regulation of the Integrated Water Service (see below).</w:t>
        <w:br/>
        <w:t>With reference to this type of utility, the RSUR regulates the obligations of the condominium and those of the manager, also defining the criteria and methods for the distribution of consumption48.</w:t>
        <w:br/>
        <w:t>44 In its response, PA reiterates that whenever the Company detects an outstanding payment for the general utility registered to the condominium, it will act to recover the credit from the entire condominium by making the various reminders provided, any collection operations, until it reaches, if necessary, the suspension of the supply for the general utility as provided by the RSII and national regulations. See documents no. 20.1.23 and 20.1.24, listed in the index of the file.</w:t>
        <w:br/>
        <w:t>45 This term refers to all those utilities located within a condominium served by a single meter.</w:t>
        <w:br/>
        <w:t>46 This document is available at the webpage https://www.publiacqua.it/cosa-devi-sapere/vivi-condominio where the professional also provides some useful information about condominium utilities such as, for example, that: i) the choice of how to manage the distribution of the general consumption among the individual condominium owners is the responsibility of the condominium assembly which can decide among various possibilities - entrusting the distribution and collection service to the administrator/delegate of the condominium or to an external company -; ii) it is not Publiacqua that entrusts this service to third parties; iii) the Administrator has, among his duties, the management of the condominium utility just like the other utilities of the condominium - electricity, gas, cleaning of stairs, maintenance of the elevator, etc.</w:t>
        <w:br/>
        <w:t>With specific reference to condominium utilities, the Regulation on Condominium Utilities (hereinafter also, RUC) is also recalled, which governs the technical and contractual methods for the transformation of grouped utilities into individual utilities, with which the manager has not entered into a supply contract. The individualization provides the possibility of becoming direct users of Publiacqua. In this way, the individual user receives the bill directly from Publiacqua, while the administrator will remain obliged to manage the general meter (which must only register any losses between the boundary of public/private property and the individual buildings). To become individual users, it is necessary: 1) a resolution of the condominium assembly; 2) to carry out an internal system check to verify that the conditions for individualization exist.</w:t>
        <w:br/>
        <w:t>47 See document no. 47, listed in the index of the file.</w:t>
        <w:br/>
        <w:t>48 Among the obligations of the condominium owners, there is, among others, the obligation to communicate to the Manager, through the Administrator/Delegate of the Condominium specifically appointed, the methods by which the distribution, collection, and payment of the bills of the grouped utility will take place, choosing between the complete delegation of these activities to the Administrator/Delegate of the Condominium or the delegation of one or more of them to a Billing Operator. The Administrator/Delegate of the Condominium or the Billing Operator undertake to ensure that the readings of the meters from the individual utilities occur simultaneously with the reading of the meter of the grouped utility.</w:t>
        <w:br/>
        <w:t>Among the obligations of the Manager, it is highlighted that of sending every communication related to the contractual relationship to the Administrator/Delegate of the Condominium, as well as an electronic copy of the invoices and other communications related to the same contractual relationship (debt recovery letters, information on tariff changes, etc.) to the eventual Billing Operator.</w:t>
        <w:br/>
        <w:t>49 Finally, regarding the criteria and methods for the distribution of consumption, it is established that it occurs by applying the applicable tiered rates. In the event that the distribution and/or collection and payment service is entrusted to a Billing Operator, the Administrator/Delegate of the Condominium verifies at least annually that the sum of all the individual invoices sent to the condominium owners by the Billing Operator does not exceed the total amount of the invoices sent by the Manager to the condominium in the corresponding period, without prejudice to the fees due to the Billing Operator for the service and the specifically reported expenses.</w:t>
        <w:br/>
        <w:t>50 The CSII constitutes an annex to the Utility Contract, entered into between the Manager of the service and the Users, and represents the document in which the expected quality levels for the services provided and their methods of enjoyment are specified, including the rules of relationship between Users and the Manager of the Integrated Water Service.</w:t>
        <w:br/>
        <w:t>51 In implementation of the D.P.C.M. of April 29, 1999, containing the “General reference framework for the preparation of the Integrated Water Service Charter”.</w:t>
        <w:br/>
        <w:t>52 This document, which does not contain specific provisions on condominium utilities, regarding Late payment and arrears (Art. 6.3) refers, in terms of methods and times for credit recovery, to the provisions contained in the Regulation of the Integrated Water Service.</w:t>
      </w:r>
    </w:p>
    <w:p>
      <w:r>
        <w:t>BULLETIN NO. 27 OF JULY 8, 2019 77</w:t>
        <w:br/>
        <w:t>of the Authority for Electricity, Gas and Integrated Water System and the Tuscan Water Authority53.</w:t>
        <w:br/>
        <w:t>It provides, within the criteria for billing the consumption of condominium utilities (Art. 43), that if the recovery of arrears is pursued through an injunction, the Manager must first notify the same to the condominium as a whole54 and that in the case of condominium utilities as defined in Art. 3, the service users are liable pursuant to Art. 1292 and following of the Civil Code (joint obligations)55.</w:t>
        <w:br/>
        <w:t>The subsequent Art. 45, relating to the Payment of utility consumption and management of arrears, in briefly describing the procedure, specifies that the fees for the services provided must be paid in full within at least 20 calendar days from the date of issuance of the bill and that partial or reduced payments of the bills are not permitted unless expressly authorized by the Manager. After this term and provided that the invoice has not been fully paid within at least 20 calendar days from the expiration date indicated in the invoice itself, the Manager will send a notice to comply pursuant to Art. 1454 c.c.56, which also serves as a notice of default, through a written communication (registered mail with return receipt or PEC).</w:t>
        <w:br/>
        <w:t>53 See Art. 1 - Part I – Aqueduct Service - of the RSII.</w:t>
        <w:br/>
        <w:t>54 In this context, regarding the procedure adopted by the professional concerning the reduction of flow and/or suspension of the water supply, it is noted that, from another document acquired during the inspection carried out at the legal headquarters of PA located in Florence (see doc. no. 19.1.86 “M_2015_01371.pdf” and 19.1.87 “Post from Publiacqua S.p.A. - Fwd MOTION N 1371”), it emerged that already in 2015, the Florence City Council had invited the Mayor to “promote changes to the water supply regulation, so that the regulatory provisions contained in law 220 of 2012 reforming condominium law regarding grouped utilities are incorporated, which imposes on creditors to act against those obligated in good standing with payments only after exhausting the other condominium owners, in order to avoid the deactivation of the water supply to virtuous users.” In particular, in the premises of the motion, noting that “since the beginning of 2015, about 50 condominium meters have been closed by Publiacqua because some condominium owners were found to be in arrears” and that “Art. 39 of the supply regulation [Art. 43, in its current formulation, of the RSII] regarding the billing of consumption of grouped utilities in condominium utilities provides the company with the option to deactivate the supply in case of arrears of even a single condominium owner, after notifying the condominium as a whole, appealing to Art. 1292 and following of the Civil Code referring to the joint liability of obligations,” it is recalled, however, that “the principle of passive liability of condominium owners, regarding the utilities of the condominiums, grouped with a single meter of the manager, has been overcome by the jurisprudence formed through the judgments of the Civil Cassation which introduce the criterion of partiality of condominium obligations towards third-party creditors and that law 220 of 2012 reforming condominium law has strengthened the obligation to identify the direct responsible parties by providing that creditors cannot act against those obligated in good standing with payments unless after exhausting the other condominium owners, amending Art. 63 of the Provisions for the Implementation of the Civil Code” and that “the oppositions raised by users in good standing with payments to avoid the disconnection of the supply to the entire condominium following the arrears of individuals have been accepted as the legislator does not mention the condominium which does not consider a passive recipient of credit recovery related to individual arrears,” deeming “inappropriate the enforcement of regulatory norms that lend themselves to legal disputes, with appeals that moreover prevent their applicability,” also considering “the heavy repercussions in terms of social hardship caused by the interruption of a primary service such as the provision of water to virtuous users, particularly in the case of vulnerable individuals such as the elderly and persons with disabilities.”</w:t>
        <w:br/>
        <w:t>55 Art. 1292 c.c.: “The obligation is joint when multiple debtors are obligated all for the same performance, so that each can be compelled to perform for the entirety and the performance by one releases the others; or when among multiple creditors each has the right to demand the performance of the entire obligation and the performance achieved by one of them releases the debtor towards all the creditors.”</w:t>
        <w:br/>
        <w:t>56 Art. 1454 c.c.: “To the defaulting party, the other may give written notice to perform within a reasonable time, with a declaration that, if that time elapses without result, the contract shall be deemed resolved. The term cannot be less than fifteen days, unless otherwise agreed by the parties or unless, due to the nature of the contract or according to usage, a shorter term is deemed reasonable. After the term has elapsed without the contract being performed, it is resolved by law.”</w:t>
      </w:r>
    </w:p>
    <w:p>
      <w:r>
        <w:rPr>
          <w:b/>
        </w:rPr>
        <w:t>[Pages 76–78]</w:t>
      </w:r>
    </w:p>
    <w:p>
      <w:r>
        <w:t>78 BULLETIN NO. 27 OF JULY 8, 2019</w:t>
        <w:br/>
        <w:t>In the notice to comply, the user will be informed of the suspension of the supply or the reduction of the flow, where provided, and the methods by which they must demonstrate payment. For residential domestic users, the suspension of the supply will be replaced by a limitation of flow, provided that it results in an actual decrease in supply to the subject who has caused the arrears and provided that the technical conditions allow it. The same notice will also indicate the consequent actions for the recovery of the credit and for the termination of the contract. The notice period for the limitation or suspension of the supply cannot be less than 10 calendar days from the date of notification of the notice to comply57. Prior to the notice to comply, the Manager has the authority to amicably urge the payment of overdue invoices.</w:t>
      </w:r>
    </w:p>
    <w:p>
      <w:r>
        <w:t>The draft Regulation for condominium water utilities</w:t>
        <w:br/>
        <w:t>During the investigation, it emerged that AIT is preparing a new Regulation for condominium water utilities (hereinafter also referred to as draft RUIC) which does not include the activity of billing58 and prevents the reduction and suspension of the water supply to the condominium user in the presence of partial payments exceeding 50% of the total amount due. In particular, regarding the Management of arrears in condominium utilities, Article 8 of the draft RUIC provides, among other things, that the administrator is required to communicate to the Manager, at the latter's request, the data of the delinquent condominium owners and that in the event that the internal consumption allocation activity is entrusted to billing operators, the administrator must obtain from them the necessary information to make such communications. The draft article also provides that the manager cannot act against condominium owners who are up to date with payments, except after exhausting those in arrears and that each condominium owner is liable for their share59.</w:t>
      </w:r>
    </w:p>
    <w:p>
      <w:r>
        <w:t>57 The same Article 45 also provides that: “The water supply must not be limited or suspended: • in the absence of sending a written notice of default; • when the payment to be made is less than or equal to the security deposit; • in cases where the service is necessary for primary health or safety needs identified by the competent municipal administrations, provided that communicated by them to the Manager; • in the presence of users with tariff concessions of which the Manager is aware; • on weekends or holidays; • when the user can demonstrate that the payment, although made, has not yet been transmitted for reasons not attributable to them; • in the presence of verification procedures related to billing, complaints, and reconciliations that have not yet been concluded (the cases of reiteration or urging of the aforementioned situations will not be considered new verifications)”.</w:t>
      </w:r>
    </w:p>
    <w:p>
      <w:r>
        <w:t>In light of what is reported in the draft RUIC, it emerges that PA treats individual utilities and condominium utilities equally, a circumstance confirmed, moreover, by the contracts attached to the response to the request for information made in the communication initiating the investigation, which are exactly identical. See also, Article 3, points 48 and 49, of the draft RUIC where it is defined: 48. “Final user: natural or legal person who has entered into a supply contract for their own use of one or more services of the Integrated Water Service. Condominium utilities are equated in all respects to final utilities; 49. Condominium utility: the utility served by a single delivery point that distributes water to multiple real estate units, even with different uses”.</w:t>
      </w:r>
    </w:p>
    <w:p>
      <w:r>
        <w:t>58 This activity is not even provided for in the current Regulation of the Integrated Water Service of Publiacqua SpA (RSII).</w:t>
      </w:r>
    </w:p>
    <w:p>
      <w:r>
        <w:t>59 Article 8 - Management of arrears in condominium utilities - of the draft Regulation provides: 1. In the case of condominium utility, the Manager, who detects situations of arrears, must activate the procedures for managing arrears governed by its Regulation. 2. The administrator is required to communicate to the Manager, at the latter's request, the data of the delinquent condominium owners. 3. In the event that the internal consumption allocation activity is entrusted to billing operators, the administrator must obtain from them the necessary information to make the communications of paragraph 2. 4. The data referred to in paragraph 2 includes the name, surname, place, date of birth, residence, millesimal shares, and the amount of the arrears. 5. The Manager cannot act against condominium owners who are up to date with payments, except after exhausting those in arrears. 6. Each condominium owner is liable for their share. 7. In the presence of</w:t>
      </w:r>
    </w:p>
    <w:p>
      <w:r>
        <w:t>BULLETIN NO. 27 OF JULY 8, 2019 79</w:t>
        <w:br/>
        <w:t>Another aspect present in the new draft RUIC is that indicated in Article 960, which provides, among other things, the following: “3. In the case of a contract in the name of the condominium, which is underpinned by utilities with individual contracts, the suspension of the supply and the termination of the contract can only occur in relation to the delinquent utilities. 4. In cases other than those of paragraph 3, from the date of the condominium's default, the Manager is obliged to accept partial payments, provided that these are made in a single solution, that they come from all compliant condominium owners at that time, and that they are at least equal to half of the total amount due. 5. The Manager and the administrator of the condominium must agree on the methods of implementation of what is provided in the previous paragraph”.</w:t>
      </w:r>
    </w:p>
    <w:p>
      <w:r>
        <w:t>At this point, it is also worth mentioning the most recent consultation document no. 158/2019/R/IDR, dated April 16, 2019, from the Regulatory Authority for Energy Networks and Environment (ARERA), titled Guidelines for containing arrears in the integrated water service - Final guidelines61, which takes into account the observations received in response to previous consultation documents dated August 3, 2017, 603/2017/R/IDR and February 8, 2018, 80/2018/R/IDR62, as well as the consequent in-depth analyses that have become necessary (see below – paragraph IV – ARERA Opinion).</w:t>
      </w:r>
    </w:p>
    <w:p>
      <w:r>
        <w:t>D) PA's awareness of the critical issues of the conduct carried out</w:t>
        <w:br/>
        <w:t xml:space="preserve">33. During the inspection activity, extensive documentation was acquired from the legal and functional units of PA regarding the new draft RUIC about to be issued by AIT. Below, some excerpts from internal emails within the company are reported as examples, in which modifications are proposed and some points of interest for this provision are commented on. </w:t>
        <w:br/>
        <w:t>34. In particular, in an email dated June 19, 2018, from the Head of Legal Affairs of PA63, it emerges that within the same company, a possible procedure that disregarded extrajudicial actions was hypothesized. In it, it is stated: “I follow up on our meeting (...) to ask if you have any news on the decision to manage the arrears of the condominiums in the sense hypothesized in that meeting (requested by AIT) to avoid the closures of the condominiums, or (...): 1) all condominium utilities urged without result by the credit recovery, go to the lawyer for the DI [Injunction] immediately after the reminder without collection; (...) 2) alongside, the meter, the share referred to in paragraph 6 is determined by the consumption recorded by the meter; in the absence of a meter, the share is determined in proportion to the millesimal ownership.</w:t>
      </w:r>
    </w:p>
    <w:p>
      <w:r>
        <w:t>60 Article 9, titled - Suspension of the supply and termination of the contract.</w:t>
      </w:r>
    </w:p>
    <w:p>
      <w:r>
        <w:t>61 In this document - which is part of the procedure initiated with resolution November 4, 2016, 638/2016/R/IDR - the Authority illustrates the final guidelines regarding measures for containing and managing arrears in the integrated water service sector.</w:t>
      </w:r>
    </w:p>
    <w:p>
      <w:r>
        <w:t>62 Titled Procedures for containing arrears in the integrated water service - Final guidelines. In this document, specifically on the issue of condominium arrears, it can be read: 3.12.: “Regarding the disconnection for arrears of condominium utilities – aggregated utilities, equipped with a single meter - it is believed that this procedure can be adopted by the manager only where it is technically impossible to limit, suspend or selectively deactivate the supply of the single delinquent condominium owner, in order to balance the protection of the generality of good-paying users with the protection of residential domestic users and, in particular, users in a state of economic and social hardship”. The subsequent point 3.13. then states: “The Authority therefore believes that to ensure the effective protection of residential domestic utilities and in particular users in a state of economic and social hardship, it is appropriate to promote measures to make selective disconnection procedures technically applicable. Consequently, it is deemed appropriate to foresee an active role of the governing bodies of the Area, in order to request the manager to promote the installation of a meter for each individual real estate unit with the ultimate goal of making the user more aware of their consumption and reducing possible effects of free riding”.</w:t>
      </w:r>
    </w:p>
    <w:p>
      <w:r>
        <w:t>63 See doc. no. 19.1.134 as per the index of the file.</w:t>
      </w:r>
    </w:p>
    <w:p>
      <w:r>
        <w:t>80 BULLETIN NO. 27 OF JULY 8, 2019</w:t>
        <w:br/>
        <w:t>the request was sent to the administrator (concomitant with the drafting of the decree) to know the delinquent users and the amounts of arrears giving a deadline of 10 days for the response; the same will be done to the contract referent, if de facto condominiums; (...) 2) in this way the decree follows its path very quickly and becomes definitive within about 20 days (...) 3) the pre-legal office refrains from negotiations with the administrators because it will be the effect of the notification that will have disincentivizing results for the higher cost that is determined with the decree and this probably buys time in managing the flow of arrears by eliminating the extrajudicial phase, (...). Since the condominiums are active users, they are likely payers of the decrees (...) 4) the estimate on this procedure in terms of results is that: about [80-85]% of the condominiums will pay immediately after the decree or will request installments; about [15-20]% will go to garnishment on the condominium's account for the failure to respond from the administrators and failure to pay post decree; about [5-10]% will go to garnishment on the accounts of the garnished. (...) according to my estimates 90 days is the maximum collection time in situations without critical issues”. (...). Thus we obtain 3 advantages: - being active users, the arrears do not increase during negotiations (...) - if they persist with non-payment, the remedy of closure is always allowed and in that case can also be notified with the termination of the utility for arrears; - we would avoid image damage. Additional benefits: (...). The only variable is the time of collections between the current procedure and the expansion of credit recovery; (...)”.</w:t>
      </w:r>
    </w:p>
    <w:p>
      <w:r>
        <w:t>35. Furthermore, also in a subsequent email dated August 29, 2018, again from the Head of Legal Affairs of PA, whose theme is to verify the "convenience" of making decrees as a means of credit recovery, it is noted, among other things, that “AIT has asked not to close the condominiums; there are reputational problems associated with certain types of closures; ARERA has identified categories of utilities that cannot be closed in greater numbers than in the past (...)” and that “As already highlighted in previous discussions, it is now already clear from the data in our possession, regarding the usefulness of the decree as a collection tool, that: condominiums and entities under decree pay at [90-95]% (...)”64.</w:t>
      </w:r>
    </w:p>
    <w:p>
      <w:r>
        <w:t>36. Subsequently, from the chain of emails “Meeting at AIT for the Regulation of condominium utilities”65, the proposal of a PA employee [Legal Affairs] is noted, who, on November 30, 2018, regarding some modifications to be made to Article 9 of the draft RUIC, sets a condition that “must necessarily occur for the Manager to be obliged to accept partial payments”, concluding that “This new formulation will prevent us from closing and billing the condominium, but at least we would have the data of the delinquent condominium owners to act with forced recovery”. This position ignites the internal debate within the company which essentially rejects it based on the following considerations. According to the Head of Credit Recovery: “The company, as reiterated several times by AIT in the notes of the various articles, can only put in default the single holder of the general supply and therefore the condominium. It will therefore never be able to put individual owners in default, even if it were aware of their names. This will happen after the termination of the contractual relationship with the condominium, if ever there is a need for it. - Accepting partial payments does not serve to avoid proceeding with the actions provided for by the regulation and the Civil Code. Therefore, nothing (...) prevents the application of the rules and reaching the reduction/suspension of the supply and then the termination of the contract and the related removal of the meter. Subsequently to 64 See doc. no. 20.1.72 as per the index of the file.</w:t>
      </w:r>
    </w:p>
    <w:p>
      <w:r>
        <w:t>65 See docs. no. 20.1.31 – 20.1.34 and 20.1.74, as per the index of the file.</w:t>
      </w:r>
    </w:p>
    <w:p>
      <w:r>
        <w:rPr>
          <w:b/>
        </w:rPr>
        <w:t>[Pages 79–81]</w:t>
      </w:r>
    </w:p>
    <w:p>
      <w:r>
        <w:t>BULLETIN NO. 27 OF JULY 8, 2019 81</w:t>
        <w:br/>
        <w:t>these actions, (…), it will be the administrator's responsibility to communicate to Publiacqua the names of the defaulting owners on whom the company will proceed with legal actions, without reactivating the utility until the amounts due are recovered. (…). I cannot understand (..) why we should interrupt a process that is currently legally sound (…) to initiate one that will certainly lead to an extreme lengthening of recovery times, an increase in credits related to the condominiums as they are no longer subject to the possibility of suffering a hardship and, towards the condominium owner, an absurd and unnecessary increase in costs (…)”.</w:t>
        <w:br/>
        <w:t>In the contribution from the Customer Care Office (November 30, 2018), it reads: “The amendment to Article 9 proposed by (…) effectively forces us to use litigation against individual condominium owners. Now it is true that it is also possible that ARERA may issue resolutions in this regard, but as long as we can at least use the tool of cassetinaggio, it seems to me that it may be advantageous.</w:t>
        <w:br/>
        <w:t>And again (December 3, 2018): “in relation to paragraphs 4 and 5 of Article 9, we believe that the request for suppression should be maintained, (...). The proposed amendment formulated by (…), does not seem sufficiently adequate as it ends up creating precise operational constraints. In fact, in obtaining data, which the Administrator is already required to provide us under current regulations (Article 63 etc.), we give up cassetinaggio and any possible suspension of the supply, (...), it is precisely after cassetinaggio that the administrator becomes active, prompted by the condominium owners. (...) this amendment entails an extreme standardization of "extrajudicial" activities, as in the case of partial payment not defined percentage-wise, there would be no effective negotiation possible with the Administrator for a repayment plan or installment payment, since the only request that the Administrator is obliged to respond to is the list of names of the defaulting end users, specifying the amounts due. At that point, the only option left is the path of Injunctions”.</w:t>
        <w:br/>
        <w:t>In response to the above considerations, the employee AA.LL. replied (December 4, 2018): “I am very perplexed about how PBA will be able to act after a "serious partial payment" (by serious I mean at least 10-20% of the arrears). The clause does not say so (nor do the notes), but I fear that continuing the suspension procedure against the condominium would be very risky, both from a media and judicial perspective. The modification I suggested requesting certainly carries the consequences you described, but it leaves us something in hand: the possibility of targeted and legitimate recovery actions. And then, in practice, since 2012 how many times has an administrator provided us with a list and details of the defaulting condominium owners? (…). Let’s think about this: if today the administrator of a defaulting condominium, and in closure, communicates to us the list and details of the defaulters warning us not to close the meter (and without paying a euro), what do we do?”.</w:t>
        <w:br/>
        <w:t>37. Finally, the position of the CEO of PA is recalled, expressed in an email dated December 6: “the company's policies can be modified and made more efficient while regulatory constraints make our levers less flexible. (…). If there is time, we can delve deeper”66.</w:t>
        <w:br/>
        <w:t>66 See doc. no. 19.1.15 in the index of the file.</w:t>
      </w:r>
    </w:p>
    <w:p>
      <w:r>
        <w:t>82 BULLETIN NO. 27 OF JULY 8, 2019</w:t>
        <w:br/>
        <w:t>3) The defensive arguments of the Party</w:t>
        <w:br/>
        <w:t>38. During the investigation, the professional responded to the requests for information made by the Authority67, presented his own informative and/or supplementary notes, was heard in a hearing68 and submitted, on February 22 and April 4, 201969, his own defensive memoranda in which, in summary, he represented the following.</w:t>
        <w:br/>
        <w:t>39. The water supply contract is concluded between PA and the end user who, in the case of grouped utilities, is constituted by the condominium; these utilities are served by a single delivery point to which a single meter is connected; the contracting party of the single supply contract is the representative of the condominium. The contract only requires the indication, solely for the purpose of calculating the applicable tariff, of the number of real estate units underlying the condominium, whose holders remain unknown to the Manager, who does not establish any relationship with them.</w:t>
        <w:br/>
        <w:t>40. For condominium utilities, the invoice is issued - based on the consumption recorded by the general meter installed by PA - to the end user holding the contract and sent to the Administrator or the delegated condominium owner. The methods of allocation, among the condominium owners, of the amount indicated in the invoice are unknown to PA and internal to the condominium70.</w:t>
        <w:br/>
        <w:t>41. Private meters are installed by the condominium owners (and not by the Manager)71 who own them and to whom PA does not have access. Their reading is handled by the Administrators or the appropriate so-called "readers".</w:t>
        <w:br/>
        <w:t>42. In the event of default, therefore, the reduction of the flow can only occur towards the condominium user72, because this is the contracting party with whom the supply relationship is established (legal profile) and because the delivery point is unique and the reduction occurs by intervening on the meter allocated to it, installed and certified by the Manager and accessible to the latter for the purpose of affixing the seal (technical profile).</w:t>
        <w:br/>
        <w:t>43. According to the professional, the reduction of the flow constitutes a residual measure that is reached only in cases of total disinterest/silence on the part of the condominium user, for prolonged defaults over time, being assisted by the prior adoption of reminder/information communications. It constitutes the exercise of the contractual right of exception of non-performance, pursuant to Article 1460, Civil Code73, and operates pending the contract (and therefore cannot precede the resolution/recovery action), in order not to aggravate the prejudice of the complying party, forced to comply despite the default of the counterparty74.</w:t>
        <w:br/>
        <w:t>44. PA argues that the amounts of the condominium invoices, for which, in the event of default, it always grants the possibility of installment payments/recovery plans, are owed by the condominium and, therefore, by all the condominium owners - although solvent ones can only be pursued after the collection of those in default - and that the actions that the Manager takes in the presence of non-payment of part of the invoice are carried out in execution of Article 45 of the RSII, while those that the Manager can undertake against the defaulting condominium owner can only occur in the executive phase, as established by Law No. 220/2012.</w:t>
        <w:br/>
        <w:t>45. In the phase prior to the executive phase, the Manager would therefore have no title to take action against the indirect user since he has no contractual relationship with the Manager and the law does not prescribe that before availing oneself of the exception of non-performance, the defaulting condominium owner must be pursued75.</w:t>
        <w:br/>
        <w:t>46. With regard, in particular, to the so-called cassetinaggio, the Party, during the hearing held on February 27, 201976, argued that it is an activity made mandatory by the local regulator, which imposes informing individual condominium owners of the insolvency that leads to the reduction of the water flow (see Article 4, paragraph 4, of the RSUR, cited in the previous point no. 32). In this case, the Manager deemed it more suitable and respectful of privacy to insert the contested communication into the appropriate mailboxes of the individual condominium owners.</w:t>
        <w:br/>
        <w:t>47. According to PA, then, not adopting the pre-judicial measures (cassetinaggio, reduction/suspension of the supply upon exceeding a predetermined threshold — 100/150 euros) would mean renouncing a protection for the manager provided for by regulatory norms and would certainly increase the rate of default to the detriment of the entire community77. In fact, it is the regulator's concern to try to contain the phenomenon of default because it represents a cost component for the end user and therefore the lower the default, the lower the tariffs78.</w:t>
        <w:br/>
        <w:t>48. Moreover, the increase in debt would affect solvent condominium owners, as the condominium debt is unitary and, in the event of forced recovery of the credit, they would be called to</w:t>
        <w:br/>
        <w:t>74 Moreover, in the matter of supply, suspension is provided for by Article 1565 of the Civil Code (If the party entitled to the supply is in default and the default is of minor importance, the supplier cannot suspend the execution of the contract without giving appropriate notice) which, according to PA, broadens the scope of operation of the remedy provided for by Article 1460 of the Civil Code in favor of the supplier, expressly allowing him to suspend the supply even if the default is of minor importance; the only safeguard for the defaulting party against the risk of a sudden interruption of the supply is the obligation of prior notice. The exceptio non adimpleti contractus operates, then, not only in the case of total default of the counterparty but also when there has been only partial performance, provided that there is adequacy between the part not performed by the complying contractor and the extent of the default of the other contractor.</w:t>
        <w:br/>
        <w:t>75 In this phase, therefore, the beneficium excussionis established by Law No. 220/12, which provides, precisely, for the prior pursuit of the defaulting condominium owner, would not come into play, since the recovery of the credit pertains to the legal actions that are undertaken at a later time and that are activated, as a matter of practice, with the notification of the injunction. The case contemplated by the norm is, therefore, represented by the judicial actions aimed at the collection of the credit which, moreover, confirms the possibility of pursuing, albeit in second instance, the condominium owners in good standing with the payment of the fees.</w:t>
        <w:br/>
        <w:t>76 See doc. no. 44 in the index of the file.</w:t>
        <w:br/>
        <w:t>77 See doc. no. 44 in the index of the file, minutes of the hearing of PA.</w:t>
        <w:br/>
        <w:t>78 The maximum percentage of recognition of the cost of default, for the purposes of determining the tariff, is equal to 3.8% and is indicated in Article 30 “Treatment of default costs” of Annex A to ARERA resolution no. 664/2015/R/idr. See doc. no. 49 in the index of the file, with which PA corrected the data initially reported in the minutes of the hearing of PA, doc. no. 44.</w:t>
      </w:r>
    </w:p>
    <w:p>
      <w:r>
        <w:rPr>
          <w:b/>
        </w:rPr>
        <w:t>[Pages 82–84]</w:t>
      </w:r>
    </w:p>
    <w:p>
      <w:r>
        <w:t>84 BULLETIN NO. 27 OF JULY 8, 2019</w:t>
        <w:br/>
        <w:t>correspond, even following the collection of arrears, the related amounts. The solvent condominium members therefore have an interest in being informed of the existence of arrears, and the billing process is not intended to induce payment of amounts not due or to quickly recover the credit.</w:t>
        <w:br/>
        <w:t>49. With regard to the specific case, PA observes that in the case of condominiums, the amount related to the arrears must be understood by considering the number of units that compose them. By multiplying the average value referenced (approximately €100) by the average number of units ([1-20]), a total amount of approximately [500-2000] euros is obtained, thus a non-negligible amount.</w:t>
        <w:br/>
        <w:t>50. PA reiterates that unauthorized partial payments, spontaneously made by the meter reader in the absence of an agreement with the Manager, could at most concern residual cases, while those expressly authorized by the Manager with installment plans represent the established practice79.</w:t>
        <w:br/>
        <w:t>51. Moreover, partial payments do not allow for the identification of the names of the delinquent condominium members, nor can the possibility of obtaining such names have any relevance for the preventive measure of reducing the flow, since selective disconnection is not possible for condominium utilities. This situation could be remedied in the event of a request from the condominium for the individualization of condominium utilities80.</w:t>
        <w:br/>
        <w:t>52. The establishment of individual utilities for each condominium member has already been introduced in the RSII, in Art. 21-ter "Placement of the meter for the condominium utility," which provides that, for new connections, only individual utilities with meters placed at the boundary between public property and private property must be present81.</w:t>
        <w:br/>
        <w:t>53. PA highlights that the Authority, with decision no. 19618 of 2009, (PS166, later confirmed by the Lazio TAR), deemed the conduct of a manager illegal who, before proceeding with the suspension, did not provide adequate and exhaustive information to all condominium members82.</w:t>
        <w:br/>
        <w:t>79 PA emphasizes that, from a legal perspective, it is known that a creditor may refuse a performance that is quantitatively less than what is due, even if it is a performance that by its nature is susceptible to being divided into parts, each capable of preserving in proportion the value and economic function of the entire fulfillment. According to PA, a mode of fulfillment through multiple partial payments could not be unilaterally imposed on the creditor and presupposes in any case an agreement between the parties (Art. 1181 c.c.). In the absence of an unequivocal agreement, an isolated attitude of tolerance cannot suffice to consider an existing conclusive behavior of authorization of the partial payment for the purpose of waiving the exceptio non adimpleti.</w:t>
        <w:br/>
        <w:t>80 This circumstance is indeed possible according to the RUC in force, provided that the individual meters are installed within condominium areas accessible by the company's personnel or placed at the boundary between public or private property, as provided by the RSII. The contractual condition is that the assembly of condominium members has resolved the transformation and that each of the condominium members signs the new single utility contract and the administrator signs the contract for the condominium utility. In this case, the Manager installs "derived" meters owned by PA for each individual user, whose consumption is billed individually to the latter, while the difference between the consumption recorded by the general meter (so-called defalco) and the sum of the consumption of the individual derived meters will be billed to the condominium.</w:t>
        <w:br/>
        <w:t>81 The draft of the new Regulation for condominium water utilities, currently under examination by AIT, following the consultation phase with the managers, has expressly provided for the obligation, in newly constructed condominiums, to enter into a separate supply contract for each real estate unit underlying the condominium.</w:t>
        <w:br/>
        <w:t>82 The AGCM in this Provision would have deemed the conduct of the professional illegal for being inadequate to provide complete information to all condominium members. The provision states: "the reminder and the notice of disconnection sent by (...) to the delinquent users contain rather general information and are not suitable to allow the end user of the supply to know the expected day for disconnection and consequently adjust their behavior."</w:t>
      </w:r>
    </w:p>
    <w:p>
      <w:r>
        <w:t>BULLETIN NO. 27 OF JULY 8, 2019 85</w:t>
        <w:br/>
        <w:t>54. The billing activity carried out by Publiacqua is performed precisely to inform about the state of arrears and its consequences in case of non-payment (indicating a certain date) by all individual condominium members.</w:t>
        <w:br/>
        <w:t>55. If the billing were eliminated and the Manager were required to take legal action against each delinquent condominium member, there would be an increase in the burden of judicial procedures for a number likely equal to the billed condominiums and a greater cost for all condominium members equal to the legal expenses of said procedures, as it is not certain that the individual delinquent condominium member would then comply.</w:t>
        <w:br/>
        <w:t>56. Finally, regarding the complaints reported in the communication of the conclusion of the investigative phase, the professional believes that a complete reading of them does not support the conclusions presented. In particular, PA highlights the correctness of the procedures adopted according to the provisions of Art. 45 of the RSII and Law 220/12, as well as PA's competence only for the consumption accounted for on the general meter.</w:t>
        <w:br/>
        <w:t>57. All the responses provided by the Manager would aim to illustrate the correctness of its actions in light of the condominium law in order to avoid billing actions and subsequent flow reduction.</w:t>
        <w:br/>
        <w:t>58. In light of what has been highlighted, PA believes that no violation of the standards of professional diligence can be attributed to the Manager who exercises a contractual right (the exercise of which is, moreover, deemed necessary, given the nature of the local public service of economic relevance of water supply), in accordance with the regulations governing it, towards the subject who can only be the recipient and in compliance with procedures inspired by the principles of transparency and maximum information.</w:t>
        <w:br/>
        <w:t>59. Moreover, in PA's opinion, the conduct of the Manager cannot fail to be evaluated in its entirety, also in relation to the modest number of actual suspensions carried out, the Manager's conduct in response to requests for installment payments and suspension of the exercise of the contractual right, as well as the necessity and usefulness of the billing function.</w:t>
        <w:br/>
        <w:t>IV. OPINION OF THE REGULATORY AUTHORITY FOR ENERGY NETWORKS AND ENVIRONMENT (ARERA)</w:t>
        <w:br/>
        <w:t>60. Since the commercial practice subject to this provision concerns the water sector, on April 5, 2019, the opinion was requested from the Regulatory Authority for Energy Networks and Environment (ARERA)83, pursuant to and for the effects of Art. 27, paragraph 1-bis, of the Consumer Code, introduced by Art. 1, paragraph 6, letter a), of Legislative Decree no. 21/2014.</w:t>
        <w:br/>
        <w:t>61. In a note received on May 24, 2019 (prot. no. 38418 of May 27, 2019), the aforementioned Authority provided its opinion, limiting itself to providing informative elements of interest regarding the subject matter, focusing, in particular, on specific aspects of competence of the same Authority that will be governed by regulatory provisions currently under consultation. Although the regulations issued by the Authority govern the management of the water service up to the delivery point, it has, however, expressed on several occasions a precise direction regarding the need to promote specific actions by the area governing bodies (which could also involve the figure of "meter readers") aimed at encouraging, in condominiums, the installation of a meter for each individual real estate unit, with the ultimate goal of making the user more aware of their consumption.</w:t>
        <w:br/>
        <w:t>62. The Authority also specified that pending the adoption by the Authority of the regulations regarding the management of arrears, also concerning condominium utilities, the current provisions84, the rules of the Service Charter aimed at regulating the phenomenon referred to in this opinion, as well as other acts issued by the area governing body85, apply.</w:t>
        <w:br/>
        <w:t>Elements on the contested conduct</w:t>
        <w:br/>
        <w:t>63. Although the Authority has not yet regulated the methods of managing arrears in the case of condominium utilities, it has initiated, with resolution 638/2016/R/idr, a procedure for the adoption of directives aimed at containing arrears in the integrated water service, with a view to fairness among users86.</w:t>
        <w:br/>
        <w:t>64. Within this procedure, a broad consultation process has been initiated - still ongoing - aimed, in particular, at illustrating the Authority's orientations regarding measures to ensure the provision of the minimum vital quantity to economically disadvantaged users and to domestic users residing even if in arrears, the procedures for formal notice, the methods of installment payments of the amounts subject to formal notice, as well as the timing and methods by which it is possible to achieve the limitation, suspension, or deactivation of the supply for delinquent disconnection-eligible utilities, also delving into the issue of managing arrears in the case of condominium utilities87. The regulation of this last aspect presents some critical profiles in the water sector, requiring regulatory intervention that, on one hand, protects the subjects underlying the condominium utility and, on the other hand, prevents any opportunistic behaviors, also in order to avoid such behaviors from undermining the effectiveness of the policies to combat arrears underlying D.P.C.M. August 29, 201688.</w:t>
        <w:br/>
        <w:t>84 The phenomenon of arrears is regulated by D.P.C.M. April 29, 1999, by resolution 655/2015/R/idr concerning the "Regulation of the contractual quality of the integrated water service," in particular, in Articles 12 and 13 of Annex A, concerning the timing and methods of reactivation of the supply following disconnection for arrears.</w:t>
        <w:br/>
        <w:t>85 In this case, it mainly concerns the Regulation for the distribution and payment of consumption for grouped utilities (RSUR) issued in April 2011 by the Optimal Territorial Authority no. 3 - Medio Valdarno (now replaced by the Unified Area Governing Body - AIT, Tuscan Water Authority).</w:t>
        <w:br/>
        <w:t>86 This resolution innovated the previous procedure of resolution 87/2013/R/idr, with which, moreover, initial "urgent provisions regarding non-disconnectable utilities" had been issued, deeming it necessary that any suspension of the supply should occur in compliance with the regulations in force at the time to protect the utility. Pending the completion of the procedure initiated for the management of arrears in the integrated water service, with the communication of January 14, 2019, the Authority has, lastly, provided clarifications "regarding the non-disconnectability of the water service for domestic users residing in conditions of documented economic-social hardship and for utilities related to public service activities."</w:t>
        <w:br/>
        <w:t>87 As specified in the consultation document 603/2017/R/idr, "in the case of condominium utilities, in the absence of a direct contractual relationship between the end consumer and the manager of the SII, the Authority is inclined to consider that the interlocutor of the manager is represented by the condominium or by the condominium utility, (...) represented by the condominium administrator, to whom the procedures regarding formal notice and suspension of the supply will apply."</w:t>
        <w:br/>
        <w:t>88 The D.P.C.M. August 29, 2016 - considering that "the interruption of the water supply to the delinquent user must take into account multiple factors of various natures, from those related to food, hygiene, and health protection to those related to resource protection, as well as the need to cover the costs of the service to ensure the financial balance of the management" - has in particular:</w:t>
      </w:r>
    </w:p>
    <w:p>
      <w:r>
        <w:rPr>
          <w:b/>
        </w:rPr>
        <w:t>[Pages 85–87]</w:t>
      </w:r>
    </w:p>
    <w:p>
      <w:r>
        <w:t>BULLETIN NO. 27 OF JULY 8, 2019 87</w:t>
        <w:br/>
        <w:t>65. In line with the aforementioned objectives, in the consultation document 80/2018/R/idr, the Authority expressed the intention to provide that the manager may proceed with the disconnection for arrears of condominium utilities only where it is technically impossible to limit, suspend, or selectively deactivate the supply of the individual defaulting condominium89.</w:t>
        <w:br/>
        <w:t>66. In any case, even in the most recent consultation document 158/2019/R/idr, the Authority reiterated that - to ensure the effective protection of resident domestic users and in particular users in conditions of economic and social hardship - it is appropriate to promote measures to make selective disconnection procedures applicable. In the cited document, in fact, while taking into account the multiple technical constraints and the critical issues raised by the various parties involved, the necessity of providing for an active role of the area governance bodies was highlighted, in order to require the manager to promote the installation of a meter for each individual real estate unit with the ultimate goal of making the user more aware of their consumption and reducing possible free riding effects.</w:t>
        <w:br/>
        <w:t>67. In light of the insights gained, the Authority is inclined to establish a regulation for arrears in the case of aggregated utilities that, in a first phase, pending the implementation of the selective disconnection procedure, provides for the impossibility for the manager to refuse partial payments and, consequently, the prohibition for the latter to limit/suspend or deactivate the supply to the entire condominium in cases where such payments: “i) are made - within the deadline set in the notice of default - in a single payment, ii) are at least equal to half of the total amount due.” In order to avoid opportunistic behavior, while safeguarding the economic and financial balance of the management in accordance with the provisions of the primary reference legislation90, the simultaneous introduction of the manager's power to proceed with the limitation or deactivation was also proposed - introduced, in Article 3, paragraph 1, specific provisions aimed at defining the “non-disconnectable defaulting utilities” (i.e., those to which “disconnection of the service is not applied in any case”), providing, among other things, that the suspension of the supply is applied:</w:t>
        <w:br/>
        <w:t>a) “for defaulting resident domestic utilities [other than those in documented economic and social hardship], only after the non-payment of invoices that are collectively greater than an amount equal to the annual fee due related to the volume of the subsidized rate, as determined [by the Authority]; b) for all defaulting utilities, only after the regular notice of default by the manager and the collection of the security deposit, if paid, in cases where it does not cover the entire debt” (Article 4, paragraph 1) and that, to protect the user, regarding the suspension, the Authority, among other things, establishes: a) the communication obligations to the user by the manager before proceeding with the suspension of the service; b) the forms of installment payment that the manager must adopt for the definition of repayment plans in case of arrears; c) the methods of reactivation of the service in case of suspension; d) the methods of reimbursement by the user of the security deposit collected by the manager, favoring forms of installment payment with billing charges (Article 4, paragraph 2).</w:t>
        <w:br/>
        <w:t>89 Specifically, in point 3.12 of the consultation document 80/2018/R/idr, the Authority clarified that “Regarding the disconnection for arrears of condominium utilities - aggregated utilities, equipped with a single meter - it is believed that this procedure can be adopted by the manager only where it is technically impossible to limit, suspend, or selectively deactivate the supply of the individual defaulting condominium, in order to balance the protection of the generality of good-paying users with the protection of resident domestic users and, in particular, users in conditions of economic and social hardship.” However, this orientation was not shared by many of the participants in the consultation, who hoped, among other things, for the adoption of a specific regulation for the management of arrears in the case of condominium utilities, also developing “mechanisms that make compatible the partiality of the obligations of individual condominiums with the system of subsidiary responsibility.”</w:t>
        <w:br/>
        <w:t>90 Article 61 of Law 221/2015 provides that in adopting the “directives for containing the arrears of users of the integrated water service, [the Authority] ensures, among other things, that the coverage of efficient operating and investment costs” incurred for the provision of the service is safeguarded, taking into account the economic and financial balance of the managers.</w:t>
      </w:r>
    </w:p>
    <w:p>
      <w:r>
        <w:t>88 BULLETIN NO. 27 OF JULY 8, 2019</w:t>
        <w:br/>
        <w:t>of the water supply in the event that the condominium does not make the payment due within 6 months from the date of the partial payment.</w:t>
        <w:br/>
        <w:t>68. The Authority believes that the solution may be suitable to ensure a balance between the interests of individual solvent condominiums not to be subject to immediate requests from the manager to settle charges arising from the consumption of other defaulting parties and the right of the manager to obtain payment of the due amount within a reasonable time.</w:t>
        <w:br/>
        <w:t>V. CONCLUDING EVALUATIONS</w:t>
        <w:br/>
        <w:t>69. The behavior described in point II of this provision, for the reasons that will be outlined below, constitutes a violation of Articles 24 and 25 of the Consumer Code.</w:t>
        <w:br/>
        <w:t>70. In light of the documentation acquired, in fact, it is believed that the methods adopted by the professional to recover the debts of condominium utilities are aggressive as they are likely to unduly pressure solvent condominiums to pay amounts actually owed by defaulting condominiums. This undue pressure manifests itself both in the communication made by the professional, so-called “cassettinaggio,” regarding the interruption of the water supply to all condominiums in the event of partial insolvency of an invoice of a condominium utility, and in the subsequent phases of debt recovery, such as the reduction of flow and up to the suspension of the water supply to the condominium.</w:t>
        <w:br/>
        <w:t>71. With regard to the informative methods, it is noteworthy that the communication made by PA represents a threat specifically directed and with an impact also on solvent condominiums who find in their mailbox a notice focused on the imminent interruption of the supply - with particular graphic emphasis and without any reference to the simple reduction of flow which, as repeatedly stated by the professional, is the subsequent phase adopted for condominiums - if the outstanding amount of the unpaid invoice is not settled within a relatively short time.</w:t>
        <w:br/>
        <w:t>72. This mode of communication is frequently used by the professional. In fact, in the period from June 2017 to June 2018, more than [5-10]% of condominium utilities underwent a “cassettinaggio” operation ([3,000-5,000] operations on [over 40,000] condominium utilities) (see previous point no. 26). In particular, the evidence on file has shown that the practice adopted by PA towards condominiums is activated even for small amounts, less than 1000 euros91.</w:t>
        <w:br/>
        <w:t>73. From the perspective of the effects arising from this communication, as the acquired evidence demonstrates92, the consumer users of the condominium, including the solvent condominiums, have been induced to take action by assuming the payment of the partially unpaid invoice, in order to avert the subsequent activity of flow reduction and/or suspension of the water supply93. In particular, the debt settled following the “cassettinaggio,” in the period considered above, amounts to [75-80]% ([1,500-3,000] out of [3,000-5,000] condominium utilities).</w:t>
        <w:br/>
        <w:t>91 See Image no. 1) and, by way of example, doc. no. 21.1.88, listed in the index of the file.</w:t>
        <w:br/>
        <w:t>92 See the data illustrated and the responses of PA to the complaints received in the previous paragraph no. 2) – The acquired evidence – letters A) and B).</w:t>
        <w:br/>
        <w:t>93 See, by way of example, the email doc. no. 21.1.83, listed in the index of the file, acquired during the inspection at the company V. Barbagli S.r.l, in which a managing company of a condominium informs the reading company</w:t>
      </w:r>
    </w:p>
    <w:p>
      <w:r>
        <w:t>BULLETIN NO. 27 OF JULY 8, 2019 89</w:t>
        <w:br/>
        <w:t>74. It is also undeniable that the procedure adopted by PA for debt recovery, in the abstract hypothesis of non-fulfillment of the residual debt of all partially honored invoices, inevitably concludes with the reduction, first, and then the suspension, of the water supply to all condominium units - thus not only to the defaulting ones - in number, based on the “cassettinaggio” operations carried out by PA, far from residual (on the contrary, absolutely significant, also considering that, as emerged from the investigative evidence, in the Florentine territory alone about 80% of condominiums are equipped with divisional meters and therefore potentially subject to this procedure), demonstrating the effectiveness of the threat contained in the “cassettinaggio” and thus the undue pressure resulting from this conduct.</w:t>
        <w:br/>
        <w:t>75. Specifically, also in the period from June 2017 to June 2018, it appears that PA carried out n. [100-200] flow reductions (of which [10-50] in progress) and [1-10] disconnections, while the number of condominiums, [100-500], towards which actions related to the Proposal for Disconnection (PB05) were initiated, was much larger.</w:t>
        <w:br/>
        <w:t>76. Calculating the average number of housing units attributable to a condominium utility ([1-20]), these actions, reductions, and disconnections have involved an equally significant number of individual consumers who, for the most part, are regular payers, an aspect of which PA is aware since, based on the documentation acquired, it collects daily, for each specific invoice, the partial payments made by the reading/delivery companies94. In this regard, these data - confirmed by numerous investigative evidences - demonstrate the effectiveness of the threat and, therefore, the undue pressure exerted on solvent condominiums.</w:t>
        <w:br/>
        <w:t>77. It should also be noted that in some cases the reduction of flow has the effect of a true disconnection even for solvent condominiums95 and that, if what PA stated in its submissions is true, regarding the fact that it does not know the names of the individual users belonging to a condominium (grouped utility), the professional runs the risk of reducing/suspending the supply even for residents and/or people in a state of social hardship (for whom disconnection is not possible) and who could even be among the solvent condominiums of the condominium.</w:t>
        <w:br/>
        <w:t>78. From the evidence on file, there is no indication of any action by the professional aimed at knowing the names of the defaulting parties and verifying the possibility of selective disconnection96 as, moreover, indicated by Arera in its consultation document no. 80/2018/R/IDR of February 8, 2018 and as follows: “we have received communication from the condominiums that ‘cassettinaggio’ has been carried out by Publiacqua, with the suspension of the water supply in the coming days. We urgently request you to send us the list of defaulters so that we can proceed with sending reminders. In the evening, the notice will be sent and based on the expected day, if the defaulters do not settle their position, we will proceed directly, charging the expenses to the individuals.</w:t>
        <w:br/>
        <w:t>See also, doc. no. 39, listed in the index of the file – Year 2017 – folder SR 8001102580, cited.</w:t>
        <w:br/>
        <w:t>94 Contrary to what the professional represented in his concluding submissions, where he states that “partial payments, spontaneously made by the reader, in the absence of an agreement with the Manager, could at most concern residual cases (see previous point no. 501),” the evidence on file confirmed that this is a consolidated practice demonstrating therefore a full awareness of the existence of divisional meters and that, within the partially collected invoice, someone has evidently paid and someone else has not (See, by way of example, doc. no. 20.1.81, listed in the index of the file, cited in the previous note no. 19).</w:t>
        <w:br/>
        <w:t>95 See complaint no. 2, reported in the previous point no. 31. Moreover, “If the condominium has a booster pump, the flow reduction is useless, because the condominium does not notice anything. After reduction, there is removal (after 60 days)” – see doc. no. 20.1.56. See also doc. no. 39, listed in the index of the file, year 2018, folder no. SR 8001420262.</w:t>
        <w:br/>
        <w:t>96 Conversely, a campaign by Publiacqua is underway to promote the individualization of utilities, where technically possible.</w:t>
      </w:r>
    </w:p>
    <w:p>
      <w:r>
        <w:rPr>
          <w:b/>
        </w:rPr>
        <w:t>[Pages 88–90]</w:t>
      </w:r>
    </w:p>
    <w:p>
      <w:r>
        <w:t>90 BULLETIN NO. 27 OF JULY 8, 2019</w:t>
        <w:br/>
        <w:t>substantially confirmed in the most recent document no. 158/2019/R/IDR, where the Authority reiterated that it is appropriate to promote measures to make this procedure applicable also to ensure the effective protection of resident domestic users and users in conditions of economic and social hardship97.</w:t>
        <w:br/>
        <w:t>79. In particular, in light of the extensive findings in the records, the professional continues the pre-judicial credit recovery activity, in the forms contested in this venue, although it accepts partial payments from the reading companies98 and is therefore able – through the same subjects – to trace the names of individual defaulting users in order to make reminders to them, or may request such data from the condominium administrator99, as indeed occurs after the initiation of legal action100. The reading companies, in fact, being responsible for measuring individual consumption, know the names of the defaulters and are required to communicate them at least to the administrator/delegate of the condominium101 at the time of (partial) invoice collection issued on the general meter (which the professional, as reiterated several times, accepts anyway)102.</w:t>
        <w:br/>
        <w:t>80. On the contrary, the conduct carried out by PA, through the so-called compartmentalization and the subsequent reduction and suspension of the supply of the entire condominium utility, constitutes aggressive behavior, not in line with the provisions of the Consumer Code, as it represents a threat even to solvent condominium members and does not consider that the condominium is a management entity from which PA can easily recover the debts of the defaulters.</w:t>
        <w:br/>
        <w:t xml:space="preserve">81. Moreover, the documentation in the records has highlighted how within the internal debate of the same company, the hypothesis of a procedure that avoids the closure of condominiums – hoped for by AIT – is feasible (and with the prospect of good results) regardless of extra-judicial actions and the disconnection of the supply, through the recovery of the (legitimate) credit of the Manager directly from the </w:t>
        <w:br/>
        <w:t>97 It is noted, therefore, that future trends and approaches on the subject (selective disconnection to avoid the closure of condominiums) by the regulator and the AIT governing body all go in this direction. PA, on the contrary, in its submissions, expressly excludes the possibility of selective disconnection of defaulting users, remaining anchored to aggressive behavior – which seems contrary to common sense – and to a restrictive interpretation of the condominium law.</w:t>
        <w:br/>
        <w:t>98 These reading companies carry out reminders to individual condominium members who are not up to date with payments and therefore possess the relevant data; on the other hand, inspection findings have shown that some administrators promptly request the names of the defaulters from these companies after compartmentalization in order to inform the Manager.</w:t>
        <w:br/>
        <w:t>99 Numerous documents in the records confirm the actions of the administrators aimed at tracing the names of the defaulters even through the reading companies. See, for example, documents no. 21.1.87, 21.1.88, 21.1.95, and 21.1.96 available within the folder VETTORI - REMINDERS AND COMPARTMENTALIZATIONS, acquired during the inspection carried out at the registered office of V. Barbagli S.r.l. in Florence).</w:t>
        <w:br/>
        <w:t>100 Moreover, it is noted that AIT has also invited the professional to engage with the administrators to identify the defaulters before compartmentalization. See document no. 46 in the index of the file – minutes of the AIT hearing – in which it states that it "has repeatedly invited Publiacqua to anticipate a confrontation with the administrators, in order to identify the defaulting users even before proceeding to the compartmentalization activity."</w:t>
        <w:br/>
        <w:t>101 (See, for example, document no. 21.1.60, in the index of the file, and the subfolder Reminders Barbagli available within the folder [omitted], acquired during the inspection carried out at the registered office of V. Barbagli S.r.l. in Florence).</w:t>
        <w:br/>
        <w:t>102 And this despite the RSII providing that "the fees for the services provided must be paid in full by the due date specified in the invoice and that partial or reduced payments of the bills are not permitted unless expressly authorized by the Manager."</w:t>
      </w:r>
    </w:p>
    <w:p>
      <w:r>
        <w:t>BULLETIN NO. 27 OF JULY 8, 2019 91</w:t>
        <w:br/>
        <w:t>bad payers and, only afterwards, subsidiarily, from solvent condominium members (see previous paragraph no. 34)103.</w:t>
        <w:br/>
        <w:t>82. What is recalled here responds in itself to the exception raised by the professional during the entire investigation and, in particular, in its defensive submissions, regarding the uniqueness of the condominium utility and the service as well as the circumstance that the manager cannot act against the defaulting condominium member except in the enforcement/judicial phase.</w:t>
        <w:br/>
        <w:t>83. On this point, the new regulation concerning the condominium law is particularly relevant, which has precisely established the so-called beneficium excussionis in favor of solvent condominium members, providing that creditors cannot act against those obligated who are up to date with payments, except after exhausting the other condominium members.</w:t>
        <w:br/>
        <w:t>84. Even if one were to consider, quod non, that this regulation only pertains to the judicial phase, it is clear that the rationale underlying the norm can only be in favor of solvent condominium members in the sense of avoiding also the damage (in this case, the interruption of the water supply) that they would inevitably have to bear, during the phase preceding legal action, those who normally fulfill their obligations and whom the law has clearly intended to preserve.</w:t>
        <w:br/>
        <w:t>85. On this point, it is also noted that the payment of the invoice, even if partial, is an unequivocal indicator of the presence of good payers within the grouped utility, with respect to whom the water supply to the condominium provided by PA constitutes a divisible good that should be remunerated pro rata at least until the principle of subsidiarity is triggered once the impossibility of recovering the amounts owed by the defaulting condominium members is judicially established104.</w:t>
        <w:br/>
        <w:t xml:space="preserve">86. Therefore, the professional's claim against the solvent condominium members, even if made in the pre-judicial phase, to carry out actions much broader and different from those specific and expressly provided for by law for credit recovery cannot be justified in any way. Nor can such a claim be justified when accompanied by a communication that threatens the disconnection of the supply to the entire condominium and then continues with the reduction of the flow and even the suspension of the supply, carried out with the intent of quickly recovering a credit </w:t>
        <w:br/>
        <w:t>103 On the contrary, as emerges, for example, from what PA stated in its concluding submissions regarding complaint no. 2 – namely that the indirect user pays their distribution bill to the reading company and not to the manager but to be up to date with payments it is necessary to settle the general invoice issued by Publiacqua (see previous point no. 31 and note no. 34) – the professional tends to shift the responsibility for the non-payment of the entire invoice onto the condominium members, even if they are up to date with payments.</w:t>
        <w:br/>
        <w:t>104 In this regard, in the notes to the draft Regulation for condominium water utilities, AIT summarizes the content of the ruling of the United Civil Sections of the Court of Cassation no. 9148 of 08/04/2008, which states, among other things, that “(...) also for 'substantial justice needs', the creditor, after obtaining in the process 'the condemnation of the administrator, as representative of the condominium members,.... can proceed to execution individually against the individuals, according to each one's share."</w:t>
        <w:br/>
        <w:t>AIT also recalls that the criterion of partiality has been recently confirmed by the ruling of the Court of Cassation no. 3636 of 17/01/2014, by the ruling of the Court of Cassation no. 6282 of 27/03/2015 (which calls it "quotient principle", admitting its derogability by the will of the parties), by the ruling of the Court of Cassation no. 7275 of 10/04/2015 (which speaks of "multiple partial obligations"), by the ruling of the Court of Cassation no. 199 of 09/01/2017 (which cites art. 63 disp. att. Cod. Civ., calling it "guarantee mechanism"), by the ruling of the Court of Cassation no. 14530 of 09/06/2017 (which speaks of "subjectively complex obligation" and the coexistence of the condominium debt and the debt of each condominium member, held "in reason and in measure" of their participation) and, finally, by the ruling of the Court of Cassation no. 22856 of 29/09/2017 in which the operational methods of credit collection are explored, explaining that if the creditor addresses a single condominium member, demanding (illegitimately) total fulfillment, the summoned party may oppose, demonstrating "the exact measure" of their share.</w:t>
      </w:r>
    </w:p>
    <w:p>
      <w:r>
        <w:t>92 BULLETIN NO. 27 OF JULY 8, 2019</w:t>
        <w:br/>
        <w:t>bypassing the specific methods provided by law and unduly conditioning, in an aggressive manner, the freedom of choice of solvent condominium members.</w:t>
        <w:br/>
        <w:t>87. The inspection findings also confirm and demonstrate the professional's interest in maintaining the current credit recovery procedure against the condominiums (easily traceable debtors and for whom the risk of insolvency is plausibly very low), as it is significantly capable of influencing consumers (solvent condominium members) to make immediate payment of the partially unpaid invoice (due to other defaulting condominium members) in the face of the threat of suspension of the supply105 even, in some cases, in the presence of disputes106.</w:t>
        <w:br/>
        <w:t>88. Such conduct does not appear in any way sustainable to address the professional's default, and this for two reasons: the first, as the default rate of the condominiums is significantly lower than the average rate of the professional's utilities – and even more so than the default rate recognized in the tariff (see previous note no. 85) – the second, as precisely for the debts of the condominiums, as mentioned, the guarantee instruments offered by law (in particular the repeatedly mentioned law no. 220/2012 and, specifically, the subsidiary liability of the other condominium members) already provide a broad guarantee framework for the total recovery of the credit107, such as not to justify any form of undue conditioning in the methods currently exercised by PA.</w:t>
        <w:br/>
        <w:t>89. The observation that such conduct would be provided for by the RSUR regulation of the Manager must also be rejected.</w:t>
        <w:br/>
        <w:t>90. On this point, it is preliminarily noted that the RSRU dates back to a time prior (April 2011) to the condominium law (December 2012) which, precisely regarding credit recovery in the case of defaulting condominium members, is, as specified above, clearly aimed at preserving good payers, placing the recovery procedure provided in the aforementioned RSUR in a position of antinomy.</w:t>
        <w:br/>
        <w:t>91. In any case, it is noted that the regulatory provision does not obligate the conduct under examination, as it offers a choice to PA regarding the methods through which to inform the condominium members of the non-payment of the issued invoices, as it indicates that "the communication will be made by notice to be posted at the entrance of the condominium affected by the default or in other forms deemed suitable by the Manager"108.</w:t>
        <w:br/>
        <w:t>105 See, for example, document no. 21.1.83, cited in previous note no. 100.</w:t>
        <w:br/>
        <w:t>106 See, for example, document no. 12, in the index of the file, relating to a request for intervention where, among other things, it specifies that in the face of disputes regarding the erroneous billing of consumption sent to a reading company, “(..) Publiacqua SpA sent a communication to the condominium of (…), with which, at the express invitation to contact [the reading company], it reported the non-payment of some invoices for the integrated water service related to the utility registered to the condominium and consequently threatened the limitation or interruption of the water supply. Following this, the reporter “(..) informed Publiacqua of the existing dispute (..) and [requested] to wait for the resolution of the dispute before taking related measures. In this case, the reporter concludes their request for intervention highlighting that “Publiacqua (..), despite being promptly informed of the pending issues, has initiated, and in any case has not halted, the billing and credit recovery procedures, insisting on sending payment reminders, notices of disconnection of the supply to the affected users, moreover providing generic information on the alleged defaults of the condominium without specifying which invoices were outstanding.”</w:t>
        <w:br/>
        <w:t>107 The subsidiary obligation of solvent condominium members is the instrument of guarantee of the creditor's rights, without this affecting the type of liability: each condominium member is primarily obligated solely for their share and is secondarily obligated (i.e., as a guarantor) for the shares of those who are in default.</w:t>
        <w:br/>
        <w:t>108 Art. 4, paragraph 4, of the RSUR</w:t>
      </w:r>
    </w:p>
    <w:p>
      <w:r>
        <w:rPr>
          <w:b/>
        </w:rPr>
        <w:t>[Pages 91–93]</w:t>
      </w:r>
    </w:p>
    <w:p>
      <w:r>
        <w:t>BULLETIN NO. 27 OF JULY 8, 2019 93</w:t>
        <w:br/>
        <w:t>92. Moreover, the subsequent versions of the RSII – most recently the one adopted by the Manager starting from January 1, 2017 (see previous point no. 32) – do not provide for the activity of billing, but only that “Prior to the notice to comply, the Manager has the option to amicably urge the payment of overdue invoices”109.</w:t>
        <w:br/>
        <w:t>93. Lastly, it is noted that the Authority has full competence to assess the conduct in question, carried out by PA, towards the generality of users of the integrated water service within its territorial jurisdiction, in accordance with the rules on unfair commercial practices, as per the Consumer Code, even in regulated sectors. In particular, this competence, in the absence of a conflict between the consumer protection regulations and specific sectoral rules of Community origin, has recently been reaffirmed by the Court of Justice (CJEU) with the order of May 14, 2019110.</w:t>
        <w:br/>
        <w:t>94. Finally, the reference to the previous measure PS166 – ACEA - Water Supply Disconnection – is irrelevant, given that the measure in question was adopted (March 12, 2009) well before the entry into force of the condominium law and concerned the content of a notice that was found to be lacking essential elements in the information provided to the condominium consumers (such as the existence of a situation of arrears, a deadline to regularize the position, and the notice of disconnection of the supply by a certain date in the absence of regularization)111, a circumstance quite different from the current dispute which concerns the aggressive methods through which the professional, also in light of the legislative amendment of 2012, claims his credit even from those who are not in arrears.</w:t>
        <w:br/>
        <w:t>95. In light of the above, it is therefore believed that the conduct carried out by PA, consisting of the threat of disconnection of the water supply to the entire condominium, followed by the reduction of flow and thus the suspension of supply, so-called disconnection, in cases of arrears of one or more of the condominiums, constitutes an aggressive commercial practice, in violation of Articles 24 and 25 of the Consumer Code, as it is capable of unduly conditioning the condominiums, who have already fulfilled their obligation, to pay the remaining debt of the condominium, in order to avert the interruption of the water supply. In fact, PA does not undertake prior initiatives aimed at recovering the credit from the defaulting condominiums, as required by Law 220/2012, nor does it make any attempt to verify the possibility, where technically feasible, of proceeding with the limitation, suspension, or selective disconnection of the supply of the individual defaulting condominium.</w:t>
        <w:br/>
        <w:t>VI. QUANTIFICATION OF THE SANCTION</w:t>
        <w:br/>
        <w:t>96.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w:t>
        <w:br/>
        <w:t>109 See art. 45 of the RSII.</w:t>
        <w:br/>
        <w:t>110 See Order cited in the joined cases from C-406/17 to C-408/17 and C-417/17.</w:t>
        <w:br/>
        <w:t>111 And this all the more so considering that the subject of the supply is a primary good of life, such as water, the cessation of which cannot be ordered by the supplier (…), without the certainty having been reached regarding the consumer's (the individual condominium's) awareness of the existence of the arrears, the necessity to remedy it, the consequences of continued non-compliance, and the date beyond which the "primary good water" will no longer be made available to him. See judgment no. 4680/2011 of the Lazio TAR which confirmed the measure.</w:t>
      </w:r>
    </w:p>
    <w:p>
      <w:r>
        <w:t>94 BULLETIN NO. 27 OF JULY 8, 2019</w:t>
        <w:br/>
        <w:t>97.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br/>
        <w:t>98. With regard to the severity of the violation, consideration is given in the case at hand to the economic dimension of the professional, a company entrusted with the management of the integrated water service in Optimal Territorial Area no. 3 Medio Valdarno, an area that covers 4 provinces of Tuscany (Florence, Prato, Pistoia, and Arezzo), serving 46 municipalities where over 1,300,000 inhabitants reside. According to the latest available balance sheet (December 31, 2017), the company achieved a turnover of €235,511,718 from sales and services and a profit of €24,740,073.</w:t>
        <w:br/>
        <w:t>99. Also with reference to severity, according to the professional's statements, the number of condominium users served exceeds 40,000, within which the average number of users is greater than 10, thus it can be considered that the scope of the practice in question potentially involves a very high number of consumers (solvent condominiums). In this context, the significant number of billing operations ([3,000-5,000] carried out by the professional during the period from June 2017 to June 2018, accounting for more than [5-10]% of the condominium utilities served, is noteworthy. In particular, the debt settled following the billing, during the considered time frame, amounted to [75-80]% ([1,500-3,000] out of [3,000-5,000] condominium utilities). The evident effect produced by the billing and the subsequent phases of the arrears procedure such as phone collection, flow reduction, and supply interruption - which contributes to characterizing the practice as particularly aggressive - is therefore to compel consumers who are up to date with their payments to pay additional sums that they do not owe in order to avoid an even greater detriment, consisting of the interruption of the supply of an essential good for life such as water, without the professional undertaking any initiative aimed at recovering his credit directly from the defaulting condominiums.</w:t>
        <w:br/>
        <w:t>100. As for the duration of the violation, from the elements available in the records, it appears that the commercial practice has been in place at least since April 4, 2017 (the date on which the first report was received by the Authority) and is still ongoing.</w:t>
        <w:br/>
        <w:t>101. Based on these elements, it is deemed appropriate to determine the base amount of the administrative pecuniary sanction applicable to Publiacqua S.p.A. at €2,000,000 (two million euros).</w:t>
        <w:br/>
        <w:t>CONSIDERED, therefore – also in light of the opinion of the Regulatory Authority for Energy Networks and Environment (ARERA) - based on the considerations set forth, that the commercial practice in question is deemed unfair pursuant to Articles 24 and 25 of the Consumer Code as it is capable of unduly conditioning the payment of the remaining debt of the condominium, in order to avert the interruption of the water supply, the condominiums who have already fulfilled their obligation, appreciably distorting the economic behavior of the average consumer (solvent condominium) in relation to the service offered by the professional (the water supply);</w:t>
      </w:r>
    </w:p>
    <w:p>
      <w:r>
        <w:t>BULLETIN NO. 27 OF JULY 8, 2019 95</w:t>
        <w:br/>
        <w:t>RESOLUTION</w:t>
        <w:br/>
        <w:t>a) that the commercial practice described in point II of this measure, carried out by the company Publiacqua S.p.A., constitutes, for the reasons and within the limits set forth in the reasoning, an unfair commercial practice pursuant to Articles 24 and 25 of the Consumer Code, and prohibits its dissemination or continuation;</w:t>
        <w:br/>
        <w:t>b) to impose on the company Publiacqua S.p.A. an administrative pecuniary sanction in the amount of €2,000,000 (two million euros);</w:t>
        <w:br/>
        <w:t>c) that the professional communicates to the Authority, within sixty days from the notification of this measure, the initiatives taken in compliance with the notice referred to in point a).</w:t>
        <w:br/>
        <w:t>The administrative sanction imposed must be paid within thirty days from the notification of this measure, using the tax codes indicated in the attached F24 model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the period of delay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collector for collection; in this case, the increase absorbs the late payment interest accrued in the same period.</w:t>
        <w:br/>
        <w:t>Immediate communication of the payment must be given to the Authority by sending the documentation certifying the payment made.</w:t>
        <w:br/>
        <w:t>This measure will be notified to the interested parties and published in the Bulletin of the Competition and Market Authority.</w:t>
        <w:br/>
        <w:t>Pursuant to Article 27, paragraph 12, of the Consumer Code, in case of non-compliance with the measure, the Authority applies an administrative pecuniary sanction from €10,000 to €5,000,000.</w:t>
        <w:br/>
        <w:t>In cases of repeated non-compliance, the Authority may order the suspension of business activity for a period not exceeding thirty days.</w:t>
        <w:br/>
        <w:t>Against this measure, an appeal may be filed with the Lazio TAR, pursuant to Article 135, paragraph 1, letter b), of the Administrative Procedure Code (Legislative Decree July 2, 2010, no. 104), within sixty days from the date of notification of the measure itself, without prejudice to the longer terms referred to in Article 41, paragraph 5, of the Administrative Procedure Code, or it may be</w:t>
      </w:r>
    </w:p>
    <w:p>
      <w:r>
        <w:rPr>
          <w:b/>
        </w:rPr>
        <w:t>[Pages 94–96]</w:t>
      </w:r>
    </w:p>
    <w:p>
      <w:r>
        <w:t>96 BULLETIN NO. 27 OF JULY 8, 2019</w:t>
        <w:br/>
        <w:t>extraordinary appeal to the President of the Republic, pursuant to Article 8 of the Decree of the President of the Republic of November 24, 1971, no. 1199, within the term of one hundred and twenty days from the date of notification of the decision itself.</w:t>
        <w:br/>
        <w:t>THE SECRETARY GENERAL THE PRESIDENT</w:t>
        <w:br/>
        <w:t>Filippo Arena Roberto Rustichelli</w:t>
      </w:r>
    </w:p>
    <w:p>
      <w:r>
        <w:t>BULLETIN NO. 27 OF JULY 8, 2019 97</w:t>
        <w:br/>
        <w:t>PS11319 - ABBANOA-PRESCRIPTION AND OTHER ISSUES</w:t>
        <w:br/>
        <w:t>Decision no. 27813</w:t>
        <w:br/>
        <w:t>THE COMPETITION AND MARKET AUTHORITY</w:t>
        <w:br/>
        <w:t>IN ITS MEETING of June 12, 2019;</w:t>
        <w:br/>
        <w:t>HEARD the Rapporteur Professor Michele Ainis;</w:t>
        <w:br/>
        <w:t>VIEWED Part II, Title III of Legislative Decree of September 6, 2005, no. 206, containing the "Consumer Code" and subsequent amendments (hereinafter, Consumer Code);</w:t>
        <w:br/>
        <w:t>VIEWED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w:t>
        <w:br/>
        <w:t>VIEWED its decision of December 12, 2018, which ordered the inspection, pursuant to Article 27, paragraphs 2 and 3, of the Consumer Code, at the administrative headquarters of Abbanoa S.p.A.;</w:t>
        <w:br/>
        <w:t>VIEWED its decision of February 20, 2019, which resolved not to adopt the precautionary measure, pursuant to Article 27, paragraph 3, of the Consumer Code;</w:t>
        <w:br/>
        <w:t>VIEWED the decision of March 12, 2019, which, pursuant to Article 7, paragraph 3, of the Regulation, ordered the extension of the deadline for concluding the proceedings for specific investigative needs;</w:t>
        <w:br/>
        <w:t>VIEWED its decision of April 24, 2019, which ordered a further extension of the deadline for concluding the proceedings, following the request from the Authority for the Regulation of Energy Networks and Environment, to extend the deadline for issuing its opinion;</w:t>
        <w:br/>
        <w:t>VIEWED the documents of the proceedings;</w:t>
        <w:br/>
        <w:t>I. THE PARTIES</w:t>
        <w:br/>
        <w:t>1. Abbanoa S.p.A. (hereinafter also Abbanoa or the company), an in-house company wholly owned by public entities, which provides water service in the Region of Sardinia, as a professional, pursuant to Article 8 of the Consumer Code.</w:t>
        <w:br/>
        <w:t>Abbanoa achieved, as of December 31, 2017, a turnover of 274,901,000 euros1.</w:t>
        <w:br/>
        <w:t>2. Adiconsum Sardegna, a consumer association, as the complainant.</w:t>
        <w:br/>
        <w:t>II. UNFAIR COMMERCIAL PRACTICES</w:t>
        <w:br/>
        <w:t>3. The proceedings concern the behaviors carried out by Abbanoa towards consumers and small businesses, in the context of the Integrated Water Service (S.I.I.) in the territory of the Region of Sardinia.</w:t>
        <w:br/>
        <w:t>1 Source Telemaco Business Register, latest filed financial statement.</w:t>
      </w:r>
    </w:p>
    <w:p>
      <w:r>
        <w:t>98 BULLETIN NO. 27 OF JULY 8, 2019</w:t>
        <w:br/>
        <w:t>In particular, according to numerous complaints2 from consumers, the professional would have engaged, since the second half of 2017, in the following material conducts, consisting of:</w:t>
        <w:br/>
        <w:t>A) the failure to accept requests for recognition of prescription submitted by consumers, with reference to invoices related to consumption dating back to periods exceeding five years, and the subsequent sending of a notice of default, threatening disconnection of the water supply in case of non-payment by consumers of the same invoices;</w:t>
        <w:br/>
        <w:t>B) the imposition of non-contractual and disproportionate obstacles in cases of requests for correction of invoices issued following hidden losses, also requiring consumers to provide proof of non-use of sewerage and purification services;</w:t>
        <w:br/>
        <w:t>C) the failure to follow up on individual connection requests, in the presence of condominium utilities, resulting in consumers being induced to incur an undue economic expense, due to the improper application, to them, of uniformly higher rates, provided for non-residential users, also including the arrears of other users, as well as the sending of payment injunctions and threats of disconnection of the condominium supply in case of insolvency.</w:t>
        <w:br/>
        <w:t>III. THE OUTCOMES OF THE PROCEEDINGS</w:t>
        <w:br/>
        <w:t>1) The course of the proceedings</w:t>
        <w:br/>
        <w:t>4. In relation to the aforementioned conducts, on December 12, 2018, the investigative proceedings no. PS11319 were initiated for possible violation of Articles 20, 24, and 25 of the Consumer Code, communicated to the Parties on December 20, 2018. On the same date, an inspection was carried out at the headquarters of Abbanoa.</w:t>
        <w:br/>
        <w:t>5. On January 17, 2019, the professional submitted a request for an extension of the deadline for presenting a proposal for commitments, pursuant to Article 27, paragraph 7, of the Consumer Code, aimed at removing the profiles of unfairness of the contested commercial practice.</w:t>
        <w:br/>
        <w:t>6. On January 30, 2019, the Authority rejected the request for an extension of the deadline.</w:t>
        <w:br/>
        <w:t>7. On February 1, 2019, the Parties to the proceedings were informed of the initiation of the precautionary sub-proceeding, concerning the criteria adopted by the professional in recognizing the requests for prescription.</w:t>
        <w:br/>
        <w:t>8. On February 4, 2019, the professional responded to the request for information made in the communication initiating the proceedings.</w:t>
        <w:br/>
        <w:t>9. On February 6, 2019, the professional sent a defensive memorandum.</w:t>
        <w:br/>
        <w:t>10. On February 12, 2019, the company Abbanoa was heard in a hearing.</w:t>
        <w:br/>
        <w:t>11. On February 18, 2019, within the precautionary sub-proceeding, the professional sent a communication, subsequently supplemented on February 19, 2019, concerning the changes made to the "Complaint Procedure for Billing Correction."</w:t>
        <w:br/>
        <w:t>12. On February 20, 2019, the non-adoption of the precautionary measure was resolved.</w:t>
        <w:br/>
        <w:t>13. On March 12, 2019, the Parties were informed of the conclusion date of the investigative phase, pursuant to Article 16, paragraph 1, of the Regulation.</w:t>
        <w:br/>
        <w:t>2 The complaints from consumers, which will be cited below in the footnotes to this decision, are to be understood as merely exemplary and not exhaustive of the conducts subject to contestation.</w:t>
      </w:r>
    </w:p>
    <w:p>
      <w:r>
        <w:rPr>
          <w:b/>
        </w:rPr>
        <w:t>[Pages 97–99]</w:t>
      </w:r>
    </w:p>
    <w:p>
      <w:r>
        <w:t>BULLETIN NO. 27 OF JULY 8, 2019 99</w:t>
        <w:br/>
        <w:t>14. On March 14, 2019, the Parties were informed of the extension of the deadline for closing the proceedings, pursuant to Article 7, paragraph 3, of the Regulation, for investigative needs.</w:t>
        <w:br/>
        <w:t>15. On January 26, March 14, and April 1, 2019, Abbanoa accessed the documents of the file and, on April 2, 2019, transmitted a concluding memorandum.</w:t>
        <w:br/>
        <w:t>16. On April 1, 2019, Adiconsum accessed the documents of the file.</w:t>
        <w:br/>
        <w:t>17. On April 3, 2019, an opinion was requested from the Authority for Electricity, Gas, and Water Services, pursuant to and for the effects of Article 27, paragraph 1-bis, of the Consumer Code.</w:t>
        <w:br/>
        <w:t>18. On April 17, 2019, the Regulatory Authority for Energy Networks and Environment submitted a request for a 15-day extension for the issuance of the relevant opinion, which was accepted by the Authority on April 24, 2019. The opinion of the Regulatory Authority for Energy, Networks, and Environment was received on June 8, 2019.</w:t>
        <w:br/>
        <w:t>2) The evidence acquired</w:t>
        <w:br/>
        <w:t>Practice A)</w:t>
        <w:br/>
        <w:t>19. With reference to the conduct concerning the failure to accept the statute of limitations raised by users, the inspection documentation revealed that the professional, in the years 2017 – 2018, reduced the number of utilities whose meters had not been read for a long time. The updating of measurement data generated the issuance of adjustment invoices, which led to the submission, by users, of requests for billing corrections for the recognition of the statute of limitations, concerning consumption dating back more than five years from the date of issuance of the invoice.</w:t>
        <w:br/>
        <w:t>20. The evidence demonstrates that the billing of prescribed consumption represents the main cause of complaints from users. From the reading of some internal emails within the company, it appears that, in 2018, complaints related to the issue of the statute of limitations constituted 47% of the [5,000–10,000]* complaints received during the period from March to October of the same year, of which [5,000–10,000] were still ongoing3 (in addition to the [5,000–10,000] backlog complaints from previous years).</w:t>
        <w:br/>
        <w:t>21. In light of such a number of complaints, the evidence acquired in the proceedings demonstrates that the professional, even in the absence of feedback, initiated credit recovery procedures, sent payment injunctions, and threatened disconnection of utilities in the event of non-payment of invoices including prescribed consumption4 and even proceeded to disconnect the water supply without sending any prior notice to the user5.</w:t>
        <w:br/>
        <w:t>22. The procedures adopted by the company provided for the suspension of recovery actions in the presence of complaints or requests for billing corrections from customers; however, the documentation * In this version, some data are omitted, as elements of confidentiality or secrecy of the information were deemed to exist.</w:t>
        <w:br/>
        <w:t>3 See email extracted from folder [omitted], sent on October 18, 2018, from [omitted] to [omitted] “Complaint Information: Current and Backlog Management Issues - Ongoing Actions.” Another email, extracted from folder [omitted], sent by [omitted] to [omitted], on November 1, 2018, with the subject “Complaint Information: Current and Backlog Management Issues - Ongoing Actions” confirms that about 50% of the complaints received by the company pertained to the issue of the statute of limitations.</w:t>
        <w:br/>
        <w:t>4 See, among other documents extracted from folder [omitted]/litigation: Determination No. 672 of December 29, 2018, from which it appears that the Company issued an invoice to [omitted], on 30/11/2017, for consumption from 31/12/2005 to 28/06/2017.</w:t>
        <w:br/>
        <w:t>5 See among others, an email extracted from folder [omitted], sent on 1/10/2018, from [omitted] to [omitted] and [omitted], in which it states that, due to an error in the migration of the results of reminders: “we are proceeding with recovery actions (e.g., disconnection) without the regulatory reminder having been executed.”</w:t>
      </w:r>
    </w:p>
    <w:p>
      <w:r>
        <w:t>100 BULLETIN NO. 27 OF JULY 8, 2019</w:t>
        <w:br/>
        <w:t>in the file and the complaints from consumers show cases in which the company did not apply this suspension and initiated the default procedures pending a complaint, threatening - sometimes executing - the disconnection of the water supply, as noted, for example, in an email with the subject: “illegitimate disconnection user […] urgent reconnection request”6.</w:t>
        <w:br/>
        <w:t>23. For example, one consumer reported that, despite having raised the statute of limitations for the billed amounts, Abbanoa did not respond to the complaint, nonetheless sending payment reminders and threatening disconnection of the utility in case of non-payment7. Another user complained about the issuance, by Abbanoa, of an invoice including prescribed water consumption, relating to the period July 2004 - July 2018 and that, in response to the request for recalculation of consumption considering the statute of limitations, the professional, pending the complaint, had sent him a payment reminder announcing the initiation of the compulsory credit recovery procedure and the suspension of the supply8.</w:t>
        <w:br/>
        <w:t>24. Furthermore, the numerous “Determinations of the Sole Administrator” (DAU) - adopted by the company in the context of litigation following a summons by users - show how the professional has: i) issued multi-year invoices relating to periods exceeding even a decade; ii) failed to provide feedback to complaints; iii) executed the “disconnections” of water supplies pending a complaint.</w:t>
        <w:br/>
        <w:t>25. Moreover, as outlined below, the “Determinations of the Sole Administrator” indicate that, in some cases, Abbanoa conducted checks on the alleged statute of limitations only during the litigation phase9. See, among others, DAU No. 678 of December 3, 2018, from which it appears that the company issued on November 8, 2017, a multi-year invoice amounting to 40,296.16 euros, relating to consumption made by a user from December 31, 2004, to October 11, 2017. The user himself filed a complaint against the mentioned invoice without receiving any feedback and, therefore, sued the company contesting both the partial statute of limitations of the invoice and the lack of response to the complaint. From the same determination mentioned above, it appears that, after a year, the company had still not conducted checks regarding the statute of limitations request submitted by the customer, had not provided any feedback, and yet decided to “appear in court, according to company policy.”</w:t>
        <w:br/>
        <w:t>26. The reading of another DAU, No. 506 of September 6, 2018, reveals that against a customer, Abbanoa issued, on April 29, 2017, an invoice amounting to 39,353.81 euros, for consumption made during the period April 20, 2009 - March 31, 2017. The customer had raised the partial statute of limitations of the invoice. From the checks carried out by the company, the customer's request was found to be unaddressed and, at the conclusion of the default procedure, Abbanoa ordered the suspension of the supply. In the context of litigation, checks on the alleged statute of limitations were ongoing, the outcome of which would be disclosed during the trial. Again, in this case, the company decided to “appear in court, according to company policy.”</w:t>
        <w:br/>
        <w:t>27. From a further and significant DAU, No. 515, of September 10, 2018, concerning the disputes of seven customers who had sued Abbanoa, due to the subsequent statute of limitations of the consumption, it emerges the lack of response to complaints and the sending of payment reminders for multi-year invoices containing prescribed consumption, by the admission of Abbanoa itself, which assessed all the complaints of the opposing party as valid and, therefore, decided to settle the ongoing disputes through a transaction.</w:t>
        <w:br/>
        <w:t>28. In this regard, reference is made to the case of a consumer who filed a complaint regarding the statute of limitations of an invoice that accounted for multi-year consumption and who, in the absence of feedback to the complaint, suffered disconnection of the supply without prior notice. Regarding the reactivation of the utility after the disconnection, an internal document states: “Considering that the delay [in handling the complaint, ed.] is ours and that in my opinion the disconnection should have been suspended, it does not seem correct to reactivate the customer with the post-disconnection reactivation form and make them pay 40% of the recognized debt, also because they do not have the economic means to do so”10.</w:t>
        <w:br/>
        <w:t>29. Another emblematic example is the case of a consumer who raised the statute of limitations of the consumption and who, in the absence of feedback, immediately upon disconnection of their utility, paid the invoice subject to complaint, in order to avoid disconnection of the supply, only to later sue Abbanoa, requesting the return of the prescribed amount. In the exchange of emails between the company's offices, the following comment is noted, among others: “Now we have to change the procedure because a lawyer finds some jurisprudence? So we do not disconnect utilities pending a complaint for statute of limitations? […]”11.</w:t>
        <w:br/>
        <w:t>30. Finally, the document containing the table titled: List of disconnections from December 14 to January 17, indicates that: “[…] the guaranteed production, at maximum saturation, indicated by Measurements for the specified period, is 1,500 disconnections (production month year 2017 n. 1000 disconnections)[…]12.</w:t>
        <w:br/>
        <w:t>31. The documents in the file also highlight that the professional, in cases where he provided a response to the statute of limitations exceptions, assessed that the prerequisites for their acceptance did not exist, based on the rules provided by the procedure in force until February 2019 (the month in which the professional made changes to the procedure itself)13.</w:t>
        <w:br/>
        <w:t>32. In particular, the procedural criteria adopted in managing requests for billing corrections for statute of limitations distinguished between invoices that included:</w:t>
        <w:br/>
        <w:t>i) consumption not exceeding one year;</w:t>
        <w:br/>
        <w:t>ii) multi-year consumption.</w:t>
        <w:br/>
        <w:t>In case (i) the statute of limitations request was always accepted unless one of the following interruptive acts occurred:</w:t>
        <w:br/>
        <w:t>- the sending of a down payment invoice;</w:t>
      </w:r>
    </w:p>
    <w:p>
      <w:r>
        <w:rPr>
          <w:b/>
        </w:rPr>
        <w:t>[Pages 100–102]</w:t>
      </w:r>
    </w:p>
    <w:p>
      <w:r>
        <w:t>102 BULLETIN NO. 27 OF JULY 8, 2019</w:t>
        <w:br/>
        <w:t>- the issuance of a previously canceled invoice reissued within 5 years;</w:t>
        <w:br/>
        <w:t>- the sending of a payment reminder;</w:t>
        <w:br/>
        <w:t>- the customer's request to access a repayment plan;</w:t>
        <w:br/>
        <w:t>- the payment of the invoice by the customer.</w:t>
        <w:br/>
        <w:t>In case (ii), the request for prescription was accepted if, for reasons not attributable to the user, there was a failure to invoice within 5 years from the consumption. The prescription could be partially accepted instead in cases of:</w:t>
        <w:br/>
        <w:t>- previous advance invoicing issued within 5 years for part of the period;</w:t>
        <w:br/>
        <w:t>- previous advance invoicing issued within 5 years for part of the consumption;</w:t>
        <w:br/>
        <w:t>- partial payment of the invoice.</w:t>
        <w:br/>
        <w:t>In the remaining cases, the request was rejected.</w:t>
        <w:br/>
        <w:t>33. Furthermore, the Company identified the term from which the prescription began - the dies a quo - from the date of issuance of the invoice.</w:t>
        <w:br/>
        <w:t>34. As regards, in particular, the identification of interrupting acts, the aforementioned "Complaint Procedure for Billing Adjustment" provided, among other things, that: "In all cases where a billing adjustment is requested and there are invoices issued in the period subject to dispute, but subsequently canceled, these are relevant for interrupting the prescription, while they are not relevant concerning the billed consumption"14.</w:t>
        <w:br/>
        <w:t>35. This provision applied, for example, in a specific case concerning a condominium that, after receiving an invoice issued on November 30, 2017, for the balance of consumption related to a period of ten years (January 1, 2006 - July 27, 2017), amounting to 527,248.23 euros, had raised the prescription.</w:t>
        <w:br/>
        <w:t>The professional, based on the aforementioned procedure, believed that the invoices issued (for consumption from January 1, 2006, to December 31, 2011) totaling 1,379.66 euros, paid by the customer and subsequently canceled, were relevant for interrupting the prescription.</w:t>
        <w:br/>
        <w:t>In the email exchange, from which this case is evident, the company itself questioned the rationale of a rule that considered the payment of a subsequently canceled advance invoice as an interrupting act of the prescription: “[...] I highlight that the total amount of advance invoices that are relevant for interrupting is small compared to the billed difference (for the period subject to prescription) with the issuance of the balance of 527,248.23 for the first time only on November 30, 2017. I have asked on what basis we should base our defense in court [...]”15.</w:t>
        <w:br/>
        <w:t>36. In light of the evidence that emerged during the investigation and the initiation by the Authority of a precautionary procedure concerning the management of billing adjustment requests, on February 18, 2019, Abbanoa proposed some changes to the corporate procedure aimed at overcoming the identified critical issues.</w:t>
        <w:br/>
        <w:t>37. Firstly, the company removed from the procedure the following provision: “In all cases where a billing adjustment is requested and there are invoices issued in the period subject to dispute, but subsequently canceled, these are relevant for interrupting the prescription, while they are not relevant concerning the billed consumption.”</w:t>
        <w:br/>
        <w:t>14 Cf. “Sector Procedure” cited, extracted from folder [omissis], at point 10 “Request for Invoice Adjustment”.</w:t>
        <w:br/>
        <w:t>15 Cf. email, extracted from folder [omissis], concerning “Prescription suspended by cancellation of advance invoices: condominium Residenze di Cala Chiesa.”</w:t>
      </w:r>
    </w:p>
    <w:p>
      <w:r>
        <w:t>BULLETIN NO. 27 OF JULY 8, 2019 103</w:t>
        <w:br/>
        <w:t>38. Secondly, Abbanoa stated that it considers acts suitable for interrupting the prescription exclusively:</w:t>
        <w:br/>
        <w:t>(i) the sending of an advance invoice, issued due to the impossibility of taking a reading for reasons not attributable to the provider, which interrupts the prescription period only for the volumes consumed and billed with that accounting document16. With the adjustment invoice, issued as a balance following the detection of the actual reading, the excess volumes billed with that balance invoice issued beyond the five-year period and contested are considered prescribed;</w:t>
        <w:br/>
        <w:t>(ii) the sending of a payment reminder, an act that interrupts the prescription period of consumption both on advance invoices (estimated) and on adjustment invoices (balance) in cases where such invoices have not been contested;</w:t>
        <w:br/>
        <w:t>(iii) the customer's request to access a repayment plan, as by signing such a request the customer expressly acknowledges the debt incurred for which they are requesting the installment of the amount. As a result, the provider's credit cannot be considered prescribed even if contested.</w:t>
        <w:br/>
        <w:t>39. Abbanoa also modified the criterion for determining the starting point of the prescription, providing that: “The initial day from which to calculate the prescription period is not the date on which the invoice was issued but the date (if different) on which, according to the timing dictated by the relevant regulation, the invoice should have been issued. An exception is made for cases where the delay in invoicing is attributable to the customer or, in any case, not attributable to the Company; in this case, the prescription will begin to run from the date of issuance of the invoice.”</w:t>
        <w:br/>
        <w:t>40. Following the aforementioned changes made by Abbanoa to the corporate procedure, the prerequisites for the adoption of the precautionary measure have thus ceased to exist.</w:t>
        <w:br/>
        <w:t>This decision, taken by the Authority on February 20, 2019, was subsequently picked up and disseminated by local and online press, in some cases improperly reporting the contents of the decision, for example, erroneously implying, from the title, that “Abbanoa wins on prescribed invoices in Sardinia: the Antitrust rules in favor of the water authority”17.</w:t>
        <w:br/>
        <w:t>Practice B)</w:t>
        <w:br/>
        <w:t>41. With reference to practice sub B), concerning the treatment of requests for billing adjustments following a hidden loss, the inspection documentation shows that, due to the failure to issue invoices by the professional, for prolonged periods, some users unaware of the existence of an anomalous consumption only became aware of the hidden loss after some time, that is, upon receiving an invoice whose amount reflected the higher water consumption.</w:t>
        <w:br/>
        <w:t>42. The late issuance of invoices, as a cause of the failure to detect a hidden loss, would not have concerned isolated cases, as this occurrence was also the subject of an inquiry by the Council of the Sardinia Region in September 2018. The latter, based on reports from citizens (who complained about the issuance, in one single solution, of bills related to the period 2012-2018, in the city of Alghero, of high amounts), requested Abbanoa to clarify the reasons for the failure to invoice according to the expected timing (bimonthly or at most semiannually), considering that: “by having invoiced with significant delay, the sole provider Abbanoa S.p.A. has prevented the recipients of the bills from timely verifying the excess consumption and intervening to avoid waste and unreasonable costs.”</w:t>
        <w:br/>
        <w:t>In response to the aforementioned inquiry, the professional, downplaying the extent of the phenomenon of late invoicing, reiterated, in particular, regarding the causes of multi-year invoicing of consumption, that: “it is the right and duty of the user to periodically check the meter in order to identify any anomalies and, in particular, to intervene directly and as quickly as possible in cases of excessive water consumption due to hidden losses downstream of the meter”18.</w:t>
        <w:br/>
        <w:t>43. The documentation acquired during the inspection highlights that the disputes related to consumption resulting from hidden losses represent one of the main causes of complaints.</w:t>
        <w:br/>
        <w:t>Consider that 11% of the [5,000–10,000] complaints received by the professional from March to October 2018 have as their cause “anomalous consumption resulting from invisible water losses”19.</w:t>
        <w:br/>
        <w:t>44. The documents on file demonstrate that, in some cases, the professional does not provide any response to requests for adjustments of invoices due to a hidden loss and, indeed, reiterates the request for payment of the invoices contested by the same.</w:t>
        <w:br/>
        <w:t>In cases where users complain that they have not been able to timely ascertain the existence of a loss due to the late invoicing of consumption, the professional responds by shifting the responsibility for the failure to detect the anomalous consumption back onto the users themselves, believing that, pursuant to Art. B.35.1 of the S.I.I. Regulation, “it is, in any case, the user's responsibility to monitor their usual consumption without waiting for the receipt of the invoice from the provider”20.</w:t>
        <w:br/>
        <w:t>In other cases, the professional rejects requests for billing adjustments due to a hidden loss, given the lack of the prerequisites provided for by Art. B.35.2 of the aforementioned S.I.I. Regulation, for the reversal of the sewerage and purification fees21.</w:t>
        <w:br/>
        <w:t>45. In particular, some consumers have reported that, following a hidden loss, upon requesting adjustments of the invoices issued by the company, or the reversal of amounts related to services</w:t>
        <w:br/>
        <w:t>18 Cf. email of October 3, 2018, from [omissis] to [omissis] concerning “Interrogation No. 1625/A”, and related response extracted from folder [omissis].</w:t>
        <w:br/>
        <w:t>19 Cf. email extracted from folder [omissis], sent on October 18, 2018, from [omissis] to [omissis], concerning: “Complaint information: current management issues and backlog - ongoing actions”.</w:t>
        <w:br/>
        <w:t>20 Cf. complaint of April 18, 2016, and response of April 20, 2018, extracted from folder [omissis].</w:t>
        <w:br/>
        <w:t>21 Art. B.35.2 Reg. S.I.: “The user is required to diligently maintain their plumbing system starting from the meter, in order to prevent malfunctions and leaks. In exceptional cases, in the event of an invisible water loss within private property (post-meter) that has resulted in consumption exceeding double the average of usual consumption, a reduction of the invoice amount can be requested exclusively for the charge of sewerage and purification fees provided that the water that leaked from the malfunction or break did not flow into the sewer system. The invoice will be recalculated for the sewerage and purification fee using the estimated volumes as average usual water consumption or, in the absence of historical consumption, based on what is described in point B. 35.1. The malfunction must be documented with appropriate photographic evidence and its repair must be verified by the Provider with their technical personnel. Requests for recalculation for visible internal malfunctions and/or due to the user's negligence will not be accepted. Recalculation is granted with a frequency of no less than three years.”</w:t>
      </w:r>
    </w:p>
    <w:p>
      <w:r>
        <w:rPr>
          <w:b/>
        </w:rPr>
        <w:t>[Pages 103–105]</w:t>
      </w:r>
    </w:p>
    <w:p>
      <w:r>
        <w:t>BULLETIN NO. 27 OF JULY 8, 2019 105</w:t>
        <w:br/>
        <w:t>not used, such as purification and sewerage, the professional would not have provided any response, but rather sent a payment reminder announcing the initiation of the compulsory debt recovery procedure and the suspension of the supply22.</w:t>
        <w:br/>
        <w:t>46. From the reading of DAU No. 136, of March 5, 2018, it appears that, in response to a complaint from a customer submitted in 2014, following a water leak duly proven and declared, Abbanoa proceeded in the subsequent years to send payment reminders with the threat of disconnection. In 2016, the customer notified the latter of a petition pursuant to Article 700 of the Civil Procedure Code, in order to request the suspension of the disconnection procedure, contesting the lack of response to the complaint. The professional, during the litigation, notified the customer of a tax injunction, in order to forcibly recover the debt related to the disputed invoices. Finally, in March 2018, considering the possibility of losing in the civil proceedings initiated by the consumer, the professional decided to reach a conciliatory judicial solution aimed at defining a reduction of its credit23.</w:t>
        <w:br/>
        <w:t>In a similar case, in order to avoid losing in the merits of the case, the professional, who had not recognized the relief for a hidden leak (subsequently verified), decided to settle the ongoing dispute with the customer.24</w:t>
        <w:br/>
        <w:t>47. In the period from March to December 2018, it appears that about 20% of the requests for billing adjustments following hidden leaks were rejected, as evidenced by a document titled “adjustments for hidden leaks”25, pursuant to the aforementioned Article B.35.2 of the S.I.I. Regulation. In fact, in many cases, the professional believes that the consumer has not fulfilled the burden of proof without clarifying the reasons, or contesting the non-existence of further or different prerequisites, compared to those provided for by the S.I.I. Regulation.</w:t>
        <w:br/>
        <w:t>48. The inspection documentation confirms that the professional, in many cases, justifies the rejection of the requests for invoice adjustments due to the inadequacy of the photographic evidence, as evidenced by some standard responses: “from the documentation submitted, the hidden leak is not evident,” or “the photographs are not explanatory.”26 In a case where a customer reiterated their request, it appears, for example, that the lack of photographic evidence was due to the fact that it was not possible to proceed with the repair of the old pipeline, as it was located under a reinforced concrete flooring27.</w:t>
        <w:br/>
        <w:t>49. In other cases, the professional justifies the rejection of the requests for invoice adjustments following a hidden leak, with the lack of “indication of the date of repair of the fault and the indication/photo of the meter reading after the repair,” or simply attributes to the user the responsibility to “keep track of their usual consumption, without waiting for the receipt of the invoice from the provider,” as in the case of a non-profit organization that contested not having ever received, throughout the duration of the contractual relationship, an invoice that would allow them to verify whether the charges were adequate to the water consumption or if there was any anomaly28.</w:t>
        <w:br/>
        <w:t>50. In the specific case of a user who had provided photographic documentation suitable to prove the fault, as well as proof of the related repair, by sending the invoice for the plumbing intervention, the professional requested further proof that the water had not flowed into the public sewer, and, in response to the rejection of the complaint by the same, the professional did not indicate what further documents were necessary to attach for the acceptance of the request, limiting themselves to stating: “your request cannot be accepted, as not all documentation related to the leak has been received”29.</w:t>
        <w:br/>
        <w:t>51. The inspection evidence further demonstrates that Abbanoa is able to verify, based on the analysis of the user's historical consumption, both the anomaly of consumption resulting from a water leak and the cessation of the leak itself following the repair, even where the photographic evidence may not be sufficiently clear or in the absence of the date of repair of the fault (for example, in the absence of an invoice, where the consumer has taken care of the repair themselves), as evidenced, for example, by the graph below.</w:t>
        <w:br/>
        <w:t>52. The above findings are confirmed in a case where the professional noted that a domestic user recorded anomalous consumption not in line with historical consumption, which would have led to the issuance of an invoice for the period from February to October 2018, amounting to 53,000 euros. An internal email exchange reveals that the company structures, while hypothesizing that the anomalous consumption could be due to a hidden leak, instead of autonomously canceling the invoice and/or promptly alerting the customer, who had already filed a complaint for malfunctioning of the meter, decided to proceed with the issuance of the invoice and “if the customer were to contest again for malfunctioning of the meter, we will replace it and verify”30.</w:t>
        <w:br/>
        <w:t>Practice C)</w:t>
        <w:br/>
        <w:t>53. Regarding the issue related to requests for “fractioning” of condominium utilities (so-called “horizontal” utilities or “maritime villages”) comprising different real estate units, it appears that the professional did not follow up on individual connection requests for the supply of drinking water, instead of the condominium supply.</w:t>
        <w:br/>
        <w:t>54. In particular, some consumers have complained that Abbanoa would have opposed obstacles to the requests for activation of individual contracts for the supply of drinking water. This circumstance, at least in the reported cases, would have resulted, according to the consumers: i) an equal distribution of the billed consumption and the application of the “non-resident” tariff even to residential utilities; ii) the burden of arrears of individual users on condominiums not affected by episodes of arrears; iii) the sending of payment injunctions to the entire condominium, with the threat of disconnection of the supply in case of non-collection of the issued and unpaid invoices, the effects of which would also fall on solvent condominiums31.</w:t>
        <w:br/>
        <w:t>55. It is noted, in this regard, that most of the consumer complaints appear to come from utilities related to the condominium named “Torre delle Stelle” (a residential complex consisting of over 1,000 real estate units) whose condominiums, following the notification of a payment injunction of over 700,000 euros, have repeatedly requested from Abbanoa the activation of individual contracts for the supply of drinking water, in order not to suffer the disconnection of the water supply, threatened by Abbanoa itself, in case of non-collection of the billed amount32.</w:t>
        <w:br/>
        <w:t>3) The defensive arguments of the professional</w:t>
        <w:br/>
        <w:t>56. The professional has preliminarily emphasized that Abbanoa is a wholly publicly owned in-house company that provides the integrated water service “in compliance with the public and regulatory norms that apply to it and is subject to the control of the Court of Auditors (…) as well as to the controls of ARERA and EGAS.” The company, therefore, in order to comply with these provisions, is obliged to collect the billed credits, in the absence of legitimate exceptions.</w:t>
        <w:br/>
        <w:t>57. Furthermore, the company highlighted that, in the presence of behaviors fully compliant with the rules set by the sector regulations, the Authority must exclude the existence of an unlawful act; recalling, moreover, the provision of Article 27, paragraph 14, of the Consumer Code33, which limits the intervention of the Authority whenever, as in this case, the conduct deemed unlawful is not the result of autonomous and entirely independent entrepreneurial choices, but is based on compliance with acts and administrative provisions (such as, in this case, the SII Regulation to which Abbanoa adheres) that set the conditions for the exercise of that specific activity.</w:t>
        <w:br/>
        <w:t>Practice A)</w:t>
        <w:br/>
        <w:t>58. The professional emphasized that, following the initiation of the precautionary procedure, he modified the internal procedures to make some provisions more understandable, including those related to the interruptive acts of the statute of limitations, namely:</w:t>
      </w:r>
    </w:p>
    <w:p>
      <w:r>
        <w:rPr>
          <w:b/>
        </w:rPr>
        <w:t>[Pages 106–108]</w:t>
      </w:r>
    </w:p>
    <w:p>
      <w:r>
        <w:t>108 BULLETIN NO. 27 OF JULY 8, 2019</w:t>
        <w:br/>
        <w:t>- the sending of a pro forma invoice that interrupts the statute of limitations only with respect to the volumes consumed and invoiced with such accounting document, while it cannot be considered to have an interruptive effect for the entire final invoice subsequently issued;</w:t>
        <w:br/>
        <w:t>- the sending of a payment reminder that interrupts the statute of limitations for consumption both on pro forma invoices (estimated) and on adjustment invoices (final), in cases where such invoices have not been contested;</w:t>
        <w:br/>
        <w:t>- the customer's request to access a repayment plan, as by signing such request the customer expressly acknowledges the debt incurred for which they are requesting the installment of the amount. As a result, the provider's credit cannot be considered time-barred even if contested.</w:t>
        <w:br/>
        <w:t>59. The company, since March 2018, has also developed some software automations for the automatic (and removal) imposition of a credit block in the presence of a request for invoice correction, resulting in the inhibition of reminder actions, dunning, injunction, and, as a last resort, disconnection.</w:t>
        <w:br/>
        <w:t>60. Lastly, the company has decided that the starting date from which the statute of limitations begins to run does not coincide with the date on which the invoice was issued, but with the date, if different, on which the invoice - according to the timing dictated by regulation - should have been issued (except in cases where the delay in invoicing is attributable to the customer). The company has applied this new procedure to complaints received from March 1, 2019.</w:t>
        <w:br/>
        <w:t>61. The professional has pointed out, however, that the number of invoices issued in the period 2017-2018, including consumption subject to limitation, is extremely limited (in 2017 the company issued [over 2 million] invoices, of which only [1,000–5,000] contained consumption related to years prior to 2012, amounting to just 0.2% of the total; in 2018 the company issued [over 2 million] invoices, of which only [5,000–10,000] contained consumption related to years prior to 2013, amounting to just 0.4% of the total.</w:t>
        <w:br/>
        <w:t>62. Based on this data, the professional denied that there could be a generalized practice of invoicing past consumption, considering that the company has long initiated a very detailed plan of georeferenced readings with which the number of utilities for which actual consumption data was not available has been drastically reduced (the unread users in 2017 were [30,000–40,000] out of a total of 754,731, while in 2018 the unread users amounted to [10,000–20,000] out of a total of 776,566, demonstrating the commitment made by the company in the reading activity of utilities.</w:t>
        <w:br/>
        <w:t>63. In any case, Abbanoa has stated that it has managed the requests for limitation in accordance with both the criteria dictated by the relevant case law34, on which it has placed legitimate reliance, and the regulations regarding the running and interruption of the statute of limitations dictated by Articles 2934 et seq. of the Civil Code. Therefore, the professional believes that the application of these procedures, as they adhere to case law, cannot in any way be classified as an unfair practice aimed at creating an obstacle to the recognition of the consumer's right to invoke the statute of limitations.</w:t>
        <w:br/>
        <w:t>34 Court of Turin, judgment no. 424 of 26.1.2017; Justice of the Peace of Cagliari, judgments no. 1012 and no. 1326 of 2017; Court of Cagliari, order of 12.10.2018.</w:t>
      </w:r>
    </w:p>
    <w:p>
      <w:r>
        <w:t>BULLETIN NO. 27 OF JULY 8, 2019 109</w:t>
        <w:br/>
        <w:t>64. The professional also stated that material errors, due to the failure to impose a credit block in the event of a complaint, had an entirely negligible impact, given that the disconnection actions carried out affected 0.5% of delinquent users, of which 11 cases were pending a complaint. Such errors would be attributable to an actual difficulty of the operators in applying the new management software (which occurred on February 27, 2018).</w:t>
        <w:br/>
        <w:t>65. Regarding the high number of disconnections resulting from an internal email ("feasibility of disconnections in the field about 1,500 per month"), Abbanoa clarified that this data concerns the assessment of the saturation level of the operators' workloads and does not represent the number of scheduled disconnections, nor those actually carried out. The disconnection constitutes a self-protective action of the company, aimed at not aggravating the contractual burdens on the provider, considering the delinquency rate recorded in Sardinia. In this regard, the professional pointed out that, in the period from November 2017 to November 2018, the disconnections carried out against delinquent users (averaging over 400,000) were just [1,000–5,000], equal to 0.5% of them.</w:t>
        <w:br/>
        <w:t>Practice B)</w:t>
        <w:br/>
        <w:t>66. With regard to the complaint concerning hidden water losses, the professional highlighted that these occur within the property of the users and are in no way attributable to the responsibility of the provider who, at the time of invoicing, cannot know if the consumption recorded by the users may be caused by leaks.</w:t>
        <w:br/>
        <w:t>67. Therefore, while the responsibility of the user to ensure the proper maintenance of their systems remains, the SII Regulation - which constitutes the standard of diligence of the professional - guarantees the customer who has suffered such a loss the right to request, pursuant to Art. B. 35 of the SII Regulation, a correction of the billing which, if accepted, involves the recalculation of the sewerage and purification fee and, if there is a responsibility of the provider (for example in the case of failure to read/invoice for more than a year), the recalculation of the water fee, in the online conciliation of ARERA, or through negotiated solution or in a settlement.</w:t>
        <w:br/>
        <w:t>68. Abbanoa, in responding to complaints submitted by users, provides to clearly indicate the reasons underlying the decision to accept or reject the complaint. In numerous circumstances, moreover, unfounded complaints have been received by the company, due to the fact that the complaints themselves left interpretative doubts regarding the non-visibility of the leak (unreliable photos, non-hidden leaks, etc.).</w:t>
        <w:br/>
        <w:t>69. The professional also noted that, until February 2018, he sent a notice to the customer in the presence of anomalous consumption; after that date, due to problems arising with the new software, it was no longer possible to proceed in this manner. In any case, the company enables the customer to know the trend of their consumption, given that the bill reports, also through histograms, the trend of the average daily consumption of the last four billed periods. The professional highlighted, in this regard, that any information to customers regarding the extent of their consumption (in a context other than that of invoicing) has a substantially regulatory scope.</w:t>
      </w:r>
    </w:p>
    <w:p>
      <w:r>
        <w:t>110 BULLETIN NO. 27 OF JULY 8, 2019</w:t>
        <w:br/>
        <w:t>70. The professional finally emphasized that the SII Regulation and its amendments are proposed by the service provider itself and submitted for approval by the EGAS, due to the fact that they affect the actual exercise of the service entrusted under concession.</w:t>
        <w:br/>
        <w:t>Practice C)</w:t>
        <w:br/>
        <w:t>71. With regard to the complaints concerning the obstacles posed to the requests for the subdivision of condominium utilities and, in particular, the lack of response to them, the professional referred to the provisions of Art. B.13 of the SII Regulation, which provide the customer with the possibility to subdivide their utility with respect to the condominium meter under the conditions mentioned therein, which the company has an interest in promoting.</w:t>
        <w:br/>
        <w:t>72. The professional, regarding the complaints from users of various condominiums, highlighted the existence of numerous disputes, some of which are still sub judice, specifying that, in the case of the condominium "Torre delle Stelle", Abbanoa, at the request of the EGAS, had taken over the management of the water network only on a provisional basis and, therefore could not activate individual utilities, as the transfer of use of the water infrastructure was approved only in October 2018 and is effective from March 31, 201935.</w:t>
        <w:br/>
        <w:t>73. In the case of another condominium, called "Il Castello di Gallura", only after the transfer of the privately owned water network to the Municipality of Santa Teresa di Gallura could there potentially arise a default by Abbanoa with respect to the individual connection requests made by the condominium and left unanswered.</w:t>
        <w:br/>
        <w:t>74. Lastly, Abbanoa, in order to ensure customers the subdivision of their utilities with respect to a condominium meter, referred to the technical and administrative conditions set forth in the SII Regulation. In particular, the subdivision must be technically feasible, with each housing unit being supplied exclusively by a single connection. This procedure concerns the entire Condominium and, therefore, a specific resolution of the assembly for the transformation of the connection is necessary.</w:t>
        <w:br/>
        <w:t>75. In any case, if the subdivision is not technically feasible, Abbanoa offers its customers the service of dividing condominium consumption, which allows the condominium owners to receive the bill for their consumption based on their respective tariff profile and the condominium for the so-called excesses. The administrative requirement, on the other hand, imposes that there are no outstanding debts in the condominium utility and, therefore, in the case where it is burdened by delinquency, the activation of derived (individual) utilities is subject to the settlement of unpaid invoices.</w:t>
        <w:br/>
        <w:t>35 The professional recalled that following the ordinance of the Mayor of Maracalagonis, he took over the provisional management of the water network of the Torre delle Stelle subdivision; after the deadline for the conclusion of the provisional management expired fruitlessly, Abbanoa warned the Government Authority to take the necessary measures to transfer the management [ownership] of the network. In light of the silence-default of the Administration, Abbanoa initiated proceedings before the TAR Sardegna (R.G. 406/17), so that the illegitimacy of the failure to adopt the acts for the transfer of the Torre delle Stelle water network would be declared. The appeal was accepted and the TAR, with judgment no. 502/2018 published on May 23, 2018, ordered the EGAS "to initiate the procedure in question and to conclude it with the adoption of an express provision...". The transfer act was subsequently approved and signed by the company.</w:t>
      </w:r>
    </w:p>
    <w:p>
      <w:r>
        <w:rPr>
          <w:b/>
        </w:rPr>
        <w:t>[Pages 109–111]</w:t>
      </w:r>
    </w:p>
    <w:p>
      <w:r>
        <w:t>BULLETIN NO. 27 OF JULY 8, 2019 111</w:t>
        <w:br/>
        <w:t>IV. OPINION OF THE REGULATORY AUTHORITY FOR ENERGY, NETWORKS AND ENVIRONMENT</w:t>
        <w:br/>
        <w:t>76. Since the commercial practice subject to this provision concerns the water sector, on April 3, 2019, the opinion was requested from the Authority for Electricity, Gas and Water Services, pursuant to and for the effects of Article 27, paragraph 1-bis, of the Consumer Code, introduced by Article 1, paragraph 6, letter a), of Legislative Decree No. 21/2014.</w:t>
        <w:br/>
        <w:t>77. On April 17, 2019, the aforementioned Regulatory Authority requested a 15-day extension of the deadline for issuing the opinion. By resolution of April 24, 2019, the College accepted the request for extension.</w:t>
        <w:br/>
        <w:t>78. In the opinion received on June 8, 2019, the aforementioned Authority clarified preliminarily that the evaluations expressed do not address the merits of any non-compliance with the provisions of the Consumer Code, but relate exclusively to possible profiles of alleged non-compliance of such conduct with the regulatory provisions deemed most significant, also due to the sector specificity.</w:t>
        <w:br/>
        <w:t>Practice sub A)</w:t>
        <w:br/>
        <w:t>79. Regarding the conduct sub A), related to the recognition of the statute of limitations exception, ARERA noted what emerged during the proceedings, namely that the provider, identifying the starting point of the statute of limitations from the date of acquisition of the actual data and not from the consumption by the user, rejected the statute of limitations exceptions as unfounded.</w:t>
        <w:br/>
        <w:t>80. ARERA also observed that, following the adoption, in February 2019, of the new procedure regarding the statute of limitations, the provider modified this practice, starting the limitation period not from the moment of issuing the invoice, but from the moment when the invoice should have been issued, unless the delay is attributable to the end user.</w:t>
        <w:br/>
        <w:t>81. ARERA further specified that it has not yet adopted implementing measures for the provisions of the 2018 budget law (law 205/2017), which, with specific reference to contracts for the provision of integrated water service, regulates the statute of limitations of the right to payment by providers concerning invoices whose due date is after January 1, 2020.</w:t>
        <w:br/>
        <w:t>82. Regarding the sending, by the provider, of the notice of default, despite the submission of a complaint or a request for billing correction by the user, ARERA intends to introduce a prohibition for the provider to proceed with the default notice to the non-compliant user in cases where the user has submitted a written complaint regarding the billing of anomalous amounts or the reconstruction of consumption following a malfunction of the meter36.</w:t>
        <w:br/>
        <w:t>83. With regard to the lack of response to user requests by the provider, ARERA referred to the regulation of the contractual quality of the integrated water service37, which provides that the provider is required to respond to the user's written complaint within the timeframes set forth therein and to recognize automatic compensation in case of delay.</w:t>
        <w:br/>
        <w:t>36 See consultation document 158/2019/R/idr.</w:t>
        <w:br/>
        <w:t>37 See resolution 655/2015/R/idr and the related Annex A (containing the RQSII) in force since July 1, 2016, as well as the specific regulation regarding billing charges, payment, and installment plans in relation to written responses to complaints, written requests for information, and written requests for billing corrections (Titles IV and V of the cited Annex A).</w:t>
      </w:r>
    </w:p>
    <w:p>
      <w:r>
        <w:t>112 BULLETIN NO. 27 OF JULY 8, 2019</w:t>
        <w:br/>
        <w:t>Practice sub B)</w:t>
        <w:br/>
        <w:t>84. Regarding the conduct sub B), concerning the obstacles created by the provider in the application of the so-called decriminalization procedure in favor of users, ARERA emphasized that the contestation in question appears to be attributable to the late detection of actual consumption by the professional, resulting from the failure to apply the regulation governing the measurement service within the integrated water service at the national level38. The regulation indeed provides that the provider must make at least two reading attempts per year (for average annual consumption up to 3,000 cubic meters) and that it must provide users with the possibility of self-reading the meters, while respecting the billing periodicity.</w:t>
        <w:br/>
        <w:t>85. Therefore, ARERA stated that the conduct of the Provider, based on what was reported in the communication of the conclusion of the investigative phase, seems to be in violation of the regulations concerning the timing of collecting measurements and the related billing obligations, compliance with which would have allowed for the timely detection of the presence of anomalous consumption not in line with the historical consumption of users and to intervene promptly.</w:t>
        <w:br/>
        <w:t>86. That said, ARERA expressed its intention to regulate the consequences of delays in identifying any hidden losses39. Nevertheless, ARERA observed that the provider is responsible for the operation of the water network only up to the meter, while the owner (i.e., the user) is responsible for the system downstream of the meter. In this context, the Authority itself clarified that the regulation does not impose any obligation on the provider to bear, in whole or in part, the costs associated with malfunctions or failures of private systems, including hidden losses, and, consistently, does not provide mechanisms for recovering the costs associated with such activities.</w:t>
        <w:br/>
        <w:t>87. Therefore, ARERA, having not yet adopted specific provisions regarding hidden losses, highlighted that the so-called decriminalization procedure provided by Abbanoa cannot be considered – aside from any considerations regarding the late detection of user consumption or the failure or incorrect response to complaints and written requests for billing corrections – in contrast with the existing regulatory provisions.</w:t>
        <w:br/>
        <w:t>Practice sub C)</w:t>
        <w:br/>
        <w:t>88. As for condominium utilities, aside from considerations regarding the unfair commercial practices of the provider, consisting of the refusal to carry out individual connections based on current provisions, ARERA indicated that it intends to promote specific actions aimed at encouraging, in condominiums, the installation of a meter for each individual real estate unit, with the ultimate goal of making the user more aware of their consumption, also addressing the issue of managing arrears in the case of condominium utilities40.</w:t>
        <w:br/>
        <w:t>38 See resolution 218/2016/R/idr.</w:t>
        <w:br/>
        <w:t>39 See consultation document 139/2019/A titled “Strategic Framework 2019-2021 ARERA”.</w:t>
        <w:br/>
        <w:t>40 See resolution 638/2016/R/idr regarding measures to contain arrears.</w:t>
      </w:r>
    </w:p>
    <w:p>
      <w:r>
        <w:t>BULLETIN NO. 27 OF JULY 8, 2019 113</w:t>
        <w:br/>
        <w:t>V. CONCLUDING EVALUATIONS</w:t>
        <w:br/>
        <w:t>Premise</w:t>
        <w:br/>
        <w:t>89. The present proceeding concerns the commercial conduct of the company Abbanoa, which operates under a legal monopoly in the provision of water service within the Sardinia Region. Consumers within the service provision area are obliged to contract with this company and cannot withdraw from the contractual relationship, given the essential nature of the water resource.</w:t>
        <w:br/>
        <w:t>90. In this context, Abbanoa is a professional pursuant to Article 18, letter b), of the Consumer Code and as such is bound to comply with the norms contained therein. The fact that the company is required to observe other public and regulatory norms does not exempt it from compliance with the codified discipline for the protection of the consumer.</w:t>
        <w:br/>
        <w:t>91. The assertion made by the professional, according to which, in the presence of behaviors compliant with the rules set by the sector regulations, the Authority should exclude the existence of the illicit, also considering what is stated in Article 27, paragraph 14, of the Consumer Code, which would limit the Authority's intervention scope whenever the conduct deemed illegitimate is not the result of autonomous and independent entrepreneurial choices, as it complies with acts and administrative provisions (SII Regulation), appears to lack merit.</w:t>
        <w:br/>
        <w:t>92. In this regard, it is noted that, in this case, there is no conflict between the consumer protection discipline and the specific sector norms of community derivation, related to the water service. This circumstance justifies the full competence of the Authority to evaluate the conduct itself, in accordance with the norms of the Consumer Code, as recently reaffirmed by the Court of Justice of the European Union, with the order of May 14, 201941.</w:t>
        <w:br/>
        <w:t>Furthermore, the reference to Article 27, paragraph 14, of the Consumer Code, which requires the existence of an express authorization-type provision, preordained to verify the non-unfair nature of the practice, which does not exist in this case, is inappropriate. In fact, the approval of the SII Regulation by the competent authority does not presuppose a specific evaluation regarding the compliance of what is regulated therein with the norms of the Consumer Code and, therefore, compliance by the professional with the Water Service Regulation cannot validate the legality of the conduct carried out by the same.</w:t>
        <w:br/>
        <w:t>93. That said, regarding the merits of the individual practices subject to contestation, the following is noted.</w:t>
        <w:br/>
        <w:t>Practice A)</w:t>
        <w:br/>
        <w:t xml:space="preserve">94. With reference to practice sub A), the documentation on file has widely confirmed the validity of the contestation regarding the failure of Abbanoa to accept the statute of limitations requests submitted by users. </w:t>
        <w:br/>
        <w:t xml:space="preserve">In fact, in light of consumer reports, as well as the elements acquired during the inspection carried out at the professional's premises, it emerged that the latter, following the issuance of multi-year adjustment invoices, in many cases did not provide any response to the complaints regarding the statute of limitations and initiated debt recovery procedures, sent payment injunctions, and threatened disconnection of the service in case of non-payment, and in some cases, </w:t>
        <w:br/>
        <w:t>41 See the order cited in the joined cases C-406/17 to C-408/17 and C-417/17.</w:t>
      </w:r>
    </w:p>
    <w:p>
      <w:r>
        <w:rPr>
          <w:b/>
        </w:rPr>
        <w:t>[Pages 112–114]</w:t>
      </w:r>
    </w:p>
    <w:p>
      <w:r>
        <w:t>114 BULLETIN NO. 27 OF JULY 8, 2019</w:t>
        <w:br/>
        <w:t>proceeded to disconnect the water supply, without sending any prior notice to the users (see par. 21 et seq.).</w:t>
        <w:br/>
        <w:t>In other cases, the exceptions of prescription of invoices including past consumption were rejected by the professional based on criteria not compliant with the current regulatory framework (see par. 31 et seq.).</w:t>
        <w:br/>
        <w:t>95. In this context, the complaints received by the professional regarding prescription, far from representing an extremely limited number in relation to the number of served users, constituted about 50% of the total complaints received by Abbanoa from March to October 201842.</w:t>
        <w:br/>
        <w:t>96. The investigative procedure highlighted the inertia of the professional in the face of numerous exceptions of prescription raised by users, as the company initiated debt recovery procedures even while complaints were pending and verified their validity only in the litigation phase, as emerged from some "Determinations of the Sole Administrator" (DAU) acquired in the records. These latter demonstrate, in fact, that in many cases, among the "weaknesses" of the litigation identified by the company itself, there was precisely the "lack of response to the complaint."</w:t>
        <w:br/>
        <w:t>In other cases, in the same Determinations, it is stated: "verification of ongoing prescription," demonstrating that Abbanoa only analyzed the prescription requests raised by consumers during litigation, also to assess the opportunity to resolve the dispute through a settlement43.</w:t>
        <w:br/>
        <w:t>97. The evidence in the records also shows that the professional initiated debt recovery activities (reminders, dunning activities, tax injunctions, enforcement actions), even while a complaint was pending, although the company procedures abstractly provided for the inhibition of any debt recovery activity until the actual response to the complaint itself.</w:t>
        <w:br/>
        <w:t>98. Regarding the number of disconnections carried out by the professional, what was stated by the same, regarding the small number of disconnections carried out by Abbanoa ([1,000–5,000]), during the period from November 2017 to November 2018, against defaulting users is not relevant.</w:t>
        <w:br/>
        <w:t>In fact, the significant data that emerged from the inspection documentation is the much higher number of potentially feasible disconnections (production month year 2017 no. 1000 disconnections, as well as 1,537 disconnections planned from December 14, 2018, to January 17, 2019)44, as, in this case, the mere threat of disconnecting the water supply potentially exercisable against a large user base is also relevant, in order to induce the latter to pay the billed amounts, even if prescribed and contested.</w:t>
        <w:br/>
        <w:t>99. The conduct of the professional was not respectful of consumer rights even in cases where the same examined the requests for recognition of prescription, precisely in light of the criteria dictated by the company procedure. In fact, Abbanoa based the rejection of the exceptions of prescription on incorrect criteria, particularly regarding the identification of the dies a quo and the definition of interruptive acts (see par. 31 et seq.), for the reasons outlined below.</w:t>
        <w:br/>
        <w:t>100. As is known, the provision of the water service falls under the discipline of supply, pursuant to Art. 1569 et seq. of the Civil Code. The supply contract is characterized by the fact that the performances that constitute its object are carried out at periodic and continuous intervals, according to the scheme of a long-term relationship. Within this relationship, each individual performance is distinct and autonomous from the others, although it is referable to a single contractual cause.</w:t>
        <w:br/>
        <w:t>101. In light of the above, it follows that the bills, through which payment for each individual performance (of water supply) is requested, must be notified to the user in compliance with the periodicity established by the current regulation and, in any case, based on civil law and jurisprudential principles, within the prescription period from the performance of the service to which the credits specifically refer45, also to avoid the customer having to pay amounts related to multi-year consumption periods.</w:t>
        <w:br/>
        <w:t xml:space="preserve">102. Consequently, in the face of a request for billing correction concerning consumption lasting more than five years, starting from the consumption period - except in cases where the billing delay was attributable to the customer - the procedures adopted by Abbanoa should have provided for the acceptance of the same. </w:t>
        <w:br/>
        <w:t>Conversely, as emerged from the investigative findings, the company procedures aimed at debt recovery placed the dies a quo of the prescription at a moment subsequent to consumption, that is, at the date of issuance of an invoice, even if based on estimated rather than actual consumption data.</w:t>
        <w:br/>
        <w:t>103. Likewise, the interruptive acts of prescription provided by the company (see par. 34), prior to the procedural changes made in February 2019, were found to lack the requirements required by jurisprudence regarding the manifestation of the provider's will to request payment of a specific and actual credit. Therefore, invoices related to estimated consumption, or subsequently canceled, should not have been qualified as interruptive acts of prescription; nor should payments of invoices made following the threat of service disconnection have been considered interruptive acts, given the lack of a free manifestation of will to acknowledge the debt by the user.</w:t>
        <w:br/>
        <w:t>104. Furthermore, the legitimate reliance placed by the company on the fact that its conduct was compliant with jurisprudential principles - according to which the five-year prescription period begins from the moment the professional issues the invoice related to its credit - did not justify the adoption of the conduct in question, given the lack of clarity in the jurisprudence, with various rulings from Courts46 different from those cited, which also oppose this view and which the professional, as evidenced by the records, was well aware of.</w:t>
        <w:br/>
        <w:t>105. The company's awareness of the existence of non-uniform jurisprudential orientations is indeed evident from an internal email, in which regarding a ruling (favorable to Abbanoa) from the justice of the peace of Cagliari, it is stated: “[...] in some Courts we lose because the judges consider that the prescription period starts from consumption and not from the date of billing”47.</w:t>
        <w:br/>
        <w:t>106. In this regard, it is also necessary to recall the principles found in Law No. 205 of December 27, 2017 (so-called 2018 Budget Law), which reduced the prescription period to two years in contracts for the supply of electricity and gas services and also for the supply of water services (with reference to invoices whose due date is after January 1, 2020), as well as in Resolutions of ARERA 97/2018 and 264/2018, which have unequivocally clarified that the right to raise the prescription of the right to payment, which starts from the moment of consumption, must be recognized to final customers, provided they are not responsible for the delay.</w:t>
        <w:br/>
        <w:t>107. As stated above, Abbanoa, in order to avoid the adoption of a precautionary measure to suspend the matter at hand, in February 2019, substantially modified the procedure called "Complaint for billing correction," providing, among other things, new criteria that allow for a correct handling of consumer requests, both regarding the identification of interruptive acts of prescription and concerning the start of the prescription period itself. However, it should be noted that, in order to ensure full protection of user rights, the circumstance that such new criteria are applicable only to requests "received by the company from March 1, 2019, onwards" cannot be justified, as the new procedure should apply in the evaluation of all requests, or also concern pending complaints, even if received by the company prior to that date.</w:t>
        <w:br/>
        <w:t>108. Considering the entirety of the elements outlined above, the seriousness of the conduct carried out by Abbanoa is confirmed, which, until February 2019, followed criteria for the recognition of prescription suitable to hinder consumer rights, initiating debt recovery procedures and threatening the disconnection of the water supply while complaints were pending, in some cases, without prior notice. The objective undue conditioning for the consumer that resulted has considerably limited their freedom of choice, inducing them to pay the billed amount subject to complaint, in order to avoid disconnection of the supply, in violation of Articles 24 and 25 of the Consumer Code.</w:t>
        <w:br/>
        <w:t>Practice B)</w:t>
        <w:br/>
        <w:t>109. With reference to practice sub B), concerning the obstacles posed to users regarding requests for billing correction in cases of hidden losses, it emerged that Abbanoa, in response to such requests, provided no feedback or rejected them, as the invisible water loss within the users' property would not be attributable to the provider in any way. In fact, the professional has repeatedly responded that it is the responsibility of the latter to ensure the proper maintenance of their systems (see par. 44 et seq.).</w:t>
        <w:br/>
        <w:t>110. In this regard, it is noted that, while it is true that the user must ensure the proper maintenance of their water system, it is equally true that the professional is the only one capable of detecting the presence of a hidden water leak, through the periodic acquisition of consumption data and the verification of any anomalies compared to the user's historical consumption.</w:t>
        <w:br/>
        <w:t>111. In this sense, an invisible water leak downstream of the meter cannot be detected with the normal diligence required of the user. The latter, in fact, verifies the existence of any leaks only through visible signs.</w:t>
      </w:r>
    </w:p>
    <w:p>
      <w:r>
        <w:rPr>
          <w:b/>
        </w:rPr>
        <w:t>[Pages 115–117]</w:t>
      </w:r>
    </w:p>
    <w:p>
      <w:r>
        <w:t>BULLETIN NO. 27 OF JULY 8, 2019 117</w:t>
        <w:br/>
        <w:t>of anomalous consumption precisely at the moment of receiving a bill that accounts for an actual consumption higher than the usual one.</w:t>
        <w:br/>
        <w:t>In the absence of regular periodic readings by the professional, therefore, any hidden loss cannot be detected, with the consequence that the user is not in a position to promptly repair the system from which the loss originates, continuing unknowingly to consume a quantity of water exceeding their needs.</w:t>
        <w:br/>
        <w:t>112. Therefore, in order to avoid the dispersion and loss of water resources, the professional is required to periodically acquire consumption data, as they bear the responsibility for the late detection of anomalous consumption by users. Moreover, it has emerged that the company, since February 2018, due to problems arising with its software, has ceased to notify its users of the presence of anomalous consumption and to invite them to ascertain the causes.</w:t>
        <w:br/>
        <w:t>113. ARERA, in its opinion, highlighted that the conduct in question seems to be in violation of the regulations concerning the respect of the timing for collecting measurement data and billing obligations. In this regard, it is noted that the conduct subject to contestation does not pertain so much to the late billing of consumption, but to the obstacles posed by the professional to the requests for recognition of a hidden loss, which the late billing has certainly aggravated.</w:t>
        <w:br/>
        <w:t>114. Abbanoa has stated that it has always acted in compliance with the procedure provided for by the SII Regulation, which constitutes a standard of diligence, on which it has placed legitimate reliance, adhering to it scrupulously.</w:t>
        <w:br/>
        <w:t>115. In reality, the documentation on file has revealed that, in response to requests for correction of billing following hidden losses, the professional has applied, pretextually and restrictively, the provision of Art. B.35 of the SII Regulation, considering, in many cases, that the prerequisites set forth therein were not met (for example, due to a photo not being sufficiently clear), even though it is capable of detecting both the presence of anomalous consumption and its cessation following repair.</w:t>
        <w:br/>
        <w:t>116. On the other hand, since the SII Regulation provides, following the detection of a hidden loss, for the reversal of certain items in the bill - purification and sewerage fees - which can be configured as a sort of compensation for users who have recorded anomalous consumption, it is believed that such benefit should be effectively recognized in the presence of the established prerequisites, whereas in this case it has been denied by the professional based on a series of irrelevant reasons (see par. 47 et seq.), violating, with such behavior, the principle of good faith in the performance of the contract as provided for by Art. 1375 of the Civil Code.</w:t>
        <w:br/>
        <w:t>117. The conduct in question therefore constitutes an aggressive commercial practice pursuant to Arts. 24 and 25 of Legislative Decree No. 206/2005, due to the obstacles posed in the application of the procedure relating to hidden losses, capable of determining the payment of "involuntary" consumption where not detected promptly in the absence of periodic readings.</w:t>
        <w:br/>
        <w:t>Practice C)</w:t>
        <w:br/>
        <w:t>118. With reference to the contestation regarding practice sub C), concerning the obstacles posed by the professional to the requests for the subdivision of condominium utilities, the investigative findings have revealed that the management of such requests presents critical issues, due to some specificities related to the ownership of the water infrastructures, which are the subject of numerous disputes between local authorities and the water service provider, some of which are still pending.</w:t>
        <w:br/>
        <w:t>119. In particular, with reference to the issues concerning the condominium named "Torre delle Stelle," where most of the utilities that reported the lack of response to requests for individual connections by Abbanoa are located, it has emerged during the proceedings, as stated above, that the latter could not follow up on the requests for individual connections, due to the lack of ownership of the water network. In fact, the transfer of use of the water infrastructure by the competent territorial authority was approved, following litigation, only in October 2018 and is effective from March 2019.</w:t>
        <w:br/>
        <w:t>Similar critical issues, related to the ownership of the water infrastructure, have emerged during the proceedings, also concerning the condominium named "Castello di Gallura."</w:t>
        <w:br/>
        <w:t>120. The widespread presence within the Sardinia Region of extensive condominium units, such as the "maritime villages," involving various subdivisions of vacation homes, whose networks have not yet been entrusted to Abbanoa for management, determines the critical issues reported by users, which do not appear to be directly attributable to a failure on the part of the professional, as the latter does not have actual ownership of the water network.</w:t>
        <w:br/>
        <w:t>121. Although the provider is required to comply with and observe the provisions of the Consumer Code, even in the context of the provisional management of water networks, whose ownership is attributable to third parties, it is noted that the definition of the issues related to the ownership of the water infrastructures appears to be prejudicial for the evaluation of the conduct subject to contestation, regardless of the existence of further technical/administrative reasons, potentially obstructive to the recognition of the subdivision requests, put forth by the professional.</w:t>
        <w:br/>
        <w:t>122. It is therefore believed, based on and within the limits of the considerations outlined above, that the commercial practice in question does not currently present sufficient elements to constitute a violation of the Consumer Code.</w:t>
        <w:br/>
        <w:t>VI. QUANTIFICATION OF THE SANCTION</w:t>
        <w:br/>
        <w:t>123. Pursuant to Art. 27, paragraph 9, of the Consumer Code, with the provision that prohibits the unfair commercial practice, the Authority orders the application of an administrative pecuniary sanction from €5,000 to €5,000,000, taking into account the severity and duration of the violation.</w:t>
        <w:br/>
        <w:t>124. In the case of proceedings concerning a plurality of established administrative offenses, the jurisprudence has clarified that in the presence of a plurality of conducts with structural and functional autonomy, attributed to the responsibility of the professionals, the criterion of material cumulation of sanctions applies, instead of legal cumulation (see among others, Council of State, Section VI, judgment No. 209 of January 19, 2012).</w:t>
        <w:br/>
        <w:t>125. Regarding the quantification of the sanction, account must be taken, as applicable, of the criteria identified by Art. 11 of Law No. 689/81, by virtue of the reference provided for in Art. 27, paragraph 13, of the Consumer Code: in particular, the severity of the violation, the efforts made by the company to eliminate or mitigate the infringement, the personality of the agent, as well as the economic conditions of the company itself.</w:t>
      </w:r>
    </w:p>
    <w:p>
      <w:r>
        <w:t>BULLETIN NO. 27 OF JULY 8, 2019 119</w:t>
        <w:br/>
        <w:t>126. In this regard, consideration is given in the case at hand to the importance and size of the professional, who achieved a turnover of approximately €275 million in 2017, and who has also been operating for a long time in the territory of the Sardinia region as a supplier of the water service and is therefore well aware of the diligence obligations imposed on sector operators. Furthermore, account is taken of the role played by Abbanoa in the reference territory, as a monopolist in the provision of an essential good such as water, which entails a higher burden of diligence than ordinary.</w:t>
        <w:br/>
        <w:t>127. Regarding the severity of the violations concerning practices sub A) and sub B), consideration is given to: i) the nature of the infringements, both characterized by a high degree of offensiveness; ii) the extent of the economic harm caused to consumers by the commercial practices in question, consisting of the request for payment of undue amounts, in the face of the threat of interruption of the water service; iii) the contractual weakness of users in relation to the monopolistic position held by the professional.</w:t>
        <w:br/>
        <w:t>128. With regard specifically to practice sub A), the conduct of the professional, which has persisted over time, consisting of the erroneous identification of the criteria aimed at recognizing the exceptions of prescription of consumption billed after years, through the issuance of significant adjustment bills, demanding the related payment unduly, thus causing serious economic harm to consumers throughout the territorial area of the Sardinia region, as evidenced by the numerous reports on file as well as those received from the professional itself.</w:t>
        <w:br/>
        <w:t>129. With regard to practice sub B), the imposition of obstacles - unjustified and pretextual - during the evaluation phase of the requests for recognition of hidden losses, which has resulted in the request for payment, by the professional, of a greater economic burden, due to the excess water volumes, compared to the usual and voluntary consumption, made by a significant number of users within the regional territory.</w:t>
        <w:br/>
        <w:t>130. Regarding the duration of the violations, from the available elements on file, it appears that the commercial practice concerning conduct sub A) has been carried out by the professional since the second half of 2017 and ceased on March 1, 2019, with the entry into force of the new billing correction procedure, limited to the management of complaints received after that month, while it is still ongoing with respect to complaints received prior to March 1, 2019.</w:t>
        <w:br/>
        <w:t>131. It also appears that conduct sub B) has been carried out by the professional since the second half of 2017 and is still ongoing.</w:t>
        <w:br/>
        <w:t>132. Based on these elements, it is deemed appropriate to determine the base amount of the administrative pecuniary sanction applicable to Abbanoa S.p.A. for practice sub A) in the amount of €3,000,000 (three million euros).</w:t>
        <w:br/>
        <w:t>133. Based on these elements, it is deemed appropriate to determine the base amount of the administrative pecuniary sanction applicable to Abbanoa S.p.A. for practice sub B) in the amount of €500,000 (five hundred thousand euros).</w:t>
        <w:br/>
        <w:t>134. Considering that the modification of the procedure, which led to a partial cessation of practice sub A), occurred only during the precautionary proceedings, following various discussions with the professional and subsequent informational integrations by the company, solely to avert the adoption of precautionary measures, it does not appear, in this case</w:t>
      </w:r>
    </w:p>
    <w:p>
      <w:r>
        <w:rPr>
          <w:b/>
        </w:rPr>
        <w:t>[Pages 118–120]</w:t>
      </w:r>
    </w:p>
    <w:p>
      <w:r>
        <w:t>120 BULLETIN NO. 27 OF JULY 8, 2019</w:t>
        <w:br/>
        <w:t>of the kind, there is no collaborative conduct attributable to voluntary repentance, such as to recognize a mitigating circumstance.</w:t>
        <w:br/>
        <w:t>135. On the other hand, in this case, there is an aggravating circumstance, as the professional has already been the recipient of a measure for violation of the provisions of the Consumer Code48, and therefore, it is deemed appropriate to increase the amount of the applicable administrative monetary sanctions against Abbanoa S.p.A., determining them as follows:</w:t>
        <w:br/>
        <w:t>- for the case sub A), in the amount of €3,300,000 (three million three hundred thousand euros);</w:t>
        <w:br/>
        <w:t>- for the case sub B), in the amount of €550,000 (five hundred fifty thousand euros).</w:t>
        <w:br/>
        <w:t>CONSIDERING, therefore, based on the above considerations and in light of the opinion of the Regulatory Authority, that the commercial practices sub A) and sub B) are deemed unfair, pursuant to Articles 24 and 25 of the Consumer Code, as they are capable, by imposing obstacles to the exercise of contractual rights of users, of appreciably distorting the economic behavior of the average consumer in relation to the service offered by the professional;</w:t>
        <w:br/>
        <w:t>FURTHER CONSIDERING that the dissemination of incorrect press information regarding the Authority's action concerning the practices subject to this proceeding by the local press, as well as the extent of the user base affected by the conduct sub A) and sub B), makes it necessary to order the publication of a corrective statement, at the care and expense of the professional, pursuant to Article 27, paragraph 8, of the Consumer Code, in order to make known the contents and effects of this measure, also to prevent the commercial practices in question from continuing to produce effects;</w:t>
        <w:br/>
        <w:t>RESOLVES</w:t>
        <w:br/>
        <w:t>a) that the commercial practice described in point II, letter A), of this measure, carried out by the company Abbanoa S.p.A., constitutes, for the reasons and within the limits set forth in the motivation, an unfair commercial practice, pursuant to Articles 24 and 25 of the Consumer Code, and prohibits its dissemination or continuation;</w:t>
        <w:br/>
        <w:t>b) that the commercial practice described in point II, letter B), of this measure, carried out by the company Abbanoa S.p.A., constitutes, for the reasons and within the limits set forth in the motivation, an unfair commercial practice, pursuant to Articles 24 and 25 of the Consumer Code, and prohibits its dissemination or continuation;</w:t>
        <w:br/>
        <w:t>c) to impose on the company Abbanoa S.p.A., for the case sub a), an administrative monetary sanction of €3,300,000 (three million three hundred thousand euros);</w:t>
        <w:br/>
        <w:t>d) to impose on the company Abbanoa S.p.A., for the case sub b), an administrative monetary sanction of €550,000 (five hundred fifty thousand euros);</w:t>
        <w:br/>
        <w:t>e) that the professional shall communicate to the Authority, within sixty days from the notification of this measure, the initiatives taken in compliance with the injunctions referred to in points sub a) and b).</w:t>
        <w:br/>
        <w:t>48 Cf. provision no. 26625 of September 16, 2015.</w:t>
      </w:r>
    </w:p>
    <w:p>
      <w:r>
        <w:t>BULLETIN NO. 27 OF JULY 8, 2019 121</w:t>
        <w:br/>
        <w:t>The imposed administrative sanctions must be paid within thirty days from the notification of this measure, using the tax codes indicated in the attached F24 model with identifying elements, pursuant to Legislative Decree no. 241/1997.</w:t>
        <w:br/>
        <w:t>Payment must be made electronically by debiting one's bank or postal account, through the home banking and CBI services provided by banks or Poste Italiane S.p.A., or by using the telematic services of the Revenue Agency, available on the website www.agenziaentrate.gov.it.</w:t>
        <w:b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payment interest accrued during the same period.</w:t>
        <w:br/>
        <w:t>Immediate communication of the payment must be given to the Authority by sending the documentation certifying the payment made.</w:t>
        <w:br/>
        <w:t>ORDERS</w:t>
        <w:br/>
        <w:t>a) that the company Abbanoa S.p.A. shall publish, at its own care and expense, the corrective statement attached to this resolution, pursuant to Article 27, paragraph 8, of the Consumer Code, according to the following modalities:</w:t>
        <w:br/>
        <w:t>1) the text of the corrective statement is that reported in the attachment to this measure;</w:t>
        <w:br/>
        <w:t>2) the aforementioned statement must be published, within thirty days from the notification of this measure: i) once, in the newspapers La Nuova Sardegna and L’Unione Sarda, on one of the first six pages, in a box equal to at least one quarter of the page; ii) for ten consecutive days, on the homepage of the company's website in a box equal to at least 1/5 of the page space;</w:t>
        <w:br/>
        <w:t>3) the publication must fully reflect the setting, structure, and appearance of the attached corrective statement; the characters of the text must be bold, of the maximum typographic size compatible with the space indicated in point 2, and the methods of writing, printing, and dissemination must not be such as to nullify the effects of the publication; in particular, on the page of publication of the corrective statement, as well as on the remaining pages, there must not be messages that conflict with the content of the statement itself or that tend to diminish its scope and meaning;</w:t>
        <w:br/>
        <w:t>b) that the publication of the corrective statement must be preceded by communication to the Authority of the date on which it will take place and must be followed, within three days, by sending to the Authority an original copy of the printed page and the screenshot of the homepage containing the published corrective statement.</w:t>
      </w:r>
    </w:p>
    <w:p>
      <w:r>
        <w:t>122 BULLETIN NO. 27 OF JULY 8, 2019</w:t>
        <w:br/>
        <w:t>This measure will be notified to the interested parties and published in the Bulletin of the Competition and Market Authority.</w:t>
        <w:br/>
        <w:t>Pursuant to Article 27, paragraph 12, of the Consumer Code, in case of non-compliance with the measure, the Authority applies an administrative monetary sanction from €10,000 to €5,000,000.</w:t>
        <w:br/>
        <w:t>In cases of repeated non-compliance, the Authority may order the suspension of business activity for a period not exceeding thirty days.</w:t>
        <w:br/>
        <w:t>Against this measure, an appeal may be submitted to the TAR of Lazio, pursuant to Article 135, paragraph 1, letter b), of the Code of Administrative Procedure (Legislative Decree of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measure itself.</w:t>
        <w:br/>
        <w:t>THE SECRETARY GENERAL THE PRESIDENT</w:t>
        <w:br/>
        <w:t>Filippo Arena Roberto Rustichelli</w:t>
      </w:r>
    </w:p>
    <w:p>
      <w:r>
        <w:rPr>
          <w:b/>
        </w:rPr>
        <w:t>[Pages 121–122]</w:t>
      </w:r>
    </w:p>
    <w:p>
      <w:r>
        <w:t>BULLETIN NO. 27 OF JULY 8, 2019 123</w:t>
        <w:br/>
        <w:t>PS11319 - ABBANOA-PRESCRIPTION AND OTHER ISSUES</w:t>
        <w:br/>
        <w:t>Annex to decision no. 27813</w:t>
        <w:br/>
        <w:t>COMPETITION AND MARKET AUTHORITY</w:t>
        <w:br/>
        <w:t>COMMUNICATION FOR CONSUMER PROTECTION</w:t>
        <w:br/>
        <w:t>The company Abbanoa S.p.A. has engaged in two distinct aggressive commercial practices towards consumers consisting of:</w:t>
        <w:br/>
        <w:t>a) the failure to accept requests for prescription related to multi-year invoices. On one hand, the company did not respond to requests and complaints, initiating debt recovery actions and threatening the disconnection of the water supply pending the complaints, up to the disconnection of the service; on the other hand, it rejected such requests based on incorrect criteria (considering as interruptive acts of prescription, invoices related to estimated consumption or generic payment reminders) and continued with recovery actions;</w:t>
        <w:br/>
        <w:t>b) the imposition of non-contractual and disproportionate obstacles in cases of requests for correction of invoices following hidden losses, not providing any feedback or deeming the documentation sent by consumers in support of the request for reversal for the lack of enjoyment of sewerage and purification services as invalid;</w:t>
        <w:br/>
        <w:t>These practices have been deemed aggressive, pursuant to Articles 24 and 25 of Legislative Decree no. 206/2005 (Consumer Code), by the Competition and Market Authority.</w:t>
        <w:br/>
        <w:t>The Authority has ordered the publication of this corrective statement pursuant to Article 27, paragraph 8, of the Consumer Code.</w:t>
        <w:br/>
        <w:t>(decision adopted in the meeting of June 12, 2019, and available on the website www.agcm.it)</w:t>
      </w:r>
    </w:p>
    <w:p>
      <w:r>
        <w:t>Competition and Market Authority Weekly Bulletin</w:t>
        <w:br/>
        <w:t>Year XXIX- No. 27 - 2019</w:t>
        <w:br/>
        <w:t>Editorial Coordination Giulia Antenucci</w:t>
        <w:br/>
        <w:t>Editorial Staff Sandro Cini, Valerio Ruocco, Simonetta Schettini,</w:t>
        <w:br/>
        <w:t>Manuela Villani</w:t>
        <w:br/>
        <w:t>Competition and Market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