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https://www.agcm.it/dotcmsDOC/bollettini/28-071.pdf</w:t>
      </w:r>
    </w:p>
    <w:p>
      <w:r>
        <w:t>Pages translated : 99</w:t>
      </w:r>
    </w:p>
    <w:p/>
    <w:p>
      <w:r>
        <w:rPr>
          <w:b/>
        </w:rPr>
        <w:t>[Pages 1–3]</w:t>
      </w:r>
    </w:p>
    <w:p>
      <w:r>
        <w:t xml:space="preserve">Bulletin  </w:t>
        <w:br/>
        <w:t xml:space="preserve">Weekly  </w:t>
        <w:br/>
        <w:t xml:space="preserve">Year XVII - No. 28  </w:t>
        <w:br/>
        <w:t xml:space="preserve">Published on the website www.agcm.it  </w:t>
        <w:br/>
        <w:t>on July 31, 2007</w:t>
      </w:r>
    </w:p>
    <w:p>
      <w:r>
        <w:t xml:space="preserve">SUMMARY  </w:t>
        <w:br/>
        <w:t xml:space="preserve">AGREEMENTS AND ABUSE OF DOMINANT POSITION 5  </w:t>
        <w:br/>
        <w:t xml:space="preserve">A382 - HIGHWAYS/PREPAID CARD VIACARD  </w:t>
        <w:br/>
        <w:t xml:space="preserve">Decision No. 17069 5  </w:t>
        <w:br/>
        <w:t xml:space="preserve">A378 - FEDERITALIA/ITALIAN FEDERATION OF EQUESTRIAN SPORTS (FISE)  </w:t>
        <w:br/>
        <w:t xml:space="preserve">Decision No. 17070 8  </w:t>
        <w:br/>
        <w:t xml:space="preserve">A390 - ENEL DISTRIBUZIONE/ACTIVATION OF SUPPLY SUBJECT TO PAST PAYMENT DELINQUENCIES  </w:t>
        <w:br/>
        <w:t xml:space="preserve">Decision No. 17071 15  </w:t>
        <w:br/>
        <w:t xml:space="preserve">CONCENTRATION OPERATIONS 22  </w:t>
        <w:br/>
        <w:t xml:space="preserve">C8528 - CITY ITALIA/BRANCH OF URBAN ITALIA  </w:t>
        <w:br/>
        <w:t xml:space="preserve">Decision No. 17073 22  </w:t>
        <w:br/>
        <w:t xml:space="preserve">C8535 - MONRADIO/BRANCH OF ROCK FM  </w:t>
        <w:br/>
        <w:t xml:space="preserve">Decision No. 17074 25  </w:t>
        <w:br/>
        <w:t xml:space="preserve">C8536 - MONRADIO/BRANCH OF PRIVERNO  </w:t>
        <w:br/>
        <w:t xml:space="preserve">Decision No. 17075 28  </w:t>
        <w:br/>
        <w:t xml:space="preserve">C8537 - MONRADIO/BRANCH OF PUBLIAUDIO  </w:t>
        <w:br/>
        <w:t xml:space="preserve">Decision No. 17076 31  </w:t>
        <w:br/>
        <w:t xml:space="preserve">C8605 - ROCKWOOD SPECIALTIES GROUP/BRANCH OF ELEMENTIS HOLDINGS  </w:t>
        <w:br/>
        <w:t xml:space="preserve">Decision No. 17077 34  </w:t>
        <w:br/>
        <w:t xml:space="preserve">C8609 - ROHAN/BRANCH OF SESIA  </w:t>
        <w:br/>
        <w:t xml:space="preserve">Decision No. 17078 37  </w:t>
        <w:br/>
        <w:t xml:space="preserve">C8610 - KIIAN/KFG ITALIANA  </w:t>
        <w:br/>
        <w:t xml:space="preserve">Decision No. 17079 40  </w:t>
        <w:br/>
        <w:t xml:space="preserve">C8612 - ENERGIE INVESTIMENTI/BRANCH OF GAZ DE FRANCE  </w:t>
        <w:br/>
        <w:t xml:space="preserve">Decision No. 17080 42  </w:t>
        <w:br/>
        <w:t xml:space="preserve">C8614 - BRICOCENTER ITALIA/BRANCHES OF ZETA TRADE  </w:t>
        <w:br/>
        <w:t xml:space="preserve">Decision No. 17081 45  </w:t>
        <w:br/>
        <w:t xml:space="preserve">C8615 - AXA INVESTMENT MANAGERS PRIVATE EQUITY EUROPE/IRUS-DIANA INGREDIENTS  </w:t>
        <w:br/>
        <w:t xml:space="preserve">Decision No. 17082 48  </w:t>
        <w:br/>
        <w:t xml:space="preserve">C8618 - COBRAX/MERAS  </w:t>
        <w:br/>
        <w:t xml:space="preserve">Decision No. 17083 52  </w:t>
        <w:br/>
        <w:t xml:space="preserve">C8619 - UNICALCESTRUZZI/BRANCH OF F.C.M.  </w:t>
        <w:br/>
        <w:t xml:space="preserve">Decision No. 17084 55  </w:t>
        <w:br/>
        <w:t xml:space="preserve">C8620 - SMA/BRANCH OF BILLA  </w:t>
        <w:br/>
        <w:t xml:space="preserve">Decision No. 17085 58  </w:t>
        <w:br/>
        <w:t xml:space="preserve">C8621 - IL SOLE 24 ORE/OFFICIAL DATE  </w:t>
        <w:br/>
        <w:t xml:space="preserve">Decision No. 17086 61  </w:t>
        <w:br/>
        <w:t xml:space="preserve">C8622 - SCHNEIDER ELECTRIC/RITTO  </w:t>
        <w:br/>
        <w:t xml:space="preserve">Decision No. 17087 64  </w:t>
        <w:br/>
        <w:t xml:space="preserve">C8624 - VEOLIA ENVIRONMENTAL SERVICES/TERMOMECCANICA  </w:t>
        <w:br/>
        <w:t xml:space="preserve">Decision No. 17088 67  </w:t>
        <w:br/>
        <w:t xml:space="preserve">C8625 - EUTELIA/EUNICS  </w:t>
        <w:br/>
        <w:t>Decision No. 17089 70</w:t>
      </w:r>
    </w:p>
    <w:p>
      <w:r>
        <w:t xml:space="preserve">C8633 - UNIPOL BANCA/COOPERLEASING  </w:t>
        <w:br/>
        <w:t xml:space="preserve">Decision No. 17090 73  </w:t>
        <w:br/>
        <w:t xml:space="preserve">REPORTING AND CONSULTATIVE ACTIVITIES 75  </w:t>
        <w:br/>
        <w:t xml:space="preserve">AS410 - CONSORTIUM OF REINSURANCE OF AGRICULTURAL POLICIES WITH ISMEA (INSTITUTE OF SERVICES FOR THE AGRICULTURAL FOOD MARKET) 75  </w:t>
        <w:br/>
        <w:t xml:space="preserve">AS411 - LAW OF THE LOMBARDY REGION CONCERNING THE REGULATION OF THE RESEARCH, CULTIVATION, AND USE OF MINERAL AND THERMAL WATERS  </w:t>
        <w:br/>
        <w:t xml:space="preserve">DECEPTIVE AND COMPARATIVE ADVERTISING 80  </w:t>
        <w:br/>
        <w:t xml:space="preserve">IP14 - TOURIST DIRECTORY OF NOVA CHANNEL  </w:t>
        <w:br/>
        <w:t xml:space="preserve">Decision No. 17072 80  </w:t>
        <w:br/>
        <w:t xml:space="preserve">PI5772 - NCC TAXICAR  </w:t>
        <w:br/>
        <w:t xml:space="preserve">Decision No. 17092 88  </w:t>
        <w:br/>
        <w:t xml:space="preserve">PI6088 - KALORY EMERGENCY 1000  </w:t>
        <w:br/>
        <w:t xml:space="preserve">Decision No. 17093 95  </w:t>
        <w:br/>
        <w:t xml:space="preserve">PI6095 - AQUAFRESH GENTLE WHITE  </w:t>
        <w:br/>
        <w:t xml:space="preserve">Decision No. 17094 97  </w:t>
        <w:br/>
        <w:t xml:space="preserve">VARIOUS 99  </w:t>
        <w:br/>
        <w:t>INTERNSHIP WITH THE AUTHORITY 99</w:t>
      </w:r>
    </w:p>
    <w:p>
      <w:r>
        <w:rPr>
          <w:b/>
        </w:rPr>
        <w:t>[Pages 4–6]</w:t>
      </w:r>
    </w:p>
    <w:p>
      <w:r>
        <w:t>BULLETIN NO. 28 OF JULY 31, 2007 5</w:t>
        <w:br/>
        <w:t>AGREEMENTS AND ABUSE OF DOMINANT POSITION</w:t>
        <w:br/>
        <w:t>A382 - HIGHWAYS/PREPAID CARD VIACARD</w:t>
        <w:br/>
        <w:t>Provision No. 17069</w:t>
        <w:br/>
        <w:t>THE ANTITRUST AUTHORITY</w:t>
        <w:br/>
        <w:t>IN ITS MEETING of July 26, 2007;</w:t>
        <w:br/>
        <w:t>HEARD the Rapporteur Dr. Antonio Pilati;</w:t>
        <w:br/>
        <w:t>HAVING REGARD to Law No. 287 of October 10, 1990, and in particular, Article 14-ter introduced by Law No. 248 of August 4, 2006, which converted with amendments Decree-Law No. 223 of July 4, 2006;</w:t>
        <w:br/>
        <w:t>HAVING REGARD to its resolution of May 8, 2007, which initiated an investigation pursuant to Article 14 of Law No. 287/90 against the company Autostrade S.p.A. (now Atlantia S.p.A., following the change of corporate name resolved on May 4, 2007, effective from May 15, 2007), to ascertain the existence of a violation of Article 3, letter a), of Law No. 287/90, consisting, in particular, in the failure to refund the residual credit contained in the prepaid Viacard cards following the expiration of the deadlines indicated on the card itself;</w:t>
        <w:br/>
        <w:t>HAVING REGARD to the communication of June 7, 2007, whereby Autostrade per l’Italia S.p.A. presented certain commitments, pursuant to Article 14-ter of Law No. 287/90, aimed at removing the competitive profiles subject to the investigation.</w:t>
        <w:br/>
        <w:t>HAVING REGARD to the "Communication on the procedures for the application of Article 14-ter of Law No. 287/90," adopted in the meeting of October 12, 2006;</w:t>
        <w:br/>
        <w:t>HAVING REGARD to its resolution of June 14, 2007, whereby the aforementioned investigation was extended to the company Autostrade per l’Italia S.p.A., as the concession holder with ANAS regarding the construction and management of the highway network, as well as in its capacity as the manager of the highway payment title known as "Viacard prepaid";</w:t>
        <w:br/>
        <w:t>HAVING REGARD to its resolution of June 14, 2007, whereby it was decided to publish on the Authority's website the commitments proposed by Autostrade per l’Italia S.p.A., in order to allow interested third parties to express their observations;</w:t>
        <w:br/>
        <w:t>HAVING REGARD to the acts of the proceeding;</w:t>
        <w:br/>
        <w:t>CONSIDERING the following:</w:t>
        <w:br/>
        <w:t>I. THE PARTIES</w:t>
        <w:br/>
        <w:t>1. Autostrade S.p.A., now Atlantia S.p.A. (following the change of corporate name resolved on May 4, 2007, effective from May 15, 2007), is the holding company of the eponymous group, active in the concession management of highway sections. The company currently represents the main operator of highway sections in Italy, with a network of approximately 2,850 kilometers of concessioned routes. Atlantia, listed on the Italian Stock Exchange, is controlled by Schemaventotto S.p.A., which in turn is controlled by Edizione Holding S.p.A., a financial company that oversees the companies of the Benetton group.</w:t>
        <w:br/>
        <w:t>2. Autostrade per l’Italia S.p.A (hereinafter also ASPI) is a wholly-owned subsidiary of Atlantia; it is the sole holder of the concession agreement with ANAS that regulates the relationships for the construction and management of the highway network, and it is also the issuer and manager of the highway toll payment titles known as "Viacard prepaid."</w:t>
        <w:br/>
        <w:t>II. OBJECT OF THE INVESTIGATIVE PROCEEDING</w:t>
        <w:br/>
        <w:t>3. The behavior of the parties identified in the initiation provision consists of the failure to refund, by the entity managing the toll payment service, the unused or partially used Viacard prepaid cards during their validity period. Such behavior appeared likely to constitute an abuse of dominant position, pursuant to Article 3, letter a), of Law No. 287/90, in the form of a request for payment for a service not rendered.</w:t>
        <w:br/>
        <w:t>4. The Viacard prepaid card is a prepaid magnetic card available in denominations of 25, 50, and 75 euros with a limited validity. For example, the Viacard attached to the report was valid from January 1, 2002, to December 31, 2005. The Viacard prepaid card represents the only electronic payment instrument for tolls that does not require a supporting bank account. A Viacard prepaid card can be purchased at highway stations, Punti Blu, the offices of the Automobile Club Italiano (both Italian and foreign), autogrills, banks, fuel distributors, and tobacco shops.</w:t>
        <w:br/>
        <w:t>5. ASPI is the holder of the exclusive concession for the management of highway sections: by virtue of such a legal monopoly position, ASPI manages the toll payment service through payment cards specifically intended for this use, called Viacard.</w:t>
        <w:br/>
        <w:t>III. THE COMMITMENTS PROPOSED BY ASPI</w:t>
        <w:br/>
        <w:t>6. Since ASPI is the holder of the concession with ANAS for the construction and management of the highway network, as well as the company that manages the highway payment title known as "Viacard prepaid," the Authority, with its resolution of June 14, 2007, extended the investigation initially initiated against Autostrade S.p.A. (now Atlantia S.p.A.) to this company.</w:t>
        <w:br/>
        <w:t>7. On May 31, 2007, a preliminary version of the commitments that the company intends to undertake, pursuant to Article 14-ter of Law No. 287/90, to remove the competitive profiles subject to the investigation was received from Autostrade per l’Italia S.p.A. (ASPI). On June 7, 2007, the final version of the aforementioned commitments was received from ASPI.</w:t>
        <w:br/>
        <w:t>8. These commitments consist of the complete elimination of the expiration date of the Viacard cards, both with respect to the cards to be issued and those already distributed to users. For the latter cards, the expiration will be eliminated by modifying the card management IT system. In order to provide adequate communication to users regarding these initiatives, ASPI commits to carry out a specific communication campaign, both through the press and via the internet, as well as at highway service areas, toll stations, and "Punti Blu."</w:t>
        <w:br/>
        <w:t>IV. THE ASSESSMENT OF THE COMMITMENTS</w:t>
        <w:br/>
        <w:t>9. The commitments proposed by ASPI, providing for the elimination of the expiration date of the card, appear suitable to remove all the competitive profiles subject to investigation: in the absence of an expiration date on the card, in fact, both the definition and the related publicity of refund procedures for the residual credit become superfluous. It also appears essential to remove these profiles through the implementation of a specific communication campaign regarding the elimination of the expiration date of the cards, as, especially with respect to the cards already distributed to users, the indication of the expiration date on the card could mislead the consumer, leading them to dispose of it, believing it to be no longer usable.</w:t>
        <w:br/>
        <w:t>THEREFORE CONSIDERED that the commitments presented by ASPI are such as to eliminate, in the sense indicated above, the anticompetitive profiles subject to the investigation;</w:t>
        <w:br/>
        <w:t>CONSIDERED to make the commitments undertaken by ASPI mandatory pursuant to Article 14-ter, paragraph 1, of Law No. 287/90;</w:t>
        <w:br/>
        <w:t>CONSIDERED, therefore, to be able to close the proceeding initiated with the resolution of May 8, 2007 without ascertaining the infringement, pursuant to Article 14-ter, paragraph 1, of Law No. 287/90;</w:t>
        <w:br/>
        <w:t>All of the above having been stated and considered:</w:t>
        <w:br/>
        <w:t>RESOLVES</w:t>
        <w:br/>
        <w:t>a) to make the commitments presented by Autostrade per l’Italia S.p.A. mandatory pursuant to Article 14-ter, paragraph 1, of Law No. 287/90, in the terms described above;</w:t>
        <w:br/>
        <w:t>b) to close the proceeding without ascertaining the infringement pursuant to Article 14-ter, paragraph 1, of Law No. 287/90;</w:t>
        <w:br/>
        <w:t>c) that Autostrade per l’Italia S.p.A., within 90 days from the date of notification of this provision, informs the Authority of the actions taken to implement the commitments undertaken.</w:t>
        <w:br/>
        <w:t>This provision will be notified to the interested parties and subsequently published in accordance with the law.</w:t>
        <w:br/>
        <w:t>THE DEPUTY SECRETARY GENERAL THE PRESIDENT</w:t>
        <w:br/>
        <w:t>Alberto Nahmijas Antonio Catricalà</w:t>
      </w:r>
    </w:p>
    <w:p>
      <w:r>
        <w:rPr>
          <w:b/>
        </w:rPr>
        <w:t>[Pages 7–9]</w:t>
      </w:r>
    </w:p>
    <w:p>
      <w:r>
        <w:t>8 BULLETIN NO. 28 OF JULY 31, 2007</w:t>
        <w:br/>
        <w:t>A378 - FEDERITALIA/ITALIAN FEDERATION OF EQUESTRIAN SPORTS (FISE)</w:t>
        <w:br/>
        <w:t>Provision No. 17070</w:t>
        <w:br/>
        <w:t>THE ANTITRUST AUTHORITY</w:t>
        <w:br/>
        <w:t>IN ITS MEETING of July 19, 2007;</w:t>
        <w:br/>
        <w:t>HEARD the Rapporteur Giorgio Guazzaloca;</w:t>
        <w:br/>
        <w:t>HAVING REGARD to Law No. 287 of October 10, 1990;</w:t>
        <w:br/>
        <w:t>HAVING REGARD to Articles 81 and 82 of the EC Treaty;</w:t>
        <w:br/>
        <w:t>HAVING REGARD to Regulation No. 1/2003 of the Council of December 16, 2002 concerning the application of the competition rules laid down in Articles 81 and 82 of the EC Treaty;</w:t>
        <w:br/>
        <w:t>HAVING REGARD to the notification from FederItalia - Italian Federation for Assistance, Sports and Leisure, received on February 3, 2007;</w:t>
        <w:br/>
        <w:t>HAVING REGARD to the documents of the proceedings;</w:t>
      </w:r>
    </w:p>
    <w:p>
      <w:r>
        <w:t>I. THE PARTIES</w:t>
        <w:br/>
        <w:t>The Italian Federation of Equestrian Sports (hereinafter, FISE), founded in Rome in 1926, previously named the Society for the Italian Horse (S.C.I.), is a non-profit association with legal personality under private law. It is composed of companies and associations that practice equestrian sports in Italy and promote the idea within the rules of amateurism, in harmony with the national and international sports regulations, according to the guidelines of the International Olympic Committee (hereinafter, IOC) and the Italian National Olympic Committee (hereinafter, CONI).</w:t>
      </w:r>
    </w:p>
    <w:p>
      <w:r>
        <w:t>FISE is currently governed by the provisions of the federal statute approved on September 20, 2004 (hereinafter, FISE Statute). FISE is recognized by CONI for sports purposes, enjoys technical, organizational, and management autonomy under its supervision, and, according to its statute, qualifies as the sole authority competent to regulate equestrian activities in Italy in all its formative, competitive, recreational, and training expressions, with particular regard to the disciplines listed below, which are mentioned in the Statute "for indicative and non-exhaustive purposes": Show Jumping; Eventing; Dressage; Endurance; Cross Country; Working Equitation - Gymkhanas; Country Riding; Equestrian Tourism - Point To Point - Trekking and Orienteering; American Riding; Polo; Driving; Horse Ball; Pony Activities; Vaulting; Equine Rehabilitation; Traditional Equestrian Activities and Shows, and all other sports disciplines practiced with horses that, at the international level, can be attributed, by competence, to FISE (Art. 1 FISE Statute).</w:t>
      </w:r>
    </w:p>
    <w:p>
      <w:r>
        <w:t>FISE is affiliated with the International Equestrian Federation (FEI), which recognizes it as the sole representative of equestrian sports in Italy. For the disciplines practiced by FISE that are not recognized by FEI, FISE has joined and may join in the future the relevant international bodies. FISE is also affiliated with FIP - International Polo Federation and AJO - Alliance Jumping Organizers.</w:t>
      </w:r>
    </w:p>
    <w:p>
      <w:r>
        <w:t>According to Art. 2 of the Statute, the institutional purposes of FISE are:</w:t>
        <w:br/>
        <w:t>- to promote, organize, disseminate, coordinate, and regulate equestrian sports and activities in Italy, encouraging all events aimed at spreading the practice and culture of equestrianism;</w:t>
      </w:r>
    </w:p>
    <w:p>
      <w:r>
        <w:t>BULLETIN NO. 28 OF JULY 31, 2007 9</w:t>
        <w:br/>
        <w:t>- to promote and organize the training of riders and technicians;</w:t>
        <w:br/>
        <w:t>- to facilitate and coordinate the development of competitive activities, with particular regard to those aimed at international activities and participation in the Olympics, World Championships, and Continental Championships, within the directives issued by CONI and FEI;</w:t>
        <w:br/>
        <w:t>- to contribute to the increase and enhancement of the production of sport horses in Italy;</w:t>
        <w:br/>
        <w:t>- to monitor and implement all breeding initiatives and events at the national, regional, and local levels aimed at enhancing and selecting horses intended for equestrian sports and recreational and training activities;</w:t>
        <w:br/>
        <w:t>- to encourage, strengthen, and assist all entities that are related to equestrian sports and operate within the federal activity, promoting their establishment and further development;</w:t>
        <w:br/>
        <w:t>- to study, in the practical implementation of sports activities, all useful innovations and modifications in order to improve the regulation and technical conduct of events;</w:t>
        <w:br/>
        <w:t>- to support other entities or structures in the development of the breeding of sport horses in Italy and in any other fields of equestrian sports;</w:t>
        <w:br/>
        <w:t>- to promote, develop, and organize all activities related to the social use of horses, with particular regard to equine rehabilitation, also in collaboration with the Italian Paralympic Committee;</w:t>
        <w:br/>
        <w:t>- to grant, within the limits allowed by its budget, prizes and contributions in favor of initiatives and events recognized by it.</w:t>
      </w:r>
    </w:p>
    <w:p>
      <w:r>
        <w:t>FISE is organized into Central Bodies (National Assembly, President, Federal Council, Board of Auditors, and Presidency Council), Peripheral Bodies (Regional Assembly, President of the Regional Committee, Regional Committee, Executive Board of the Regional Committee, Regional Delegate, Provincial Committee, Provincial Delegate), Justice Bodies (Federal Appeals Commission, Federal Disciplinary Commission, Regional Single Judges, Federal Prosecutor) and Central Organizations (National Consultation) (Art. 17 FISE Statute).</w:t>
      </w:r>
    </w:p>
    <w:p>
      <w:r>
        <w:t>Affiliated to FISE are the companies and associations, as well as military and similar entities that intend to practice equestrian sports activities on a non-profit basis, whose applications for affiliation have been accepted by the federal council upon the opinion of the relevant regional committees (Art. 4, paragraph 1 FISE Statute).</w:t>
      </w:r>
    </w:p>
    <w:p>
      <w:r>
        <w:t>Affiliates, in particular, may not register their members with any other entity or association that carries out recreational or sports activities in the field of equestrian sports, except for the Italian Paralympic Committee (Art. 5, paragraph 4, FISE Statute).</w:t>
      </w:r>
    </w:p>
    <w:p>
      <w:r>
        <w:t>FISE members (riders, officials, judges, federal officials, technicians, instructors, owners and/or those who have the availability of horses participating in recognized events, field directors and course builders, associated veterinarians, honorary members, and supporters) have the right to participate in federal activities through their respective federated entities (Art. 11, paragraph 1, FISE Statute).</w:t>
      </w:r>
    </w:p>
    <w:p>
      <w:r>
        <w:t>Federitalia - Italian Federation for Assistance, Sports, and Leisure (hereinafter, Federitalia) is a national social promotion entity based in Rome, recognized by the Ministry of Labor and Social Policies and operating in various fields, such as sports activities as well as socio-educational and training services.</w:t>
      </w:r>
    </w:p>
    <w:p>
      <w:r>
        <w:t>10 BULLETIN NO. 28 OF JULY 31, 2007</w:t>
        <w:br/>
        <w:t>II. THE REPORTED FACTS</w:t>
        <w:br/>
        <w:t>In a notification received on February 3, 2007, Federitalia highlighted that FISE has engaged in behaviors aimed at excluding competing associations that are not part of or have not yet joined the federation from the relevant market, thereby extending its federal competencies beyond strictly Olympic-competitive activities and thus preventing "other organizations from developing, even at an amateur level and without Olympic objectives, promotional initiatives at significantly reduced costs."</w:t>
      </w:r>
    </w:p>
    <w:p>
      <w:r>
        <w:t>Subsequently, Federitalia, on February 26, 2007, transmitted documentation regarding FISE, consisting of communications, letters, and warnings, mainly dating back to 2006, aimed at preventing its affiliates and/or members from participating in equestrian events or activities organized by competing associations.</w:t>
      </w:r>
    </w:p>
    <w:p>
      <w:r>
        <w:t>The above description was further supplemented by Federitalia with a subsequent note dated March 6, 2007, to which various documents related to similar conduct by FISE during 2006 against the aforementioned subjects were attached, also providing testimonies regarding this from some sports centers and associations.</w:t>
      </w:r>
    </w:p>
    <w:p>
      <w:r>
        <w:t>Federitalia also attached a letter sent to the publisher of the magazine "Tutto cavallo e natura" on April 22, 2003, signed by the Secretary General of FISE, inviting "not to grant space in (your) magazine" to the competing association ENGEA, which "promotes training and sports initiatives that are the exclusive competence of FISE," noting, in this regard, that "it would be extremely embarrassing for FISE to involve (your) magazine in a possible legal action aimed at protecting our image against ENGEA."</w:t>
      </w:r>
    </w:p>
    <w:p>
      <w:r>
        <w:t>The Italian Federation of Western Riding (hereinafter, FIEW), on April 23, 2007, also confirmed what was asserted by Federitalia, reporting certain behaviors carried out by FISE, particularly regarding the Verona Fair, starting from 1998, during which the organizing committee would have accepted only the participation of western riding associations affiliated with FISE.</w:t>
      </w:r>
    </w:p>
    <w:p>
      <w:r>
        <w:t>FIEW also provided a list of FISE members who, with specific statements referring to the year 2000, testified to possible disciplinary decisions by FISE against them in the event that they participated in competitions organized by competing associations.</w:t>
      </w:r>
    </w:p>
    <w:p>
      <w:r>
        <w:t>FIEW also attached a communication dated June 9, 2003, addressed by the FISE - Lazio Regional Committee to its members (entitled "Subject: clarification"), in which it is highlighted that "FISE members (officials, judges, commissioners, athletes) [...] are authorized to participate in competitions recognized either by the central FISE or by the regional committees," specifying that "any distracted offenders may be referred to the federal prosecutor."</w:t>
      </w:r>
    </w:p>
    <w:p>
      <w:r>
        <w:t>Finally, FIEW attached several journalistic articles published in specialized magazines in the western riding sector, which critically describe the institutional policy of FISE in this sector, based on considerations similar to those raised in Federitalia's complaint.</w:t>
      </w:r>
    </w:p>
    <w:p>
      <w:r>
        <w:t>The association National Body of Environmental Equestrian Guides (hereinafter, ENGEA), on May 15, 2007, also succinctly reiterated what was asserted by Federitalia and FIEW, attaching, among other things, a recent article by the president of FISE, published in the specialized magazine "Cavallo e natura," in which it essentially seeks to legitimize, in a context specifically intended for</w:t>
      </w:r>
    </w:p>
    <w:p>
      <w:r>
        <w:rPr>
          <w:b/>
        </w:rPr>
        <w:t>[Pages 10–12]</w:t>
      </w:r>
    </w:p>
    <w:p>
      <w:r>
        <w:t>BULLETIN NO. 28 OF JULY 31, 2007 11</w:t>
        <w:br/>
        <w:t>operators in the sector, the conduct of this federation towards other competing associations is essentially legitimized, based on the fact that "in Italy, FISE is the only one authorized to coordinate equestrian sports in all forms and disciplines," highlighting that the list of disciplines contained in its federal Statute is not exhaustive, with the consequence that all new equestrian activities, even if not expressly mentioned in the Statute, must nonetheless fall under the aegis of FISE.</w:t>
      </w:r>
    </w:p>
    <w:p>
      <w:r>
        <w:t>III. THE RELEVANT MARKET</w:t>
        <w:br/>
        <w:t>The relevant market for the present proceeding appears to relate to the organization of equestrian events and competitions, as well as other activities of a recreational, social, or rehabilitative nature connected to the use of horses (such as, for example, so-called hippotherapy), the organization and conduct of which translates into the creation of a product susceptible to economic exploitation.</w:t>
      </w:r>
    </w:p>
    <w:p>
      <w:r>
        <w:t>In the market in question, the organization of equestrian events and competitions necessarily requires the presence of riders and operators in the sector (technicians, instructors, owners, etc.), who constitute the indispensable element without which such events lose interest for the public and potential sponsors. On the other hand, the riders and operators in the sector also depend on the organizing entities, as, if equestrian events and competitions are not held, they are unable to exercise their economic activity, which is linked to participation in such events.</w:t>
      </w:r>
    </w:p>
    <w:p>
      <w:r>
        <w:t>Regarding the events and competitions in question, the most significant economic aspects, in addition to revenues from ticket sales as well as from the sale of broadcasting rights, may derive from public funding, especially from C.O.N.I. and private funding, mainly consisting of sponsorships for advertising purposes of the events themselves.</w:t>
      </w:r>
    </w:p>
    <w:p>
      <w:r>
        <w:t>FISE directly benefits from public funding, particularly from C.O.N.I., while private funding consists of sponsorships of the related events and is expressed in the partial or total assumption by one or more sponsors of the costs of organizing them, in exchange for the availability of advertising spaces.</w:t>
      </w:r>
    </w:p>
    <w:p>
      <w:r>
        <w:t>From a geographical perspective, the relevant market for equestrian events is national, as FISE is intended to exercise regulatory and coordinating powers over such activities throughout the Italian territory.</w:t>
      </w:r>
    </w:p>
    <w:p>
      <w:r>
        <w:t>IV. THE NATURE OF FISE</w:t>
        <w:br/>
        <w:t>FISE is an association of enterprises, carrying out representative, regulatory, and/or organizational activities for businesses active in the equestrian sector; it is also active in the direct management of economic activities.</w:t>
      </w:r>
    </w:p>
    <w:p>
      <w:r>
        <w:t>The notion of enterprise, relevant for competition law, has a broader scope than that provided by the national civil law system, as it includes any entity that engages in economic activities, regardless of its legal form and funding methods. In particular, according to the consistent jurisprudence of the European Court of Justice, it pursues a purpose "of an economic nature" any activity that participates in economic exchanges, even regardless of the pursuit of profit and even in the absence of a profit motive.</w:t>
      </w:r>
    </w:p>
    <w:p>
      <w:r>
        <w:t>Therefore, the resolutions of FISE, including its statutory provisions, are qualified, in light of competition law, as resolutions of associations of enterprises, pursuant to Article 81 of the EC Treaty. Furthermore, FISE, by virtue of its "institutional" role, which translates into the exercise of regulatory and coordinating powers over equestrian activities throughout the national territory, appears to hold a dominant position within the relevant market of organizing equestrian events and, more generally, in all economic activities of a recreational, social, or rehabilitative nature connected to the use of horses.</w:t>
      </w:r>
    </w:p>
    <w:p>
      <w:r>
        <w:t>V. ASSESSMENTS</w:t>
        <w:br/>
        <w:t>In general terms, antitrust law does not interfere with purely sporting rules or those necessary for the organization of sporting events (rules of the game in the strict sense, team composition, competition schedules, etc.). However, the sporting rules related to the exercise of a given discipline can have effects on the economic activity of the subjects involved in the practice of that discipline and, therefore, are susceptible to being relevant from an antitrust perspective.</w:t>
      </w:r>
    </w:p>
    <w:p>
      <w:r>
        <w:t>In such cases, they must be evaluated through the so-called proportionality test, in order to verify whether any restriction of competition that they cause is necessary for the proper functioning of a given sporting activity and whether they constitute the least restrictive means of competition to pursue that goal.</w:t>
      </w:r>
    </w:p>
    <w:p>
      <w:r>
        <w:t>In the case at hand, regarding the nature of FISE as an association of enterprises, some provisions of its Statute appear aimed at closing the equestrian market both to new entrants and to those already operating in it, in that they prevent their affiliates and members, under penalty of disciplinary sanctions and subsequent exclusion from the federation itself, from joining "another association or national entity that carries out recreational or sporting activities in the field of equestrian sports."</w:t>
      </w:r>
    </w:p>
    <w:p>
      <w:r>
        <w:t>This regulatory provision, in fact, when functionally coordinated with what is established by the same Statute regarding the fact that FISE is the only competent authority to "regulate equestrian activity in Italy in all its formative, competitive, recreational, and training expressions, with particular regard to the disciplines listed below, which are reported in an indicative and non-exhaustive manner," effectively excludes competing operators from the relevant market, also affecting the subjective position of individual members.</w:t>
      </w:r>
    </w:p>
    <w:p>
      <w:r>
        <w:t>These statutory norms, legally framed from a competitive perspective as resolutions of an association of enterprises, therefore produce a foreclosure effect devoid of any justification, intended, through binding statutory norms for its members, to close the entire equestrian market both to new entrants and to those already operating in it, as is also confirmed by numerous reports and testimonies under examination.</w:t>
      </w:r>
    </w:p>
    <w:p>
      <w:r>
        <w:t>In this sense, not only do the cited testimonies of numerous riders, instructors, and technicians of FISE subjected to warnings and disciplinary proceedings merely for having participated in events organized by other associations weigh in, but also the information provided by Federitalia, FIEW, and ENGIA.</w:t>
      </w:r>
    </w:p>
    <w:p>
      <w:r>
        <w:t>In this context, the impossibility for FISE members to participate in events organized by other associations or federations active in the equestrian field effectively makes such events difficult to realize by competing operators of FISE, as these latter cannot avail themselves of the presence of the best and/or most well-known athletes, resulting in a loss of attractiveness of such events to the public and potential sponsors.</w:t>
      </w:r>
    </w:p>
    <w:p>
      <w:r>
        <w:t>Furthermore, FISE, as the entity responsible for regulating equestrian activity throughout the national territory, through the exercise of such powers and specific excluding conduct, appears to have abused its dominant position pursuant to Article 82 of the EC Treaty, by not allowing its affiliates and members to join "another association or national entity that carries out recreational or sporting activities in the field of equestrian sports."</w:t>
      </w:r>
    </w:p>
    <w:p>
      <w:r>
        <w:t>The exercise of FISE's regulatory powers, in fact, indirectly affecting the activities of other operators in the equestrian sector, even those not strictly Olympic, may have led to a significant downsizing, if not a definitive exclusion from the relevant market, of associations not affiliated with FISE, frequently accompanied by other abusive conduct - substantiated and supported, as seen previously, by official positions of the same federal president in sector magazines - towards all operators interested in equestrian activities.</w:t>
      </w:r>
    </w:p>
    <w:p>
      <w:r>
        <w:t>In this regard, it is highlighted that from the complaints of the reporting association, collectively confirmed by competing operators, a series of abusive behaviors carried out by FISE appears to emerge, aimed at excluding all associations and/or entities active in the equestrian sector not affiliated with FISE.</w:t>
      </w:r>
    </w:p>
    <w:p>
      <w:r>
        <w:t>In this sense, the information provided by FIEW and ENGIA also supports this.</w:t>
      </w:r>
    </w:p>
    <w:p>
      <w:r>
        <w:rPr>
          <w:b/>
        </w:rPr>
        <w:t>[Pages 13–15]</w:t>
      </w:r>
    </w:p>
    <w:p>
      <w:r>
        <w:t>14 BULLETIN NO. 28 OF JULY 31, 2007</w:t>
        <w:br/>
        <w:t>In conclusion, the FISE, also by virtue of the market power conferred upon it by its "institutional" role, appears to have abused its regulatory powers in the federal sphere, preventing, without any justification of a strictly sporting nature, the holding of equestrian events and activities through exclusionary conduct, carried out both directly and indirectly against such subjects.</w:t>
      </w:r>
    </w:p>
    <w:p>
      <w:r>
        <w:t>CONSIDERING therefore that, based on the above, the conduct in question may constitute:</w:t>
        <w:br/>
        <w:t>i) a case of agreement, concerning the content and anti-competitive effects of the aforementioned statutory provisions binding on FISE members, which can be framed as a resolution of an association of enterprises aimed at blocking access to the equestrian market or otherwise limiting the activity of new associations of subjects operating in this market;</w:t>
        <w:br/>
        <w:t>ii) a case of abuse of a dominant position, consisting of a series of conducts directly or indirectly carried out by FISE against competing associations and other active subjects in the equestrian sector, in order to limit or prevent their scope of activity;</w:t>
      </w:r>
    </w:p>
    <w:p>
      <w:r>
        <w:t>CONSIDERING, therefore, that the reported conduct may constitute a restrictive agreement and/or an abuse of a dominant position, pursuant to Articles 81 and/or 82 of the EC Treaty;</w:t>
      </w:r>
    </w:p>
    <w:p>
      <w:r>
        <w:t>RESOLVES</w:t>
        <w:br/>
        <w:t>a) to initiate an investigation, pursuant to Article 14 of Law No. 287/90, against the Italian Federation of Equestrian Sports to ascertain the existence of violations of Articles 81 and/or 82 of the EC Treaty;</w:t>
        <w:br/>
        <w:t>b) to set a deadline of thirty days, starting from the date of notification of this provision, for the exercise by the legal representatives of the Party of the right to be heard, personally or through a special attorney, specifying that the request for a hearing must be received by the Industry and Services Directorate of this Authority at least seven days before the expiration of the aforementioned deadline;</w:t>
        <w:br/>
        <w:t>c) that the person responsible for the procedure is Dr. Riccardo Piccoli;</w:t>
        <w:br/>
        <w:t>d) that the acts of the procedure can be viewed at the Industry and Services Directorate of this Authority by the legal representatives of the Party, as well as by a person delegated by it;</w:t>
        <w:br/>
        <w:t>e) that the procedure must be concluded by May 31, 2008.</w:t>
      </w:r>
    </w:p>
    <w:p>
      <w:r>
        <w:t>This provision will be notified to the interested parties and published in accordance with the law.</w:t>
      </w:r>
    </w:p>
    <w:p>
      <w:r>
        <w:t>p. THE SECRETARY GENERAL THE PRESIDENT</w:t>
        <w:br/>
        <w:t>Francesca Romana Ferri Antonio Catricalà</w:t>
      </w:r>
    </w:p>
    <w:p>
      <w:r>
        <w:t>BULLETIN NO. 28 OF JULY 31, 2007 15</w:t>
        <w:br/>
        <w:t>A390 - ENEL DISTRIBUZIONE/ACTIVATION OF SUPPLY SUBJECT TO PAYMENT OF PAST DUE AMOUNTS</w:t>
        <w:br/>
        <w:t>Provision No. 17071</w:t>
        <w:br/>
        <w:t>THE AUTHORITY FOR THE GUARANTEE OF COMPETITION AND THE MARKET</w:t>
        <w:br/>
        <w:t>IN ITS MEETING of July 19, 2007;</w:t>
        <w:br/>
        <w:t>HEARD the Rapporteur Dr. Antonio Pilati;</w:t>
        <w:br/>
        <w:t>HAVING REGARD to Law No. 287 of October 10, 1990, and, in particular, Article 14-bis;</w:t>
        <w:br/>
        <w:t>HAVING REGARD to the report received on March 15, 2007;</w:t>
        <w:br/>
        <w:t>HAVING REGARD to the acts of the procedure;</w:t>
      </w:r>
    </w:p>
    <w:p>
      <w:r>
        <w:t>I. THE PARTIES</w:t>
        <w:br/>
        <w:t>1. ENEL S.p.A. (hereinafter ENEL) is a holding company at the head of a group active in the electricity and natural gas sectors. The share capital of ENEL is currently held 21.2% by the Ministry of Economy and Finance, 10.2% by the Cassa Depositi e Prestiti, and is distributed on the market for the remaining part. The consolidated revenue of ENEL, in Italy, was approximately 38.5 billion euros in 2006.</w:t>
        <w:br/>
        <w:t>2. ENEL Distribuzione S.p.A. (hereinafter, ENEL Distribuzione) is a company operating in the distribution and sale of electricity in the national territory, realizing and managing distribution networks and the related interconnection devices. ENEL Distribuzione was established in 1999 by the holding ENEL S.p.A. (hereinafter, ENEL), through the transfer of the business unit related to the distribution activity to eligible and bound customers and the sale of electricity to bound customers in the national territory. ENEL Distribuzione is wholly owned by ENEL. The revenue generated by ENEL Distribuzione, in Italy, in 2006 was approximately 17.4 billion euros.</w:t>
      </w:r>
    </w:p>
    <w:p>
      <w:r>
        <w:t>II. THE REPORTED FACTS</w:t>
        <w:br/>
        <w:t>THE REPORT</w:t>
        <w:br/>
        <w:t>3. On March 15, 2007, a report was received from a consumer in which the behavior of ENEL Distribuzione was denounced, consisting of the request to subordinate the activation of a new electricity supply to the payment of past due amounts of a previous contractor, in relation to the same domestic user. In particular, the complainant, a tenant of an apartment, complained about the alleged payment of a certain sum, as a past due amount of a previous tenant.</w:t>
        <w:br/>
        <w:t>4. With reference to the reported behavior, specifically the refusal to activate the electricity supply in the absence of prior payment of the past due amounts of the previous contractor, the complainant notes “[...] the abuse of position and power that ENEL has exercised with its behavior, aggravated by the fact that being the only supplier of electricity, it has also failed to fulfill a specific obligation, namely to enter into a contract with anyone who requests the service using equal treatment for all contractors.”</w:t>
      </w:r>
    </w:p>
    <w:p>
      <w:r>
        <w:t>THE INFORMATION AND EVIDENCE COLLECTED</w:t>
        <w:br/>
        <w:t>The arguments of ENEL and ENEL Distribuzione</w:t>
        <w:br/>
        <w:t>5. On March 27, 2007, the Authority sent a request for information to ENEL Distribuzione and ENEL. In a response received on April 12, 2007, subsequently supplemented, ENEL indicates that although the electricity supplier is obliged to contract with anyone who requests it, if the counter-performance consisting of payment is not rendered, it will have the right to suspend the supply or to terminate the contract for non-performance. Similarly, the supplier cannot be obliged to establish a new supply relationship when the user requesting it is already in default with respect to it. It follows that the activation of a new supply is subject to the prior payment of past due amounts when the requesting subject is the same one that has previously defaulted.</w:t>
      </w:r>
    </w:p>
    <w:p>
      <w:r>
        <w:t>6. That said, ENEL accounts for the existence of a business practice aimed at verifying any pre-existing relationships, even de facto, between the old contract holder and the requester of new activation. This is in order to distinguish situations in which the defaulting user is the same subject requesting the new supply.</w:t>
      </w:r>
    </w:p>
    <w:p>
      <w:r>
        <w:t>7. In particular, these internal procedures provide for a verification, through access to a specific IT environment, of the following aspects: i) personal data of the customer requesting the new supply; ii) any supplies, even terminated, of the new customer throughout the national territory; iii) existence of any unpaid invoices.</w:t>
      </w:r>
    </w:p>
    <w:p>
      <w:r>
        <w:t>8. ENEL indicates that, in contractual terms, the company may also ask the customer for a substitute declaration of historical residence, from which further checks can be made by the operator (for example, it may turn out that the invoices of the previous supply were sent to the address of the new requester). Conversely, ENEL specifies in its response to the request for information that, according to internal operational guidelines, it would not be correct to require from the customer requesting a new contract a copy of declarations or documentation such as the rental or purchase contract of the unit to be connected: “The customer may only voluntarily provide other documents (for example, rental or purchase contract of the property) to demonstrate his lack of connection with the previous customer.”</w:t>
      </w:r>
    </w:p>
    <w:p>
      <w:r>
        <w:t>9. In no case, however, ENEL asserts, for domestic users is the reactivation of the supply subject to the prior payment of past due amounts pertaining to a previous customer. Should this have occurred, it would represent “a unique case as the company procedures do not in any way provide for the regularization of pre-existing situations of default attributable to another subject as an essential condition for proceeding with the activation of a new supply.”</w:t>
      </w:r>
    </w:p>
    <w:p>
      <w:r>
        <w:t>10. In a letter received on May 28, 2007, ENEL transmitted a copy of the settlement agreement reached with the complainant, as well as the email message sent by the</w:t>
      </w:r>
    </w:p>
    <w:p>
      <w:r>
        <w:rPr>
          <w:b/>
        </w:rPr>
        <w:t>[Pages 16–18]</w:t>
      </w:r>
    </w:p>
    <w:p>
      <w:r>
        <w:t>BULLETIN NO. 28 OF JULY 31, 2007 17</w:t>
        <w:br/>
        <w:t>referring to the antitrust area to the head of the territorial distribution unit in Palermo, which provides guidance in order to "avoid the recurrence of similar errors."</w:t>
      </w:r>
    </w:p>
    <w:p>
      <w:r>
        <w:t>The information received from the Authority for Electricity and Gas</w:t>
      </w:r>
    </w:p>
    <w:p>
      <w:r>
        <w:t>11. On April 4, 2007, a request for information was sent to the Authority for Electricity and Gas (hereinafter AEEG). In a response received on June 22, 2007, the AEEG indicated that, given the absence of specific regulations governing the case in question, there is no basis that legitimizes operators to condition the activation, by a new user, of a supply contract for electricity or gas on the payment of previous debts from prior users. It is a common practice in the sector to request a declaration of non-involvement of the new customer with respect to the previous holder of the contract, particularly in situations where the defaulting user is still connected. Furthermore, the AEEG indicates that "In the case of domestic users, the presentation of the lease or purchase contract for the property [...] is considered sufficient for the activation of the supply without requiring the payment of previous debts [...]". With regard to the extent of the contested practice, the AEEG states that it has received "non-systematic" written reports concerning different operators and has requested them to immediately activate the supply. The operators involved have always complied with the Authority's indications.</w:t>
      </w:r>
    </w:p>
    <w:p>
      <w:r>
        <w:t>Further investigations by the Offices</w:t>
      </w:r>
    </w:p>
    <w:p>
      <w:r>
        <w:t>12. On July 18, 2007, at 12:00 PM, the Offices of the Authority contacted the customer service of ENEL Distribuzione at 800-900800. To the specific question "I should take over a user that may have outstanding debts. To obtain the new connection, do I have to pay the possibly unpaid bills?", the following response was given: "Yes. Without payment, the computer does not allow me to start the procedure for the new connection."</w:t>
      </w:r>
    </w:p>
    <w:p>
      <w:r>
        <w:t>III. ASSESSMENTS</w:t>
      </w:r>
    </w:p>
    <w:p>
      <w:r>
        <w:t>THE RELEVANT MARKET</w:t>
      </w:r>
    </w:p>
    <w:p>
      <w:r>
        <w:t>13. The behaviors under examination concern the market for the distribution and supply of electricity to non-regulated customers. The distribution activity consists of the transport on medium and low voltage networks and the delivery of electricity to end users. The distribution service is carried out based on concessions granted by the Minister of Industry, Commerce, and Crafts, expiring on December 31, 2030. The supply activity, which includes the measurement of energy and billing of consumption, consists of the sale of electricity to end users.</w:t>
      </w:r>
    </w:p>
    <w:p>
      <w:r>
        <w:t>2 There are, however, provisions from the Authority that establish specific regulations for the cases and methods of suspension of supply to defaulting customers (see resolution of October 18, 2001, no. 229/01 for the gas sector and resolution of December 28, 1999, no. 200/99 for the electricity sector). With particular reference to "vulnerable users," it is worth noting the prohibition of disconnection, even for default, of consumers who need electricity to operate vital medical and care machinery. The mandatory commercial quality standards for suppliers, the maximum reactivation times following a suspension for default are also regulated: in the event of non-compliance with these times (1 working day in the electricity sector and 2 in the gas sector), operators are required to pay compensation to the consumer. The suspension of supply is not permitted, in any case, on Fridays, Saturdays, Sundays, and public or pre-holiday days.</w:t>
      </w:r>
    </w:p>
    <w:p>
      <w:r>
        <w:t>18 BULLETIN NO. 28 OF JULY 31, 2007</w:t>
      </w:r>
    </w:p>
    <w:p>
      <w:r>
        <w:t>14. As is known, starting from July 1, 2007, all final customers are eligible, and even domestic final customers have the right to withdraw from the existing electricity supply contract as regulated customers and to choose a supplier different from their distributor. In the absence of such a choice, the provision of service for domestic final customers continues to be guaranteed by the company concessionaire of the distribution service.</w:t>
      </w:r>
    </w:p>
    <w:p>
      <w:r>
        <w:t>15. In the current transitional phase, immediately following the entry into force of the new regulations, it does not appear that the distribution and sales activities have undergone significant changes compared to the previous structural arrangements. For this reason, for the purposes of this procedure, it is not necessary to arrive at a precise and new definition of the relevant market, which can generally correspond to the activities of distribution and sale of electricity to non-regulated final customers. In this context, the geographical scope of the relevant market, already limited to the territorial areas subject to concession by the distribution companies, can be considered as encompassing all such areas and thus extended to the national territory, given the number of concessions held by ENEL Distribuzione, as specified below.</w:t>
      </w:r>
    </w:p>
    <w:p>
      <w:r>
        <w:t>THE DOMINANT POSITION OF ENEL DISTRIBUZIONE</w:t>
      </w:r>
    </w:p>
    <w:p>
      <w:r>
        <w:t>16. At the time the reported behaviors occurred, ENEL Distribuzione held the exclusive concession for the distribution of electricity and the sale of electricity to non-regulated customers in numerous national territorial areas. ENEL Distribuzione, at the national level, supplies electricity to approximately 30 million withdrawal points from distribution networks, out of a total of 34.4 million withdrawal points, while the sales of ENEL Distribuzione, at the national level, represent approximately 73% of total sales to non-regulated customers.</w:t>
      </w:r>
    </w:p>
    <w:p>
      <w:r>
        <w:t>17. ENEL Distribuzione, therefore, held a dominant position in the relevant market that has not changed following the liberalization that took place on July 1, 2007.</w:t>
      </w:r>
    </w:p>
    <w:p>
      <w:r>
        <w:t>LIABILITY OF ENEL S.P.A. FOR THE CONDUCT OF ENEL DISTRIBUZIONE S.P.A.</w:t>
      </w:r>
    </w:p>
    <w:p>
      <w:r>
        <w:t>18. Regarding the liability of ENEL for the conduct carried out by ENEL Distribuzione, it is noted that the fact that ENEL holds 100% of the capital of ENEL Distribuzione is considered by community jurisprudence as an element from which to presume that the parent company exerts a decisive influence in the indication and conduct of the activities of the subsidiary. In general, it is the responsibility of the parent company to ensure that its subsidiaries behave in accordance with the law.</w:t>
      </w:r>
    </w:p>
    <w:p>
      <w:r>
        <w:t>3 Pursuant to Decree-Law of June 18, 2007, no. 73, "Urgent measures for the implementation of community provisions regarding the liberalization of energy markets."</w:t>
      </w:r>
    </w:p>
    <w:p>
      <w:r>
        <w:t>4 Legislative Decree of March 16, 1999, no. 79, implementing Directive 96/92/EC, introduced the two distinct categories of eligible customers and regulated customers. Eligible customers are individuals or legal entities capable of entering into electricity supply contracts with any producer, distributor, or wholesaler, national or foreign. Regulated customers were instead entitled to enter into supply contracts exclusively with the distributor that operates, based on a concession, the service in the territorial area where the user is located.</w:t>
      </w:r>
    </w:p>
    <w:p>
      <w:r>
        <w:t>5 See www.autorità.energia.it/dati/eem51.htm.</w:t>
      </w:r>
    </w:p>
    <w:p>
      <w:r>
        <w:t>6 See, among others, judgment of the Court of Justice of November 16, 2000, Stora Kopparbergs Bergslags AB v. Commission, case C 286/98 P, in Collection, 2000, I, 9925 (point 29) and among the precedents of the Authority, see, lastly, the case A333 ENEL Produzione Trade/Eligible Customers, of November 27, 2003, particularly points 259 and following.</w:t>
      </w:r>
    </w:p>
    <w:p>
      <w:r>
        <w:t>7 See Judgment of the Court of First Instance NV, May 14, 1998, T309/94, Koninklijke KNP BT v. Commission, in Collection 1998, II, 1007, confirmed on appeal by the Court of Justice with judgment of November 16, 2000, C248/98, in</w:t>
      </w:r>
    </w:p>
    <w:p>
      <w:r>
        <w:t>BULLETIN NO. 28 OF JULY 31, 2007 19</w:t>
      </w:r>
    </w:p>
    <w:p>
      <w:r>
        <w:t>19. Based on the regulatory provision contained in Article 13 of the aforementioned Legislative Decree no. 79/99, ENEL, moreover, "assumes the functions of strategic direction and coordination of the industrial structure and activities carried out by the companies it controls." Furthermore, a recent internal reorganization of the ENEL S.p.A. holding has created a "INFRASTRUCTURES AND NETWORKS" department tasked with overseeing the activities of various controlled companies, including ENEL Distribuzione.</w:t>
      </w:r>
    </w:p>
    <w:p>
      <w:r>
        <w:t>20. In conclusion, the control structure, the existing corporate ties between ENEL and ENEL Distribuzione, the organization and activities of the companies belonging to the ENEL group represent indicators of the parent company's decisive influence over the activities of the subsidiary which, together with the fact that ENEL holds all of the share capital of the subsidiary, allow us to consider that the holding company is also responsible for the contested behavior carried out by its subsidiary ENEL Distribuzione.</w:t>
      </w:r>
    </w:p>
    <w:p>
      <w:r>
        <w:t>THE ABUSE OF DOMINANT POSITION</w:t>
      </w:r>
    </w:p>
    <w:p>
      <w:r>
        <w:t>21. From the information gathered by the Offices, it seems that the behavior in question is not episodic, attributable to material errors by the customer service operators of ENEL Distribuzione, who are in contact with end customers, but rather constitutes a corporate policy aimed at systematically requesting the payment of previous debts from new users requesting the activation of the service. This is because the customer service of ENEL Distribuzione has expressly indicated that the information management system for activation requests and takeovers in the electricity supply does not allow the activation of such procedures in the absence of payment of previous debts related to the specific user (withdrawal point).</w:t>
      </w:r>
    </w:p>
    <w:p>
      <w:r>
        <w:t>22. ENEL Distribuzione, therefore, would systematically condition access to the public service of distribution and sale of electricity, managed by it under a legal monopoly, on the payment by customers requesting the connection of economic fees that find no justification in the service offered. The payment by new users of debts attributable to previous customers should not, in fact, according to ENEL's own admission, occur when the requesting party is different from the user who has previously defaulted and is not in a state of default towards ENEL Distribuzione.</w:t>
      </w:r>
    </w:p>
    <w:p>
      <w:r>
        <w:t>23. It is therefore believed that such behavior may constitute an abuse of dominant position by ENEL Distribuzione, consisting of conditioning the provision of electricity supply on the payment of a fee lacking any economic justification, not corresponding to any counter-performance by the company; and that in any case, the request to the new user to provide proof of their non-involvement in the previous defaulted relationship is also abusive.</w:t>
      </w:r>
    </w:p>
    <w:p>
      <w:r>
        <w:t>24. From what has been said so far, it emerges that the company ENEL Distribuzione, exploiting its dominant position, would have engaged in conduct towards end consumers capable of integrating a case of abuse of dominant position pursuant to Article 3 of the Collection 2000, I, 9641, cited. See also, judgment of the Court of Justice, Stora Kopparbergs Bergslags AB v. Commission, cited.</w:t>
      </w:r>
    </w:p>
    <w:p>
      <w:r>
        <w:rPr>
          <w:b/>
        </w:rPr>
        <w:t>[Pages 19–21]</w:t>
      </w:r>
    </w:p>
    <w:p>
      <w:r>
        <w:t>20 BULLETIN NO. 28 OF JULY 31, 2007</w:t>
        <w:br/>
        <w:t>law no. 287/90. According to this provision, those behaviors that result in an unjustified and arbitrary economic burden for end users can be classified as abuse of a dominant position.</w:t>
      </w:r>
    </w:p>
    <w:p>
      <w:r>
        <w:t>THE CAUTIONAL MEASURES</w:t>
      </w:r>
    </w:p>
    <w:p>
      <w:r>
        <w:t>25. In this case, the conditions for a precautionary intervention by the Authority during the proceedings pursuant to Article 14-bis of law no. 287/90 introduced by law no. 248/06 are met, which provides that: “In cases of urgency due to the risk of serious and irreparable harm to competition, the Authority may, ex officio, if it finds, upon a summary examination, the existence of an infringement, decide to adopt precautionary measures.” In exercising its precautionary powers, the Authority takes into account its Communication regarding the application of Article 14-bis of law no. 287/90 adopted by resolution on December 26, 2006.</w:t>
      </w:r>
    </w:p>
    <w:p>
      <w:r>
        <w:t>26. In particular, regarding the existence of fumus boni iuris, it is noted that the considerations made in the previous paragraphs highlight the likelihood of the existence of abusive behaviors carried out by ENEL.</w:t>
      </w:r>
    </w:p>
    <w:p>
      <w:r>
        <w:t>Regarding the existence of periculum in mora, it is noted that the behaviors carried out by ENEL create the risk of serious and irreparable harm to competition, considering that the ongoing imposition of unjustified and disproportionate economic burdens on consumers concerns a public utility service provided by ENEL Distribuzione, which holds an extremely high share of local concessions for the distribution of electricity - controlling approximately 87% of the withdrawal points from distribution networks - and realizes about 73% of the sales of electricity to the entire group of non-regulated customers. In this regard, the recent start of liberalization in the sale of electricity to residential users, also considering the low awareness on the part of the public, has not yet produced a real alternative for consumers, who, in their condition of objective contractual weakness, find themselves having to endure the application of the aforementioned unjustifiably burdensome conditions.</w:t>
      </w:r>
    </w:p>
    <w:p>
      <w:r>
        <w:t>Therefore, it is believed that the conditions exist for the adoption of a temporary precautionary measure aimed at ensuring that ENEL Distribuzione, during the proceedings, modifies its activation and takeover procedures for the supply of electricity, not subordinating the prior payment of past due amounts not attributable to the new customer requesting activation or takeover of the supply;</w:t>
      </w:r>
    </w:p>
    <w:p>
      <w:r>
        <w:t>CONSIDERING that the refusal to activate the electricity supply in the absence of prior payment of past due amounts of the previous contractor constitutes an abuse of a dominant position pursuant to Article 3 of law no. 287/90, materialized in the request for an unjustified fee for a service rendered;</w:t>
      </w:r>
    </w:p>
    <w:p>
      <w:r>
        <w:t>CONSIDERING, therefore, that there is an urgency to adopt the temporary precautionary measure in order to prevent the behaviors of ENEL Distribuzione regarding the procedures followed for the activation of new electricity supplies from causing serious and irreparable harm during the time necessary for the conduct of the investigation;</w:t>
      </w:r>
    </w:p>
    <w:p>
      <w:r>
        <w:t>8 See the organizational chart of ENEL S.p.A. downloaded from the web page http://www.enel.it/azienda/chi_siamo/organigramma.</w:t>
      </w:r>
    </w:p>
    <w:p>
      <w:r>
        <w:t>BULLETIN NO. 28 OF JULY 31, 2007 21</w:t>
        <w:br/>
        <w:t>RESOLUTION</w:t>
      </w:r>
    </w:p>
    <w:p>
      <w:r>
        <w:t>a) the initiation of the investigation pursuant to Article 14 of law no. 287/90, against the companies ENEL Distribuzione S.p.A. and ENEL S.p.A., to ascertain the existence of violations of Article 3 of law no. 287/90;</w:t>
      </w:r>
    </w:p>
    <w:p>
      <w:r>
        <w:t>b) as a precautionary measure, that ENEL Distribuzione modify its activation and takeover procedures for the supply of electricity, not subordinating the activation and takeover of the electricity supply to the prior payment of past due amounts not attributable to the new customer requesting them;</w:t>
      </w:r>
    </w:p>
    <w:p>
      <w:r>
        <w:t>c) the setting of a deadline of seven days, starting from the date of notification of this provision, within which ENEL Distribuzione S.p.A. and ENEL S.p.A may submit written statements and documents and request to be heard before the Board for the purpose of confirming the precautionary measure;</w:t>
      </w:r>
    </w:p>
    <w:p>
      <w:r>
        <w:t>d) the setting of a deadline of thirty days, starting from the date of notification of this provision, for the exercise by the legal representatives of the Party of the right to be heard, personally or through a special attorney, specifying that the request for a hearing must be received by the Energy Directorate of this Authority at least seven days before the expiration of the above-mentioned deadline;</w:t>
      </w:r>
    </w:p>
    <w:p>
      <w:r>
        <w:t>e) that the person responsible for the procedure is Dr. Francesca Ammassari;</w:t>
      </w:r>
    </w:p>
    <w:p>
      <w:r>
        <w:t>f) that the acts of the procedure can be viewed at the Energy Directorate of this Authority by the legal representatives of the Party, as well as by a person delegated by it;</w:t>
      </w:r>
    </w:p>
    <w:p>
      <w:r>
        <w:t>g) that the procedure must be concluded by July 31, 2008.</w:t>
      </w:r>
    </w:p>
    <w:p>
      <w:r>
        <w:t>This provision will be notified to the interested parties and published in accordance with the law.</w:t>
      </w:r>
    </w:p>
    <w:p>
      <w:r>
        <w:t>p. THE SECRETARY GENERAL THE PRESIDENT</w:t>
        <w:br/>
        <w:t>Giovanni Calabrò Antonio Catricalà</w:t>
      </w:r>
    </w:p>
    <w:p>
      <w:r>
        <w:t>22 BULLETIN NO. 28 OF JULY 31, 2007</w:t>
        <w:br/>
        <w:t>CONCENTRATION OPERATIONS</w:t>
        <w:br/>
        <w:t>C8528 - CITY ITALIA/BRANCH OF URBAN ITALIA</w:t>
        <w:br/>
        <w:t>Provision no. 17073</w:t>
        <w:br/>
        <w:t>THE AUTHORITY FOR THE GUARANTEE OF COMPETITION AND THE MARKET</w:t>
      </w:r>
    </w:p>
    <w:p>
      <w:r>
        <w:t>IN ITS MEETING of July 12, 2007;</w:t>
      </w:r>
    </w:p>
    <w:p>
      <w:r>
        <w:t>HEARD the Rapporteur Professor Carla Rabitti;</w:t>
      </w:r>
    </w:p>
    <w:p>
      <w:r>
        <w:t>VIEWED law October 10, 1990, no. 287;</w:t>
      </w:r>
    </w:p>
    <w:p>
      <w:r>
        <w:t>VIEWED the act of the company City Italia S.p.A., received on May 21, 2007;</w:t>
      </w:r>
    </w:p>
    <w:p>
      <w:r>
        <w:t>VIEWED the request for an opinion to the Authority for Guarantees in Communications, sent on June 8, 2007, pursuant to Article 1, paragraph 6, letter c), no. 11, of law July 31, 1997, no. 249;</w:t>
      </w:r>
    </w:p>
    <w:p>
      <w:r>
        <w:t>VIEWED the opinion of the Authority for Guarantees in Communications received on July 4, 2007, pursuant to Article 1, paragraph 6, letter c), no. 11, of law July 31, 1997, no. 249;</w:t>
      </w:r>
    </w:p>
    <w:p>
      <w:r>
        <w:t>CONSIDERING the following:</w:t>
      </w:r>
    </w:p>
    <w:p>
      <w:r>
        <w:t>I. THE PARTIES</w:t>
      </w:r>
    </w:p>
    <w:p>
      <w:r>
        <w:t>RCS MediaGroup S.p.A. (hereinafter RCS) is the company at the head of the eponymous group, primarily active in the daily and periodical publishing and book publishing sector, as well as in advertising collection. RCS is an Italian company listed on the stock exchange, whose capital is held by numerous shareholders. In 2006, RCS achieved a total revenue of approximately 2.4 billion euros, of which approximately 1.6 billion euros from sales in Italy.</w:t>
      </w:r>
    </w:p>
    <w:p>
      <w:r>
        <w:t>City Italia S.p.A. (hereinafter City Italia) is a company active in the national market for the production and distribution of free newspapers and in the sale of advertising space in those newspapers. City Italia is wholly owned by RCS.</w:t>
      </w:r>
    </w:p>
    <w:p>
      <w:r>
        <w:t>Urban Italia S.r.l. (hereinafter Urban Italia) is a company active in the production and distribution of the monthly magazine "Urban," distributed free of charge in 8 cities at shops and meeting points, with a monthly circulation of approximately 105,000 copies. The total revenue of Urban Italia in 2006, entirely generated in Italy, was approximately 1.2 million euros.</w:t>
      </w:r>
    </w:p>
    <w:p>
      <w:r>
        <w:t>II. DESCRIPTION OF THE OPERATION</w:t>
      </w:r>
    </w:p>
    <w:p>
      <w:r>
        <w:t>The operation under examination involves the acquisition, by the company City Italia, of the business branch of the company Urban Italia related to the production of the monthly magazine "Urban."</w:t>
      </w:r>
    </w:p>
    <w:p>
      <w:r>
        <w:t>III. QUALIFICATION OF THE CONCENTRATION</w:t>
      </w:r>
    </w:p>
    <w:p>
      <w:r>
        <w:t>The notified operation, concerning the acquisition of control over part of a company, qualifies as a concentration pursuant to Article 5, paragraph 1, letter b), of law no. 287/90.</w:t>
      </w:r>
    </w:p>
    <w:p>
      <w:r>
        <w:rPr>
          <w:b/>
        </w:rPr>
        <w:t>[Pages 22–24]</w:t>
      </w:r>
    </w:p>
    <w:p>
      <w:r>
        <w:t>BULLETIN NO. 28 OF JULY 31, 2007 23</w:t>
        <w:br/>
        <w:t>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fiscal year at the national level by the group of companies involved exceeded 440 million euros.</w:t>
      </w:r>
    </w:p>
    <w:p>
      <w:r>
        <w:t>IV. ASSESSMENT OF THE CONCENTRATION</w:t>
        <w:br/>
        <w:t>The relevant markets of the concentration operation in question, on which both the acquiring group and the business branch subject to acquisition (the free magazine "Urban") operate, are that of periodic publishing with monthly distribution and that of the sale of advertising space in monthly periodicals.</w:t>
      </w:r>
    </w:p>
    <w:p>
      <w:r>
        <w:t>Regarding periodic publishing with monthly distribution, it should be noted that periodicals do not constitute a homogeneous product, but present various elements of differentiation among which, first and foremost, the frequency of publications (weekly, monthly, or more than monthly) or the type of editorial product (women's magazines, specialized magazines, etc.). Such differentiations identify different modes of consumption of the editorial product, each of which can configure a distinct product market. Therefore, for the purposes of this operation, the market of periodical publications with monthly frequency can be identified, where both RCS and the business branch subject to acquisition are active, without the need, considering the limited competitive significance of the operation, to further distinguish between free and paid press.</w:t>
      </w:r>
    </w:p>
    <w:p>
      <w:r>
        <w:t>The geographical delimitation of the identified market must be made with regard to the territorial distribution of the publications. In this case, the publications are distributed throughout the Italian territory and, therefore, the identified market has national dimensions.</w:t>
      </w:r>
    </w:p>
    <w:p>
      <w:r>
        <w:t>The RCS MediaGroup is present in the monthly periodical publishing market with approximately 28.9 million copies distributed annually out of a total of 178 million copies overall in 2006, corresponding to a market share of about 17% of national distribution. The share held by Urban in this market was approximately 0.7%. The acquisition in question therefore appears likely to produce a marginal increase in the share held by RCS in the monthly periodical publishing market. It should also be noted that this market is characterized by a rather competitive structure, the presence of numerous and qualified operators, as well as the absence of significant barriers to entry.</w:t>
      </w:r>
    </w:p>
    <w:p>
      <w:r>
        <w:t>Among the main operators in the market, the Mondadori Group, the Rusconi Group, and the Editorial Group l’Espresso can be mentioned.</w:t>
      </w:r>
    </w:p>
    <w:p>
      <w:r>
        <w:t>Regarding the market for advertising collection in periodical press, it is observed that free periodicals do not currently appear to constitute a specificity factor sufficient to identify a distinct product market. In fact, consistently with the orientation previously expressed by the Authority, what is relevant for the advertising user, at present, is not the free or costly nature of the medium for the reader, but the type of medium and, in particular, the different frequency and consumption, while the selling price of advertising space appears essentially to be a function of the number of copies distributed. The geographical extent of the relevant market substantially coincides with the national territory, considering the language used by advertisers for the dissemination of messages.</w:t>
      </w:r>
    </w:p>
    <w:p>
      <w:r>
        <w:t>RCS Mediagroup is present in the advertising collection market in periodical press with a share in 2006 of about 17%, while the share held by Urban Italia is below 1%. The acquisition in question therefore appears likely to produce a marginal increase in the share held by RCS in the advertising collection market in periodical press.</w:t>
      </w:r>
    </w:p>
    <w:p>
      <w:r>
        <w:t>In light of the position held by the parties, as well as the competitive structure of the relevant markets, this operation does not appear likely to result in the establishment or strengthening of a dominant position in the markets of periodical press and the sale of advertising space in periodicals.</w:t>
      </w:r>
    </w:p>
    <w:p>
      <w:r>
        <w:t>V. THE OPINION OF THE AUTHORITY FOR GUARANTEES IN COMMUNICATIONS</w:t>
        <w:br/>
        <w:t>By act received on July 4, 2007, pursuant to Article 1, paragraph 6, letter c), no. 11, of law July 31, 1997, no. 249, the Authority for Guarantees in Communications expressed a favorable opinion on the draft provision of the Authority, noting that the concentration in question is not likely to result, pursuant to Article 6, paragraph 1, of law no. 287/90, in the establishment of a dominant position in the relevant markets, such as to eliminate or substantially and durably reduce competition.</w:t>
      </w:r>
    </w:p>
    <w:p>
      <w:r>
        <w:t>CONSIDERED, therefore, in accordance with the opinion of the Authority for Guarantees in Communications,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b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accordance with the law.</w:t>
      </w:r>
    </w:p>
    <w:p>
      <w:r>
        <w:t>p. THE SECRETARY GENERAL THE PRESIDENT</w:t>
        <w:br/>
        <w:t>Francesca Romana Ferri Antonio Catricalà</w:t>
      </w:r>
    </w:p>
    <w:p>
      <w:r>
        <w:t>BULLETIN NO. 28 OF JULY 31, 2007 25</w:t>
        <w:br/>
        <w:t>C8535 - MONRADIO/BRANCH OF ROCK FM</w:t>
        <w:br/>
        <w:t>Provision no. 17074</w:t>
        <w:br/>
        <w:t>THE ANTITRUST AUTHORITY</w:t>
        <w:br/>
        <w:t>IN ITS MEETING of July 12, 2007;</w:t>
        <w:br/>
        <w:t>HEARD the Rapporteur Giorgio Guazzaloca;</w:t>
        <w:br/>
        <w:t>HAVING REGARD to law October 10, 1990, no. 287;</w:t>
        <w:br/>
        <w:t>HAVING REGARD to the act of the company MONRADIO S.r.l., received on May 22, 2007;</w:t>
        <w:br/>
        <w:t>HAVING REGARD to the request for an opinion to the Authority for Guarantees in Communications, sent on June 8, 2007, pursuant to Article 1, paragraph 6, letter c), no. 11, of law July 31, 1997, no. 249;</w:t>
        <w:br/>
        <w:t>HAVING REGARD to the opinion of the Authority for Guarantees in Communications received on July 4, 2007, pursuant to Article 1, paragraph 6, letter c), no. 11, of law July 31, 1997, no. 249;</w:t>
      </w:r>
    </w:p>
    <w:p>
      <w:r>
        <w:t>CONSIDERED the following:</w:t>
        <w:br/>
        <w:t>I. THE PARTIES</w:t>
        <w:br/>
        <w:t>MONRADIO S.r.l. (hereinafter Monradio) is the company holding the concession for the exercise of commercial radio activity at the national level through the broadcaster "Radio R101". Monradio is wholly owned by the company Arnoldo Mondadori Editore S.p.A. (hereinafter AME), active in various markets of publishing and information. The share capital of AME is held 50.14% by the company Fininvest Finanziaria d’Investimento S.p.A.</w:t>
      </w:r>
    </w:p>
    <w:p>
      <w:r>
        <w:t>The consolidated turnover achieved by AME in 2006, almost entirely in Italy, was approximately 1.75 billion euros, while, in the same year, Monradio recorded a turnover of approximately 9.3 million euros, exclusively in Italy.</w:t>
      </w:r>
    </w:p>
    <w:p>
      <w:r>
        <w:t>ROCK FM S.r.l. (hereinafter Rock FM) holds the concession for the exercise of commercial sound broadcasting at the local level. Rock FM is controlled by the Luxembourg company International Radio Networks Holding S.A., whose share capital is wholly owned by Attica Publications S.A., a Greek company. The turnover achieved by Rock FM in 2006, entirely in Italy, was approximately 182,000 euros.</w:t>
      </w:r>
    </w:p>
    <w:p>
      <w:r>
        <w:t>II. DESCRIPTION OF THE OPERATION</w:t>
        <w:br/>
        <w:t>The operation in question involves the acquisition, by Monradio, of a branch of business from Rock FM, consisting of the following plants and frequencies:</w:t>
        <w:br/>
        <w:t>– a broadcasting plant located in Crocetta, Via San Lorenzo, municipality of Savona operating on the frequency of 105.800 MHz;</w:t>
        <w:br/>
        <w:t>– a broadcasting plant located in Monte Fasce – Apparizione, municipality of Genoa operating on 105.800 MHz.</w:t>
      </w:r>
    </w:p>
    <w:p>
      <w:r>
        <w:t>This acquisition is aimed at implementing and optimizing the broadcasting network of the radio signal of "Radio R101" throughout the national territory.</w:t>
      </w:r>
    </w:p>
    <w:p>
      <w:r>
        <w:rPr>
          <w:b/>
        </w:rPr>
        <w:t>[Pages 25–27]</w:t>
      </w:r>
    </w:p>
    <w:p>
      <w:r>
        <w:t xml:space="preserve">26 BULLETIN NO. 28 OF JULY 31, 2007  </w:t>
        <w:br/>
        <w:t xml:space="preserve">III. QUALIFICATION OF THE CONCENTRATION  </w:t>
        <w:br/>
        <w:t xml:space="preserve">The notified operation, concerning the acquisition of control over part of a business, qualifies as a concentration pursuant to Article 5, paragraph 1, letter b) of Law No. 287/90. It falls within the scope of application of Law No. 287/90, as the conditions set out in Article 1 of EC Regulation No. 139/04 are not met, and it is subject to the obligation of prior notification provided for by Article 16, paragraph 1, of the same law, as the total turnover achieved in the last fiscal year at the national level by the group of companies involved exceeds 440 million euros.  </w:t>
        <w:br/>
        <w:t xml:space="preserve">IV. ASSESSMENT OF THE CONCENTRATION  </w:t>
        <w:br/>
        <w:t xml:space="preserve">The markets affected by this concentration are:  </w:t>
        <w:br/>
        <w:t xml:space="preserve">1. the market for advertising collection via radio;  </w:t>
        <w:br/>
        <w:t xml:space="preserve">2. the market for infrastructure for the transmission of radio signals via air.  </w:t>
        <w:br/>
        <w:t xml:space="preserve">The geographical scope of the relevant markets is national, considering the different national regulatory regimes governing the activities in question, the coverage of the network infrastructures used, as well as, particularly with reference to the advertising collection market, the total number of listeners that can be reached given the national network nature of the acquiring company.  </w:t>
        <w:br/>
        <w:t xml:space="preserve">The transaction under examination does not appear capable of producing anti-competitive effects in the relevant markets. This is due to several factors related to the position held by the parties, as well as the structure of the markets affected by the concentration.  </w:t>
        <w:br/>
        <w:t xml:space="preserve">Firstly, it is noted that Monradio has been present in the advertising collection market via radio only since 2005 with a share of approximately [1-5%]1. The facilities subject to the transaction will be aimed at improving the radio signal dissemination of Monradio. Rock FM operates in the advertising collection market via radio exclusively at the local level and holds a marginal market share.  </w:t>
        <w:br/>
        <w:t xml:space="preserve">It should also be noted that this market is characterized by a rather competitive structure, considering the presence of numerous and qualified entities operating with significant positions in the various markets that make up the advertising sector, as well as a sustained growth rate.  </w:t>
        <w:br/>
        <w:t xml:space="preserve">In this market, operators such as RAI-Sipra S.p.A. hold a share of about 25%, A. Manzoni &amp; C. S.p.A. with a share of about 19%, RTL 102.5 with a share of about 15%, Nove-Nove Pubblicità with a share of about 12%, and RCS with a share of about 7%.  </w:t>
        <w:br/>
        <w:t xml:space="preserve">It is noted that, concurrently with this operation, Monradio will proceed with the acquisition of other sound broadcasting facilities and the related frequencies, belonging respectively to the companies Priverno S.r.l. and Publiaudio S.r.l. Following the three operations, regarding the market for infrastructure for the transmission of radio signals via air, the percentage of the national population coverage reached by Monradio will be approximately 89.45%, while the number of facilities and related frequencies owned by the company will amount to 358;  </w:t>
        <w:br/>
        <w:t>1 In this version, some data are omitted, as there are deemed to be elements of confidentiality or secrecy of the information.</w:t>
      </w:r>
    </w:p>
    <w:p>
      <w:r>
        <w:t xml:space="preserve">BULLETIN NO. 28 OF JULY 31, 2007 27  </w:t>
        <w:br/>
        <w:t xml:space="preserve">the transaction under examination, therefore, not producing appreciable effects on the degree of coverage achieved, is not likely to alter the competitive structures of the aforementioned market.  </w:t>
        <w:br/>
        <w:t xml:space="preserve">In light of the position held by the parties, as well as the competitive structure of the affected markets, this operation does not appear capable of establishing or strengthening a dominant position in the markets for advertising collection via radio and for infrastructure for the transmission of radio signals via air.  </w:t>
        <w:br/>
        <w:t xml:space="preserve">V. THE OPINION OF THE AUTHORITY FOR GUARANTEES IN COMMUNICATIONS  </w:t>
        <w:br/>
        <w:t xml:space="preserve">By act received on July 4, 2007, pursuant to Article 1, paragraph 6, letter c), no. 11, of Law No. 249 of July 31, 1997, the Authority for Guarantees in Communications expressed a favorable opinion on the draft provision of the Authority, noting that the concentration under examination is not likely to establish, pursuant to Article 6, paragraph 1, of Law No. 287/90, a dominant position in the affected markets that would eliminate or substantially and durably reduce competition.  </w:t>
        <w:br/>
        <w:t xml:space="preserve">CONSIDERED, therefore, in accordance with the opinion of the Authority for Guarantees in Communications, that the transaction under examination does not establish, pursuant to Article 6, paragraph 1, of Law No. 287/90, or strengthen a dominant position in the affected markets that would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provision will be published in accordance with the law.  </w:t>
        <w:br/>
        <w:t xml:space="preserve">p. THE SECRETARY GENERAL THE PRESIDENT  </w:t>
        <w:br/>
        <w:t>Francesca Romana Ferri Antonio Catricalà</w:t>
      </w:r>
    </w:p>
    <w:p>
      <w:r>
        <w:t xml:space="preserve">28 BULLETIN NO. 28 OF JULY 31, 2007  </w:t>
        <w:br/>
        <w:t xml:space="preserve">C8536 - MONRADIO/BRANCH OF PRIVERN  </w:t>
        <w:br/>
        <w:t xml:space="preserve">Provision No. 17075  </w:t>
        <w:br/>
        <w:t xml:space="preserve">THE ANTITRUST AUTHORITY  </w:t>
        <w:br/>
        <w:t xml:space="preserve">IN ITS MEETING of July 12, 2007;  </w:t>
        <w:br/>
        <w:t xml:space="preserve">HEARD the Rapporteur Giorgio Guazzaloca;  </w:t>
        <w:br/>
        <w:t xml:space="preserve">HAVING REGARD to Law No. 287 of October 10, 1990;  </w:t>
        <w:br/>
        <w:t xml:space="preserve">HAVING REGARD to the act of the company MONRADIO S.r.l., received on May 22, 2007;  </w:t>
        <w:br/>
        <w:t xml:space="preserve">HAVING REGARD to the request for an opinion to the Authority for Guarantees in Communications, sent on June 8, 2007, pursuant to Article 1, paragraph 6, letter c), no. 11, of Law No. 249 of July 31, 1997;  </w:t>
        <w:br/>
        <w:t xml:space="preserve">HAVING REGARD to the opinion of the Authority for Guarantees in Communications received on July 4, 2007, pursuant to Article 1, paragraph 6, letter c), no. 11, of Law No. 249 of July 31, 1997;  </w:t>
        <w:br/>
        <w:t xml:space="preserve">CONSIDERING the following:  </w:t>
        <w:br/>
        <w:t xml:space="preserve">I. THE PARTIES  </w:t>
        <w:br/>
        <w:t xml:space="preserve">MONRADIO S.r.l. (hereinafter Monradio) is the company holding the concession for the exercise of commercial radio activity at the national level through the broadcaster “Radio R101”. Monradio is wholly owned by the company Arnoldo Mondadori Editore S.p.A. (hereinafter AME), active in various publishing and information markets. The share capital of AME is held 50.14% by the company Fininvest Finanziaria d’Investimento S.p.A.  </w:t>
        <w:br/>
        <w:t xml:space="preserve">The consolidated turnover achieved by AME in 2006, almost entirely in Italy, was approximately 1.75 billion euros, while, in the same year, Monradio recorded a turnover of approximately 9.3 million euros, exclusively in Italy.  </w:t>
        <w:br/>
        <w:t xml:space="preserve">PRIVERNO S.r.l. (hereinafter Priverno) holds the concession for the exercise of commercial sound broadcasting at the local level for the broadcaster “Radio Cuore Due”. The share capital of Priverno is entirely held by individuals. The turnover achieved by Priverno in 2005, entirely in Italy, was approximately 25,800 euros.  </w:t>
        <w:br/>
        <w:t xml:space="preserve">II. DESCRIPTION OF THE OPERATION  </w:t>
        <w:br/>
        <w:t xml:space="preserve">The operation under examination involves the acquisition, by Monradio, of a branch of business from Priverno, consisting of the following facilities and frequencies:  </w:t>
        <w:br/>
        <w:t xml:space="preserve">– a broadcasting facility located in Vesuvio, municipality of Ercolano (NA) operating on 107.200 MHz;  </w:t>
        <w:br/>
        <w:t xml:space="preserve">– a broadcasting facility located in Monte Cimarani, municipality of Avezzano (AQ) operating on 106.600 MHz;  </w:t>
        <w:br/>
        <w:t xml:space="preserve">– a broadcasting facility located in San Cosimo, municipality of Pratola Peligna (AQ) operating on 87.700 MHz;  </w:t>
        <w:br/>
        <w:t>– a broadcasting facility located in Monte Ortobene (NU) operating on 100.700 MHz.</w:t>
      </w:r>
    </w:p>
    <w:p>
      <w:r>
        <w:rPr>
          <w:b/>
        </w:rPr>
        <w:t>[Pages 28–30]</w:t>
      </w:r>
    </w:p>
    <w:p>
      <w:r>
        <w:t>BULLETIN NO. 28 OF JULY 31, 2007 29</w:t>
        <w:br/>
        <w:t>At the same time, the company Monradio transfers to the company Priverno a business unit consisting of a broadcasting facility located in Crocetta, Via San Lorenzo, municipality of Savona and the related frequency, operating on 105.800 MHz. This operation is aimed at the implementation and optimization of the radio signal broadcasting network of "Radio R101" throughout the national territory.</w:t>
      </w:r>
    </w:p>
    <w:p>
      <w:r>
        <w:t>III. QUALIFICATION OF THE CONCENTRATION</w:t>
        <w:br/>
        <w:t>The notified operation, concerning the acquisition of control over part of a business, qualifies as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fiscal year at the national level by the group of companies involved exceeds 440 million euros.</w:t>
      </w:r>
    </w:p>
    <w:p>
      <w:r>
        <w:t>IV. ASSESSMENT OF THE CONCENTRATION</w:t>
        <w:br/>
        <w:t>The markets affected by this concentration are:</w:t>
        <w:br/>
        <w:t>1. the market for advertising collection via radio;</w:t>
        <w:br/>
        <w:t>2. the market for infrastructure for the transmission of radio signals via airwaves.</w:t>
        <w:br/>
        <w:t>The geographical scope of the relevant markets is national, considering the different national regulatory regimes governing the activities in question, the coverage of the network infrastructures used, as well as, particularly with reference to the advertising collection market, the total number of listeners that can be reached given the national network nature of the acquiring company.</w:t>
      </w:r>
    </w:p>
    <w:p>
      <w:r>
        <w:t>The operation under examination does not appear capable of producing anti-competitive effects in the relevant markets. This is due to certain elements related to the position held by the parties, the structure of the markets affected by the concentration, as well as the nature of the operation.</w:t>
      </w:r>
    </w:p>
    <w:p>
      <w:r>
        <w:t>Firstly, it is noted that Monradio has been present in the advertising collection market via radio only since 2005 with a share of approximately [1-5%]1. The facilities subject to the operation will be aimed at improving the radio signal broadcasting of Monradio. Priverno is active in the advertising collection market via radio exclusively at the local level and holds a marginal market share.</w:t>
      </w:r>
    </w:p>
    <w:p>
      <w:r>
        <w:t>It should also be noted that this market is characterized by a rather competitive structure, considering the presence of numerous and qualified entities operating with significant positions in the various markets that make up the advertising sector, as well as a sustained growth rate.</w:t>
      </w:r>
    </w:p>
    <w:p>
      <w:r>
        <w:t>In this market, operators such as RAI-Sipra S.p.A. hold a share of approximately 25%, A. Manzoni &amp; C. S.p.A. with a share of approximately 19%, RTL 102.5 with a share of approximately 15%, Nove-Nove Pubblicità with a share of approximately 12%, and RCS with a share of approximately 7%.</w:t>
      </w:r>
    </w:p>
    <w:p>
      <w:r>
        <w:t>1 In this version, some data are omitted, as there were deemed to be elements of confidentiality or secrecy of the information.</w:t>
      </w:r>
    </w:p>
    <w:p>
      <w:r>
        <w:t>30 BULLETIN NO. 28 OF JULY 31, 2007</w:t>
        <w:br/>
        <w:t>It is noted that, concurrently with this operation, Monradio will proceed to acquire other sound broadcasting facilities and the related frequencies, respectively belonging to the companies Rock FM S.r.l. and Publiaudio S.r.l. Following these operations, regarding the market for infrastructure for the transmission of radio signals via airwaves, the percentage of the national population covered by Monradio will be approximately 89.45%, while the number of facilities and the related frequencies owned by the company will amount to 358; therefore, the operation under examination, not producing appreciable effects on the degree of coverage achieved, is not likely to alter the competitive structures of the aforementioned market.</w:t>
      </w:r>
    </w:p>
    <w:p>
      <w:r>
        <w:t>In light of the position held by the parties, the competitive structure of the affected markets, as well as the concurrent transfer of a facility by Monradio, this operation does not appear capable of establishing or strengthening a dominant position in the markets for advertising collection via radio and for infrastructure for the transmission of radio signals via airwaves.</w:t>
      </w:r>
    </w:p>
    <w:p>
      <w:r>
        <w:t>V. THE OPINION OF THE AUTHORITY FOR GUARANTEES IN COMMUNICATIONS</w:t>
        <w:br/>
        <w:t>By act received on July 4, 2007, pursuant to Article 1, paragraph 6, letter c), no. 11, of Law No. 249 of July 31, 1997, the Authority for Guarantees in Communications expressed a favorable opinion on the draft provision of the Authority, noting that the concentration under examination is not likely to establish, pursuant to Article 6, paragraph 1, of Law No. 287/90, a dominant position in the affected markets that would eliminate or substantially and durably reduce competition.</w:t>
      </w:r>
    </w:p>
    <w:p>
      <w:r>
        <w:t>THEREFORE CONSIDERED, in accordance with the opinion of the Authority for Guarantees in Communications, that the operation under examination does not establish or strengthen a dominant position in the affected markets, such as to eliminate or substantially and durably reduce competition, pursuant to Article 6, paragraph 1, of Law No. 287/90;</w:t>
      </w:r>
    </w:p>
    <w:p>
      <w:r>
        <w:t>RESOLVES</w:t>
        <w:br/>
        <w:t>not to initiate the investigation referred to in Article 16, paragraph 4, of Law No. 287/90. The above conclusions will be communicated, pursuant to Article 16, paragraph 4, of Law No. 287/90, to the companies involved and to the Minister of Economic Development. This provision will be published in accordance with the law.</w:t>
      </w:r>
    </w:p>
    <w:p>
      <w:r>
        <w:t>p. THE SECRETARY GENERAL THE PRESIDENT</w:t>
        <w:br/>
        <w:t>Francesca Romana Ferri Antonio Catricalà</w:t>
      </w:r>
    </w:p>
    <w:p>
      <w:r>
        <w:t>BULLETIN NO. 28 OF JULY 31, 2007 31</w:t>
        <w:br/>
        <w:t>C8537 - MONRADIO/BRANCH OF PUBLIAUDIO</w:t>
        <w:br/>
        <w:t>Provision No. 17076</w:t>
        <w:br/>
        <w:t>THE AUTHORITY FOR THE GUARANTEE OF COMPETITION AND THE MARKET</w:t>
        <w:br/>
        <w:t>IN ITS MEETING of July 12, 2007;</w:t>
        <w:br/>
        <w:t>HEARD the Rapporteur Giorgio Guazzaloca;</w:t>
        <w:br/>
        <w:t>HAVING REGARD to Law No. 287 of October 10, 1990;</w:t>
        <w:br/>
        <w:t>HAVING REGARD to the act of the company MONRADIO S.r.l., received on May 22, 2007;</w:t>
        <w:br/>
        <w:t>HAVING REGARD to the request for an opinion to the Authority for Guarantees in Communications, sent on June 8, 2007, pursuant to Article 1, paragraph 6, letter c), no. 11, of Law No. 249 of July 31, 1997;</w:t>
        <w:br/>
        <w:t>HAVING REGARD to the opinion of the Authority for Guarantees in Communications received on July 4, 2007, pursuant to Article 1, paragraph 6, letter c), no. 11, of Law No. 249 of July 31, 1997;</w:t>
      </w:r>
    </w:p>
    <w:p>
      <w:r>
        <w:t>CONSIDERING the following:</w:t>
        <w:br/>
        <w:t>I. THE PARTIES</w:t>
        <w:br/>
        <w:t>MONRADIO S.r.l. (hereinafter Monradio) is the company holding the concession for the exercise of commercial radio activity at the national level through the broadcaster "Radio R101". Monradio is wholly controlled by the company Arnoldo Mondadori Editore S.p.A. (hereinafter AME), active in various markets of publishing and information. The share capital of AME is held 50.14% by the company Fininvest Finanziaria d’Investimento S.p.A.</w:t>
      </w:r>
    </w:p>
    <w:p>
      <w:r>
        <w:t>The consolidated turnover achieved by AME in 2006, almost entirely in Italy, was approximately 1.75 billion euros, while, in the same year, Monradio recorded a turnover of approximately 9.3 million euros, exclusively in Italy.</w:t>
      </w:r>
    </w:p>
    <w:p>
      <w:r>
        <w:t>PUBLIAUDIO S.r.l. (hereinafter Publiaudio) is the company owning the radio broadcasters "Radio Cuore Centro", "Radio Cuore Sud" and "Radio Cuore Bologna", operating in commercial broadcasting at the local level. The share capital of Publiaudio is entirely held by individuals.</w:t>
      </w:r>
    </w:p>
    <w:p>
      <w:r>
        <w:t>The turnover achieved by Publiaudio in 2005, entirely in Italy, was approximately 3 million euros.</w:t>
      </w:r>
    </w:p>
    <w:p>
      <w:r>
        <w:t>II. DESCRIPTION OF THE OPERATION</w:t>
        <w:br/>
        <w:t>The operation under examination involves the acquisition, by the company Monradio, of a business unit of the company Publiaudio, consisting of a broadcasting facility located on Via Cresta, Monte Faito, municipality of Vico Equense (NA) and the related frequency, operating on 107.200 MHz.</w:t>
      </w:r>
    </w:p>
    <w:p>
      <w:r>
        <w:t>At the same time, the company Monradio transfers to the company Publiaudio a business unit consisting of the following facilities and frequencies:</w:t>
        <w:br/>
        <w:t>– a broadcasting facility located in Monte Fasce – Apparizione (GE) operating on 105.800 MHz;</w:t>
      </w:r>
    </w:p>
    <w:p>
      <w:r>
        <w:rPr>
          <w:b/>
        </w:rPr>
        <w:t>[Pages 31–33]</w:t>
      </w:r>
    </w:p>
    <w:p>
      <w:r>
        <w:t>32 BULLETIN NO. 28 OF JULY 31, 2007</w:t>
        <w:br/>
        <w:t>– a broadcasting facility located in Via della Comune (formerly Via Lama), locality Ospitaletto (MO) operating on 88.400 MHz;</w:t>
      </w:r>
    </w:p>
    <w:p>
      <w:r>
        <w:t>This operation is aimed at the implementation and optimization of the radio signal broadcasting network of "Radio R101" throughout the national territory.</w:t>
      </w:r>
    </w:p>
    <w:p>
      <w:r>
        <w:t>III. QUALIFICATION OF THE CONCENTRATION</w:t>
        <w:br/>
        <w:t>The notified operation, concerning the acquisition of control over part of a business, qualifies as a concentration pursuant to Article 5, paragraph 1, letter b), of Law No. 287/90. It falls within the scope of application of Law No. 287/90, as the conditions set out in Article 1 of EC Regulation No. 139/04 do not apply, and it is subject to the obligation of prior notification established by Article 16, paragraph 1, of the same law, as the total turnover achieved in the last fiscal year at the national level by the group of companies involved exceeds 440 million euros.</w:t>
      </w:r>
    </w:p>
    <w:p>
      <w:r>
        <w:t>IV. ASSESSMENT OF THE CONCENTRATION</w:t>
        <w:br/>
        <w:t>The markets affected by this concentration are:</w:t>
        <w:br/>
        <w:t>1. the market for advertising collection via radio;</w:t>
        <w:br/>
        <w:t>2. the market for infrastructure for the transmission of radio signals via airwaves.</w:t>
      </w:r>
    </w:p>
    <w:p>
      <w:r>
        <w:t>The geographical scope of the relevant markets is national, considering the different national regulatory regimes governing the activities in question, the coverage of the network infrastructures employed, as well as, particularly with reference to the advertising collection market, the total number of listeners that can be reached given the national network nature of the acquiring company.</w:t>
      </w:r>
    </w:p>
    <w:p>
      <w:r>
        <w:t>The operation under examination does not appear capable of producing anti-competitive effects in the relevant markets. This is due to certain elements related to the position held by the parties, as well as the structure of the markets affected by the concentration.</w:t>
      </w:r>
    </w:p>
    <w:p>
      <w:r>
        <w:t>Firstly, it is noted that Monradio has been present in the radio advertising collection market only since 2005 with a share of approximately [1-5%]1. The facilities subject to the operation will be aimed at improving the radio signal broadcasting of Monradio. Publiaudio is active in the radio advertising collection market exclusively at the local level and holds a marginal market share.</w:t>
      </w:r>
    </w:p>
    <w:p>
      <w:r>
        <w:t>It should also be noted that this market is characterized by a rather competitive structure, considering the presence of numerous and qualified players operating with significant positions in the various markets that make up the advertising sector, as well as a sustained growth rate.</w:t>
      </w:r>
    </w:p>
    <w:p>
      <w:r>
        <w:t>In this market, operators such as RAI-Sipra S.p.A. hold a share of approximately 25%, A. Manzoni &amp; C. S.p.A. with a share of approximately 19%, RTL 102.5 with a share of approximately 15%, Nove-Nove Pubblicità with a share of approximately 12%, and RCS with a share of approximately 7%.</w:t>
      </w:r>
    </w:p>
    <w:p>
      <w:r>
        <w:t>It is noted that, concurrently with this operation, Monradio will proceed with the acquisition of other sound broadcasting facilities and their respective frequencies, belonging to the companies Rock FM S.r.l. and Priverno S.r.l. Following these operations, the percentage of the national population covered by Monradio will be approximately 89.45%, while the number of facilities and their respective frequencies owned by the company will amount to 358; therefore, the operation under examination, not producing appreciable effects on the degree of coverage, is not likely to alter the competitive structures of the aforementioned market.</w:t>
      </w:r>
    </w:p>
    <w:p>
      <w:r>
        <w:t>In light of the position held by the parties, the competitive structure of the affected markets, as well as the concurrent divestiture of two facilities by Monradio, this operation does not appear capable of establishing or strengthening a dominant position in the markets for radio advertising collection and infrastructure for the transmission of radio signals via airwaves.</w:t>
      </w:r>
    </w:p>
    <w:p>
      <w:r>
        <w:t>V. THE OPINION OF THE AUTHORITY FOR GUARANTEES IN COMMUNICATIONS</w:t>
        <w:br/>
        <w:t>By act received on July 4, 2007, pursuant to Article 1, paragraph 6, letter c), no. 11, of Law No. 249 of July 31, 1997, the Authority for Guarantees in Communications expressed a favorable opinion on the draft provision of the Authority, noting that the concentration under examination is not likely to establish, pursuant to Article 6, paragraph 1, of Law No. 287/90, a dominant position in the affected markets that would eliminate or substantially and durably reduce competition.</w:t>
      </w:r>
    </w:p>
    <w:p>
      <w:r>
        <w:t>THEREFORE CONSIDERED, in accordance with the opinion of the Authority for Guarantees in Communications, that the operation under examination does not establish, pursuant to Article 6, paragraph 1, of Law No. 287/90, the establishment or strengthening of a dominant position in the affected markets that would eliminate or substantially and durably reduce competition;</w:t>
      </w:r>
    </w:p>
    <w:p>
      <w:r>
        <w:t>RESOLVES</w:t>
        <w:b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accordance with the law.</w:t>
      </w:r>
    </w:p>
    <w:p>
      <w:r>
        <w:t>p. THE SECRETARY GENERAL THE PRESIDENT</w:t>
        <w:br/>
        <w:t>Francesca Romana Ferri Antonio Catricalà</w:t>
      </w:r>
    </w:p>
    <w:p>
      <w:r>
        <w:t>34 BULLETIN NO. 28 OF JULY 31, 2007</w:t>
        <w:br/>
        <w:t>C8605 - ROCKWOOD SPECIALTIES GROUP/BRANCH OF ELEMENTIS HOLDINGS</w:t>
        <w:br/>
        <w:t>Provision No. 17077</w:t>
        <w:br/>
        <w:t>THE ANTITRUST AUTHORITY</w:t>
        <w:br/>
        <w:t>IN ITS MEETING of July 12, 2007;</w:t>
        <w:br/>
        <w:t>HEARD the Rapporteur Professor Piero Barucci;</w:t>
        <w:br/>
        <w:t>VIEWED Law No. 287 of October 10, 1990;</w:t>
        <w:br/>
        <w:t>VIEWED the communication from Rockwood Specialties Group, Inc., received on June 18, 2007;</w:t>
      </w:r>
    </w:p>
    <w:p>
      <w:r>
        <w:t>CONSIDERING the following:</w:t>
        <w:br/>
        <w:t>I. THE PARTIES</w:t>
        <w:br/>
        <w:t>Rockwood Specialties Group Inc. (hereinafter RSG) is a company controlled by Kohlberg Kravis Roberts &amp; Co. (hereinafter KKR), belonging to the chemical group of the same name Rockwood, which engages in the production and marketing of additives, pigments, and other chemical products. The consolidated turnover attributable to KKR was approximately 19.4 billion euros worldwide in 2005, of which approximately [10-20]1 billion was generated in Europe and approximately [440-700] million was generated in Italy2.</w:t>
      </w:r>
    </w:p>
    <w:p>
      <w:r>
        <w:t>The subject of acquisition is a branch of business (hereinafter Elementis) owned by Elementis Holdings Ltd, which produces iron oxide pigments, other inorganic pigments, and complementary products. The turnover achieved in 2006, worldwide, attributable to the branch of business subject to acquisition, was approximately [100-440] million euros, of which approximately [10-44] million in Europe, with sales made in Italy of approximately [1-10] million euros.</w:t>
      </w:r>
    </w:p>
    <w:p>
      <w:r>
        <w:t>II. DESCRIPTION OF THE OPERATION</w:t>
        <w:br/>
        <w:t>The notified operation consists of the exclusive acquisition by Rockwood of the Elementis branch of Elementis Holdings Ltd, as well as certain shareholdings in a limited number of companies primarily engaged in the production, marketing, development, and international sale of iron oxide-based pigments (“POF”) and other related products.</w:t>
      </w:r>
    </w:p>
    <w:p>
      <w:r>
        <w:t>III. QUALIFICATION OF THE OPERATION</w:t>
        <w:br/>
        <w:t>The notified operation, as it involves the acquisition of control over part of a business,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established by Article 16, paragraph 1, of the same law, as the total turnover achieved in the last fiscal year at the national level by the group of companies involved exceeds 440 million euros.</w:t>
      </w:r>
    </w:p>
    <w:p>
      <w:r>
        <w:rPr>
          <w:b/>
        </w:rPr>
        <w:t>[Pages 34–36]</w:t>
      </w:r>
    </w:p>
    <w:p>
      <w:r>
        <w:t>BULLETIN NO. 28 OF JULY 31, 2007 35</w:t>
        <w:br/>
        <w:t>achieved in the last fiscal year at the national level by the group of companies involved exceeded 440 million euros.</w:t>
      </w:r>
    </w:p>
    <w:p>
      <w:r>
        <w:t>IV. ASSESSMENT OF THE CONCENTRATION</w:t>
      </w:r>
    </w:p>
    <w:p>
      <w:r>
        <w:t>The product market</w:t>
      </w:r>
    </w:p>
    <w:p>
      <w:r>
        <w:t>The transaction under examination concerns the production of pigments. Pigments are fine solid particles used to provide color, transparency, or opacity. The production of pigments involves the creation of coloring substances, insoluble in water and solvents, which require the intervention of an auxiliary binder to be fixed to the substrate.</w:t>
      </w:r>
    </w:p>
    <w:p>
      <w:r>
        <w:t>Depending on their nature and origin, pigments are distinguished into organic pigments (produced from the synthesis of chromophore amines with various reagents such as, for example, copper phthalocyanines, azo pigments, diarylic pigments, perylene pigments, crinachidonic pigments, diozazine, etc.) and inorganic pigments (produced through purification and oxidation reactions of minerals such as iron, lead, chromium, etc.)3. Mixtures of pigments are frequently used, and it is possible to mix organic pigments and inorganic pigments. The coloring function can also be performed by means of soluble dyes (obtained from the synthesis of chromophore amines with reagents soluble in various polymers) and derived coloring products, such as master batches (concentrates of pigments or dyes with additives and polymers having a granular consistency).</w:t>
      </w:r>
    </w:p>
    <w:p>
      <w:r>
        <w:t>The business branch subject to acquisition produces and sells synthetic iron oxide pigments (POF). POF are inorganic coloring pigments produced from scrap iron and/or iron salts through basic chemical processes. The availability of colors and the coloring properties differentiate POF from other pigments, such as titanium dioxide (TiO2) and organic pigments. POF are used to color various materials, for example in red, yellow, and black. POF have wide application possibilities, including coatings, printer and copier toners, applications in cosmetics (e.g., mascara), and applications in construction (cement, paving tiles, roofing tiles, and bricks).</w:t>
      </w:r>
    </w:p>
    <w:p>
      <w:r>
        <w:t>Furthermore, the business branch subject to acquisition sells chromium oxide-based pigments (POC). POC are synthetic inorganic pigments primarily used in certain coatings and construction applications for their green coloring properties. Among the different categories of pigments, there exists, limited to certain applications, a certain degree of substitutability from the demand side4. However, there are price differences between the various products, as well as the prevalence of different end uses. Considering the limited degree of substitutability existing among the different types of pigments, it seems appropriate to distinguish between the market for organic pigments and that for inorganic pigments. However, the exact definition of the relevant market can be left open, as even in the most restrictive hypothesis, the competitive assessment of the transaction would not change.</w:t>
      </w:r>
    </w:p>
    <w:p>
      <w:r>
        <w:t>The geographical market</w:t>
      </w:r>
    </w:p>
    <w:p>
      <w:r>
        <w:t>The geographical dimension of the pigment production market should be considered at least corresponding to the European territory, due to the significant trade flows of the products in question5. Furthermore, the presence of large operators operating on a multinational basis, the low incidence of transportation costs, and the absence of technical or legal barriers capable of preventing the circulation of products confirm a definition of the geographical dimension of the market as European in scope.</w:t>
      </w:r>
    </w:p>
    <w:p>
      <w:r>
        <w:t>Effects of the transaction</w:t>
      </w:r>
    </w:p>
    <w:p>
      <w:r>
        <w:t>In the European market for the production and sale of POF, the business branch subject to acquisition holds a share of [5-10%], while Rockwood holds a share of [15-20%]. Following the transaction under examination, Rockwood will hold a share of [20-25%]. In this market, there are numerous and qualified competitors, such as Lanxess ([45-50%]), Cathay ([5-10%]), and Nubiola ([1-5%]).</w:t>
      </w:r>
    </w:p>
    <w:p>
      <w:r>
        <w:t>In the European market for the sale of POC, the joint market share of the parties will be below [5-10%]. It is also noted that in the sale of POC, both the business branch subject to acquisition and Rockwood are almost entirely absent in the Italian territory, where in 2006 they achieved total sales worth only [less than 1 million] euros.</w:t>
      </w:r>
    </w:p>
    <w:p>
      <w:r>
        <w:t>Finally, it is noted that in the European market for the production and sale of inorganic pigments, the joint market share of the parties will be below [10-15%], while in the broader European market for the production and sale of pigments (inorganic and organic), the joint market share of the parties will be below [1-5%].</w:t>
      </w:r>
    </w:p>
    <w:p>
      <w:r>
        <w:t>In light of the above considerations, it is believed that in the relevant markets, the transaction will not have adverse effects on competition, not resulting in substantial changes in the competitive structure of the same.</w:t>
      </w:r>
    </w:p>
    <w:p>
      <w:r>
        <w:t>CONSIDERED, therefore, that the transaction under examination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accordance with the law.</w:t>
      </w:r>
    </w:p>
    <w:p>
      <w:r>
        <w:t>p. THE SECRETARY GENERAL THE PRESIDENT</w:t>
      </w:r>
    </w:p>
    <w:p>
      <w:r>
        <w:t>Giovanni Calabrò Antonio Catricalà</w:t>
      </w:r>
    </w:p>
    <w:p>
      <w:r>
        <w:t>5 Cf. Antitrust Authority, cited; Decision of the European Commission cited.</w:t>
      </w:r>
    </w:p>
    <w:p>
      <w:r>
        <w:t>BULLETIN NO. 28 OF JULY 31, 2007 37</w:t>
        <w:br/>
        <w:t>C8609 - ROHAN/BRANCH OF SESIA</w:t>
      </w:r>
    </w:p>
    <w:p>
      <w:r>
        <w:t>Provision No. 17078</w:t>
      </w:r>
    </w:p>
    <w:p>
      <w:r>
        <w:t>THE ANTITRUST AUTHORITY</w:t>
      </w:r>
    </w:p>
    <w:p>
      <w:r>
        <w:t>IN ITS MEETING of July 12, 2007;</w:t>
      </w:r>
    </w:p>
    <w:p>
      <w:r>
        <w:t>HEARD the Rapporteur Professor Piero Barucci;</w:t>
      </w:r>
    </w:p>
    <w:p>
      <w:r>
        <w:t>VIEWED Law No. 287 of October 10, 1990;</w:t>
      </w:r>
    </w:p>
    <w:p>
      <w:r>
        <w:t>VIEWED the communication from Rohan S.r.l., received on June 19, 2007;</w:t>
      </w:r>
    </w:p>
    <w:p>
      <w:r>
        <w:t>CONSIDERED the following:</w:t>
      </w:r>
    </w:p>
    <w:p>
      <w:r>
        <w:t>I. THE PARTIES</w:t>
      </w:r>
    </w:p>
    <w:p>
      <w:r>
        <w:t>Rohan S.r.l. (hereinafter Rohan) is a financial company engaged in the acquisition and management of stakes in companies active in the plumbing and heating sector. Rohan is jointly controlled by the financial companies Gondor S.p.A. and E.f.fim S.p.A. and in turn controls the companies Findelta S.r.l., Cambielli S.p.A., holding of the Cambielli Group, and Edilfriuli S.p.A., holding of the Edilfriuli group, and through these last ones, the Vir Fantuzzi Group S.p.A., all companies active in the distribution of plumbing and heating products, with particular regard to bathroom equipment, heating and air conditioning products, and materials for the construction industry in general.</w:t>
      </w:r>
    </w:p>
    <w:p>
      <w:r>
        <w:t>In 2005, the total revenue generated by the companies belonging to Rohan was approximately 500 million euros worldwide, entirely generated at the European level, of which approximately 485 million euros in Italy.</w:t>
      </w:r>
    </w:p>
    <w:p>
      <w:r>
        <w:t>The subject of acquisition is the business branch of Sesia S.p.A. active in the wholesale and retail marketing of plumbing, heating, bathroom furniture, and materials for the construction industry in general.</w:t>
      </w:r>
    </w:p>
    <w:p>
      <w:r>
        <w:t>In 2005, the business branch subject to the transaction generated, entirely in Italy, revenue of approximately 4.7 million euros.</w:t>
      </w:r>
    </w:p>
    <w:p>
      <w:r>
        <w:t>II. DESCRIPTION OF THE TRANSACTION</w:t>
      </w:r>
    </w:p>
    <w:p>
      <w:r>
        <w:t>The transaction involves the acquisition by Rohan, through the subsidiary Cambielli S.p.A., of the business branch of Sesia S.p.A. active in the wholesale and retail marketing of plumbing, heating, bathroom furniture, and materials for the construction industry in general.</w:t>
      </w:r>
    </w:p>
    <w:p>
      <w:r>
        <w:t>III. QUALIFICATION OF THE TRANSACTION</w:t>
      </w:r>
    </w:p>
    <w:p>
      <w:r>
        <w:t>The notified transaction, as it involves the acquisition of control over part of a company, constitutes a concentration pursuant to Article 5, paragraph 1, letter b), of Law No. 287/90. It falls within the scope of application of Law No. 287/90, as the conditions of Article 1 of EC Regulation No. 139/04 do not apply, and is subject to the obligation of prior notification provided for by Article 16, paragraph 1, of the same law, as the total revenue</w:t>
      </w:r>
    </w:p>
    <w:p>
      <w:r>
        <w:rPr>
          <w:b/>
        </w:rPr>
        <w:t>[Pages 37–39]</w:t>
      </w:r>
    </w:p>
    <w:p>
      <w:r>
        <w:t>38 BULLETIN NO. 28 OF JULY 31, 2007</w:t>
        <w:br/>
        <w:t>achieved in the last fiscal year at the national level by the group of companies involved exceeded 440 million euros.</w:t>
      </w:r>
    </w:p>
    <w:p>
      <w:r>
        <w:t>IV. ASSESSMENT OF THE CONCENTRATION</w:t>
        <w:br/>
        <w:t>The sector affected by the present operation is that of the distribution of plumbing, bathroom equipment, heating and air conditioning products, and materials for the construction industry in general. Within this sector, it is possible to identify the wholesale distribution market of these products and the retail distribution market.</w:t>
      </w:r>
    </w:p>
    <w:p>
      <w:r>
        <w:t>The products in question are sold, wholesale, primarily to construction companies, installation companies, and repair companies for renovation activities, construction of apartments, offices, and commercial premises. Furthermore, companies active in the production of such items typically do not have their own distribution network, primarily relying on the channel of wholesale distributors and large retailers with showrooms.</w:t>
      </w:r>
    </w:p>
    <w:p>
      <w:r>
        <w:t>The distributed products are characterized by different functions and various commodity and technological features. They are generally in a phase of maturity, although the development of new materials, safety regulations, and the implementation of energy-saving policies may alter the life cycle of certain products. However, due to the specificity of the wholesale trade market, no further distinction is necessary within each product category, as it is the variety of the range and the possibility of choice that define a wholesaler's competitive position relative to others.</w:t>
      </w:r>
    </w:p>
    <w:p>
      <w:r>
        <w:t>The same considerations can be deemed valid to some extent for the retail distribution market, which also partially addresses installers, at least concerning items not exclusively belonging to the so-called "aesthetic area" of the product category in question.</w:t>
      </w:r>
    </w:p>
    <w:p>
      <w:r>
        <w:t>The present operation affects both the wholesale distribution market and the retail distribution market, in which both the acquiring company and the acquired company operate. Regarding the geographical dimension of the wholesale distribution market, for large users (installation companies operating on large construction or renovation sites in public, residential, and industrial construction), the market has a national dimension, also considering that the spread of purchasing groups and non-food large distribution appears still limited, especially when compared to other European countries. Meanwhile, for smaller users, the geographical extent of the market may be regional or multi-regional and, in any case, related to the travel times that users, especially installers, are willing to undertake for the procurement of products.</w:t>
      </w:r>
    </w:p>
    <w:p>
      <w:r>
        <w:t>Regarding the geographical dimension of the retail distribution market, it is certainly local in nature, not extending beyond the provincial level. In this specific case, in the wholesale distribution market, the acquired company operates in the Piedmont Region, particularly in the province of Turin, while in the same region, the acquirer is present in all provinces (except Asti and Verbania/Cusio/Ossola) as well as in other regions of the north (Aosta Valley and Liguria). In the retail distribution market, both the acquired and the acquirer are present in the province of Turin.</w:t>
      </w:r>
    </w:p>
    <w:p>
      <w:r>
        <w:t>The transaction under examination does not appear capable of significantly altering the existing competitive balance in the wholesale distribution market, where the national sales share of the acquirer Rohan is approximately [1-5%]2, while that of the acquired is [well below 1%]. Even with reference to the more limited geographical area where both the acquired and the acquirer are present, corresponding to the Piedmont region, the market share of the acquirer Rohan is approximately [1-5%], while that of the acquired is [below 1%].</w:t>
      </w:r>
    </w:p>
    <w:p>
      <w:r>
        <w:t>Also in the retail distribution market, the transaction under examination does not appear capable of significantly altering the existing competitive balance, as the market shares held by the parties in the province of Turin are small and, in any case, below [1-5%].</w:t>
      </w:r>
    </w:p>
    <w:p>
      <w:r>
        <w:t>CONSIDERING, therefore, that the transaction under examination does not result, pursuant to Article 6, paragraph 1, of Law No. 287/90, in the establishment or strengthening of a dominant position in the affected markets, such as to eliminate or substantially and durably reduce competition;</w:t>
      </w:r>
    </w:p>
    <w:p>
      <w:r>
        <w:t>RESOLVES</w:t>
        <w:b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accordance with the law.</w:t>
      </w:r>
    </w:p>
    <w:p>
      <w:r>
        <w:t>p. THE SECRETARY GENERAL THE PRESIDENT</w:t>
        <w:br/>
        <w:t>Francesca Romana Ferri Antonio Catricalà</w:t>
      </w:r>
    </w:p>
    <w:p>
      <w:r>
        <w:t>2 In this version, some data are omitted, as it was deemed that there were elements of confidentiality or secrecy of the information.</w:t>
      </w:r>
    </w:p>
    <w:p>
      <w:r>
        <w:t xml:space="preserve">40 BULLETIN NO. 28 OF JULY 31, 2007 </w:t>
        <w:br/>
        <w:t xml:space="preserve">C8610 - KIIAN/KFG ITALIANA </w:t>
        <w:br/>
        <w:t xml:space="preserve">Provision No. 17079 </w:t>
        <w:br/>
        <w:t xml:space="preserve">THE ANTITRUST AUTHORITY </w:t>
        <w:br/>
        <w:t xml:space="preserve">IN ITS MEETING of July 12, 2007; </w:t>
        <w:br/>
        <w:t xml:space="preserve">HEARD the Rapporteur Professor Piero Barucci; </w:t>
        <w:br/>
        <w:t xml:space="preserve">VIEWED Law No. 287 of October 10, 1990; </w:t>
        <w:br/>
        <w:t xml:space="preserve">VIEWED the communication from Kiian S.p.A., received on June 20, 2007; </w:t>
        <w:br/>
        <w:t xml:space="preserve">CONSIDERED the following: </w:t>
        <w:br/>
        <w:t xml:space="preserve">I. THE PARTIES </w:t>
        <w:br/>
        <w:t xml:space="preserve">Kiian S.p.A. (hereinafter, KIIAN) is an Italian company based in Luisago (CO), controlled by an investment fund belonging to the Capitalia banking group, within which KIIAN is the only company active in the production and marketing of inks, photo-emulsions, chemicals, and accessories for printing, graphics, and industry in general. In 2006, the turnover of Capitalia achieved in Italy was approximately 13.7 billion euros. </w:t>
        <w:br/>
        <w:t xml:space="preserve">KFG Italiana S.r.l. (hereinafter, KFGI) is an Italian company based in San Giuliano Milanese (MI), active in the production and marketing of screen printing inks, offset, rotogravure, and complementary products for their respective applications. In 2006, the turnover of KFGI, almost entirely achieved in Italy, was approximately 2.4 million euros. </w:t>
        <w:br/>
        <w:t xml:space="preserve">II. DESCRIPTION OF THE OPERATION </w:t>
        <w:br/>
        <w:t xml:space="preserve">The notified operation consists of the acquisition of 100% of the share capital of KFGI by KIIAN, which will thereby acquire exclusive control. </w:t>
        <w:br/>
        <w:t xml:space="preserve">III. QUALIFICATION OF THE OPERATION </w:t>
        <w:br/>
        <w:t xml:space="preserve">The operation, as it involves the acquisition of control of a company, constitutes a concentration pursuant to Article 5, paragraph 1, letter b), of Law No. 287/90. </w:t>
        <w:br/>
        <w:t xml:space="preserve">It therefore falls within the scope of application of Law No. 287/90, as the conditions referred to in Article 1 of EC Regulation No. 139/04 are not met, and is subject to the obligation of prior notification provided for by Article 16, paragraph 1, of the same law, as the total turnover achieved at the national level by the group of companies involved exceeded 440 million euros. </w:t>
        <w:br/>
        <w:t xml:space="preserve">IV. ASSESSMENT OF THE CONCENTRATION </w:t>
        <w:br/>
        <w:t>The sector affected by the present concentration is that of the production and marketing of inks for printing. There are various printing techniques classified based on the type of printer used. Depending on whether the printing surface is flat, recessed, raised, or made of fabric, planographic techniques are used respectively.</w:t>
      </w:r>
    </w:p>
    <w:p>
      <w:r>
        <w:rPr>
          <w:b/>
        </w:rPr>
        <w:t>[Pages 40–42]</w:t>
      </w:r>
    </w:p>
    <w:p>
      <w:r>
        <w:t>BULLETIN NO. 28 OF JULY 31, 2007 41</w:t>
        <w:br/>
        <w:t>(lithography and offset printing), gravure (rotogravure), relief (flexographic printing) or permeographic (screen printing). A standalone technique is instead represented by digital printing, which is characterized by the control of the printing process through a computer. Each of these types requires dedicated resources and specific know-how, and therefore each of them could constitute a distinct product market.</w:t>
      </w:r>
    </w:p>
    <w:p>
      <w:r>
        <w:t>In particular, the acquired company is primarily present in screen printing inks; however, the exact definition of the relevant product market can be left open, since the competitive situation would not change even in the most restrictive scenario. Regarding the geographical dimension of the market, it can be considered global, given the modest impact of transportation costs; however, the exact geographical definition can be left open, since the competitive situation would not change even in the most restrictive scenario.</w:t>
      </w:r>
    </w:p>
    <w:p>
      <w:r>
        <w:t>Following the transaction, the share of screen printing inks held by KIIAN, which is approximately [below 1%]1 globally and approximately [5-10%] in Italy, will increase to approximately [1-5%] globally and approximately [5-10%] in Italy, in the presence of numerous qualified competitors both nationally and supranationally. The transaction does not therefore appear capable of bringing about substantial changes to the competitive structure.</w:t>
      </w:r>
    </w:p>
    <w:p>
      <w:r>
        <w:t>CONSIDERING, therefore, that the transaction under examination does not result, pursuant to Article 6, paragraph 1, of Law No. 287/90, in the establishment or strengthening of a dominant position in the relevant market, such as to eliminate or substantially and durably reduce competition;</w:t>
      </w:r>
    </w:p>
    <w:p>
      <w:r>
        <w:t xml:space="preserve">RESOLVES </w:t>
        <w:b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accordance with the law.</w:t>
      </w:r>
    </w:p>
    <w:p>
      <w:r>
        <w:t xml:space="preserve">p. THE SECRETARY GENERAL THE PRESIDENT </w:t>
        <w:br/>
        <w:t>Giovanni Calabrò Antonio Catricalà</w:t>
      </w:r>
    </w:p>
    <w:p>
      <w:r>
        <w:t>1 In this version, some data are omitted, as elements of confidentiality or secrecy of the information were deemed to exist.</w:t>
      </w:r>
    </w:p>
    <w:p>
      <w:r>
        <w:t xml:space="preserve">42 BULLETIN NO. 28 OF JULY 31, 2007 </w:t>
        <w:br/>
        <w:t xml:space="preserve">C8612 - ENERGIE INVESTIMENTI/BRANCH OF GAZ DE FRANCE </w:t>
        <w:br/>
        <w:t>Provision No. 17080</w:t>
      </w:r>
    </w:p>
    <w:p>
      <w:r>
        <w:t xml:space="preserve">THE ANTITRUST AUTHORITY </w:t>
        <w:br/>
        <w:t xml:space="preserve">IN ITS MEETING of July 12, 2007; </w:t>
        <w:br/>
        <w:t xml:space="preserve">HEARD the Rapporteur Professor Piero Barucci; </w:t>
        <w:br/>
        <w:t xml:space="preserve">VIEWED Law No. 287 of October 10, 1990; </w:t>
        <w:br/>
        <w:t xml:space="preserve">VIEWED the communication from Energie Investimenti S.p.A., received on June 21, 2007; </w:t>
        <w:br/>
        <w:t>CONSIDERED the following:</w:t>
      </w:r>
    </w:p>
    <w:p>
      <w:r>
        <w:t xml:space="preserve">I. THE PARTIES </w:t>
        <w:br/>
        <w:t>Energie Investimenti S.p.A. (hereinafter, Energie Investimenti)1 is a company active in the sale of natural gas in Italy. Energie Investimenti is jointly controlled by Gaz de France S.A. (hereinafter, GDF) and Camfin S.p.A., with shares of 60% and 40%, respectively.</w:t>
      </w:r>
    </w:p>
    <w:p>
      <w:r>
        <w:t>GDF is an internationally vertically integrated group, primarily active in France in the natural gas sector, which engages in exploration, extraction, storage, transportation, distribution, and sale activities. GDF also offers, to a lesser extent, energy services.</w:t>
      </w:r>
    </w:p>
    <w:p>
      <w:r>
        <w:t>Camfin S.p.A. is the holding company of the eponymous group, active in Italy in the energy and oil sector, real estate management, and the financial market.</w:t>
      </w:r>
    </w:p>
    <w:p>
      <w:r>
        <w:t>The revenue generated by GDF in 2006, at the global level, was 27.642 billion euros, and in Italy, it was [1-2]2 billion euros.</w:t>
      </w:r>
    </w:p>
    <w:p>
      <w:r>
        <w:t>The revenue generated by Camfin, entirely in Italy, in 2006, was approximately [700-1,000] million euros.</w:t>
      </w:r>
    </w:p>
    <w:p>
      <w:r>
        <w:t>The revenue generated by Energie Investimenti in 2006, in Italy, was approximately [440-700] million euros.</w:t>
      </w:r>
    </w:p>
    <w:p>
      <w:r>
        <w:t>The subject of acquisition is a branch of GDF, consisting of certain contracts and activities related to the sale of natural gas in Italy (hereinafter Négoce Italia).</w:t>
      </w:r>
    </w:p>
    <w:p>
      <w:r>
        <w:t>The revenue generated by the branch of the company subject to acquisition in 2006, in Italy, was approximately [44-100] million euros.</w:t>
      </w:r>
    </w:p>
    <w:p>
      <w:r>
        <w:t xml:space="preserve">II. DESCRIPTION OF THE TRANSACTION </w:t>
        <w:br/>
        <w:t>The concentration operation consists of the acquisition of control of the Négoce Italia branch by Energie Investimenti.</w:t>
      </w:r>
    </w:p>
    <w:p>
      <w:r>
        <w:t>1 The establishment of Energie Investimenti was authorized by the European Commission on July 28, 2006 (case M 4279 GDF/Camfin/Energie Investimenti JV) and is part of the broader reorganization process undertaken by GDF that led to the establishment of two joint ventures: Energie Investimenti active in the sale of natural gas in Italy, and Italcogim S.p.A. active in the distribution of natural gas in Italy, whose establishment was authorized by provision C7803- Gaz de France International-Covati/Italcogim-ItalcogimReti.</w:t>
      </w:r>
    </w:p>
    <w:p>
      <w:r>
        <w:t>2 In this version, some data are omitted, as elements of confidentiality or secrecy of the information were deemed to exist.</w:t>
      </w:r>
    </w:p>
    <w:p>
      <w:r>
        <w:t xml:space="preserve">BULLETIN NO. 28 OF JULY 31, 2007 43 </w:t>
        <w:br/>
        <w:t xml:space="preserve">III. QUALIFICATION OF THE TRANSACTION </w:t>
        <w:br/>
        <w:t>The transaction under examination, as it involves the acquisition of part of a company, constitutes a concentration pursuant to Article 5, paragraph 1, letter b), of Law No. 287/90.</w:t>
      </w:r>
    </w:p>
    <w:p>
      <w:r>
        <w:t>It falls within the scope of application of Law No. 287/90, as the conditions set out in Article 1 of EC Regulation No. 139/04 do not apply, and it is subject to the obligation of prior notification provided for by Article 16, paragraph 1, of Law No. 287/90, as the total revenue generated at the national level by the group of companies involved exceeded 440 million euros.</w:t>
      </w:r>
    </w:p>
    <w:p>
      <w:r>
        <w:t xml:space="preserve">IV. ASSESSMENT OF THE CONCENTRATION </w:t>
        <w:br/>
        <w:t xml:space="preserve">Relevant markets </w:t>
        <w:br/>
        <w:t>The transaction under examination concerns the activity of selling natural gas, namely the supply and delivery of gas to final customers connected to the distribution network. The sale of natural gas is governed by Articles 17, 18, and 22 of Legislative Decree No. 164/00, which define the operating criteria from the supply and demand side. The activity of selling gas is subject to authorization by the Ministry of Economic Development (Article 17, paragraph 1), valid throughout the national territory.</w:t>
      </w:r>
    </w:p>
    <w:p>
      <w:r>
        <w:t>As of January 1, 2003, in the relevant market, all final customers are eligible, meaning they can freely choose their supplier, while companies compete with each other in a single national market.</w:t>
      </w:r>
    </w:p>
    <w:p>
      <w:r>
        <w:t>About three years after the complete liberalization of demand, characteristics have emerged, particularly from the supply side, that could lead to defining distinct relevant markets based on the type and size of final customer consumption, as well as for a more restricted scope than the national one. However, for the purposes of this transaction, the definition of the relevant market can be left open as it does not affect the competitive assessment of the transaction.</w:t>
      </w:r>
    </w:p>
    <w:p>
      <w:r>
        <w:t xml:space="preserve">Effects of the transaction </w:t>
        <w:br/>
        <w:t>In 2006, national consumption was estimated by the parties to be approximately 87 billion cubic meters. The share of Energie Investimenti's sales in relation to total national consumption in Italy, considering also the sales made in Italy directly by the parent company GDF, is approximately [1-5%]. This share of total gas sales is not altered by this transaction, as it consists of the transfer by GDF - which holds joint control of Energie Investimenti together with Camfin - to Energie Investimenti of part of its sales activities in Italy.</w:t>
      </w:r>
    </w:p>
    <w:p>
      <w:r>
        <w:t>Therefore, also considering the structural setup of the gas sales market, the concentration under examination does not appear capable of altering the competitive structures of the relevant market.</w:t>
      </w:r>
    </w:p>
    <w:p>
      <w:r>
        <w:t>CONSIDERING, therefore, that the transaction under examination does not result, pursuant to Article 6, paragraph 1, of Law No. 287/90, in the establishment or strengthening of a dominant position in the relevant market, such as to eliminate or substantially and durably reduce competition;</w:t>
      </w:r>
    </w:p>
    <w:p>
      <w:r>
        <w:rPr>
          <w:b/>
        </w:rPr>
        <w:t>[Pages 43–45]</w:t>
      </w:r>
    </w:p>
    <w:p>
      <w:r>
        <w:t>44 BULLETIN NO. 28 OF JULY 31, 2007</w:t>
        <w:br/>
        <w:t>RESOLUTION</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accordance with the law.</w:t>
        <w:br/>
        <w:t>p. THE SECRETARY GENERAL THE PRESIDENT</w:t>
        <w:br/>
        <w:t>Francesca Romana Ferri Antonio Catricalà</w:t>
      </w:r>
    </w:p>
    <w:p>
      <w:r>
        <w:t>BULLETIN NO. 28 OF JULY 31, 2007 45</w:t>
        <w:br/>
        <w:t>C8614 - BRICOCENTER ITALIA/BRANCHES OF ZETA TRADE</w:t>
        <w:br/>
        <w:t>Provision No. 17081</w:t>
        <w:br/>
        <w:t>THE ANTITRUST AUTHORITY</w:t>
        <w:br/>
        <w:t>IN ITS MEETING of July 12, 2007;</w:t>
        <w:br/>
        <w:t>HEARD the Rapporteur Professor Piero Barucci;</w:t>
        <w:br/>
        <w:t>HAVING REGARD to Law No. 287 of October 10, 1990;</w:t>
        <w:br/>
        <w:t>HAVING REGARD to the communication from Bricocenter Italia S.r.l., received on June 22, 2007;</w:t>
        <w:br/>
        <w:t>CONSIDERED the following:</w:t>
        <w:br/>
        <w:t>I. THE PARTIES</w:t>
        <w:br/>
        <w:t>Bricocenter Italia S.r.l. (hereinafter Bricocenter) is a company established in January of this year, whose share capital is entirely held by S.I.B. Società Italiana Bricolage S.p.A. (hereinafter S.I.B.), which has transferred to it the business branch related to the “Bricocenter” retail outlets.</w:t>
        <w:br/>
        <w:t>These companies are part of the group headed by Groupe Adeo SA, active in commercial distribution and particularly in the retail sale of DIY, gardening, and home improvement products in large surface areas.</w:t>
        <w:br/>
        <w:t>In 2006, the Adeo group, through S.I.B., achieved a turnover of approximately 616 million euros in Italy.</w:t>
        <w:br/>
        <w:t>The subject of acquisition by Bricocenter consists of three business branches related to retail outlets for non-food products located in the Municipality of Rome, which Zeta Trade S.r.l., operating in the real estate sector, is acquiring respectively from Coin S.p.A. (hereinafter business branch 1), Davos 95 S.r.l. (hereinafter business branch 2), and SO.GE.NE. S.r.l. (hereinafter business branch 3), for resale to Bricocenter.</w:t>
        <w:br/>
        <w:t>In particular:</w:t>
        <w:br/>
        <w:t>- business branch 1 relates to a retail outlet for clothing and fashion accessories that operated until 2005;</w:t>
        <w:br/>
        <w:t>- business branch 2 relates to a retail outlet for clothing that operated until 2005;</w:t>
        <w:br/>
        <w:t>- business branch 3 relates to a retail outlet for furniture items, not active in the last three years;</w:t>
        <w:br/>
        <w:t>The business branches subject to acquisition include the commercial authorizations related to the retail outlets, currently suspended, totaling approximately 2,500 m2.</w:t>
      </w:r>
    </w:p>
    <w:p>
      <w:r>
        <w:t>II. DESCRIPTION OF THE OPERATION</w:t>
        <w:br/>
        <w:t>The notified operation consists of the purchase of the three business branches described above by Bricocenter, the acquirer in a contract where the transferring party is Zeta Trade S.r.l. The operation aims to consolidate the commercial authorizations included in the business branches for the opening of a retail outlet for DIY items in the Municipality of Rome, with a sales area of approximately 2,500 m2.</w:t>
      </w:r>
    </w:p>
    <w:p>
      <w:r>
        <w:t>46 BULLETIN NO. 28 OF JULY 31, 2007</w:t>
        <w:br/>
        <w:t>III. QUALIFICATION OF THE OPERATION</w:t>
        <w:br/>
        <w:t>The notified operation, as it involves the acquisition of control over parts of a business, constitutes a concentration pursuant to Article 5, paragraph 1, letter b), of Law No. 287/90.</w:t>
        <w:br/>
        <w:t>It falls within the scope of application of Law No. 287/90, as the conditions of Article 1 of EC Regulation No. 139/04 do not apply, and it is subject to the obligation of prior notification provided for by Article 16, paragraph 1, of the same law, as the total turnover achieved in the last fiscal year at the national level by the group of companies involved exceeds 440 million euros.</w:t>
      </w:r>
    </w:p>
    <w:p>
      <w:r>
        <w:t>IV. ASSESSMENT OF THE CONCENTRATION</w:t>
        <w:br/>
        <w:t>The product market</w:t>
        <w:br/>
        <w:t>The activity concerned by the operation in question is the retail sale of DIY and home improvement products.</w:t>
        <w:br/>
        <w:t>In this activity, traditional retail outlets (hardware stores and similar) and specialized chains operate with a self-service sales formula on large surfaces, as well as the large distribution of fast-moving consumer goods through specific departments.</w:t>
        <w:br/>
        <w:t>In this case, it is not necessary to establish whether the product market consists of all types of retail outlets for the products in question, or whether it should be restricted to specialized retail outlets and possibly further limited according to size categories (considering specialized retail outlets with a surface area greater than 400 m2 or those with a surface area greater than 1,500 m2), as the assessment of the operation does not change regardless of the definition used1.</w:t>
      </w:r>
    </w:p>
    <w:p>
      <w:r>
        <w:t>The geographic market</w:t>
        <w:br/>
        <w:t>The geographical extent of the market is typically local, considering consumer purchasing behaviors and particularly the importance they attribute to the proximity of retail outlets. The exact delineation of the geographical dimension must be carried out on a case-by-case basis based on the size of the catchment areas of the individual retail outlets of the companies involved and their level of overlap; in the first approximation, it can be confined to the provincial administrative boundaries. In this case, therefore, the relevant market consists of the territory of the province of Rome.</w:t>
      </w:r>
    </w:p>
    <w:p>
      <w:r>
        <w:t>Effects of the operation</w:t>
        <w:br/>
        <w:t>In the province of Rome, the Adeo group's market share, taking as a reference a market restricted to specialized retail outlets with a surface area greater than 400 m2, is 35% based on estimates provided by the Party and will increase by just over one percentage point following the notified operation. Considering an even more limited market, composed of specialized retail outlets larger than 1,500 m2, the Adeo group's share will increase from 37.5% to approximately 39%.</w:t>
      </w:r>
    </w:p>
    <w:p>
      <w:r>
        <w:t>1 See, among others, provisions No. 14384 of June 7, 2005, S.I.B. - Società Italiana Bricolage/Branches of Company of Persons (C7058), in Boll. 23/05; provision No. 13741 of November 4, 2004, Società Italiana Bricolage/Branch of the company of shopping centers (C6747), in Boll. 45/04; provision No. 13470 of July 29, 2004, S.B.I./Rinascente – branches of companies (C6587), in Boll. 31/04.</w:t>
      </w:r>
    </w:p>
    <w:p>
      <w:r>
        <w:rPr>
          <w:b/>
        </w:rPr>
        <w:t>[Pages 46–48]</w:t>
      </w:r>
    </w:p>
    <w:p>
      <w:r>
        <w:t>BULLETIN NO. 28 OF JULY 31, 2007 47</w:t>
        <w:br/>
        <w:t>In both cases, the competitors of the Adeo group in the province of Rome are Castorama and Bricofer, which hold shares between 15% and 20% and other operators with lower shares. Due to the limited increase in the Adeo group's share in the relevant market following the notified transaction and the presence in that market of various qualified competitors, the transaction under examination does not appear capable of producing harmful effects on competition.</w:t>
      </w:r>
    </w:p>
    <w:p>
      <w:r>
        <w:t>CONSIDERED, therefore, that the transaction under examination does not result, pursuant to Article 6, paragraph 1, of Law No. 287/90, in the establishment or strengthening of a dominant position in the relevant market that would eliminate or substantially reduce competition;</w:t>
      </w:r>
    </w:p>
    <w:p>
      <w:r>
        <w:t>RESOLVES</w:t>
        <w:br/>
        <w:t>not to initiate the investigation referred to in Article 16, paragraph 4, of Law No. 287/90. The above conclusions will be communicated, pursuant to Article 16, paragraph 4, of Law No. 287/90, to the interested companies and to the Minister of Economic Development. This provision will be published in accordance with the law.</w:t>
      </w:r>
    </w:p>
    <w:p>
      <w:r>
        <w:t>p. THE SECRETARY GENERAL THE PRESIDENT</w:t>
        <w:br/>
        <w:t>Francesca Romana Ferri Antonio Catricalà</w:t>
      </w:r>
    </w:p>
    <w:p>
      <w:r>
        <w:t>48 BULLETIN NO. 28 OF JULY 31, 2007</w:t>
        <w:br/>
        <w:t>C8615 - AXA INVESTMENT MANAGERS PRIVATE EQUITY EUROPE/ IRUS-DIANA INGREDIENTS</w:t>
        <w:br/>
        <w:t>Provision No. 17082</w:t>
        <w:br/>
        <w:t>THE ANTITRUST AUTHORITY</w:t>
        <w:br/>
        <w:t>IN ITS MEETING of July 12, 2007;</w:t>
        <w:br/>
        <w:t>HEARD the Rapporteur Professor Piero Barucci;</w:t>
        <w:br/>
        <w:t>HAVING REGARD to Law No. 287 of October 10, 1990;</w:t>
        <w:br/>
        <w:t>HAVING REGARD to the communication from AXA Investment Managers Private Equity Europe SA, received on June 22, 2007;</w:t>
      </w:r>
    </w:p>
    <w:p>
      <w:r>
        <w:t>CONSIDERED the following:</w:t>
        <w:br/>
        <w:t>I. THE PARTIES</w:t>
        <w:br/>
        <w:t>AXA Investment Managers Private Equity Europe SA (hereinafter also AXA IMPEE) is a French law company active in the management of investment funds (direct funds, fund of funds, management mandates on behalf of third parties). AXA IMPEE is part of the AXA Group, which operates in the insurance sector, asset management, and other financial services. In 2006, the AXA Group achieved a global turnover of approximately 78 billion euros, of which [44-100]1 billion euros in Europe and [1-2] billion euros in Italy.</w:t>
      </w:r>
    </w:p>
    <w:p>
      <w:r>
        <w:t>IRUS SAS and DIANA Ingredients SAS (hereinafter also the Diana Group) are French law companies engaged in the production and sale of natural extracts, flavors, and ingredients intended for the pet food markets and the food and beverage industries. DIANA Ingredients SAS is wholly owned by IRUS SAS. The Diana Group is currently controlled by Cognetas, a private equity company operating in various sectors. In 2006, the Diana Group achieved a global turnover of approximately 253.6 million euros, of which [100-440] million euros in the European Union and approximately [1–10] million euros in Italy.</w:t>
      </w:r>
    </w:p>
    <w:p>
      <w:r>
        <w:t>II. DESCRIPTION OF THE TRANSACTION</w:t>
        <w:br/>
        <w:t>The notified transaction consists of the acquisition, by AXA IMPEE, together with the current management of the Diana Group and some funds managed by the seller Cognetas, of 100% of the shares of IRUS SAS and DIANA Ingredients SAS, through a newly established French law vehicle company, Kerisper SAS. Prior to the completion of the transaction, the merger of DIANA Ingredients SAS into IRUS SAS is planned, and the name of IRUS will be changed to DIANA Ingredients. Upon completion of the transaction, AXA IMPEE will hold 52.37% of the shares of Kerisper SAS. Neither the management nor Cognetas will have voting rights on the strategic decisions of the vehicle company Kerisper SAS and therefore of the Diana Group, nor any other rights beyond the normal rights granted to minority shareholders for the protection of their economic and financial interests. Therefore, as a result of the transaction under examination, AXA IMPEE will acquire, through the vehicle company Kerisper SAS, exclusive control of the Diana Group. An integral part of the transaction is a three-year non-compete agreement under which the seller agrees not to engage in activities competing with the buyer throughout the territory of the European Union. The transaction under examination is also communicated to the national competition authorities of Austria, France, Germany, Ireland, Spain, and Brazil.</w:t>
      </w:r>
    </w:p>
    <w:p>
      <w:r>
        <w:t>III. QUALIFICATION OF THE TRANSACTION</w:t>
        <w:br/>
        <w:t>The notified transaction, as it involves the acquisition of control of a company, constitutes a concentration pursuant to Article 5, paragraph 1, letter b), of Law No. 287/90. It falls within the scope of Law No. 287/90, as the conditions of Article 1 of EC Regulation No. 139/04 are not met, and is subject to the obligation of prior notification provided for by Article 16, paragraph 1, of the same law, as the total turnover achieved in the last fiscal year at the national level by the group of companies involved exceeds 440 million euros. The non-compete agreement described above is ancillary to the concentration, as it is directly linked and necessary to it for a period of three years, starting from the date of completion of this transaction, considering the transferred know-how2.</w:t>
      </w:r>
    </w:p>
    <w:p>
      <w:r>
        <w:t>IV. ASSESSMENT OF THE CONCENTRATION</w:t>
        <w:br/>
        <w:t>The product market</w:t>
        <w:br/>
        <w:t>The Diana Group is active in the following markets:</w:t>
        <w:br/>
        <w:t>- market for pet food flavorings;</w:t>
        <w:br/>
        <w:t>- market for ingredients for human food products (and, in particular, for natural plant and animal extracts);</w:t>
        <w:br/>
        <w:t>- market for culinary ingredients.</w:t>
      </w:r>
    </w:p>
    <w:p>
      <w:r>
        <w:t>With reference to the first product market, it concerns flavorings that are added to pet food to increase its palatability. Such flavorings can take various forms and be used for the production of different final products, such as fresh or dry food for cats and dogs. The parties believe that such products constitute a distinct product market and that further segmentation of the pet food flavorings market is not relevant from an economic and commercial perspective3.</w:t>
      </w:r>
    </w:p>
    <w:p>
      <w:r>
        <w:t>2 See Commission Communication on restrictions directly related and necessary to concentrations, 2005/C 56/03, published in the Official Journal of the European Union on March 5, 2005, particularly paragraphs 20 - 23.</w:t>
        <w:br/>
        <w:t>3 See in this regard case COMP/M.2596 – CVC/PAI EUROPE/PROVIMI of October 28, 2002, in which the parties noted that pet food flavorings constitute a distinct product market and the European Commission left the definition of the market open.</w:t>
      </w:r>
    </w:p>
    <w:p>
      <w:r>
        <w:rPr>
          <w:b/>
        </w:rPr>
        <w:t>[Pages 49–51]</w:t>
      </w:r>
    </w:p>
    <w:p>
      <w:r>
        <w:t>50 BULLETIN NO. 28 OF JULY 31, 2007</w:t>
        <w:br/>
        <w:t>With regard to the second product market identified by the Parties, these are products that are added in small quantities to flavor foods, for nutritional purposes, for coloring, and for the preservation of food. Each of these markets constitutes, according to the indications provided by the parties, a distinct product market.</w:t>
      </w:r>
    </w:p>
    <w:p>
      <w:r>
        <w:t>According to the Parties' indications, the market for culinary ingredients includes three separate sub-markets: the market for customized sauces for business-to-business applications, the market for reconstituted products, and the market for pork lardons. A more precise definition of the relevant product markets does not appear necessary for the assessment of the present operation, as any definition of them accepted, the operation does not seem capable of altering their competitive structure.</w:t>
      </w:r>
    </w:p>
    <w:p>
      <w:r>
        <w:t>The geographical markets</w:t>
        <w:br/>
        <w:t>According to the data provided by the parties, the described product markets have different geographical extents:</w:t>
        <w:br/>
        <w:t>the market for pet food flavorings has a global or at least European dimension, given the widespread trade of these products among States and the similar competitive conditions worldwide, as well as the substantial uniformity of prices at a global level and certainly within the European Economic Area;</w:t>
        <w:br/>
        <w:t>the market for ingredients for human food products has a global (or at least European) dimension due to the fact that the customers are large food producers worldwide and suppliers source raw materials from all over the world;</w:t>
        <w:br/>
        <w:t>the sub-markets for culinary ingredients have a geographical extent limited to the national territory as the companies providing food services must contend with the preferences of end consumers that differ among the various Member States. The sub-market for pork lardons, moreover, includes perishable products.</w:t>
      </w:r>
    </w:p>
    <w:p>
      <w:r>
        <w:t>Also with regard to the geographical markets, a more precise definition of the relevant markets does not appear necessary for the assessment of the present operation, as any definition of them accepted, the operation does not seem capable of altering their competitive structure.</w:t>
      </w:r>
    </w:p>
    <w:p>
      <w:r>
        <w:t>Effects of the operation</w:t>
        <w:br/>
        <w:t>The operation will not give rise to any horizontal overlap, as neither AXA IMPEE nor any of the companies in the AXA Group operates or holds stakes in companies engaged in the activities carried out by the Diana Group. Based on the data estimated by the parties, the Diana Group is present in the markets for pet food flavorings and natural extracts with shares of approximately [40-45%] and [5-10%] respectively at the global level and [50-55%] and [5-10%] at the European level. In the sub-markets of customized sauces and pork lardons, the Diana Group is present with shares of approximately [5-10%] and [15-20%], while it does not sell reconstituted products in Italy.</w:t>
      </w:r>
    </w:p>
    <w:p>
      <w:r>
        <w:t>One of the companies included in the investment portfolio of AXA IMPEE, Benedicta, is active in the market for mayonnaise, salad dressings, and other cold sauces, which constitute distinct markets downstream of the market for ingredients for human food products. In any case, Benedicta makes minimal sales in Italy, corresponding to a share of less than 1%, while the Diana Group holds a share of approximately [5-10%] in the upstream market for ingredients for human food products. Therefore, the operation will not result in any significant vertical effect.</w:t>
      </w:r>
    </w:p>
    <w:p>
      <w:r>
        <w:t>The parties finally note that there are several qualified competitors engaged in the activities affected by the operation.</w:t>
      </w:r>
    </w:p>
    <w:p>
      <w:r>
        <w:t>For the reasons stated above, the notified operation is not capable of altering the competitive structures of the affected markets.</w:t>
      </w:r>
    </w:p>
    <w:p>
      <w:r>
        <w:t>CONSIDERED, therefore, that the operation under examination does not result, pursuant to Article 6, paragraph 1, of Law No. 287/90, in the establishment or strengthening of a dominant position in the affected markets, such as to eliminate or substantially and durably reduce competition;</w:t>
      </w:r>
    </w:p>
    <w:p>
      <w:r>
        <w:t>CONSIDERED, also, that the non-competition agreement described in point II is accessory to the present operation within the limits described above;</w:t>
      </w:r>
    </w:p>
    <w:p>
      <w:r>
        <w:t>RESOLVES</w:t>
        <w:br/>
        <w:t>not to initiate the investigation referred to in Article 16, paragraph 4, of Law No. 287/80.</w:t>
      </w:r>
    </w:p>
    <w:p>
      <w:r>
        <w:t>The above conclusions will be communicated, pursuant to Article 16, paragraph 4, of Law No. 287/90, to the interested companies and to the Minister of Economic Development.</w:t>
      </w:r>
    </w:p>
    <w:p>
      <w:r>
        <w:t>This provision will be published in accordance with the law.</w:t>
      </w:r>
    </w:p>
    <w:p>
      <w:r>
        <w:t>p. THE SECRETARY GENERAL THE PRESIDENT</w:t>
        <w:br/>
        <w:t>Francesca Romana Ferri Antonio Catricalà</w:t>
      </w:r>
    </w:p>
    <w:p>
      <w:r>
        <w:t>52 BULLETIN NO. 28 OF JULY 31, 2007</w:t>
        <w:br/>
        <w:t>C8618 - COBRAX/MERAS</w:t>
        <w:br/>
        <w:t>Provision No. 17083</w:t>
        <w:br/>
        <w:t>THE ANTITRUST AUTHORITY</w:t>
        <w:br/>
        <w:t>IN ITS MEETING of July 12, 2007;</w:t>
        <w:br/>
        <w:t>HEARD the Rapporteur Professor Carla Rabitti;</w:t>
        <w:br/>
        <w:t>VIEWED Law No. 287 of October 10, 1990;</w:t>
        <w:br/>
        <w:t>VIEWED the communication from the companies Cobrax S.r.l. and Meras S.p.A., received on June 22, 2007;</w:t>
        <w:br/>
        <w:t>VIEWED the further communications received on July 5, 2007;</w:t>
      </w:r>
    </w:p>
    <w:p>
      <w:r>
        <w:t>CONSIDERED the following:</w:t>
        <w:br/>
        <w:t>I. THE PARTIES</w:t>
        <w:br/>
        <w:t>COBRAX S.r.l. is a vehicle company specifically established in 2006 for the acquisition of 100% of the share capital of Cobra S.p.A., a company active in the production and marketing of buttons, metal fittings, and clothing accessories, as well as in the field of machinery for automation and application of accessories for the clothing sector.</w:t>
      </w:r>
    </w:p>
    <w:p>
      <w:r>
        <w:t>Cobrax S.r.l. is controlled, through closed-end mutual investment funds named “Sofipa Equity Fund” and “Sofipa Equity Fund II” managed by MCC, by Sofipa SGR S.p.A., active in collective asset management, which is in turn directly controlled by Capitalia S.p.A., the holding company of the eponymous banking group.</w:t>
      </w:r>
    </w:p>
    <w:p>
      <w:r>
        <w:t>The revenue generated in 2006 by Cobrax S.p.A. at the global level was [10-44]1 million euros, of which [10-44] million in the European Union and [1-10] million generated in Italy.</w:t>
      </w:r>
    </w:p>
    <w:p>
      <w:r>
        <w:t>The revenue generated entirely in Italy by Sofipa SGR S.p.A. in 2006 is approximately 7 million euros.</w:t>
      </w:r>
    </w:p>
    <w:p>
      <w:r>
        <w:t>The consolidated revenue generated in 2006 by the Capitalia banking group in Italy, calculated pursuant to Article 16, paragraph 2, of Law No. 287/90 (one-tenth of the total assets, excluding off-balance-sheet accounts), was approximately 13.4 billion euros.</w:t>
      </w:r>
    </w:p>
    <w:p>
      <w:r>
        <w:t>MERAS S.p.A. is active in the production and marketing of metal, plastic, and nylon zippers and sliders for the clothing industry, particularly in high-end and luxury applications.</w:t>
      </w:r>
    </w:p>
    <w:p>
      <w:r>
        <w:t>The revenue generated in 2006 in Italy by Meras S.p.A. was [10-44] million euros.</w:t>
      </w:r>
    </w:p>
    <w:p>
      <w:r>
        <w:t>II. DESCRIPTION OF THE OPERATION</w:t>
        <w:br/>
        <w:t>The notified operation consists of the acquisition, by Cobrax, of 100% of the share capital of Meras S.p.A., which will merge into a newly established company named Nuova Meras. At the end of the operation, therefore, Cobrax will acquire 100% of the share capital of Nuova Meras.</w:t>
      </w:r>
    </w:p>
    <w:p>
      <w:r>
        <w:t>1 In this version, some data are omitted, as it was deemed that there were elements of confidentiality or secrecy of the information.</w:t>
      </w:r>
    </w:p>
    <w:p>
      <w:r>
        <w:rPr>
          <w:b/>
        </w:rPr>
        <w:t>[Pages 52–54]</w:t>
      </w:r>
    </w:p>
    <w:p>
      <w:r>
        <w:t>BULLETIN NO. 28 OF JULY 31, 2007 53</w:t>
        <w:br/>
        <w:t>An integral part of the operation is a non-competition agreement under which each of the current shareholders of Meras commits not to engage in any activity in competition with the activities of Nuova Meras for a period of five years starting from the completion of the acquisition; the parties argue that the duration of the agreed non-competition pact, which exceeds the maximum set at the community level in this case, is necessary in order to safeguard the value of the investment in light of the importance of the know-how of the acquired company.</w:t>
      </w:r>
    </w:p>
    <w:p>
      <w:r>
        <w:t>III. QUALIFICATION OF THE OPERATION</w:t>
        <w:br/>
        <w:t>The operation, as it involves the acquisition of exclusive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fiscal year at the national level by the group of companies involved exceeded 440 million euros. The aforementioned non-competition agreement constitutes an ancillary restriction to the operation under examination as it appears strictly functional to safeguarding the value of the portion of companies subject to acquisition, provided that it has a duration limited to three years from the completion of this operation.</w:t>
      </w:r>
    </w:p>
    <w:p>
      <w:r>
        <w:t>IV. ASSESSMENT OF THE CONCENTRATION</w:t>
        <w:br/>
        <w:t>The sector affected by the present operation is that of the production and marketing of fastening systems for clothing packaging. This sector consists of two macro segments related to the production and marketing of buttons and zippers. While the acquiring company is exclusively active in the production and marketing of buttons, the company subject to acquisition is active in the production and marketing of zippers. Depending on the type of use, material, and application system, further sub-segments of the macro segment of zippers can also be identified, such as metal zippers, plastic zippers, and nylon zippers. The demand for zippers primarily comes from clothing packaging manufacturers. The notifying parties argue that the geographical scope affected by the operation in question is national, considering the specificity of the competitive conditions. However, it is not deemed necessary to proceed with a precise definition of the affected market, given the lack of overlap between the activities of the parties. The company subject to acquisition was present in Italy in 2006 in the segment of the production and marketing of zippers in Italy with a market share of [1-5%] against significant competitors such as YKK, Lanfranchi, and Riri, which hold shares of [20-25%], [15-20%], and [10-15%], respectively.</w:t>
      </w:r>
    </w:p>
    <w:p>
      <w:r>
        <w:t>In the segment related to the production and marketing of buttons, where significant competitors such as Fiocchi Prym, BAP, Capica Minuterie are active, Cobrax S.r.l. was present, through its subsidiary Cobra, in Italy in 2006 with a market share of [1-5%], while the company subject to acquisition is not active in this sector. Since the activities of the acquiring company and the company subject to acquisition do not present overlapping margins, and considering the presence of significant competitors in both segments, the concentration operation under examination is not capable of altering the competitive conditions in the sector in question.</w:t>
      </w:r>
    </w:p>
    <w:p>
      <w:r>
        <w:t>CONSIDERING, therefore, that the operation under examination does not result, pursuant to Article 6, paragraph 1, of Law No. 287/90, in the establishment or strengthening of a dominant position in the relevant market such as to eliminate or substantially and durably reduce competition;</w:t>
      </w:r>
    </w:p>
    <w:p>
      <w:r>
        <w:t>CONSIDERING, furthermore, that the non-competition agreement concluded between the parties is ancillary to the present operation within the limits described above and that the Authority reserves the right to evaluate, where the conditions exist, the aforementioned agreement if it is realized beyond the time indicated above;</w:t>
      </w:r>
    </w:p>
    <w:p>
      <w:r>
        <w:t>RESOLVES</w:t>
        <w:br/>
        <w:t>not to initiate the investigation referred to in Article 16, paragraph 4, of Law No. 287/90. The above conclusions will be communicated, pursuant to Article 16, paragraph 4, of Law No. 287/90, to the companies involved and to the Minister of Economic Development. This provision will be published in accordance with the law.</w:t>
      </w:r>
    </w:p>
    <w:p>
      <w:r>
        <w:t>p. THE SECRETARY GENERAL THE PRESIDENT</w:t>
        <w:br/>
        <w:t>Francesca Romana Ferri Antonio Catricalà</w:t>
      </w:r>
    </w:p>
    <w:p>
      <w:r>
        <w:t>BULLETIN NO. 28 OF JULY 31, 2007 55</w:t>
        <w:br/>
        <w:t>C8619 - UNICALCESTRUZZI/BRANCH OF F.C.M. COMPANY</w:t>
        <w:br/>
        <w:t>Provision No. 17084</w:t>
        <w:br/>
        <w:t>THE ANTITRUST AUTHORITY</w:t>
        <w:br/>
        <w:t>IN ITS MEETING of July 12, 2007;</w:t>
        <w:br/>
        <w:t>HEARD the Rapporteur Professor Carla Rabitti;</w:t>
        <w:br/>
        <w:t>HAVING REGARD to Law No. 287 of October 10, 1990;</w:t>
        <w:br/>
        <w:t>HAVING REGARD to the communication from UNICALCESTRUZZI S.p.A., received on June 25, 2007;</w:t>
      </w:r>
    </w:p>
    <w:p>
      <w:r>
        <w:t>CONSIDERING the following:</w:t>
        <w:br/>
        <w:t>I. THE PARTIES</w:t>
        <w:br/>
        <w:t>UNICALCESTRUZZI S.p.A. (hereinafter UNICAL) is a company primarily active in the production and sale of ready-mixed concrete and aggregates. It is wholly owned by BUZZI UNICEM S.p.A. (hereinafter BUZZI UNICEM), a company that carries out, directly and through its subsidiaries, activities related to the production and marketing of cement, lime, and any other hydraulic binder, construction materials in general, as well as research and extraction activities of mining and quarry materials and activities in the plant engineering sector. BUZZI UNICEM is in turn controlled by PRESA S.p.A., which holds approximately 44% of its share capital. The consolidated turnover achieved worldwide by Buzzi Unicem in 2006 was approximately 3.2 billion euros, of which approximately 964 million euros for sales in Italy and approximately 879 million euros for sales in the rest of the European Union.</w:t>
      </w:r>
    </w:p>
    <w:p>
      <w:r>
        <w:t>The object of the acquisition is the branch of business of F.C.M. S.r.l. (hereinafter FCM), consisting of the production unit currently being installed (located in Tortolì, industrial area locality Baccasara - Nuoro) which will be active in the production of concrete. More generally, FCM is active in the production and marketing of concrete products for construction and inert materials, as well as in the marketing of construction materials. The turnover of FCM for sales in Italy in 2006 was approximately 2.86 million euros.</w:t>
      </w:r>
    </w:p>
    <w:p>
      <w:r>
        <w:t>II. DESCRIPTION OF THE OPERATION</w:t>
        <w:br/>
        <w:t>The notified operation consists of the acquisition by UNICAL of exclusive control of the branch of business constituted by the production unit (located in Tortolì, industrial area locality Baccasara - Nuoro) currently being installed which will be active in the production of concrete. In particular, the operation involves the signing of a contract through which FCM will exclusively transfer the entire production of concrete of the aforementioned production unit starting 15 days from the completion of the testing and for a duration of six years with automatic renewal (for the same duration of six years), subject to UNICAL's right to propose termination with 6 months' notice from the expiration of each annual period starting from the first renewal. Furthermore, Unical, in light of the activation of the aforementioned plant, intends to inertize its currently operating plant in Elini (Nuoro).</w:t>
      </w:r>
    </w:p>
    <w:p>
      <w:r>
        <w:t>An ancillary condition to this contract is also the supply of inert material, which was previously supplied for the (soon to be decommissioned) Elini plant owned by UNICAL. The previous supplies amounted to approximately 25% of the total production of inert material by FCM, and the parties believe that this percentage should remain unchanged.</w:t>
      </w:r>
    </w:p>
    <w:p>
      <w:r>
        <w:rPr>
          <w:b/>
        </w:rPr>
        <w:t>[Pages 55–57]</w:t>
      </w:r>
    </w:p>
    <w:p>
      <w:r>
        <w:t>56 BULLETIN NO. 28 OF JULY 31, 2007</w:t>
        <w:br/>
        <w:t>Finally, the parties have provided for a non-competition agreement with the selling company, lasting two years and limited to the province of Nuoro.</w:t>
      </w:r>
    </w:p>
    <w:p>
      <w:r>
        <w:t>III. QUALIFICATION OF THE OPERATION</w:t>
        <w:br/>
        <w:t>The operation under examination, as it involves the acquisition of control over part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established by Article 16, paragraph 1, of the same law, as the turnover achieved in the last fiscal year at the national level by the companies involved exceeded 440 million euros. The non-competition agreement between the parties, described above, constitutes an ancillary restriction to the operation, as it is functional to safeguarding the full value of the transferred assets.</w:t>
      </w:r>
    </w:p>
    <w:p>
      <w:r>
        <w:t>IV. ASSESSMENT OF THE CONCENTRATION</w:t>
        <w:br/>
        <w:t>The product and geographical market</w:t>
        <w:br/>
        <w:t>The production unit subject to acquisition will be active in the production of concrete. Furthermore, the agreement also provides, although as an ancillary condition, for the supply of inert material by FCM to UNICAL. Therefore, the markets concerned for the assessment of this operation are those of concrete and inert materials. Additionally, it is deemed appropriate to evaluate the effects of the operation on the cement market, as UNICAL, being controlled by Buzzi Unicem S.p.A., is active in the production and marketing of cement, which is an essential raw material for concrete production.</w:t>
      </w:r>
    </w:p>
    <w:p>
      <w:r>
        <w:t>Concrete</w:t>
        <w:br/>
        <w:t>Concrete is obtained by mixing cement and inert materials, such as gravel and sand, with water and any additives. The production of concrete is carried out using machines, as the manual mixing process has generally been surpassed. Concrete can be supplied to users pre-packaged, that is, already ready for use, or it can be mixed directly on-site by the user. The market for the production and marketing of concrete has geographically limited dimensions due to the perishable nature of the product, owing to the rapid solidification times, as well as its limited transportability. Based on these considerations, the Authority has deemed that this market has a geographical dimension of approximately a thirty-kilometer radius around the production plant.</w:t>
      </w:r>
    </w:p>
    <w:p>
      <w:r>
        <w:t>Inert materials</w:t>
        <w:br/>
        <w:t>Inert materials, such as gravel and sand, together with cement (as well as water and any additives) are the necessary elements for the production of concrete. The geographical market dimensions for inert materials, due to the low added value of the product and the high incidence of transport costs, should be identified within a radius of about 30 kilometers from the extraction and processing site.</w:t>
      </w:r>
    </w:p>
    <w:p>
      <w:r>
        <w:t>Cement</w:t>
        <w:br/>
        <w:t>Cement is the main element for the production of concrete and cannot be replaced by other materials. In the cement market, the geographical distribution of production units is largely attributable to the high weight-to-price ratio of cement and, consequently, to the high incidence of transport costs relative to unit production costs. This factor, which makes long-distance transport (i.e., over 300 km) uneconomical, also leads, due to the particular geographical configuration of the national territory, to the segmentation of the national cement market into several macro-areas, including the regions that can be served by the same production facility.</w:t>
      </w:r>
    </w:p>
    <w:p>
      <w:r>
        <w:t>Effects of the operation</w:t>
        <w:br/>
        <w:t>In relation to the concrete market, UNICAL holds a market share of approximately [10-15%] and since, in light of the activation of the aforementioned plant, it intends to close its currently operating plant in Elini (Nuoro) in the same market, the operation can be considered a replacement of one plant with another. Moreover, there are numerous qualified competitors in the same market (Meridional Beton, Cogesca). In the cement market, the supply relationship of product to the FCM production unit subject to acquisition will remain substantially unchanged in the current quantity, so that UNICAL's market share will also remain stable. Finally, regarding the inert market, FCM in 2006 supplied UNICAL with 25% of its inert production for the Elini plant. The acquisition of this material will remain unchanged and will be destined for the plant subject to this operation.</w:t>
      </w:r>
    </w:p>
    <w:p>
      <w:r>
        <w:t>In consideration of the above, it is believed that the operation under examination is not likely to significantly restrict competition in the relevant market.</w:t>
      </w:r>
    </w:p>
    <w:p>
      <w:r>
        <w:t>CONSIDERING, therefore, that the notified operation does not result, pursuant to Article 6, paragraph 1, of Law No. 287/90, in the establishment or strengthening of a dominant position in the relevant markets, such as to eliminate or substantially and durably reduce competition;</w:t>
      </w:r>
    </w:p>
    <w:p>
      <w:r>
        <w:t>RESOLVES</w:t>
        <w:br/>
        <w:t>not to initiate the investigation referred to in Article 16, paragraph 4, of Law No. 287/90. The above conclusions will be communicated, pursuant to Article 16, paragraph 4, of Law No. 287/90, to the companies involved and to the Minister of Economic Development. This provision will be published in accordance with the law.</w:t>
      </w:r>
    </w:p>
    <w:p>
      <w:r>
        <w:t>p. THE SECRETARY GENERAL THE PRESIDENT</w:t>
        <w:br/>
        <w:t>Francesca Romana Ferri Antonio Catricalà</w:t>
      </w:r>
    </w:p>
    <w:p>
      <w:r>
        <w:t>In this version, some data are omitted, as it was deemed that there were elements of confidentiality or secrecy of the information. If the theoretical production capacity of the plant subject to the operation were fully utilized, UNICAL's market share would rise to [15-20%].</w:t>
      </w:r>
    </w:p>
    <w:p>
      <w:r>
        <w:t>58 BULLETIN NO. 28 OF JULY 31, 2007</w:t>
        <w:br/>
        <w:t>C8620 - SMA/BRANCH OF BUSINESS OF BILLA</w:t>
        <w:br/>
        <w:t>Provision No. 17085</w:t>
        <w:br/>
        <w:t>THE ANTITRUST AUTHORITY</w:t>
        <w:br/>
        <w:t>IN ITS MEETING of July 12, 2007;</w:t>
        <w:br/>
        <w:t>HEARD the Rapporteur Professor Carla Rabitti;</w:t>
        <w:br/>
        <w:t>HAVING REGARD to Law No. 287 of October 10, 1990;</w:t>
        <w:br/>
        <w:t>HAVING REGARD to the communication from SMA S.p.A., received on June 25, 2007;</w:t>
        <w:br/>
        <w:t>CONSIDERED the following:</w:t>
        <w:br/>
        <w:t>I. THE PARTIES</w:t>
        <w:br/>
        <w:t>SMA S.p.A. (hereinafter SMA), with its registered office in Rozzano (MI), is a company operating in the modern distribution sector of food and non-food products. SMA is 100% controlled by International Supermarket Stores société par actions simplifiée, which is in turn 93.20% controlled by the French group Auchan SA. In 2006, SMA achieved a turnover of approximately 2.4 billion euros in Italy. The subject of acquisition is a branch of business for the retail sale of food and non-food products, located in the province of Vicenza and belonging to BILLA AG (hereinafter BILLA), an Austrian company operating in Italy in the wholesale and retail trade of food and non-food products. The commercial establishment subject to acquisition has an authorized sales area of 1,400 m2 and is currently inactive, having been managed directly by BILLA until April 2007.</w:t>
      </w:r>
    </w:p>
    <w:p>
      <w:r>
        <w:t>II. DESCRIPTION OF THE OPERATION</w:t>
        <w:br/>
        <w:t>The notified operation consists of the purchase by SMA of the described branch of business, which will be managed by SMA under the commercial brand "Simply Market."</w:t>
      </w:r>
    </w:p>
    <w:p>
      <w:r>
        <w:t>III. QUALIFICATION OF THE OPERATION</w:t>
        <w:br/>
        <w:t>The notified operation, as it involves the acquisition of control over part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established by Article 16, paragraph 1, of the same law, as the total turnover achieved in the last fiscal year at the national level by the group of companies involved exceeded 440 million euros.</w:t>
      </w:r>
    </w:p>
    <w:p>
      <w:r>
        <w:rPr>
          <w:b/>
        </w:rPr>
        <w:t>[Pages 58–60]</w:t>
      </w:r>
    </w:p>
    <w:p>
      <w:r>
        <w:t>BULLETIN NO. 28 OF JULY 31, 2007 59</w:t>
        <w:br/>
        <w:t>IV. ASSESSMENT OF THE CONCENTRATION</w:t>
        <w:br/>
        <w:t>The product market</w:t>
        <w:br/>
        <w:t>The sector affected by the notified operation is that of modern distribution of food and non-food products of mass and general consumption.</w:t>
      </w:r>
    </w:p>
    <w:p>
      <w:r>
        <w:t>Within modern distribution, different categories of sales points can be distinguished (hypermarkets, supermarkets, convenience stores, and discount stores), which differ based on characteristics such as: the size of the sales area, price positioning, the breadth and depth of the range of products offered, display characteristics, the presence of counters for fresh products, and the availability of parking.</w:t>
      </w:r>
    </w:p>
    <w:p>
      <w:r>
        <w:t>According to what was established by the Authority in the case Schemaventuno-Promodes/Gruppo GS1, the diversity in the quality and level of services offered by the various types of sales points makes their mutual substitutability relationships rather weak, which are substantially limited to the immediately adjacent categories. For the purpose of identifying the relevant market from a product perspective, it is therefore necessary to start from each type of sales point and align it with the categories of sales points with which there are strong substitutability relationships.</w:t>
      </w:r>
    </w:p>
    <w:p>
      <w:r>
        <w:t>In the case at hand, the operation aims to open a sales point with a surface area greater than 400 m² and less than 1,500 m², and for this reason, the relevant market is that of supermarkets, composed of sales points in modern distribution of any size.</w:t>
      </w:r>
    </w:p>
    <w:p>
      <w:r>
        <w:t>The geographical market</w:t>
        <w:br/>
        <w:t>From a geographical perspective, the market has a local dimension, considering the purchasing behaviors of consumers and the importance they attribute to the proximity of sales points. The exact delimitation of the geographical dimension of the markets must be carried out on a case-by-case basis, based on the size of the catchment areas of the individual sales points of the companies involved and their level of overlap. In the first approximation, it can be confined to the provincial administrative boundaries.</w:t>
      </w:r>
    </w:p>
    <w:p>
      <w:r>
        <w:t>In the case at hand, the geographical scope of reference for the assessment of the operation is that of the province of Vicenza, where the business branch is located.</w:t>
      </w:r>
    </w:p>
    <w:p>
      <w:r>
        <w:t>Effects of the operation</w:t>
        <w:br/>
        <w:t>In the supermarket market of the province of Vicenza, the Auchan Group holds a share of approximately 15%2, which will be marginally increased as a result of the concentration operation. In the same market, numerous and qualified competitors operate, including SELEX Commerciale (29%), SISA (13%), and COOP (6%).</w:t>
      </w:r>
    </w:p>
    <w:p>
      <w:r>
        <w:t>For the reasons stated above, the notified operation does not appear capable of producing restrictive effects on the competitive dynamics of the affected market.</w:t>
      </w:r>
    </w:p>
    <w:p>
      <w:r>
        <w:t>IT IS THEREFORE CONSIDERED that the operation in question does not result, pursuant to Article 6, paragraph 1, of Law No. 287/90, in the establishment or strengthening of a dominant position in the relevant market, such as to eliminate or substantially and durably reduce competition;</w:t>
      </w:r>
    </w:p>
    <w:p>
      <w:r>
        <w:t>1 Cf. Authority Provision No. 6113 of June 18, 1998, C3037 - Schemaventuno-Promodes/Gruppo GS, in Bulletin No. 25/98.</w:t>
        <w:br/>
        <w:t>2 Authority elaborations based on Nielsen data.</w:t>
      </w:r>
    </w:p>
    <w:p>
      <w:r>
        <w:t>60 BULLETIN NO. 28 OF JULY 31, 2007</w:t>
        <w:br/>
        <w:t>RESOLUTION</w:t>
        <w:br/>
        <w:t>not to initiate the investigation referred to in Article 16, paragraph 4, of Law No. 287/80.</w:t>
      </w:r>
    </w:p>
    <w:p>
      <w:r>
        <w:t>The above conclusions will be communicated, pursuant to Article 16, paragraph 4, of Law No. 287/90, to the companies involved and to the Minister of Economic Development.</w:t>
      </w:r>
    </w:p>
    <w:p>
      <w:r>
        <w:t>This provision will be published in accordance with the law.</w:t>
        <w:br/>
        <w:t>p. THE SECRETARY GENERAL THE PRESIDENT</w:t>
        <w:br/>
        <w:t>Francesca Romana Ferri Antonio Catricalà</w:t>
      </w:r>
    </w:p>
    <w:p>
      <w:r>
        <w:t>BULLETIN NO. 28 OF JULY 31, 2007 61</w:t>
        <w:br/>
        <w:t>C8621 - IL SOLE 24 ORE/OFFICE DATE</w:t>
        <w:br/>
        <w:t>Provision No. 17086</w:t>
        <w:br/>
        <w:t>THE ANTITRUST AUTHORITY</w:t>
        <w:br/>
        <w:t>IN ITS MEETING of July 12, 2007;</w:t>
        <w:br/>
        <w:t>HEARD the Rapporteur Professor Carla Rabitti</w:t>
        <w:br/>
        <w:t>HAVING REGARD to Law No. 287 of October 10, 1990;</w:t>
        <w:br/>
        <w:t>HAVING REGARD to the act of the company Il Sole 24 Ore S.p.A., received on June 25, 2007;</w:t>
        <w:br/>
        <w:t>CONSIDERED the following:</w:t>
        <w:br/>
        <w:t>I. THE PARTIES</w:t>
        <w:br/>
        <w:t>Il Sole 24 Ore S.p.A. (hereinafter Il Sole) represents the company that heads the editorial group Il Sole 24 Ore (hereinafter also the Il Sole group); this group is headed by Confindustria, which holds 90% of the related share capital, while the remaining 10% consists of treasury shares.</w:t>
      </w:r>
    </w:p>
    <w:p>
      <w:r>
        <w:t>The Il Sole 24 Ore group primarily operates in the production and marketing of editorial products and services in various thematic areas and on different information media, in advertising collection aimed at daily and periodic press as well as in advertising collection aimed at national radio; furthermore, Il Sole operates in the field of news agencies and Internet services.</w:t>
      </w:r>
    </w:p>
    <w:p>
      <w:r>
        <w:t>The consolidated revenue generated by the Il Sole group in 2006, entirely in Italy, was approximately 510 million euros.</w:t>
      </w:r>
    </w:p>
    <w:p>
      <w:r>
        <w:t>Data Ufficio S.p.A. is a company controlled by individuals at the head of a group active in the production and sale of office forms as well as in the development of management software intended for professionals, small and medium-sized enterprises, and Public Administration.</w:t>
      </w:r>
    </w:p>
    <w:p>
      <w:r>
        <w:t>The revenue generated in 2006 by the group headed by Data Ufficio S.p.A., entirely in Italy, was approximately 13.9 million euros.</w:t>
      </w:r>
    </w:p>
    <w:p>
      <w:r>
        <w:t>II. DESCRIPTION OF THE OPERATION</w:t>
        <w:br/>
        <w:t>The operation in question consists of the acquisition, by Il Sole, of the entire share capital of Data Ufficio S.p.A. This will result in the exclusive control of Data Ufficio S.p.A. and the companies controlled by it (Data Ware S.r.l. and Vulcano Idee S.r.l.), whose share capital will be entirely held by Il Sole.</w:t>
      </w:r>
    </w:p>
    <w:p>
      <w:r>
        <w:t>III. QUALIFICATION OF THE CONCENTRATION</w:t>
        <w:br/>
        <w:t>The operation, as it involves the acquisition of control of companies, constitutes a concentration pursuant to Article 5, paragraph 1, letter b), of Law No. 287/90.</w:t>
      </w:r>
    </w:p>
    <w:p>
      <w:r>
        <w:t>It falls within the scope of application of Law No. 287/90, as the conditions of Article 1 of Regulation (EC) No. 139/04 do not apply, and it is subject to the obligation of prior notification provided for by Article 16, paragraph 1, of the same law, as the total revenue</w:t>
      </w:r>
    </w:p>
    <w:p>
      <w:r>
        <w:rPr>
          <w:b/>
        </w:rPr>
        <w:t>[Pages 61–63]</w:t>
      </w:r>
    </w:p>
    <w:p>
      <w:r>
        <w:t>62 BULLETIN NO. 28 OF JULY 31, 2007</w:t>
        <w:br/>
        <w:t>achieved in the last fiscal year at the national level by the group of companies involved exceeded 440 million euros.</w:t>
      </w:r>
    </w:p>
    <w:p>
      <w:r>
        <w:t>IV. ASSESSMENT OF THE CONCENTRATION</w:t>
        <w:br/>
        <w:t>The markets affected by the present operation are those of (i) the production and sale of office forms, and (ii) management software intended for professionals, small and medium-sized enterprises, and Public Administration.</w:t>
      </w:r>
    </w:p>
    <w:p>
      <w:r>
        <w:t>More precisely, in relation to the first market, the company subject to acquisition produces and markets various paper products throughout the national territory, such as, in particular, standard printed forms used for fulfilling tax and contribution obligations, such as, for example, income tax return forms, accounting books, tax receipts, invoices, transport documents, etc. The demand for such products comes essentially from entities holding VAT numbers.</w:t>
      </w:r>
    </w:p>
    <w:p>
      <w:r>
        <w:t>By virtue of the homogeneity throughout the national territory of the conditions of offer to customers, it can be considered that the market for the production and sale of forms may have a national scope.</w:t>
      </w:r>
    </w:p>
    <w:p>
      <w:r>
        <w:t>In this specific case, however, it is not necessary to arrive at a more precise definition of the affected market, since Il Sole is not active in the production and sale of forms. Therefore, with reference to this market, the operation does not involve any horizontal overlap between the activities of the parties, resulting in the replacement of one operator with another.</w:t>
      </w:r>
    </w:p>
    <w:p>
      <w:r>
        <w:t>Moreover, in the Italian market for the production and sale of office forms, which achieved a total value of approximately 2 billion euros in 2006, Data Ufficio S.p.A. currently holds a share of less than 1%.</w:t>
      </w:r>
    </w:p>
    <w:p>
      <w:r>
        <w:t>In the same market, there are significant competitors, such as Buffetti, di.Pro., Pigna, Cartiere Fabriano, Blasetti, and Cartiere Favini, along with numerous printing houses spread throughout the national territory.</w:t>
      </w:r>
    </w:p>
    <w:p>
      <w:r>
        <w:t>Within the second market affected by the operation, that of management software, various types of application solutions are identified, namely enterprise resource planning software (so-called ERP), which allows companies to automate all phases of business processes (administrative-accounting area, logistics, statistics, production), software for tax and administrative management, primarily intended for professionals, and payroll management software and related assistance and service activities.</w:t>
      </w:r>
    </w:p>
    <w:p>
      <w:r>
        <w:t>In this case, while the group headed by Data Ufficio S.p.A. is active in the production and marketing of management software for professionals, small and medium-sized enterprises, Public Administration, and CAAF, the group Il Sole offers its products only to professionals and small and medium-sized enterprises.</w:t>
      </w:r>
    </w:p>
    <w:p>
      <w:r>
        <w:t>In this regard, while the possibility of further differentiation within the identified market, depending on the type of clientele, is not excluded in principle, for the purposes of the present operation, considering its low competitive relevance, the exact definition of the market can be left open.</w:t>
      </w:r>
    </w:p>
    <w:p>
      <w:r>
        <w:t>From a geographical perspective, the aforementioned market has a national dimension, considering the specificity of the products intended for users of the Italian language and operating within the Italian regulatory system. Data Ufficio S.p.A. and Il Sole are both present in the national management software market with a share of less than 1%.</w:t>
      </w:r>
    </w:p>
    <w:p>
      <w:r>
        <w:t>In the same market, numerous significant operators are active, including IBM (which currently holds approximately 39% of the Italian market), SAP (present with approximately 19%), Engineering (with a market share of 9%), Zucchetti (2.33%), TeamSystem (1.31%), Wolters Kluwer (1.18%), Sistemi (0.82%), and Buffetti/Dylog (0.78%). Numerous independent software houses are also active.</w:t>
      </w:r>
    </w:p>
    <w:p>
      <w:r>
        <w:t>The operation, therefore, does not appear to have significant competitive effects on the management software market.</w:t>
      </w:r>
    </w:p>
    <w:p>
      <w:r>
        <w:t>CONSIDERING, therefore, that the operation under examination does not result, pursuant to Article 6, paragraph 1, of Law No. 287/90, in the establishment or strengthening of a dominant position in the affected markets such as to eliminate or substantially and durably reduce competition;</w:t>
      </w:r>
    </w:p>
    <w:p>
      <w:r>
        <w:t xml:space="preserve">RESOLVES </w:t>
        <w:b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accordance with the law.</w:t>
      </w:r>
    </w:p>
    <w:p>
      <w:r>
        <w:t xml:space="preserve">p. THE SECRETARY GENERAL THE PRESIDENT </w:t>
        <w:br/>
        <w:t>Francesca Romana Ferri Antonio Catricalà</w:t>
      </w:r>
    </w:p>
    <w:p>
      <w:r>
        <w:t xml:space="preserve">64 BULLETIN NO. 28 OF JULY 31, 2007 </w:t>
        <w:br/>
        <w:t xml:space="preserve">C8622 - SCHNEIDER ELECTRIC/RITTO </w:t>
        <w:br/>
        <w:t xml:space="preserve">Provision No. 17087 </w:t>
        <w:br/>
        <w:t xml:space="preserve">THE ANTITRUST AUTHORITY </w:t>
        <w:br/>
        <w:t xml:space="preserve">IN ITS MEETING of July 12, 2007; </w:t>
        <w:br/>
        <w:t xml:space="preserve">HEARD the Rapporteur Professor Carla Rabitti; </w:t>
        <w:br/>
        <w:t xml:space="preserve">VIEWED Law No. 287 of October 10, 1990; </w:t>
        <w:br/>
        <w:t xml:space="preserve">VIEWED the communication from Schneider Electric SA, received on June 25, 2007; </w:t>
        <w:br/>
        <w:t xml:space="preserve">CONSIDERED the following: </w:t>
        <w:br/>
        <w:t xml:space="preserve">I. THE PARTIES </w:t>
        <w:br/>
        <w:t>Schneider Electric SA (hereinafter Schneider) is a French joint-stock company holding a group of companies active in the field of energy and the construction and marketing of automation components for industrial machines.</w:t>
      </w:r>
    </w:p>
    <w:p>
      <w:r>
        <w:t>Schneider is a widely held company. In 2006, Schneider's global revenue was approximately 13.7 billion euros, of which approximately [5-6]1 billion was generated in Europe and approximately [440-700] million euros in Italy.</w:t>
      </w:r>
    </w:p>
    <w:p>
      <w:r>
        <w:t>Ritto GmbH &amp; Co. KG (hereinafter Ritto) is a German company active in the supply of intercom and communication systems for construction, including video intercoms and intercoms. Its activities include the distribution of electrical and electronic devices, spare parts, and equipment related to access control devices for buildings. Ritto sells its products to wholesalers of electrical products and electricians.</w:t>
      </w:r>
    </w:p>
    <w:p>
      <w:r>
        <w:t>Ritto is controlled by Siscro International Stiftung &amp; Co KG (hereinafter Siscro), which is in turn controlled by the Friedhelm Loh Stiftung &amp; Co. KG group, owned by the Friedhelm Loh family.</w:t>
      </w:r>
    </w:p>
    <w:p>
      <w:r>
        <w:t>In 2006, Ritto's global revenue was approximately 23.9 million euros, of which approximately [10-44] million was generated in Europe and approximately [less than 1 million] euros in Italy.</w:t>
      </w:r>
    </w:p>
    <w:p>
      <w:r>
        <w:t xml:space="preserve">II. DESCRIPTION OF THE OPERATION </w:t>
        <w:br/>
        <w:t>The notified operation consists of the acquisition, by Schneider through its controlled companies Schneider Electric Deutschland GmbH and Schneider Electric Industries SAS, of 100% of the share capital of Ritto from Siscro.</w:t>
      </w:r>
    </w:p>
    <w:p>
      <w:r>
        <w:t xml:space="preserve">Pursuant to the Share Purchase Agreement, for a period of two years from the completion of the present operation, Siscro must refrain and must ensure that its affiliates refrain from: </w:t>
        <w:br/>
        <w:t xml:space="preserve">– undertaking, directly or indirectly, any activity of development, design, production, assembly, marketing, distribution, or provision of services related to access and communication systems for residential or office buildings, to the extent that such products/services are marketed/offered, directly or indirectly, to customers. </w:t>
        <w:br/>
        <w:t>1 In this version, some data are omitted, as it has been deemed that there are elements of confidentiality or secrecy of the information.</w:t>
      </w:r>
    </w:p>
    <w:p>
      <w:r>
        <w:rPr>
          <w:b/>
        </w:rPr>
        <w:t>[Pages 64–66]</w:t>
      </w:r>
    </w:p>
    <w:p>
      <w:r>
        <w:t>BULLETIN NO. 28 OF JULY 31, 2007 65</w:t>
        <w:br/>
        <w:t>residents in Germany, Austria, Switzerland, Denmark, Luxembourg, Belgium, Romania, the Netherlands, China, Russia, the Czech Republic, Italy, Greece, Finland, Iceland, Norway, Poland, Spain, and Sweden (hereinafter competing activities);</w:t>
        <w:br/>
        <w:t>– hold, directly or indirectly, any non-merely financial interest (i.e., that does not confer any right of control or ability to exert any influence over management) in any company that is, directly or indirectly, involved in any of the competing activities;</w:t>
        <w:br/>
        <w:t>– act as a representative for any natural or legal person that is involved, directly or indirectly, in any of the competing activities;</w:t>
        <w:br/>
        <w:t>– share in any way with third parties that are involved, directly or indirectly, in any of the competing activities, its know-how, goodwill, or business secrets related to the company subject to this acquisition;</w:t>
        <w:br/>
        <w:t>– exert any influence over customers, suppliers, consultants, or third parties in general that have contractual or other relationships with Ritto, in order to induce them to terminate such relationships or to reduce the volume of products or services provided;</w:t>
        <w:br/>
        <w:t>– exercise any choice regarding future directors, officers, or employees of Ritto.</w:t>
        <w:br/>
        <w:t>III. QUALIFICATION OF THE OPERATION</w:t>
        <w:br/>
        <w:t>The communicated operation, as it involves the acquisition of exclusive control of a company, constitutes a concentration pursuant to Article 5, letter b), of Law No. 287/90. It falls within the scope of application of Law No. 287/90, as the conditions set forth in Article 1 of EC Regulation No. 139/04 do not apply, and it is subject to the obligation of prior notification provided for by Article 16, paragraph 1, of the same law, as the total turnover achieved in the last fiscal year at the national level by the group of companies involved exceeded 440 million euros. The non-compete agreement between the parties is ancillary to the operation in question, as it is directly linked and necessary for its realization.</w:t>
        <w:br/>
        <w:t>IV. ASSESSMENT OF THE CONCENTRATION</w:t>
        <w:br/>
        <w:t>The product market</w:t>
        <w:br/>
        <w:t>The concentration operation in question concerns the security systems sector. These systems are part of the broader security devices sector, which also includes fire and intrusion systems. According to national and community guidelines2, each of these systems is distinguished from the others as it serves different purposes from the customer's perspective and is therefore not interchangeable with the others. In this case, the acquired company is exclusively active in the production and marketing of surveillance and access control devices in buildings, such as video intercoms and intercoms.</w:t>
        <w:br/>
        <w:t>2 See the European Commission decision in case IV/M.913, Siemens/Elektrowatt, of November 18, 1997 in OJ L88/1 March 31, 1999, paras. 18-22 and the measures taken by the Authority in cases C3852 - Honeywell International/Pittway, of February 24, 2000 in Bull. 8/00, C4820 - Tyco/Red System, of September 27, 2001 in Bull. 39/01, and C4943 - Elsag/Italdata Engineering of the Idea, of December 13, 2001 in Bull. 50/01.</w:t>
      </w:r>
    </w:p>
    <w:p>
      <w:r>
        <w:t>66 BULLETIN NO. 28 OF JULY 31, 2007</w:t>
        <w:br/>
        <w:t>The systems in question allow for the detection and electronic acquisition of biophysical characteristics for the verification and control of access for the purposes of covert or remote surveillance.</w:t>
        <w:br/>
        <w:t>The geographical market</w:t>
        <w:br/>
        <w:t>Regarding the geographical dimension of the market, it is noted that, although there is a trend towards uniformity at the European level in the security systems sector, considering that many European countries have their own approval regimes, the market for the surveillance devices in question still appears to be of a national dimension. Therefore, also in accordance with national and community orientation3, it is believed that the relevant market has a national dimension.</w:t>
        <w:br/>
        <w:t>Effects of the operation</w:t>
        <w:br/>
        <w:t>In the national market for access control to buildings, both Ritto and Schneider hold a share significantly below 1%. Following the operation in question, therefore, Schneider will hold a share significantly below 1%. Numerous and qualified competitors are present in this market, such as Urmet, Bticino, and Siedle. In light of the above, it is believed that the operation will not have adverse effects on competition in the relevant market, as it will not result in substantial changes to the competitive structure thereof.</w:t>
        <w:br/>
        <w:t>THEREFORE, it is deemed that the operation in question does not, pursuant to Article 6, paragraph 1, of Law No. 287/90, create or strengthen a dominant position in the relevant market that would eliminate or substantially and durably reduce competition;</w:t>
        <w:br/>
        <w:t>RESOLVES</w:t>
        <w:br/>
        <w:t>not to initiate the investigation referred to in Article 16, paragraph 4, of Law No. 287/90. The above conclusions will be communicated, pursuant to Article 16, paragraph 4, of Law No. 287/90, to the companies involved and to the Minister of Economic Development. This provision will be published in accordance with the law.</w:t>
        <w:br/>
        <w:t>p. THE SECRETARY GENERAL THE PRESIDENT</w:t>
        <w:br/>
        <w:t>Giovanni Calabrò Antonio Catricalà</w:t>
        <w:br/>
        <w:t>3 See the Commission decision in case IV/M.913 and the Authority's measures in cases C3852, C4820, and C4943, cited.</w:t>
      </w:r>
    </w:p>
    <w:p>
      <w:r>
        <w:t>BULLETIN NO. 28 OF JULY 31, 2007 67</w:t>
        <w:br/>
        <w:t>C8624 - VEOLIA ENVIRONMENTAL SERVICES/TERMOMECCANICA</w:t>
        <w:br/>
        <w:t>Provision No. 17088</w:t>
        <w:br/>
        <w:t>THE ANTITRUST AUTHORITY</w:t>
        <w:br/>
        <w:t>IN ITS MEETING of July 12, 2007;</w:t>
        <w:br/>
        <w:t>HEARD the Rapporteur Giorgio Guazzaloca;</w:t>
        <w:br/>
        <w:t>HAVING REGARD to Law No. 287 of October 10, 1990;</w:t>
        <w:br/>
        <w:t>HAVING REGARD to the communication from the company Veolia Environmental Services S.p.A., received on June 25, 2007;</w:t>
        <w:br/>
        <w:t>CONSIDERING the following:</w:t>
        <w:br/>
        <w:t>I. THE PARTIES</w:t>
        <w:br/>
        <w:t>Veolia Environmental Services S.p.A. (hereinafter VSA) is an Italian joint-stock company active in the collection, transport, and treatment of waste, management of landfills, and treatment and incineration plants. The company is part of the Veolia Environnement group, whose parent company is Veolia Environnement S.A., a French public company, one of the main global operators in the sectors of energy, water, waste, and transport. In 2006, the consolidated turnover achieved worldwide by the Veolia Environnement group was approximately [20-30]1 billion euros, of which approximately [20-30] billion euros in Europe and [700-1,000] million euros in Italy. Termomeccanica S.p.A. (hereinafter Termomeccanica) is an Italian joint-stock company, holding a group of companies active in the environmental engineering sectors. Among the companies in the group is TME Termomeccanica Ecologia S.p.A. (hereinafter, TME), which currently exclusively controls TMT Tecnitalia S.p.A. (hereinafter TMT), which in turn holds majority stakes in several companies operating in waste management and electricity production in various regions of Italy. In 2006, the turnover of the Termomeccanica group was approximately [100-440] million euros, entirely achieved in Italy; the turnover of TMT alone in the same period was approximately [44-100] million euros.</w:t>
        <w:br/>
        <w:t>II. DESCRIPTION OF THE OPERATION</w:t>
        <w:br/>
        <w:t>The communicated operation concerns the acquisition by VSA of 75% of TMT through a share purchase agreement (hereinafter Contract) entered into with TME, which will also transfer to Termomeccanica the remaining 25% held in TMT. The Contract also provides for a put/call option for the purchase of this 25% by VSA by 2012. Attached to the Contract is a shareholders' agreement (hereinafter Agreement) to be signed by VSA and Termomeccanica, pursuant to which VSA will appoint four of the six members of the Board of Directors of TMT and Termomeccanica the remaining two; the Board of Directors will deliberate according to the</w:t>
        <w:br/>
        <w:t>1 In this version, some data are omitted, as elements of confidentiality or secrecy of the information were deemed to exist.</w:t>
      </w:r>
    </w:p>
    <w:p>
      <w:r>
        <w:rPr>
          <w:b/>
        </w:rPr>
        <w:t>[Pages 67–69]</w:t>
      </w:r>
    </w:p>
    <w:p>
      <w:r>
        <w:t>68 BULLETIN NO. 28 OF JULY 31, 2007</w:t>
        <w:br/>
        <w:t>majorities provided by law, except for a limited series of extraordinary administration decisions that will be subject to the favorable vote of five members. Also based on the Pact, the appointment of the main executives of TMT (CEO, general manager, technical director, and director of administration, finance, and control) will be the responsibility of VSA. Termomeccanica will designate the first chairman of the Board of Directors of TMT: in the event of their termination from office for any reason, the subsequent designation will be the responsibility of VSA.</w:t>
      </w:r>
    </w:p>
    <w:p>
      <w:r>
        <w:t>In addition to the Pact, VSA and Termomeccanica will enter into an agreement with TMT called the Industrial Agreement (hereinafter Agreement) under which Termomeccanica and the companies controlled by it will refrain for a period of five years from engaging in the development, operation, and/or management of a concession for the construction and operation of waste management, treatment, and disposal facilities in a geographical area including Italy, Malta, Slovenia, Belarus, Bosnia and Herzegovina, Moldova, Croatia, Macedonia, Greece, Serbia, Montenegro, Albania, Cyprus, and Romania.</w:t>
      </w:r>
    </w:p>
    <w:p>
      <w:r>
        <w:t>III. QUALIFICATION OF THE OPERATION</w:t>
        <w:br/>
        <w:t>The operation under examination, as it involves the acquisition of control of a company, constitutes a concentration pursuant to Article 5, paragraph 1, letter b), of Law No. 287/90.</w:t>
      </w:r>
    </w:p>
    <w:p>
      <w:r>
        <w:t>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fiscal year at the national level by the companies involved exceeded 440 million euros.</w:t>
      </w:r>
    </w:p>
    <w:p>
      <w:r>
        <w:t>Based on the contents of the Contract, the Pact, and the Agreement, the operation will result in the exclusive control of TMT by VSA. The latter, in fact, also in light of the provisions contained in the Pact entered into, is able to exercise a decisive influence over the Authority of TMT. Although some decisions related to the activities of TMT are subject to approval by a board member appointed by Termomeccanica, overall this provision appears functional to the protection of the interests and investments of the minority shareholder in the company, particularly in light of the remaining decisions available to the simple majority of the Board of Directors, as well as the right of appointment held by VSA of all the main executive bodies.</w:t>
      </w:r>
    </w:p>
    <w:p>
      <w:r>
        <w:t>Regarding the non-competition obligation provided for in the Agreement on the part of Termomeccanica, it is directly connected and necessary for the realization of the concentration limited to the Italian territory and for a period of two years from the signing of the share purchase agreement, as only within these limits does it appear functional to safeguarding the investment made by VSA in TMT. In this regard, it should be noted that currently TMT operates exclusively in Italy, therefore the geographical area mentioned above is much broader than that relating to the actual activities of the company over which VSA acquires joint control. Also, the duration of the obligation, set at five years, covers an excessive period of time concerning the protection of the value of the company acquired by VSA, considering the nature and methods of conducting TMT's activities.</w:t>
      </w:r>
    </w:p>
    <w:p>
      <w:r>
        <w:t>BULLETIN NO. 28 OF JULY 31, 2007 69</w:t>
        <w:br/>
        <w:t>IV. ASSESSMENT OF THE CONCENTRATION</w:t>
        <w:br/>
        <w:t>The operation under examination concerns the sectors of environmental services and energy. In particular, the markets involved are as follows: (i) management of urban waste; (ii) management of special waste; (iii) environmental remediation services; (iv) wholesale supply of electricity. The first three markets, directly related to environmental services, have national geographical dimensions, while the fourth has supra-regional dimensions, based on a division into macro-zones primarily dictated by the different selling prices of electricity2: with specific reference to the activities of TMT and its subsidiaries, the macro-zones involved are the North, South, and Sicily.</w:t>
      </w:r>
    </w:p>
    <w:p>
      <w:r>
        <w:t>In none of the mentioned markets will the operation have significant effects, as the parties hold very limited shares. In particular, in the urban waste management market, the joint share does not exceed 2%, in the special waste management market it is below 0.1%, in the environmental remediation services market it is below 1%, and in the wholesale electricity supply market it is below 0.1% in each of the considered macro-zones.</w:t>
      </w:r>
    </w:p>
    <w:p>
      <w:r>
        <w:t>THEREFORE, IT IS CONSIDERED that the operation under examination does not result, pursuant to Article 6, paragraph 1, of Law No. 287/90, in the establishment or strengthening of a dominant position in the relevant market, such as to eliminate or substantially and durably reduce competition;</w:t>
      </w:r>
    </w:p>
    <w:p>
      <w:r>
        <w:t>IT IS ALSO CONSIDERED that the non-competition agreement between the parties is accessory to the present operation only within the limits described above and that the Authority reserves the right to evaluate, where the prerequisites exist, the aforementioned agreement that achieves the indicated purpose;</w:t>
      </w:r>
    </w:p>
    <w:p>
      <w:r>
        <w:t>RESOLVES</w:t>
        <w:b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accordance with the law.</w:t>
      </w:r>
    </w:p>
    <w:p>
      <w:r>
        <w:t>p. THE SECRETARY GENERAL THE PRESIDENT</w:t>
        <w:br/>
        <w:t>Giovanni Calabrò Antonio Catricalà</w:t>
      </w:r>
    </w:p>
    <w:p>
      <w:r>
        <w:t>2 See provision No. 16191 of November 23, 2006, C8082 - AAR and Ticino SA of Electricity-Atel/Gestimi-Idrovalsesia, in Bulletin No. 47/06.</w:t>
      </w:r>
    </w:p>
    <w:p>
      <w:r>
        <w:t>70 BULLETIN NO. 28 OF JULY 31, 2007</w:t>
        <w:br/>
        <w:t>C8625 - EUTELIA/EUNICS</w:t>
        <w:br/>
        <w:t>Provision No. 17089</w:t>
        <w:br/>
        <w:t>THE ANTITRUST AUTHORITY</w:t>
        <w:br/>
        <w:t>IN ITS MEETING of July 12, 2007;</w:t>
        <w:br/>
        <w:t>HEARD the Rapporteur Giorgio Guazzaloca;</w:t>
        <w:br/>
        <w:t>HAVING REGARD to Law No. 287 of October 10, 1990;</w:t>
        <w:br/>
        <w:t>HAVING REGARD to the communication from Eutelia S.p.A., received on June 25, 2007;</w:t>
        <w:br/>
        <w:t>CONSIDERED the following:</w:t>
        <w:br/>
        <w:t>I. THE PARTIES</w:t>
        <w:br/>
        <w:t>Eutelia S.p.A. is a company based in Arezzo, which carries out, directly and through its subsidiaries, management and supply activities, towards businesses and end users, of fixed telecommunications plants and networks and telecommunications services in general, including voice telephony, internet access, and data transmission.</w:t>
      </w:r>
    </w:p>
    <w:p>
      <w:r>
        <w:t>The shareholders of Eutelia are some financial companies and individuals; however, none of the shareholders exercises control over the company; nor, on the other hand, is there any shareholder identifiable within the shareholding structure that holds a "qualified minority" stake.</w:t>
      </w:r>
    </w:p>
    <w:p>
      <w:r>
        <w:t>In 2006, the worldwide turnover achieved by Eutelia S.p.A. was approximately 407 million euros, of which about 382 million in the European Union and approximately 24 million in Italy.</w:t>
      </w:r>
    </w:p>
    <w:p>
      <w:r>
        <w:t>Eunics S.p.A. is a company based in Pregnana Milanese (MI), which carries out, directly and through its subsidiaries, Information &amp; Communication Technology service provision activities for large and medium-sized enterprises and central and local public administration.</w:t>
      </w:r>
    </w:p>
    <w:p>
      <w:r>
        <w:t>Currently, Eunics S.p.A. is partially owned by Finanziaria Italiana S.p.A., which holds 65% of the share capital, and by Eutelia S.p.A., which holds 35% of the share capital.</w:t>
      </w:r>
    </w:p>
    <w:p>
      <w:r>
        <w:t>In 2006, the turnover of Eunics S.p.A., achieved entirely in Italy, was approximately 76 million euros.</w:t>
      </w:r>
    </w:p>
    <w:p>
      <w:r>
        <w:t>II. DESCRIPTION OF THE OPERATION</w:t>
        <w:br/>
        <w:t>The communicated operation consists of the acquisition, by Eutelia S.p.A., of 65% of the share capital of Eunics S.p.A. In this way, Eutelia S.p.A., which currently holds 35% of the share capital of Eunics S.p.A., will become the owner of the entire share capital and, therefore, of the exclusive control of the same. Subsequently, once 100% of the shareholdings in Eunics S.p.A. is obtained, Eutelia S.p.A. will proceed with the merger by incorporation of the acquired company.</w:t>
      </w:r>
    </w:p>
    <w:p>
      <w:r>
        <w:t>III. QUALIFICATION OF THE OPERATION</w:t>
        <w:br/>
        <w:t>The communicated operation, as it involves the acquisition of exclusive control of a company, constitutes a concentration pursuant to Article 5, paragraph 1, letter b), of Law No. 287/90.</w:t>
      </w:r>
    </w:p>
    <w:p>
      <w:r>
        <w:rPr>
          <w:b/>
        </w:rPr>
        <w:t>[Pages 70–72]</w:t>
      </w:r>
    </w:p>
    <w:p>
      <w:r>
        <w:t>BULLETIN NO. 28 OF JULY 31, 2007 71</w:t>
        <w:br/>
        <w:t>It falls within the scope of application of law no. 287/90, as the conditions of Article 1 of EC Regulation no. 139/04 are not met, and is subject to the obligation of prior notification provided for by Article 16, paragraph 1, of the same law, as the total turnover achieved in the last fiscal year at the national level by the group of companies involved exceeded 440 million euros.</w:t>
      </w:r>
    </w:p>
    <w:p>
      <w:r>
        <w:t>IV. ASSESSMENT OF THE CONCENTRATION</w:t>
        <w:br/>
        <w:t>The product market</w:t>
        <w:br/>
        <w:t>The sector affected by the operation in question is that of so-called Information Technology services1, which, in accordance with national and community jurisprudence, includes seven categories of services: 1) IT management; 2) business management; 3) software development and integration; 4) consulting; 5) software maintenance; 6) hardware maintenance; 7) education and training. These segments, in turn, can be further segmented into groups of services2.</w:t>
      </w:r>
    </w:p>
    <w:p>
      <w:r>
        <w:t>Regarding the definition of the relevant market from a product perspective, it should be noted that this definition is not straightforward, considering the rapid technological evolution and the fact that companies present in these markets tend to offer a multitude of services, adapting their offerings to the demand of businesses.</w:t>
      </w:r>
    </w:p>
    <w:p>
      <w:r>
        <w:t>However, in this specific case, it is not necessary to define whether each of the categories of services highlighted above constitutes a distinct market or merely a segment of the broader market for IT Management services; such a definition can therefore be left open, taking into account the absence of horizontal overlap between the activities of the parties.</w:t>
      </w:r>
    </w:p>
    <w:p>
      <w:r>
        <w:t>In relation to the geographical scope of the markets related to the IT sector, in accordance with national jurisprudence3, they appear to have a national dimension, considering the specificity of the demand for the aforementioned types of IT services and products, which sees homogeneous competitive conditions in the Italian market and the absence of significant imports of IT services.</w:t>
      </w:r>
    </w:p>
    <w:p>
      <w:r>
        <w:t>Moreover, as recently highlighted by community jurisprudence4, these markets tend towards internationalization both from the demand and supply side, given that: a) suppliers offer their services on a supranational basis; b) the nature and quality of the services do not differ from one country to another; c) workers in the sector are characterized by high mobility; d) English is used as a common language for all IT applications.</w:t>
      </w:r>
    </w:p>
    <w:p>
      <w:r>
        <w:t>In any case, for the purposes of assessing the present operation, it is not necessary to proceed with an exact definition of the relevant geographical market, as the operation itself does not appear capable of altering the existing competitive conditions.</w:t>
      </w:r>
    </w:p>
    <w:p>
      <w:r>
        <w:t>1 See AGCM Provision of January 18, 2007, case C8203, Eunics/Bull Italia, published in Bulletin no. 3/2007.</w:t>
        <w:br/>
        <w:t>2 See AGCM Provision of April 26, 2007, case C8440, Roma Servizi Informatici/Branch of ABN AMRO Bank, published in Bulletin no. 17/07.</w:t>
        <w:br/>
        <w:t>3 See, most recently, AGCM Provision of June 22, 2005, cases C708, Fiat/Branch of IBM Italia, and C7083, Fiat/Branches of Global Value Services.</w:t>
        <w:br/>
        <w:t>4 See Commission Decision no. COMP7M.2478 IBM Italia/Business Solutions/JV, of June 29, 2001 and no. COMP/M.2906 HP/Compaq, of January 31, 2002.</w:t>
      </w:r>
    </w:p>
    <w:p>
      <w:r>
        <w:t>72 BULLETIN NO. 28 OF JULY 31, 2007</w:t>
        <w:br/>
        <w:t>In fact, regarding the position of the Parties, it is noted that the market share of Eunics S.p.A. in the Italian IT services market is less than 1%, while Eutelia S.p.A. is not present.</w:t>
      </w:r>
    </w:p>
    <w:p>
      <w:r>
        <w:t>The operation in question, resulting in the mere substitution of one operator with another not previously present in the affected market, does not appear capable of altering the current competitive structure of the market.</w:t>
      </w:r>
    </w:p>
    <w:p>
      <w:r>
        <w:t>THEREFORE, IT IS CONSIDERED that the operation in question does not result, pursuant to Article 6, paragraph 1, of law no. 287/90, in the establishment or strengthening of a dominant position in the relevant market, such as to eliminate or substantially and durably reduce competition;</w:t>
      </w:r>
    </w:p>
    <w:p>
      <w:r>
        <w:t>RESOLVES</w:t>
        <w:b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accordance with the law.</w:t>
      </w:r>
    </w:p>
    <w:p>
      <w:r>
        <w:t>p. THE SECRETARY GENERAL THE PRESIDENT</w:t>
        <w:br/>
        <w:t>Francesca Romana Ferri Antonio Catricalà</w:t>
      </w:r>
    </w:p>
    <w:p>
      <w:r>
        <w:t>BULLETIN NO. 28 OF JULY 31, 2007 73</w:t>
        <w:br/>
        <w:t>C8633 - UNIPOL BANCA/COOPERLEASING</w:t>
        <w:br/>
        <w:t>Provision no. 17090</w:t>
        <w:br/>
        <w:t>THE ANTITRUST AUTHORITY</w:t>
        <w:br/>
        <w:t>IN ITS MEETING of July 12, 2007;</w:t>
        <w:br/>
        <w:t>HEARD the Rapporteur Dr. Antonio Pilati;</w:t>
        <w:br/>
        <w:t>VIEWED law October 10, 1990, no. 287;</w:t>
        <w:br/>
        <w:t>VIEWED the communication from Unipol Banca S.p.A., received on June 28, 2007;</w:t>
        <w:br/>
        <w:t>CONSIDERED the following:</w:t>
      </w:r>
    </w:p>
    <w:p>
      <w:r>
        <w:t>I. THE PARTIES</w:t>
        <w:br/>
        <w:t>Unipol Banca S.p.A. (hereinafter also "U.B.") is a bank, controlled by Unipol Assicurazioni S.p.A., active in the sectors of credit, asset management, merchant banking, securities intermediation, credit securitization, and fiduciary activities.</w:t>
      </w:r>
    </w:p>
    <w:p>
      <w:r>
        <w:t>The turnover achieved in Italy by the Unipol Group, with reference to the fiscal year 2006, to be considered pursuant to Article 16, paragraphs 1 and 2 (one-tenth of the balance sheet total, excluding off-balance sheet accounts), of law no. 287/90, amounted to approximately 12 billion euros.</w:t>
      </w:r>
    </w:p>
    <w:p>
      <w:r>
        <w:t>Cooperleasing S.p.A. (hereinafter also "Cooperleasing") is a company active in the financial leasing sector. The main shareholders of Cooperleasing are BNL with a capital share of 30% and Locafit S.p.A. (BNL group) with a share of 20%.</w:t>
      </w:r>
    </w:p>
    <w:p>
      <w:r>
        <w:t>The turnover achieved in Italy by Cooperleasing, with reference to the fiscal year 2006, to be considered pursuant to Article 16, paragraphs 1 and 2 (one-tenth of the balance sheet total, excluding off-balance sheet accounts), of law no. 287/90, amounted to approximately 5 million euros.</w:t>
      </w:r>
    </w:p>
    <w:p>
      <w:r>
        <w:t>II. DESCRIPTION OF THE OPERATION</w:t>
        <w:br/>
        <w:t>The operation in question consists of the acquisition of 100% of the share capital of Cooperleasing by U.B..</w:t>
      </w:r>
    </w:p>
    <w:p>
      <w:r>
        <w:t>III. QUALIFICATION OF THE OPERATION</w:t>
        <w:br/>
        <w:t>The operation, as it involves the acquisition of exclusive control of a company, constitutes a concentration pursuant to Article 5, paragraph 1, letter b), of law no. 287/90.</w:t>
      </w:r>
    </w:p>
    <w:p>
      <w:r>
        <w:t>It falls within the scope of application of law no. 287/90, as the conditions of Article 1 of EC Regulation no. 139/04 are not met, and is subject to the obligation of prior notification provided for by Article 16, paragraphs 1 and 2, of the same law, as the total turnover achieved in the last fiscal year at the national level by the group of companies involved exceeded 440 million euros.</w:t>
      </w:r>
    </w:p>
    <w:p>
      <w:r>
        <w:t>IV. ASSESSMENT OF THE CONCENTRATION</w:t>
        <w:br/>
        <w:t>The operation in question concerns the market for financial leasing. Financial leasing is the contract under which a financial company, which has purchased on behalf of an industrial company or</w:t>
      </w:r>
    </w:p>
    <w:p>
      <w:r>
        <w:rPr>
          <w:b/>
        </w:rPr>
        <w:t>[Pages 73–75]</w:t>
      </w:r>
    </w:p>
    <w:p>
      <w:r>
        <w:t>74 BULLETIN NO. 28 OF JULY 31, 2007</w:t>
        <w:br/>
        <w:t>commercial or industrial company a good necessary for it, leases it to the same company for a specified period of time, in exchange for the payment of a fee and with the option, at expiration, to choose between returning the asset or acquiring ownership upon payment of an additional amount.</w:t>
      </w:r>
    </w:p>
    <w:p>
      <w:r>
        <w:t>The geographical dimension of the affected market is national as the financial instruments in question have standard characteristics throughout the Italian territory.</w:t>
      </w:r>
    </w:p>
    <w:p>
      <w:r>
        <w:t>The main operators active in the financial leasing market are Locat S.p.A., Banca Italease S.p.A., San Paolo Leasint S.p.A., Intesa Leasing S.p.A., and Mps Leasing e Factoring, which together hold a market share of 51.4%.</w:t>
      </w:r>
    </w:p>
    <w:p>
      <w:r>
        <w:t>Considering that the acquired company holds a modest share in the affected market (less than 1%), in which the acquiring company is not present, the operation does not appear capable of substantially affecting the competitive mechanisms in the aforementioned market.</w:t>
      </w:r>
    </w:p>
    <w:p>
      <w:r>
        <w:t>THEREFORE, CONSIDERING that the operation under examination does not result, pursuant to Article 6, paragraph 1, of Law No. 287/90, in the establishment or strengthening of a dominant position in the affected market, such as to eliminate or substantially and durably reduce competition;</w:t>
      </w:r>
    </w:p>
    <w:p>
      <w:r>
        <w:t>RESOLVES</w:t>
        <w:b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accordance with the law.</w:t>
      </w:r>
    </w:p>
    <w:p>
      <w:r>
        <w:t>p. THE SECRETARY GENERAL THE PRESIDENT</w:t>
        <w:br/>
        <w:t>Francesca Romana Ferri Antonio Catricalà</w:t>
      </w:r>
    </w:p>
    <w:p>
      <w:r>
        <w:t>BULLETIN NO. 28 OF JULY 31, 2007 75</w:t>
        <w:br/>
        <w:t>ACTIVITY OF REPORTING AND CONSULTATION</w:t>
        <w:br/>
        <w:t>AS410 - CONSORTIUM FOR REINSURANCE OF AGRICULTURAL POLICIES AT</w:t>
        <w:br/>
        <w:t>ISMEA (INSTITUTE OF SERVICES FOR THE AGRICULTURAL FOOD MARKET)</w:t>
        <w:br/>
        <w:t>Rome, July 2, 2007</w:t>
        <w:br/>
        <w:t>Minister of Agricultural, Food and Forestry Policies</w:t>
        <w:br/>
        <w:t>Honorable Paolo De Castro</w:t>
      </w:r>
    </w:p>
    <w:p>
      <w:r>
        <w:t>With reference to the request for an opinion concerning the establishment and functioning of the Italian consortium for co-insurance against natural disasters in agriculture at ISMEA - Institute of Services for the Agricultural Food Market, received on June 6, 2007, the Antitrust Authority, pursuant to Article 22 of Law No. 287/90, intends to make the following considerations, based on the information available regarding the initiative in question.</w:t>
      </w:r>
    </w:p>
    <w:p>
      <w:r>
        <w:t>As already stated in the opinion issued on May 2, 2006, the assessment of the legality of a co-insurance consortium from an antitrust perspective must be conducted with reference to the principles contained in Regulation (EC) No. 358/2003 of the Commission of February 27, 2003. In particular, Article 1, letter e), of the aforementioned regulation exempts the establishment and functioning of consortia "for the common coverage of a specific category of risks through co-insurance or reinsurance," provided that the conditions specified in recitals 18-23 and in Chapter IV of the same regulation are respected, with reference to both the establishment and the operational modalities of the consortia.</w:t>
      </w:r>
    </w:p>
    <w:p>
      <w:r>
        <w:t>The community regulation, in weighing the possible beneficial effects for consumers and the market resulting from the common reinsurance of certain risks against the risks of horizontal coordination among companies, sets a threshold of 25% for premium collection in the relevant market achieved for the products underwritten within the consortium by its members.</w:t>
      </w:r>
    </w:p>
    <w:p>
      <w:r>
        <w:t>According to what has been communicated by your Ministry, the consortium intends to specialize mainly in the offering of multi-risk policies, for which the reinsurance offer is limited; such policies currently represent less than 4% of the subsidized agricultural insurance market. Consequently, the forming consortium appears to meet the requirement indicated by the regulation for premium collection in the affected market.</w:t>
      </w:r>
    </w:p>
    <w:p>
      <w:r>
        <w:t>The aforementioned regulation also specifies that the requirement related to the turnover of the co-insurance consortium, while necessary, is not sufficient to guarantee its exemption. In this regard, it is necessary that the consortium, both in its objectives and in the subsequent behaviors of the members, adopts measures aimed at minimizing possible restrictions on competition among its members. Article 8 of the community regulation outlines the principles to which the consortium must conform in its operation. Among these, those related to the right of withdrawal of members, the possibility for members to decide whether to transfer, wholly or partially, the risks of the type covered by the consortium, and the prohibition of dividing markets among members or jointly establishing commercial premiums are significant.</w:t>
      </w:r>
    </w:p>
    <w:p>
      <w:r>
        <w:t>The Statute and the Regulation of the consortium appear to contain rules consistent with these principles and, therefore, the activity of the consortium appears to fall within the categories provided for in the community regulation as deserving of exemption.</w:t>
      </w:r>
    </w:p>
    <w:p>
      <w:r>
        <w:t>The Authority, in issuing this opinion on the operational rules of the co-insurance consortium for agricultural risks, finally hopes that in the future management of the same, the insurance companies will continue to adhere to the principles indicated in the exemption regulation and those contained in the Statute and Regulation of the consortium.</w:t>
      </w:r>
    </w:p>
    <w:p>
      <w:r>
        <w:t>THE PRESIDENT</w:t>
        <w:br/>
        <w:t>Antonio Catricalà</w:t>
      </w:r>
    </w:p>
    <w:p>
      <w:r>
        <w:rPr>
          <w:b/>
        </w:rPr>
        <w:t>[Pages 76–78]</w:t>
      </w:r>
    </w:p>
    <w:p>
      <w:r>
        <w:t>BULLETIN NO. 28 OF JULY 31, 2007 77</w:t>
        <w:br/>
        <w:t>AS411 - LAW OF THE LOMBARDY REGION CONCERNING THE REGULATION OF</w:t>
        <w:br/>
        <w:t>THE RESEARCH, CULTIVATION, AND USE OF MINERAL AND THERMAL WATERS</w:t>
        <w:br/>
        <w:t>Rome, July 24, 2007</w:t>
        <w:br/>
        <w:t>Lombardy Region</w:t>
        <w:br/>
        <w:t>President Dr. Roberto Formigoni</w:t>
        <w:br/>
        <w:t>Unified Conference of State-Regions, Cities, and Local Authorities</w:t>
        <w:br/>
        <w:t>President Hon. Linda Lanzillotta</w:t>
        <w:br/>
        <w:t>The Antitrust Authority has received a report regarding alleged restrictions on competition in the supply of thermal waters sourced from the springs located in the deposit situated in the municipality of Sirmione, located in the Lombardy Region.</w:t>
      </w:r>
    </w:p>
    <w:p>
      <w:r>
        <w:t>The Authority, pursuant to Article 21 of Law No. 287 of October 10, 1990, based on the elements acquired, intends to formulate some considerations in order to highlight the restrictions on competition arising from the regulation provided for in the Lombardy regional law No. 44 of April 29, 1980 concerning the “Regulation of the research, cultivation, and use of mineral and thermal waters.”</w:t>
      </w:r>
    </w:p>
    <w:p>
      <w:r>
        <w:t>The Authority intends to highlight that the law in question imposes unjustified restrictions on competition in access to the sector of thermal treatment supply in that it provides that the exploitation of thermal water sourced from a deposit may be subject to a single concession (spec. Articles 14 and 15), a principle reiterated in the provision stating that in the event of the concessionaire's bankruptcy “the trustee assumes the functions of temporary custodian of the asset subject to the concession” and must prepare the auction which also includes the concession for which the successful bidder assumes all rights and obligations set forth in the concession deed (Article 38).</w:t>
      </w:r>
    </w:p>
    <w:p>
      <w:r>
        <w:t>The Authority also highlights that the regional regulation contains provisions that are pro-competitive in some respects in that it provides for the conclusion of supply contracts for thermal waters (Article 43, paragraph 1); however, it does not contain that minimum content of rules that expressly impose the obligation to conclude supply contracts by the concessionaires and ensure the existence of competitive conditions in the market.</w:t>
      </w:r>
    </w:p>
    <w:p>
      <w:r>
        <w:t>In particular, with regard to the aspect related to access to thermal water, the Authority notes that compatibility between competition principles and the content of concessions for the cultivation of thermal waters, in general, should be ensured through an intervention by the regional legislator that expressly assigns to the competent administrations the power to choose - based on assessments to be made concretely in relation to the hydrogeological characteristics of the mineral deposit - which instrument to use to guarantee the widest competition in the thermal sector through access to thermal waters. In this perspective, the</w:t>
      </w:r>
    </w:p>
    <w:p>
      <w:r>
        <w:t>78 BULLETIN NO. 28 OF JULY 31, 2007</w:t>
        <w:br/>
        <w:t>legislative amendments should allow administrations to decide whether to proceed: a) by assigning multiple concessions for the cultivation of different spring sources located within the same thermal deposit; or b) by concluding supply contracts for the waters (the latter instrument is also provided for by Article 43, paragraph 1, of the regional law in question).</w:t>
      </w:r>
    </w:p>
    <w:p>
      <w:r>
        <w:t>In other words, the Authority hopes that the regional legislator intervenes to amend the existing law by providing for the possibility of assigning multiple concessions for the same water basin where this is possible and compatible with the exploitation of the spring sources and that the assignments are made following the conduct of transparent and non-discriminatory selective procedures. Selective procedures that, obviously, must also be initiated in cases where the concession is re-awarded as provided for by Article 40 of the law in question.</w:t>
      </w:r>
    </w:p>
    <w:p>
      <w:r>
        <w:t>Where this is not possible, for example, because the aforementioned fragmentation is not technically feasible, the Authority intends to highlight that, in order to ensure the free play of competition in the market, the regional law in question already appears to carry a (in abstract) pro-competitive perspective where it provides, in Article 43, paragraph 1, for the possibility of concluding supply contracts for thermal waters. This regional provision, moreover, can only be read in conjunction with the provision set forth by the national legislator in Article 3, paragraph 1, letter a) of the framework law No. 323 of October 24, 2000 concerning the “Reorganization of the thermal sector,” which provides, in abstract, for the possibility of using, in addition to the concession title, any legally valid title for the use of thermal waters for the operation of thermal establishments. From the joint reading of the two provisions in question, it follows that legally valid titles for the operation of thermal establishments in the Lombardy region must be considered not only the cultivation concessions but also the supply contracts for waters.</w:t>
      </w:r>
    </w:p>
    <w:p>
      <w:r>
        <w:t>The Authority therefore hopes, in accordance with antitrust principles, that, in cases where the fragmentation of the thermal water deposit is not technically or economically feasible, a legislative obligation is established for the concessionaire to conclude supply contracts with qualified operators, that is, those possessing the necessary economic and technical requirements, who intend to carry out the activity of supplying thermal treatments.</w:t>
      </w:r>
    </w:p>
    <w:p>
      <w:r>
        <w:t>Furthermore, in order to make the provision of Article 43, paragraph 1 of the aforementioned law No. 44 of April 29, 1980 effectively operational, which, as mentioned, pursues pro-competitive objectives, the Authority hopes that the regional legislator integrates the aforementioned provision, regulating the methods of concluding supply contracts specifically regarding the price for the use of the waters, which must be cost-oriented and uniform for all supplied parties.</w:t>
      </w:r>
    </w:p>
    <w:p>
      <w:r>
        <w:t>Finally, the Authority considers it appropriate that, pending the revision of the examined legislative regulation, the current concessionaires of thermal waters in the Lombardy region proceed to conclude supply contracts on fair and non-discriminatory terms with the widest possible number of operators interested in using the aforementioned thermal waters for commercial purposes.</w:t>
      </w:r>
    </w:p>
    <w:p>
      <w:r>
        <w:t>In conclusion, the Authority hopes that the regional legislator, in pursuing the competitive perspective outlined above, provides for the opening of access to the thermal sector alternatively through the assignment, where technically possible, of multiple concessions based on transparent and non-discriminatory selective procedures or through the conclusion of supply contracts applying uniform and cost-oriented supply prices.</w:t>
      </w:r>
    </w:p>
    <w:p>
      <w:r>
        <w:t>THE PRESIDENT</w:t>
        <w:br/>
        <w:t>Antonio Catricalà</w:t>
      </w:r>
    </w:p>
    <w:p>
      <w:r>
        <w:rPr>
          <w:b/>
        </w:rPr>
        <w:t>[Pages 79–81]</w:t>
      </w:r>
    </w:p>
    <w:p>
      <w:r>
        <w:t>80 BULLETIN NO. 28 OF JULY 31, 2007</w:t>
        <w:br/>
        <w:t>DECEPTIVE AND COMPARATIVE ADVERTISING</w:t>
        <w:br/>
        <w:t>IP14 - TOURIST DIRECTORY OF NOVA CHANNEL</w:t>
        <w:br/>
        <w:t>Decision No. 17072</w:t>
        <w:br/>
        <w:t>THE ANTITRUST AUTHORITY</w:t>
      </w:r>
    </w:p>
    <w:p>
      <w:r>
        <w:t>IN ITS MEETING of July 12, 2007;</w:t>
        <w:br/>
        <w:t>HEARD the Rapporteur Professor Carla Rabitti;</w:t>
        <w:br/>
        <w:t>HAVING REGARD to Title III, Chapter II, of Legislative Decree No. 206 of September 6, 2005, containing the Consumer Code;</w:t>
        <w:br/>
        <w:t>HAVING REGARD to Article 26, paragraphs 10 and 12, of the aforementioned Decree No. 206/05;</w:t>
        <w:br/>
        <w:t>HAVING REGARD in particular to Article 26, paragraph 10, of Legislative Decree No. 206/05, according to which, in case of non-compliance with urgent measures and those prohibiting or removing effects, the Authority applies an administrative pecuniary sanction from 10,000 to 50,000 euros and in cases of repeated non-compliance, the Authority may order the suspension of business activity for a period not exceeding thirty days;</w:t>
        <w:br/>
        <w:t>HAVING REGARD to Law No. 689 of November 24, 1981;</w:t>
        <w:br/>
        <w:t>HAVING REGARD to its decision No. 11791 of March 6, 2003, with which the Authority established the misleading nature of the message consisting of a flyer distributed by mail in August 2002, by the Swiss company Nova Channel AG (hereinafter, Nova Channel), aimed at advertising the "Tourism Guide";</w:t>
        <w:br/>
        <w:t>HAVING REGARD to its decision No. 15467 of May 10, 2006, with which the Authority established substantial non-compliance with the decision of March 6, 2003 No. 11791, in relation to messages disseminated between May and September 2005, aimed at advertising similar editorial products to that declared misleading in March 2003;</w:t>
        <w:br/>
        <w:t>HAVING REGARD to the report received on October 18, 2006, supplemented on November 3 with the acquisition of the message and the identification of the date of its dissemination, from an economic operator owning an agritourism business in the province of Ancona, who, as a consumer, reported the alleged misleading nature of a pre-printed form distributed in the province of Ancona in July 2006, aimed at advertising the "Hotels Guide," published by Nova Channel based in Switzerland;</w:t>
        <w:br/>
        <w:t>HAVING REGARD to the report received on October 20, 2006, subsequently supplemented on November 15, 2006 with the identification of the message, from an economic operator owning a non-hotel bed &amp; breakfast business in Florence, a message disseminated in October 2006 in the same Florence;</w:t>
        <w:br/>
        <w:t>HAVING REGARD to the report received on December 13, 2006 from an economic operator owning a tobacco shop located in the city of Turin, concerning a similar message from the same advertising operator disseminated in October 2006 aimed at advertising the "Restaurants Guide";</w:t>
        <w:br/>
        <w:t>HAVING REGARD to its decision of January 4, 2007, with which a new proceeding was initiated to contest the violation by Nova Channel AG of Article 26, paragraph 10, of Legislative Decree No. 206/05, for failing to comply with the Authority's resolution No. 11791 of March 6, 2003;</w:t>
        <w:br/>
        <w:t>HAVING REGARD to further requests for intervention concerning messages substantially identical to that deemed misleading with the resolution of March 6, 2003, No. 11791, received from other operators following the communication of the initiation of the aforementioned proceeding made on January 18, 2007;</w:t>
        <w:br/>
        <w:t>HAVING REGARD to the documents of the proceeding;</w:t>
        <w:br/>
        <w:t>CONSIDERED the following:</w:t>
        <w:br/>
        <w:t>I. FACT</w:t>
        <w:br/>
        <w:t>1. With decision No. 11791 of March 3, 2003 (PI3968 - 310249 Tourism Guide), confirmed by judgment No. 5424/03 issued by the Lazio TAR on June 11, 2003, the Authority had ruled that the message from Nova Channel AG in August 2002, disseminated by mail through a flyer, aimed at promoting a free listing in the guide, called "Tourist Directory," in CD-ROM format, was to be considered misleading, as in reality, the company requires payment of substantial sums. In particular, the Authority stated that "the costs of the service offered are not […] clearly stated in the message; in fact, the wording 'Order,' placed at the bottom of the page of the flyer and the economic conditions of the offer are reported in more compact graphic characters and in a less readable manner compared to the general context of the message, without any reference that draws the attention of the recipients. The offer is also confusing for the recipients due to the fact that almost three-quarters of the page are occupied by the information requested by the operator for the purpose of checking the recipient's data, while only the last part of the sheet is dedicated to the warning regarding the real economic conditions of the offer. Therefore, the message is not immediately recognizable both in terms of its promotional nature and regarding the same economic conditions of the offer. In fact, the chosen methods and the general context of the presentation of the message, and specifically, the use of a particularly compressed graphic format, result in the recipients' attention being distracted from the real promotional nature of the initiative, leading to the erroneous belief that one can adhere to the offer without incurring economic burdens."</w:t>
        <w:br/>
        <w:t>2. With resolution of May 10, 2006 (decision No. 15467, published in Bulletin No. 19/06, PI 3968N), confirmed by judgment No. 4785/07 issued by the Lazio TAR on May 24, 2007, the Authority established substantial non-compliance by Nova Channel AG with the previous misleading decision No. 11791 of March 6, 2003, imposing a sanction of 40,000 euros on the operator, in relation to messages disseminated during the period May-September 2005. These messages, in fact, while advertising a different editorial product (it was a directory titled "Hotels Guide" and not "Tourism Guide") presented the same deceptive methods already found in the misleading decision No. 11791 of March 6, 2003, thus substantially configuring the reiteration of the same type of misleading conduct.</w:t>
        <w:br/>
        <w:t>3. With order of September 14, 2006, the Lazio TAR ordered, for purely instructional purposes, the suspension of the non-compliance decision until the subsequent Council Chamber on October 26, 20061. On October 26, 2006, No. 5913/06, the Lazio TAR rejected the precautionary request made by Nova Channel for the suspension of the non-compliance decision. The Lazio TAR, with judgment of May 24, 2007, No. 4785/07, rejected the appeal filed by NOVA CHANNEL AG against the non-compliance decision No. 15467, highlighting "the absolute predominance of the merely informative part of the message which, together with the lexical ambiguity of the overall formulation, can mislead even reasonably prudent operators (such as commercial entrepreneurs or the entities receiving the flyer) [...]. The real purpose of the message becomes clear [...] only in that final part of the text with the risk, therefore, that, having now eluded the threshold of natural attention, the reader may be misled into signing without adequate awareness of its real implications. [...] there being, in fact, no difference, in the opinion of the College, between the violation of the prohibitory order and its evasion through measures inadequate to eliminate the deceptive profiles already sanctioned by the Authority."</w:t>
        <w:br/>
        <w:t>4. With requests for intervention received respectively on October 18, 2006, subsequently supplemented on November 3, 2006 with the identification of the message, and on October 20, 2006, supplemented in turn on November 15, 2006 with the identification of the message, as well as, finally, with a new and subsequent report received on December 13, 2006, three consumers reported the alleged non-compliance of Nova Channel with resolution No. 11791 of March 6, 2003, confirmed by judgment No. 5424/03 issued by the Lazio TAR on June 11, 2003, for having disseminated by mail, on July 30, 2006, on October 2, 2006, and on October 24, 2006, two forms substantially identical to each other, but aimed at advertising two distinct editorial products, titled respectively: "Hotels Guide" and "Restaurants Guide."</w:t>
        <w:br/>
        <w:t>5. With decision No. 1631 of January 4, 2007, therefore, the Authority decided to initiate the present non-compliance proceeding against the operator NOVA CHANNEL AG, for having again violated resolution No. 11791 of March 6, 2003.</w:t>
        <w:br/>
        <w:t>6. On January 29, April 2, May 2 and 3, 2007, and finally on June 14 and 19, 2007, five more reports were received, including one from the Union of Hoteliers and Public Establishments of Bolzano, concerning cases of identical content to those under evaluation in the non-compliance proceeding initiated with resolution of January 4, 2007 No. 163212. From the aforementioned new reports, it appears that the forms subject to the present non-compliance proceeding were disseminated, in addition to the last months of 2006 (December 14 and 27, 2006, October 5 and 10, 2006), also in the early months of 2007 (April 11, 2007, March 27, 2007, February 5, 2007, January 18, 2007).</w:t>
        <w:br/>
        <w:t>1 Lazio TAR, order of September 14, 2006, No. 1049/06.</w:t>
        <w:br/>
        <w:t>2 Published in the Authority's Bulletin of January 22, 2007 No. 1/2007.</w:t>
      </w:r>
    </w:p>
    <w:p>
      <w:r>
        <w:rPr>
          <w:b/>
        </w:rPr>
        <w:t>[Pages 82–84]</w:t>
      </w:r>
    </w:p>
    <w:p>
      <w:r>
        <w:t>BULLETIN NO. 28 OF JULY 31, 2007 83</w:t>
      </w:r>
    </w:p>
    <w:p>
      <w:r>
        <w:t>II. FINDINGS</w:t>
      </w:r>
    </w:p>
    <w:p>
      <w:r>
        <w:t>7. The notice of non-compliance dated January 4, 2007, was received by the advertising operator on January 25, 2007. Following this communication, the operator submitted a defense memorandum received on April 4, 2007, in which it stated the following:</w:t>
        <w:br/>
        <w:t>- "the potential clientele targeted by the sending of the form consists of economic operators whose ability to perceive and discern is much greater than that of a simple end consumer";</w:t>
        <w:br/>
        <w:t>- "the company [...] addresses operators of a certain level, not being interested in advertising data related to small family-run structures in its editorial product";</w:t>
        <w:br/>
        <w:t>- the advertised editorial product is divided into two parts: the first part contains only the basic data of the operators (such as, for example, the name, address, and activity performed), while the second part is more complete, as it allows operators to publish a proper advertisement, complete with all the information regarding their accommodation structure to be advertised;</w:t>
        <w:br/>
        <w:t>- the company advertises its activity by sending a form through which operators can choose whether to update their basic data or decide to purchase the actual advertising space in the Tourist Directory;</w:t>
        <w:br/>
        <w:t>- despite the significant changes made, the Authority, on May 10, 2006 (decision no. 15467, ref. PI3968N, in Bulletin no. 19/06), condemned Nova Channel to pay an administrative monetary fine for non-compliance with its decision of March 6, 2003, no. 11791;</w:t>
        <w:br/>
        <w:t>- the non-compliance measure was challenged by Nova Channel, which obtained from the TAR Lazio a suspension of the measure that remained in effect for the period between September 14 and October 25, 2007;</w:t>
        <w:br/>
        <w:t>- the initiation of the second non-compliance proceeding decided on January 4, 2007, is contested, as, despite the suspension established by the TAR Lazio, the Authority initiated a new non-compliance proceeding against the company following three reports, the first of which was received on October 18, 2007, supplemented on November 3, 2006, the second received on October 20, 2006, and supplemented on November 15, 2006, and finally, the third report was received on December 13, 2006. Of these three reports, one refers to an unsigned order form, making the lack of signature evident as the recipient did not fall into misunderstanding, while the other two forms were distributed, according to the reporters, while the suspension order issued by the TAR Lazio was still in effect;</w:t>
        <w:br/>
        <w:t>- according to a consolidated practice at other foreign Authorities (such as Austria), the advertising operator has committed to automatically and immediately cancel any order that is the subject of a report before the Authority;</w:t>
        <w:br/>
        <w:t>- Nova Channel is not interested in resorting to the misleading means contested in this proceeding, due to the fact that, being active for many years in the hotel tourism sector, it seeks to select its clientele, precisely because in large corporate organizations, which sign the order without having any power with the risk of being contradicted by the owner of the structure itself, generating second thoughts and consequent recourse to the Authority to evade the obligation to pay;</w:t>
        <w:br/>
        <w:t>- it is also complained that the insufficient indications received prior to this proceeding, due to the fact that the new message disseminated after the misleading decision of March 2003, which is still different from the previous one declared misleading, both in form and substance, and therefore, from a procedural point of view, a new and different investigative proceeding should have been initiated, rather than initiating a non-compliance proceeding;</w:t>
        <w:br/>
        <w:t>- only during the hearing held on March 23, 2007, was it clarified what had not been clearly emerged in the measures until then, namely that the free offer of inserting the recipient's data in the guide and the onerous offer must consist of two separate documents, as a different graphic or other arrangements, such as the placement in two different and separate columns of a single document, are not sufficient.</w:t>
      </w:r>
    </w:p>
    <w:p>
      <w:r>
        <w:t>Attached to its memorandum, Nova Channel produced a facsimile of a modified order form, divided into two different sheets, from which it does not appear explicitly what the paid offer is.</w:t>
      </w:r>
    </w:p>
    <w:p>
      <w:r>
        <w:t>III. EVALUATIONS</w:t>
      </w:r>
    </w:p>
    <w:p>
      <w:r>
        <w:t>8. The marginal changes made by the advertising operator in the flyers previously reported are not sufficient to exclude the non-compliance of Nova Channel AG with the 2003 resolution, as they do not adequately warn the consumer about the real advertising nature of the message and the real economic characteristics of the offer, due to the fact that they continue to present the same elements of misleading inducement found by the Authority with the measure of March 6, 2003, no. 11791.</w:t>
      </w:r>
    </w:p>
    <w:p>
      <w:r>
        <w:t>9. To confirm the established non-compliance with measure no. 15467 of May 10, 2006, the TAR of Lazio, with judgment no. 4785/07 of May 24, 2007, did not consider the changes to the message newly disseminated by Nova Channel AG as significant or sufficient, which was therefore deemed to have the same characteristics as the message already subject to the misleading measure no. 11791/03. The reasons reached by the TAR of Lazio in its judgment, concerning the forms disseminated by Nova Channel, also relate to the permanence of the "absolute predominance of the merely informative part of the message which, together with the lexical ambiguity of the complex formulation, can mislead even reasonably astute operators." Therefore, the impossibility of considering the message "radically modified," according to what was stated by Nova Channel, is also based on these elements, along with the insufficient information placed in the message and the characters used for its composition. Furthermore, in the aforementioned TAR judgment, it is specified that "the real purpose of the message becomes clear [...only in the] final part of the text with the risk, therefore, that, having now evaded the threshold of natural attention, the reader may be misled into signing without adequate awareness of its real implications. The thesis cannot be shared [...] according to which there would be non-compliance only in the case of a mere reproduction of the message whose dissemination has been prohibited, as there is, in fact, no difference, in the opinion of the College, between the violation of the prohibitory order and its exclusion through measures inadequate to eliminate the profiles of deception already sanctioned by the Authority [...] the concrete quantification of the sanction does not appear either unreasonable or manifestly disproportionate."</w:t>
      </w:r>
    </w:p>
    <w:p>
      <w:r>
        <w:t>Therefore, the reference, repeatedly invoked by Nova Channel, to the potential astuteness of the contacted consumers, who would be able to correctly interpret the message sent, cannot, likewise, be considered capable of mitigating the prejudice to the economic behavior of the purchasers that has arisen from the signing of the proposed offer.</w:t>
      </w:r>
    </w:p>
    <w:p>
      <w:r>
        <w:t>10. The messages subject to this proceeding therefore appear to configure a repeated non-compliance by Nova Channel with measure no. 11791/03, having disseminated, in the same manner, advertising messages capable of producing the same deceptive effect as the message already deemed misleading with the aforementioned measure of March 6, 2003, and communicated to the operator on April 18, 2003. The subsequent measure of established non-compliance, decided on May 10, 2006, no. 15467, was received by Nova Channel on May 25, 2006. Despite the small adjustments made by the advertising operator to modify the form, in fact, contradictory elements between the first and second parts of the form remain, in which the maximum emphasis continues to be placed on the merely informative part, containing the invitation to "indicate with a checkmark your activity," through the request for the recipient's basic data, as if the purpose of the communication were essentially informative and related to a free service (not well defined, but presumably a one-time insertion in a guide list). This circumstance creates in the recipient of the flyer the impression of being faced with an advertising means at their disposal to make their activity known, without particular economic burdens. In reality, the real purpose of the message, which conceals a contractual proposal for the sale of advertising spaces in a specific guide through an advertising flyer, is only hinted at in the final part of the form and with little prominence. Therefore, there is no structural separation nor a clear indication regarding the nature of "paid contractual proposal," which is actually aimed at by the advertising operator. An anomalous and confusing mixture emerges between the aforementioned paid contractual proposal and the simple transcription of updated data addressed to interested tourism operators, free of charge, in such a way as to create a series of intertwined information, potentially misleading the recipients of the order forms in question.</w:t>
      </w:r>
    </w:p>
    <w:p>
      <w:r>
        <w:t>11. The exceptions raised by the operator regarding the legitimacy of the initiation of a new non-compliance proceeding established on January 4, 2007, during the suspension order of the effectiveness of the measure from May 2006, established by the TAR Lazio with the ordinance of September 14, 2006, no. 1049/06, are not acceptable. In this regard, it should be noted that the TAR ordinance suspended the enforceability of the sanctioning measure exclusively "pending the requested documentary production" and that, in any case, the messages subject to this proceeding appear to have been disseminated even outside the period allegedly covered by the aforementioned suspension order.</w:t>
      </w:r>
    </w:p>
    <w:p>
      <w:r>
        <w:rPr>
          <w:b/>
        </w:rPr>
        <w:t>[Pages 85–87]</w:t>
      </w:r>
    </w:p>
    <w:p>
      <w:r>
        <w:t>86 BULLETIN NO. 28 OF JULY 31, 2007</w:t>
      </w:r>
    </w:p>
    <w:p>
      <w:r>
        <w:t>IV. SANCTION</w:t>
      </w:r>
    </w:p>
    <w:p>
      <w:r>
        <w:t>12. Pursuant to Article 26, paragraph 10, of Legislative Decree No. 206/05, in the event of non-compliance with the prohibitory measures, the Authority imposes an administrative pecuniary sanction ranging from 10,000 to 50,000 euros.</w:t>
      </w:r>
    </w:p>
    <w:p>
      <w:r>
        <w:t>13. Regarding the quantification of the sanction, account must be taken, where applicable, of the criteria identified by Article 11 of Law No. 689/81, by virtue of the reference provided in Article 26, paragraph 12, of Legislative Decree No. 206/05: in particular, the severity of the violation, the efforts made by the company to eliminate or mitigate the consequences of the violation, the personality of the operator, as well as the economic conditions of the same.</w:t>
      </w:r>
    </w:p>
    <w:p>
      <w:r>
        <w:t>14. In the case at hand, it is emphasized that the advertising operator was fully aware of the tendency of his conduct to constitute a case of non-compliance with the prohibitory order issued by the Authority with the measure of March 6, 2003, No. 11791, having already been the recipient of the non-compliance measure of May 10, 2006, No. 15467, communicated on the 25th of the same month.</w:t>
      </w:r>
    </w:p>
    <w:p>
      <w:r>
        <w:t>15. With regard to the severity of the violation, account is taken, in addition to the aforementioned reiteration of the unlawful act, of the particular methods of dissemination (by mail) and the extent of the dissemination (at the national level), elements that have made the messages susceptible, therefore, to directly and capillarily reach the recipients, even during the course of the present non-compliance procedure, prejudicing a considerable number of subjects recipients of such order forms.</w:t>
      </w:r>
    </w:p>
    <w:p>
      <w:r>
        <w:t>16. In relation to the duration of the violation, there is evidence in the records of a dissemination of the messages from July 30, 2006, until at least the early months of 2007, therefore, after the initiation of the new non-compliance procedure, received on January 25, 2007.</w:t>
      </w:r>
    </w:p>
    <w:p>
      <w:r>
        <w:t>17. Considering these elements, it is deemed appropriate to impose on the Swiss company Nova Channel AG, an administrative pecuniary sanction of 50,000 € (fifty thousand euros).</w:t>
      </w:r>
    </w:p>
    <w:p>
      <w:r>
        <w:t>All of the above having been stated and considered:</w:t>
      </w:r>
    </w:p>
    <w:p>
      <w:r>
        <w:t>RESOLVES</w:t>
      </w:r>
    </w:p>
    <w:p>
      <w:r>
        <w:t>a) that the dissemination of the messages subject to the present procedure, by the company NOVA CHANNEL AG, constitutes a new non-compliance with resolution No. 11791 of March 6, 2003;</w:t>
      </w:r>
    </w:p>
    <w:p>
      <w:r>
        <w:t>b) that, for this behavior, an administrative pecuniary sanction of 50,000 € (fifty thousand euros) be imposed on Nova Channel AG.</w:t>
      </w:r>
    </w:p>
    <w:p>
      <w:r>
        <w:t>The administrative sanction referred to in the previous letter b) must be paid within thirty days from the notification of this measure, by direct payment to the concessionaire of the collection service or by delegation to the bank or to Poste Italiane, presenting the model attached to this measure, as provided for by Legislative Decree No. 237 of July 9, 1997.</w:t>
      </w:r>
    </w:p>
    <w:p>
      <w:r>
        <w:t>After the aforementioned term, for the period of delay of less than six months, late payment interest must be paid at the legal rate starting from the day following the expiration of the payment term until the date of payment. In the event of further delay in compliance, pursuant to Article 27, paragraph 6, of Law No. 689/81, the amount due for the imposed sanction is increased by one-tenth for each semester starting from the day following the expiration of the payment term until the role is transmitted to the concessionaire for collection; in this case, the increase absorbs the late payment interest accrued during the same period.</w:t>
      </w:r>
    </w:p>
    <w:p>
      <w:r>
        <w:t>Notification of the payment must be immediately communicated to the Authority by sending a copy of the model certifying the payment made.</w:t>
      </w:r>
    </w:p>
    <w:p>
      <w:r>
        <w:t>This measure will be notified to the interested parties and subsequently published in accordance with the law.</w:t>
      </w:r>
    </w:p>
    <w:p>
      <w:r>
        <w:t>Against this measure, an appeal may be submitted to the TAR of Lazio, pursuant to Article 26, paragraph 12, of Legislative Decree No. 206/05, within sixty days from the date of notification of the measure itself, or an extraordinary appeal may be proposed to the President of the Republic, pursuant to Article 8, paragraph 2, of the Decree of the President of the Republic No. 1199 of November 24, 1971, within one hundred and twenty days from the date of notification of the measure itself.</w:t>
      </w:r>
    </w:p>
    <w:p>
      <w:r>
        <w:t>p. THE SECRETARY GENERAL THE PRESIDENT</w:t>
      </w:r>
    </w:p>
    <w:p>
      <w:r>
        <w:t>Francesca Romana Ferri Antonio Catricalà</w:t>
      </w:r>
    </w:p>
    <w:p>
      <w:r>
        <w:t>88 BULLETIN NO. 28 OF JULY 31, 2007</w:t>
      </w:r>
    </w:p>
    <w:p>
      <w:r>
        <w:t>PI5772 - NCC TAXICAR</w:t>
      </w:r>
    </w:p>
    <w:p>
      <w:r>
        <w:t>Measure No. 17092</w:t>
      </w:r>
    </w:p>
    <w:p>
      <w:r>
        <w:t>THE AUTHORITY FOR THE GUARANTEE OF COMPETITION AND THE MARKET</w:t>
      </w:r>
    </w:p>
    <w:p>
      <w:r>
        <w:t>IN ITS MEETING of July 12, 2007;</w:t>
      </w:r>
    </w:p>
    <w:p>
      <w:r>
        <w:t>HEARD the Rapporteur Professor Piero Barucci;</w:t>
      </w:r>
    </w:p>
    <w:p>
      <w:r>
        <w:t>VIEWED Title III, Chapter II, of Legislative Decree No. 206 of September 6, 2005, containing the Consumer Code;</w:t>
      </w:r>
    </w:p>
    <w:p>
      <w:r>
        <w:t>VIEWED the Regulation on investigative procedures regarding misleading and comparative advertising, pursuant to D.P.R. No. 284 of July 11, 2003;</w:t>
      </w:r>
    </w:p>
    <w:p>
      <w:r>
        <w:t>VIEWED the acts of the procedure;</w:t>
      </w:r>
    </w:p>
    <w:p>
      <w:r>
        <w:t>CONSIDERED the following:</w:t>
      </w:r>
    </w:p>
    <w:p>
      <w:r>
        <w:t>I. REQUEST FOR INTERVENTION</w:t>
      </w:r>
    </w:p>
    <w:p>
      <w:r>
        <w:t>1. With a request for intervention received on January 25, 2007, a consortium of competitors reported the alleged misleading nature, pursuant to Title III, Chapter II, of Legislative Decree No. 206/05, of certain advertising messages disseminated by the Consortium of Drivers of the taxi service called “TAXICAR” respectively through: 1) advertisement in the White Pages, online version, on August 1, 2006; 2) advertisement in the White Pages and Yellow Pages for the year 2006/2007 distributed in the city of Udine and province; 3) window sticker present on the rear and front windshield as well as on the left side of a taxi vehicle in the city of Udine, recorded with photographic reproduction on March 23, 2006.</w:t>
      </w:r>
    </w:p>
    <w:p>
      <w:r>
        <w:t>In the request for intervention, it is highlighted that the messages in question would improperly use the designation “TAXI,” while the advertising operator appears to hold a license for the rental service with driver.</w:t>
      </w:r>
    </w:p>
    <w:p>
      <w:r>
        <w:t>II. MESSAGES</w:t>
      </w:r>
    </w:p>
    <w:p>
      <w:r>
        <w:t>2. The message disseminated in the White Pages, online version, on August 1, 2006, and in print, in the edition for the city of Udine and province, year 2006/2007 under the heading “Taxi,” consists of a box where it is written: “Taxicar 0432.44966 services for the city and airports and all locations 24 hours a day”; the message disseminated in the Yellow Pages Udine and province – edition 2006/07, under the heading “Taxi” reports the following information: “Taxicar Consortium of drivers” followed by the address of the headquarters and the telephone number. Finally, the message disseminated on the window sticker present on the rear and front windshield as well as on the left side of a taxi vehicle in the city of Udine, recorded with photographic reproduction on March 23, 2006, consists of the writing Taxicar Udine, followed by the telephone number.</w:t>
      </w:r>
    </w:p>
    <w:p>
      <w:r>
        <w:t>III. COMMUNICATIONS TO THE PARTIES</w:t>
      </w:r>
    </w:p>
    <w:p>
      <w:r>
        <w:t>3. On February 9, 2007, the reporting Consortium and the Consortium of Drivers of the taxi service Taxicar, as the advertising operator, were informed of the initiation of the procedure pursuant to the Decree.</w:t>
      </w:r>
    </w:p>
    <w:p>
      <w:r>
        <w:rPr>
          <w:b/>
        </w:rPr>
        <w:t>[Pages 88–90]</w:t>
      </w:r>
    </w:p>
    <w:p>
      <w:r>
        <w:t>BULLETIN NO. 28 OF JULY 31, 2007 89</w:t>
        <w:br/>
        <w:t>Legislative Decree No. 206/05, specifying that any misleading and unlawful nature of the advertising message subject to the request for intervention would be assessed pursuant to Articles 19, 20, and 21, letters a) and c), of the aforementioned Legislative Decree, with particular regard to the actual characteristics of the service offered, as well as the qualification of the advertising operator.</w:t>
      </w:r>
    </w:p>
    <w:p>
      <w:r>
        <w:t>IV. INSTRUCTION RESULTS</w:t>
        <w:br/>
        <w:t>4. Concurrently with the communication of the initiation of the procedure, the Consortium of Taxi Drivers was requested, as the advertising operator, pursuant to Article 5, paragraph 2, letter a), of the D.P.R. No. 284/03, to provide information and relevant documentation regarding the characteristics of the service provided, the authorizations and/or administrative licenses held by the advertising operator for the exercise of its activity in the province of Udine, as well as to provide information regarding the advertising programming of the messages subject to intervention, specifying the dissemination methods and the relevant dates.</w:t>
        <w:br/>
        <w:t>5. On March 2, 2007, a memorandum from the Consortium of Taxi Drivers was received, highlighting the following:</w:t>
        <w:br/>
        <w:t>the consortium aims solely to organize, coordinate, and promote the activities of its members, also by establishing uniform conditions and rates for the provision of the service by them;</w:t>
        <w:br/>
        <w:t>currently, five drivers are members of the consortium, each equipped with their own vehicle and an independent license to operate the chauffeur service issued by the Municipality of Udine;</w:t>
        <w:br/>
        <w:t>in the context of promoting the service provided by individual members, the consortium, in 2005, requested SEAT Pagine Gialle to include the attached advertising message in the white pages edition 2006-2007, paying €1,533.60 for the service;</w:t>
        <w:br/>
        <w:t>automatically, without any specific request in this regard from the consortium, SEAT Pagine Gialle proceeded to include the same message in the 2006 electronic version of the white pages, as well as to list the consortium's name in the yellow pages edition 2006-2007 under the heading Taxi;</w:t>
        <w:br/>
        <w:t>in the aforementioned edition of the Yellow Pages, with the exception of Radiotaxi of Udine and the names listed under the municipalities of Grado, Tarvisio, and Lignano Sabbiadoro, all names listed under the Taxi heading refer to companies that provide chauffeur services;</w:t>
        <w:br/>
        <w:t>as for the window stickers and decals present on the vehicles of the consortium members, they are identical in shape, characteristics, and color for all, and were applied only after authorization from the Municipality of Udine. Moreover, both on the rear window and on the front windshield of each vehicle, immediately after the request dated August 1, 2006, from C.A.P.U. S.r.l., the clearly visible writing N.C.C. was affixed, and all vehicles were also equipped with an immovable badge from the Municipality of Udine.</w:t>
        <w:br/>
        <w:t>6. On March 15, 2007, the parties were informed of the conclusion date of the investigative phase pursuant to Article 12, paragraph 1, of the D.P.R. of July 11, 2003, No. 284.</w:t>
      </w:r>
    </w:p>
    <w:p>
      <w:r>
        <w:t>90 BULLETIN NO. 28 OF JULY 31, 2007</w:t>
        <w:br/>
        <w:t>7. Following this communication, on May 29, 2007, the notifier sent a concluding memorandum in which – in addition to reiterating what was already stated in the request for intervention – it was highlighted that:</w:t>
        <w:br/>
        <w:t>from the CCIAA registry, the name “TAXICAR – Consortium of Taxi Drivers” clearly emerges, a name that should have been published in its entirety in the advertising, whereas, on the contrary, only the term “Taxicar” was published, which is thus confusingly similar to the Taxi and Radiotaxi service legitimately exercised by the applicant;</w:t>
        <w:br/>
        <w:t>the advertisement of the company in question, which provides the “Chauffeur Service,” was published not in the competent section “Car Rental” but in those dedicated to Taxis, an activity with which there is – as specified – no relevance regarding the legal nature of the Service, nor has it provided evidence of having requested publication in the Yellow and White Pages in the competent category “Car Rental,” nor of having fully indicated its name and its activity as a provider of “Chauffeur Service”;</w:t>
        <w:br/>
        <w:t>as for the display of the indication “N.C.C.” on the vehicles of the TAXICAR – Consortium of Taxi Drivers – Udine, it has produced photographs from which it is clearly evident that it has applied the indication “N.C.C.” on the rear door of the car and on the rear window of the car;</w:t>
        <w:br/>
        <w:t>it also does not appear to comply with the provisions of the Municipal Regulation of the Municipality of Udine for the operation of non-scheduled public transport services dated August 5, 1996, which imposes in Article 6 that “the vehicle used for the chauffeur service must be equipped with a mileage meter with resettable partial numbering and display inside the front windshield and on the rear window a badge with the writing chauffeur service”; the same principle is reiterated in the “Framework Law for the transport of persons by non-scheduled public transport services,” Article 12, of January 15, 1996;</w:t>
        <w:br/>
        <w:t>therefore, it is not provided for the possibility of displaying other writings on the front windshield, on the rear window, and on the sides, particularly in the case at hand the name “Taxicar,” easily confusable with the exercise of Taxi and/or Radiotaxi activity and moreover without the slightest indication of Chauffeur Service.</w:t>
        <w:br/>
        <w:t>On May 24, 2007, Taxicar sent a copy of the latest financial statement for the year 2006.</w:t>
        <w:br/>
        <w:t>V. OPINION OF THE AUTHORITY FOR GUARANTEES IN COMMUNICATIONS</w:t>
        <w:br/>
        <w:t>8. Since the messages subject to this provision were disseminated through print and on the internet, on June 1, 2007, the opinion was requested from the Authority for Guarantees in Communications, pursuant to Article 26, paragraph 5, of Legislative Decree No. 206/05.</w:t>
        <w:br/>
        <w:t>In an opinion received on June 21, 2007, the aforementioned Authority deemed that the messages in question constitute a case of misleading advertising pursuant to Articles 19, 20, and 21, letters a) and c), of the aforementioned Legislative Decree No. 206/05, based on the following considerations:</w:t>
        <w:br/>
        <w:t>- Article 1 of Law No. 21 of January 15, 1992, establishes that non-scheduled public transport services, i.e., collective or individual transport services for persons, with a complementary and integrative function with respect to public transport, include the “taxi service” with car, motorcycle taxi, boat, and animal-drawn vehicles, and the “chauffeur service” with car, motorcycle taxi, boat, and animal-drawn vehicles;</w:t>
        <w:br/>
        <w:t>- the “taxi service,” according to the provisions of Articles 2, 12, and 13 of the aforementioned law, is performed at the direct request of the passenger, against payment of a fee calculated based on rates determined by the competent administrative authorities with an approved taximeter, whereas the fee for the “chauffeur service,” on the contrary, is directly agreed upon between the user and the carrier;</w:t>
        <w:br/>
        <w:t>- Article 11 of the aforementioned law also provides that vehicles used for “taxi service” may circulate and park freely, according to what is established by municipal regulations, while for vehicles used for chauffeur service, parking in public parking lots is prohibited;</w:t>
        <w:br/>
        <w:t>- in light of the current provisions, it is observed that the two services, while both constituting non-scheduled public transport services, present substantially different characteristics, so much so that, pursuant to the provisions of Article 8 of the cited law, it is not permitted for the same subject to hold licenses for the operation of both services;</w:t>
        <w:br/>
        <w:t>- as a result, the messages in question, as they contain the explicit term “taxi,” are capable of improperly influencing consumer choices, considering that they imply that the advertising operator is regularly authorized to exercise the taxi transport service in accordance with the provisions of the currently applicable regulations mentioned above, particularly in compliance with the rules governing the discipline of the related activity as well as those governing the criteria for pricing, whereas, from the documentation attached to the defensive memorandum, it is clearly evident that the advertising operator holds only an authorization to provide the chauffeur service;</w:t>
        <w:br/>
        <w:t>- therefore, the aforementioned advertising messages are likely to mislead the persons to whom they are addressed or reached regarding the nature of the service actually provided, implying, contrary to the truth, that the advertising operator is regularly authorized to exercise the taxi transport service and, due to their misleading nature, they appear likely to prejudice the economic behavior of the recipients, with the risk of harm also to competitors, leading them to turn to the advertising operator, instead of other holders of suitable authorizations to provide the taxi service, based on non-existent qualities.</w:t>
        <w:br/>
        <w:t>VI. CONCLUDING EVALUATIONS</w:t>
        <w:br/>
        <w:t>9. It is preliminarily observed that “non-scheduled public transport services,” pursuant to current legislation – Law No. 21 of January 15, 1992 – are collective or individual transport services for persons, with a complementary and integrative function with respect to public transport.</w:t>
        <w:br/>
        <w:t>Article 1 of the aforementioned law provides that non-scheduled public transport services, i.e., collective or individual transport services for persons, with a complementary and integrative function with respect to public transport, include:</w:t>
        <w:br/>
        <w:t>a) the “taxi service” with car, motorcycle taxi, boat, and animal-drawn vehicles;</w:t>
        <w:br/>
        <w:t>b) the “chauffeur service” with car, motorcycle taxi, boat, and animal-drawn vehicles.</w:t>
      </w:r>
    </w:p>
    <w:p>
      <w:r>
        <w:rPr>
          <w:b/>
        </w:rPr>
        <w:t>[Pages 91–93]</w:t>
      </w:r>
    </w:p>
    <w:p>
      <w:r>
        <w:t>92 BULLETIN NO. 28 OF JULY 31, 2007</w:t>
        <w:br/>
        <w:t>The "taxi service," according to the provisions of Articles 2, 12, and 13 of the aforementioned law, is performed following a direct request from the passenger, upon payment of a fee calculated based on rates determined by the competent administrative authorities using an approved taximeter, whereas the fee for the "rental with driver service," on the contrary, is directly agreed upon between the user and the carrier.</w:t>
      </w:r>
    </w:p>
    <w:p>
      <w:r>
        <w:t>Article 11 of the cited law also provides that vehicles designated for "taxi service" may circulate and park freely, according to what is established by municipal regulations, while parking in public land for vehicles designated for rental with driver service is prohibited. In light of the current provisions, it is observed that the two services, although both constituting non-scheduled public transport services, present substantially different characteristics, and that pursuant to the provisions of Article 8 of the cited law, the accumulation, by the same subject, of licenses for the operation of both services is not permitted.</w:t>
      </w:r>
    </w:p>
    <w:p>
      <w:r>
        <w:t>All of this having been stated, it is noted that, as reported and attached by the advertising operator in its defense memorandum of March 2, 2007, it has obtained all the necessary authorizations as well as the authorization from the Municipality of Udine for the "rental with driver service" and that it has formed, with five other operators, a "Consortium of Drivers." The messages in question, disseminated by the advertising operator on the White Pages, electronic version, on August 1, 2006, on the White and Yellow Pages – 2006/2007 edition – in the city of Udine and province, as well as through window stickers present on the rear and front windshields as well as on the left side of the vehicle designated for "taxi" use in the city of Udine with photographic reproduction of March 23, 2006, given the explicit use of the term "taxi," imply that the advertising operator is regularly authorized to operate the taxi transport service in accordance with the provisions established by the currently applicable regulations, particularly respecting the rules governing the discipline of the related activity as well as those regulating the pricing criteria.</w:t>
      </w:r>
    </w:p>
    <w:p>
      <w:r>
        <w:t>From the inspection carried out at the local Chamber of Commerce presented by the same operator, it is clearly evident that the advertising operator is the holder of a "Consortium of Drivers" authorized only to perform the rental with driver service. Therefore, the messages in question constitute, from this perspective, a confusing element regarding the identity and qualification of the nature of the operator's activity, as well as evident profiles of ambiguity for the consumer, who, given the vehicles used that are the same color as the usual "taxis," as well as the inscription "Taxi" displayed on the sides, could be led to confuse the actual qualification and the type of service offered by the advertising operator.</w:t>
      </w:r>
    </w:p>
    <w:p>
      <w:r>
        <w:t>Finally, regarding the potential economic harm, it suffices to note that consumers may be led to turn to the advertising operator, and not to other subjects holding suitable authorizations to perform the taxi service, based on the false beliefs generated by the message regarding the nature of the service actually provided, the rates charged, and the qualifications actually held by the advertising operator.</w:t>
      </w:r>
    </w:p>
    <w:p>
      <w:r>
        <w:t>BULLETIN NO. 28 OF JULY 31, 2007 93</w:t>
        <w:br/>
        <w:t>VII. QUANTIFICATION OF THE SANCTION</w:t>
        <w:br/>
        <w:t>Pursuant to Article 26, paragraph 7, of Legislative Decree No. 206/05, with the decision that accepts the appeal, the Authority orders the application of an administrative pecuniary sanction from 1,000 to 100,000 euros, taking into account the severity and duration of the violation.</w:t>
      </w:r>
    </w:p>
    <w:p>
      <w:r>
        <w:t>In quantifying the sanction, the criteria identified by Article 11 of Law No. 689/81 must be considered, as applicable, by virtue of the reference provided in Article 26, paragraph 12, of Legislative Decree No. 206/05: in particular, the behavior of the advertising operator, the penetration capacity of the medium, the extent of dissemination of the message, as well as its duration.</w:t>
      </w:r>
    </w:p>
    <w:p>
      <w:r>
        <w:t>In the case at hand, the advertising operator is represented by a small individual enterprise that has disseminated the contested messages in a limited local area. Considering these elements, the pecuniary sanction is applied in the amount of 1,000 € (one thousand euros), which is equal to the minimum statutory amount;</w:t>
      </w:r>
    </w:p>
    <w:p>
      <w:r>
        <w:t>CONSIDERING, therefore, in accordance with the opinion of the Authority for Guarantees in Communications, that the advertising messages in question are likely to mislead consumers regarding the characteristics of the service offered and the qualification of the advertising operator, potentially harming their economic behavior;</w:t>
      </w:r>
    </w:p>
    <w:p>
      <w:r>
        <w:t>RESOLVES</w:t>
        <w:br/>
        <w:t xml:space="preserve">a) that the advertising messages described in point II of this provision, disseminated by the "Consortium of Drivers Taxicar," constitute, for the reasons and within the limits set forth in the motivation, a case of misleading advertising pursuant to Articles 19, 20, and 21, letters a) and c), of Legislative Decree No. 206/05, and prohibits further dissemination. </w:t>
        <w:br/>
        <w:t>b) that, for this behavior, an administrative pecuniary sanction of 1,000 € (one thousand euros) be imposed on the "Consortium of Drivers Taxicar," which is equal to the minimum statutory amount.</w:t>
      </w:r>
    </w:p>
    <w:p>
      <w:r>
        <w:t>The administrative sanction referred to in the previous letter b) must be paid within thirty days from the notification of this provision, by direct payment to the service concessionaire for collection or by delegation to the bank or Italian Post, presenting the model attached to this provision, as provided by Legislative Decree No. 237 of July 9, 1997.</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interest accrued during the same period.</w:t>
      </w:r>
    </w:p>
    <w:p>
      <w:r>
        <w:t>Immediate communication of the payment must be given to the Authority by sending a copy of the model certifying the payment made.</w:t>
      </w:r>
    </w:p>
    <w:p>
      <w:r>
        <w:t>94 BULLETIN NO. 28 OF JULY 31, 2007</w:t>
        <w:br/>
        <w:t>Pursuant to Article 7, paragraph 9, of Legislative Decree No. 74/92, in case of non-compliance with this resolution, the Authority applies an administrative pecuniary sanction from 10,000 to 50,000 euros.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Against this provision, an appeal may be submitted to the TAR of Lazio, pursuant to Article 26, paragraph 12, of Legislative Decree No. 206/05, within sixty days from the date of notification of the provision itself, or an extraordinary appeal may be proposed to the President of the Republic, pursuant to Article 8, paragraph 2, of the Decree of the President of the Republic No. 1199 of November 24, 1971, within one hundred and twenty days from the date of notification of the provision itself.</w:t>
      </w:r>
    </w:p>
    <w:p>
      <w:r>
        <w:t xml:space="preserve">p. THE SECRETARY GENERAL THE PRESIDENT </w:t>
        <w:br/>
        <w:t>Francesca Romana Ferri Antonio Catricalà</w:t>
      </w:r>
    </w:p>
    <w:p>
      <w:r>
        <w:rPr>
          <w:b/>
        </w:rPr>
        <w:t>[Pages 94–96]</w:t>
      </w:r>
    </w:p>
    <w:p>
      <w:r>
        <w:t>BULLETIN NO. 28 OF JULY 31, 2007 95</w:t>
        <w:br/>
        <w:t>PI6088 - KALORY EMERGENCY 1000</w:t>
        <w:br/>
        <w:t>Provision No. 17093</w:t>
        <w:br/>
        <w:t>THE ANTITRUST AUTHORITY</w:t>
        <w:br/>
        <w:t>IN ITS MEETING of July 12, 2007;</w:t>
        <w:br/>
        <w:t>HEARD the Rapporteur Professor Carla Rabitti;</w:t>
        <w:br/>
        <w:t>SEEN Title III, Chapter II, of Legislative Decree No. 206 of September 6, 2005, containing the Consumer Code;</w:t>
        <w:br/>
        <w:t>SEEN the Regulation on investigative procedures regarding misleading and comparative advertising pursuant to D.P.R. No. 284 of July 11, 2003;</w:t>
        <w:br/>
        <w:t>SEEN the documents of the proceeding;</w:t>
        <w:br/>
        <w:t>SEEN the request for intervention received on May 28, 2007, supplemented on June 15, 2007 with the original of the press message and the identification of its client, a consumer association reported the alleged misleading nature, pursuant to Title III, Chapter II, of Legislative Decree No. 206/05, of the advertising message aimed at promoting the product Kalory Emergency 1000, disseminated through the monthly magazine Starbene in April 2007 and the leaflet contained in the packaging of the product Kalory Emergency 1000, dedicated to the product itself and the promotion of other products in the ESI line (FucusLinea Chitosano 1000, Kalory Fibra Attiva and Tisazio, Diurerbe Forte, Erbaven Gel and Retard).</w:t>
        <w:br/>
        <w:t>SEEN the request for provisional suspension of the aforementioned message submitted, pursuant to Article 11, paragraph 2, of D.P.R. No. 284 of July 11, 2003, concurrently with the aforementioned request received on February 19, 2007;</w:t>
        <w:br/>
        <w:t>SEEN the communication of the initiation of the proceeding dated June 21, 2007, which, among other things, invited the parties to submit written statements and documents to be received no later than June 27, 2007;</w:t>
        <w:br/>
        <w:t>SEEN the note received on April 17, 2007 from ESI S.p.A. in which it stated that with reference to the messages disseminated through print, the following warning is included: “It is advisable to associate with a low-calorie diet and physical activity.” In the aforementioned note, the party also highlighted that this statement will also be affixed to the leaflet attached to the product packaging. Where it is stated that “2 ovalettes = 1002 Kcal not absorbed,” it is a claim aimed at indicating a result derived from an experiment conducted by the Faculty of Pharmacy of the University of Turin. A copy of the results of the aforementioned study has been submitted by the party attached to the defense note. Regarding the information related to the scheduling of the advertising messages, the party indicated that the related promotional campaign took place in April and May 2007 and has now concluded;</w:t>
        <w:br/>
        <w:t>CONSIDERED also that, in this case, based on the documents, the assessment regarding the misleading nature of the messages requires further investigation that must be carried out during the proceeding;</w:t>
      </w:r>
    </w:p>
    <w:p>
      <w:r>
        <w:t>96 BULLETIN NO. 28 OF JULY 31, 2007</w:t>
        <w:br/>
        <w:t>CONSIDERED, therefore, that there are no elements suitable to support the existence of the particular urgency referred to in Article 26, paragraph 3, of Legislative Decree No. 206/05 and Article 11 of D.P.R. No. 284/03;</w:t>
        <w:br/>
        <w:t>RESOLVES</w:t>
        <w:br/>
        <w:t>to reject the request for provisional suspension of the aforementioned advertising messages submitted pursuant to Article 11, paragraph 2, of D.P.R. No. 284 of July 11, 2003.</w:t>
        <w:br/>
        <w:t>This provision will be communicated to the interested parties and published in the Bulletin of the Antitrust Authority.</w:t>
        <w:br/>
        <w:t>Against this provision, an appeal may be submitted to the TAR of Lazio, pursuant to Article 26, paragraph 12, of Legislative Decree No. 206/05, within sixty days from the date of communication of the provision itself, or an extraordinary appeal may be proposed to the President of the Republic, pursuant to Article 8, paragraph 2, of the Decree of the President of the Republic No. 1199 of November 24, 1971, within one hundred and twenty days from the date of communication of the provision itself.</w:t>
        <w:br/>
        <w:t>p. THE SECRETARY GENERAL THE PRESIDENT</w:t>
        <w:br/>
        <w:t>Francesca Romana Ferri Antonio Catricalà</w:t>
      </w:r>
    </w:p>
    <w:p>
      <w:r>
        <w:t>BULLETIN NO. 28 OF JULY 31, 2007 97</w:t>
        <w:br/>
        <w:t>PI6095 - AQUAFRESH GENTLE WHITE</w:t>
        <w:br/>
        <w:t>Provision No. 17094</w:t>
        <w:br/>
        <w:t>THE ANTITRUST AUTHORITY</w:t>
        <w:br/>
        <w:t>IN ITS MEETING of July 12, 2007;</w:t>
        <w:br/>
        <w:t>HEARD the Rapporteur Professor Carla Rabitti;</w:t>
        <w:br/>
        <w:t>SEEN Title III, Chapter II, of Legislative Decree No. 206 of September 6, 2005, containing the Consumer Code;</w:t>
        <w:br/>
        <w:t>SEEN the Regulation on investigative procedures regarding misleading and comparative advertising pursuant to D.P.R. No. 284 of July 11, 2003;</w:t>
        <w:br/>
        <w:t>SEEN the documents of the proceeding;</w:t>
        <w:br/>
        <w:t>SEEN the request for intervention received on May 22, 2007, last supplemented on June 14, 2007, with which a consumer association reported the alleged misleading nature, pursuant to Title III, Chapter II, of Legislative Decree No. 206/05, of the advertising message aimed at promoting the purchase of the whitening kit “Aquafresh Gentle White,” disseminated by GlaxoSmithKline Consumer Healthcare S.p.A., on the product packaging, purchased on April 11, 2007, at the Carrefour hypermarket in Paderno Dugnano (MI);</w:t>
        <w:br/>
        <w:t>SEEN the request for provisional suspension of the aforementioned message submitted, pursuant to Article 11, paragraph 2, of D.P.R. No. 284 of July 11, 2003, concurrently with the aforementioned request;</w:t>
        <w:br/>
        <w:t>SEEN the communication of the initiation of the proceeding dated June 25, 2007, which, among other things, invited the parties to submit written statements and documents to be received no later than five working days from the receipt of the communication;</w:t>
        <w:br/>
        <w:t>SEEN the statement received on July 5, 2007, in which the company highlights, among other things, the correctness of the contested message regarding the whitening effectiveness of the product and the removal of stains from the surface of the teeth without performing an intense abrasive activity on the enamel, as demonstrated by some scientific studies and clinical tests;</w:t>
        <w:br/>
        <w:t>CONSIDERED that, based on the documents, the assessment regarding the misleading nature of the contested message requires further investigation that must be carried out during the proceeding;</w:t>
        <w:br/>
        <w:t>CONSIDERED, therefore, that there are no elements suitable to support the existence of the particular urgency referred to in Article 26, paragraph 3, of Legislative Decree No. 206/05 and Article 11 of D.P.R. No. 284/03;</w:t>
        <w:br/>
        <w:t>RESOLVES</w:t>
        <w:br/>
        <w:t>to reject the request for provisional suspension of the aforementioned advertising message submitted pursuant to Article 11, paragraph 2, of D.P.R. No. 284 of July 11, 2003.</w:t>
        <w:br/>
        <w:t>This provision will be communicated to the interested parties and published in the Bulletin of the Antitrust Authority.</w:t>
      </w:r>
    </w:p>
    <w:p>
      <w:r>
        <w:rPr>
          <w:b/>
        </w:rPr>
        <w:t>[Pages 97–99]</w:t>
      </w:r>
    </w:p>
    <w:p>
      <w:r>
        <w:t>98 BULLETIN NO. 28 OF JULY 31, 2007</w:t>
        <w:br/>
        <w:t>Against this provision, an appeal may be submitted to the TAR of Lazio, pursuant to Article 26, paragraph 12, of Legislative Decree No. 206/05, within sixty days from the date of communication of the provision itself, or an extraordinary appeal may be proposed to the President of the Republic, pursuant to Article 8, paragraph 2, of the Decree of the President of the Republic of November 24, 1971, No. 1199, within the term of one hundred and twenty days from the date of communication of the provision itself.</w:t>
        <w:br/>
        <w:t>p. THE SECRETARY GENERAL THE PRESIDENT</w:t>
        <w:br/>
        <w:t>Francesca Romana Ferri Antonio Catricalà</w:t>
      </w:r>
    </w:p>
    <w:p>
      <w:r>
        <w:t>BULLETIN NO. 28 OF JULY 31, 2007 99</w:t>
        <w:br/>
        <w:t>VARIOUS</w:t>
        <w:br/>
        <w:t>INTERNSHIP AT THE AUTHORITY</w:t>
        <w:br/>
        <w:t>The Authority for Competition and Market offers young graduates the opportunity to undertake an unpaid internship lasting six months within its Directorates and Offices.</w:t>
        <w:br/>
        <w:t>The internship allows for an in-depth exploration of issues related to competition and misleading and comparative advertising, as well as the application of methodologies and tools of quantitative analysis to the institutional competencies of the Authority.</w:t>
        <w:br/>
        <w:t>Essential requirements for admission to the internship are:</w:t>
        <w:br/>
        <w:t>- having obtained a degree with the highest marks (110/110 or equivalent grade, specifying the grading scale in the curriculum);</w:t>
        <w:br/>
        <w:t>- not having reached the age of 28 at the date of submission of the application;</w:t>
        <w:br/>
        <w:t>- having gained study experiences (thesis, specialization courses, internships, etc.) related to the institutional competencies of the Authority, also with reference to statistical or econometric disciplines.</w:t>
        <w:br/>
        <w:t>Interested parties who meet all the requirements may request the Authority to participate in the selection for the internship by sending a brief curriculum specifying: the degrees obtained, with the grades achieved and the relevant grading scale; the subject of the thesis; the object and duration of experiences related to the Authority's tasks; etc.</w:t>
        <w:br/>
        <w:t>The most deserving candidates will be invited for an interview to verify their knowledge and aptitudes.</w:t>
        <w:br/>
        <w:t>The curriculum must be submitted, no more than once for each internship period, to the Authority for Competition and Market, Personnel Directorate, either by mail - to the address of Piazza Giuseppe Verdi 6/A, 00198 Rome - or by email to the address stage@agcm.it.</w:t>
        <w:br/>
        <w:t>N.B. Applications received by December 15 of each year will be considered for the internship period from March 15 to September 14 of the following year.</w:t>
        <w:br/>
        <w:t>Applications received by June 15 of each year will be considered for the internship period from September 15 of the same year to March 14 of the following year.</w:t>
        <w:br/>
        <w:t>Requests to undertake the internship during different periods or requests that do not refer to the first available selection will not be accepted.</w:t>
      </w:r>
    </w:p>
    <w:p>
      <w:r>
        <w:t>Authority for Competition Weekly Bulletin</w:t>
        <w:br/>
        <w:t>of Competition and Market Year XVII- No. 28 . 2007</w:t>
        <w:br/>
        <w:t>Editorial Coordination Lapo Berti</w:t>
        <w:br/>
        <w:t>Editorial Staff Tamara Levi, Lucia Quadrini, Claudia Sansoni, Manuela Villani</w:t>
        <w:br/>
        <w:t>Authority for Competition and Market</w:t>
        <w:br/>
        <w:t>Documentation and Library Office</w:t>
        <w:br/>
        <w:t>Piazza Giuseppe Verdi, 6/a - 00198 Rome</w:t>
        <w:br/>
        <w:t>Tel.: 06-858211 Fax: 06-85821256</w:t>
        <w:br/>
        <w:t>E-mail: antitrust@agcm.it</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