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http://www.agcm.it/dotcmsDOC/bollettini/3-17.pdf</w:t>
      </w:r>
    </w:p>
    <w:p>
      <w:r>
        <w:t>Pages translated : 80</w:t>
      </w:r>
    </w:p>
    <w:p/>
    <w:p>
      <w:r>
        <w:rPr>
          <w:b/>
        </w:rPr>
        <w:t>[Pages 1–3]</w:t>
      </w:r>
    </w:p>
    <w:p>
      <w:r>
        <w:t>Bulletin</w:t>
        <w:br/>
        <w:t>Weekly</w:t>
        <w:br/>
        <w:t>Year XXVII - No. 3</w:t>
        <w:br/>
        <w:t>Published on the website www.agcm.it</w:t>
        <w:br/>
        <w:t>January 30, 2017</w:t>
      </w:r>
    </w:p>
    <w:p>
      <w:r>
        <w:t>SUMMARY</w:t>
        <w:br/>
        <w:t>AGREEMENTS AND ABUSE OF DOMINANT POSITION 5</w:t>
        <w:br/>
        <w:t>I801A - TAXI TRANSPORT BOOKING SERVICE - ROME</w:t>
        <w:br/>
        <w:t>Decision No. 26340 5</w:t>
        <w:br/>
        <w:t>I801B - TAXI TRANSPORT BOOKING SERVICE - MILAN</w:t>
        <w:br/>
        <w:t>Decision No. 26345 12</w:t>
        <w:br/>
        <w:t>A490 - TELEMATICS CIVIL PROCEDURE SOFTWARE</w:t>
        <w:br/>
        <w:t>Decision No. 26350 19</w:t>
        <w:br/>
        <w:t>CONCENTRATION OPERATIONS 29</w:t>
        <w:br/>
        <w:t>C12073 - POSTE ITALIANE-FSII INVESTIMENTI-F2I RETI LOGICHE/SIA</w:t>
        <w:br/>
        <w:t>Decision No. 26331 29</w:t>
        <w:br/>
        <w:t>C12078 - ADRIATIC PETROLEUM/BRANCH OF ESSO ITALIANA</w:t>
        <w:br/>
        <w:t>Decision No. 26332 35</w:t>
        <w:br/>
        <w:t>C12081 - AXA INFRASTRUCTURE HOLDING/TRE SOLAR</w:t>
        <w:br/>
        <w:t>Decision No. 26333 40</w:t>
        <w:br/>
        <w:t>REPORTING AND CONSULTATIVE ACTIVITIES 43</w:t>
        <w:br/>
        <w:t>AS1344 - CONCESSION OF UNAVAILABLE PUBLIC PROPERTY OF THE MUNICIPALITY OF CARRARA 43</w:t>
        <w:br/>
        <w:t>TELEVISION RIGHTS 47</w:t>
        <w:br/>
        <w:t>SR28 - SERIE A FOOTBALL LEAGUE - GUIDELINES FOR FOOTBALL CHAMPIONSHIPS 2018/2019 - 2019/2020 - 2020/2021</w:t>
        <w:br/>
        <w:t>Decision No. 26351 47</w:t>
        <w:br/>
        <w:t>UNFAIR TRADE PRACTICES 63</w:t>
        <w:br/>
        <w:t>PS10572 - UNIQUE TELEMATICS REGISTER OF COMPANIES</w:t>
        <w:br/>
        <w:t>Decision No. 26336 63</w:t>
        <w:br/>
        <w:t>PS10575 - BUSINESS PORTAL</w:t>
        <w:br/>
        <w:t>Decision No. 26337 72</w:t>
      </w:r>
    </w:p>
    <w:p>
      <w:r>
        <w:t>BULLETIN NO. 3 OF JANUARY 30, 2017 5</w:t>
        <w:br/>
        <w:t>AGREEMENTS AND ABUSE OF DOMINANT POSITION</w:t>
        <w:br/>
        <w:t>I801A - TAXI TRANSPORT BOOKING SERVICE - ROME</w:t>
        <w:br/>
        <w:t>Decision No. 26340</w:t>
        <w:br/>
        <w:t>THE ANTITRUST AUTHORITY</w:t>
        <w:br/>
        <w:t>IN ITS MEETING of January 18, 2017;</w:t>
        <w:br/>
        <w:t>HEARD the Rapporteur Professor Michele Ainis;</w:t>
        <w:br/>
        <w:t>HAVING REGARD to Law No. 287 of October 10, 1990;</w:t>
        <w:br/>
        <w:t>HAVING REGARD to Article 101 of the Treaty on the Functioning of the European Union (TFEU);</w:t>
        <w:br/>
        <w:t>HAVING REGARD to Regulation No. 1/2003 of the Council of December 16, 2002, concerning the application of the competition rules laid down in Articles 101 and 102 of the TFEU;</w:t>
        <w:br/>
        <w:t>HAVING REGARD to the report submitted by Mytaxi Italia S.r.l. on November 8, 2016, and subsequent integrations;</w:t>
        <w:br/>
        <w:t>HAVING REGARD to the documents of the proceeding;</w:t>
        <w:br/>
        <w:t>CONSIDERING the following:</w:t>
        <w:br/>
        <w:t>I. THE REPORT</w:t>
        <w:br/>
        <w:t>1. On November 8, 2016, a report was received from Mytaxi Italia S.r.l. (hereinafter Mytaxi), the Italian subsidiary of a group founded in June 2009 and which, since 2014, after merging with Moovel GmbH, belongs to the German automotive group Daimler AG. Mytaxi has been active in managing an application (app) for mobile devices (smartphones and tablets) that directly connects taxi drivers and users and has been operating in Italy, in Rome and Milan, since 2015.</w:t>
        <w:br/>
        <w:t>2. Mytaxi provides individual taxi drivers with demand collection and sorting services through an app for smartphones and tablets. Joining Mytaxi's services is free, as is leaving the service, and there is no mandatory number of rides in case of contracting. Contracted taxi drivers pay Mytaxi a commission as a percentage of the price of each completed ride. There are no exclusivity clauses, so taxi drivers contracted with Mytaxi can simultaneously use any other demand collection and sorting system. Among the additional services offered by Mytaxi to end users is the implementation of a trip rating system that allows passengers to evaluate the type of service provided.</w:t>
        <w:br/>
        <w:t>3. Mytaxi complains about the use of exclusivity clauses by the companies managing radio taxi services within the areas of the Municipality of Rome. Such exclusivity clauses would, according to the reporting party, be capable of preventing or hindering the entry of new operators into the taxi market.</w:t>
      </w:r>
    </w:p>
    <w:p>
      <w:r>
        <w:rPr>
          <w:b/>
        </w:rPr>
        <w:t>[Pages 4–6]</w:t>
      </w:r>
    </w:p>
    <w:p>
      <w:r>
        <w:t>6 BULLETIN NO. 3 OF JANUARY 30, 2017</w:t>
        <w:br/>
        <w:t>collection and distribution of taxi service demand1. The exclusivity clauses are evident from the documents that govern the relationships between the taxi service management companies and the affiliated taxi drivers. Mytaxi also highlights the conduct of the aforementioned companies that obstruct the development of any other demand collection tool beyond the radiotaxi, consisting, in particular, of obstacles to the development of the so-called municipal single number.</w:t>
      </w:r>
    </w:p>
    <w:p>
      <w:r>
        <w:t>II. THE PARTIES</w:t>
      </w:r>
    </w:p>
    <w:p>
      <w:r>
        <w:t>4. Radiotaxi 3570 - Cooperative Society (hereinafter also Radiotaxi 3570) is the main radiotaxi management company in Rome. Approximately 3,700 taxi drivers are affiliated with Radiotaxi 3570.</w:t>
      </w:r>
    </w:p>
    <w:p>
      <w:r>
        <w:t>5. Cooperativa Pronto Taxi 6645 - Cooperative Society (hereinafter also Pronto Taxi 6645) is a radiotaxi management cooperative operating in Rome. Approximately 1,200 taxi drivers are affiliated with Pronto Taxi 6645.</w:t>
      </w:r>
    </w:p>
    <w:p>
      <w:r>
        <w:t>6. Samarcanda - Cooperative Society (hereinafter also Samarcanda) is a radiotaxi management cooperative (5551), active in Rome. Approximately 365 taxi drivers are affiliated with Samarcanda.</w:t>
      </w:r>
    </w:p>
    <w:p>
      <w:r>
        <w:t>7. Mytaxi Italia s.r.l. is a company belonging to the German automotive group Daimler AG. Mytaxi, in its capacity as notifier.</w:t>
      </w:r>
    </w:p>
    <w:p>
      <w:r>
        <w:t>III. TAXI SERVICE AND EVOLUTION IN DEMAND COLLECTION METHODS</w:t>
      </w:r>
    </w:p>
    <w:p>
      <w:r>
        <w:t>8. The transport activity by taxi is governed by Law No. 21 of January 15, 1992 (“Framework Law for the Transport of Persons by Non-Line Public Services”), to which local regulators, constituted by Regions and Municipalities, must conform2.</w:t>
      </w:r>
    </w:p>
    <w:p>
      <w:r>
        <w:t>9. The law defines the taxi service as a non-line public transport service that: “aims to meet the needs of individual transport or small groups of people; addresses an undifferentiated user base; the parking occurs in a public place; the fares are determined administratively by the competent authorities [the Municipalities], which also define the service modalities; the pickup of the user or the start of the service occurs within the municipal or district area” (art. 2, paragraph 1). Furthermore: “the provision of the service is mandatory” (art. 2, paragraph 2). Finally, the exercise of the activity “is subject to licensing” (art. 8).</w:t>
      </w:r>
    </w:p>
    <w:p>
      <w:r>
        <w:t>1 Mytaxi highlights that the anti-competitive nature of such clauses has also been emphasized by the Transport Regulation Authority in its “Report to the Government and Parliament on Non-Line Passenger Transport: taxis, rental with driver, and technological services for mobility” of May 21, 2015.</w:t>
      </w:r>
    </w:p>
    <w:p>
      <w:r>
        <w:t>2 In particular, Article 4 (“Regional Competences”) establishes that: “The regions exercise their competences in the field of transport of persons by non-line public services pursuant to the decree of the President of the Republic of July 24, 1977, No. 616, and within the framework of the principles established by this law” (paragraph 1). “The regions, once the criteria to which municipalities must adhere in drafting regulations on the operation of taxi and rental with driver services have been established, delegate to local authorities the exercise of the administrative functions implementing paragraph 1 (…)” (paragraph 2). Finally: “In compliance with regional regulations, the delegated local authorities (…) regulate the operation of non-line public services through specific regulations (…)” (paragraph 3). Article 5 (“Municipal Competences”) assigns to the Municipalities the task of establishing, among other things, “the modalities for the performance of the service” (paragraph 1, letter b).</w:t>
      </w:r>
    </w:p>
    <w:p>
      <w:r>
        <w:t>BULLETIN NO. 3 OF JANUARY 30, 2017 7</w:t>
      </w:r>
    </w:p>
    <w:p>
      <w:r>
        <w:t>10. The taxi service has specific characteristics that differentiate it from the rental with driver service (also NCC service). The taxi service is indeed subject to: (i) service obligation towards an undifferentiated user base; (ii) obligation to station in a public place; (iii) fares set by the public administration; (iv) territoriality and obligation to start the service in the Municipality that issued the license; (v) immediate call service3.</w:t>
      </w:r>
    </w:p>
    <w:p>
      <w:r>
        <w:t>11. Regarding the regulation of taxi activity in Rome, it is sufficient to recall that in Lazio the national law is supplemented by the regional law of Lazio No. 58 of October 26, 1993 and subsequent amendments, and by the Capitol Regulation, approved by Council Resolution No. 68 of November 8/9, 2011, which, in Article 28, provides for radio call modalities4.</w:t>
      </w:r>
    </w:p>
    <w:p>
      <w:r>
        <w:t>12. To the traditional channels for collecting taxi service demand (direct request from users for a passing taxi or in parking areas, telephone calls to the columns located in parking areas) - and to the so-called radiotaxi service - new methods of collecting and distributing demand have recently been added that utilize technologies based on the geo-localization of demand and supply.</w:t>
      </w:r>
    </w:p>
    <w:p>
      <w:r>
        <w:t>13. The radiotaxi service operates through a centralized system in which an operational center receives telephone requests, searches via radio, and locates the nearest available taxi to the user's pickup location at the time of the call and assigns the ride. To use the radiotaxi service, each taxi driver pays a fixed entry fee and a monthly fee, the amount of which is determined by the respective radiotaxi manager.</w:t>
      </w:r>
    </w:p>
    <w:p>
      <w:r>
        <w:t>14. This is a collection method that has become predominant over time, as it allows for the efficient and rapid distribution of calls from users who need taxi service. What characterizes the radiotaxi service is that there is no direct relationship between the end user and the taxi driver. All relationships with the user are in fact managed by the radiotaxi center: the user is informed only of the name of the arriving taxi and the time it will take for the taxi to arrive at the destination.</w:t>
      </w:r>
    </w:p>
    <w:p>
      <w:r>
        <w:t>15. Many radiotaxi managers have begun to use additional methods, alternative to the telephone reception of calls, which users can use to call a taxi5.</w:t>
      </w:r>
    </w:p>
    <w:p>
      <w:r>
        <w:t>16. The municipal single number (06.0609) was developed by the Municipality of Rome with the aim of replacing the call columns at parking areas and ensuring greater effectiveness and efficiency in the demand collection activity of the taxi service6.</w:t>
      </w:r>
    </w:p>
    <w:p>
      <w:r>
        <w:t>17. In this context, Mytaxi, through its app, directly connects taxi drivers with users who have downloaded the specific app and intend to book a taxi ride. From the moment immediately following the geo-location of the nearest taxi, the user receives information regarding the type of car, the name and photo of the driver, and can track the taxi's approach on an interactive map.</w:t>
      </w:r>
    </w:p>
    <w:p>
      <w:r>
        <w:t>IV. THE CONDUCTS UNDER EXAMINATION</w:t>
      </w:r>
    </w:p>
    <w:p>
      <w:r>
        <w:t>18. This proceeding primarily concerns the exclusivity clauses contained in the parties' agreements that regulate relationships with taxi drivers. Below are some relevant provisions, not exhaustively listed, as they are subject to verification during the investigative activity, provided in the aforementioned documents of the parties involved in the proceeding.</w:t>
      </w:r>
    </w:p>
    <w:p>
      <w:r>
        <w:t>19. For example, the Statute of Radiotaxi 3570 (e.g., Articles 4, 5, and 10) provides that members who use the radiotaxi service or another data transmission system set up by the company may only use equipment with characteristics conforming to those established by the company itself; where anomalies emerge, following inspections of the vehicles by the company, disciplinary procedures are provided, with possible sanctions of suspension of the member. In any case, those who operate competing businesses with the company cannot become members, and exclusion is provided for members who adopt behaviors contrary to or in competition with the company's objectives. The Statute of Pronto Taxi 6645 (e.g., Articles 4 and 8) also contains clauses that do not allow those who engage in competing activities with the company to become members, leaving it to the administrative body to evaluate the sectors in which the members operate and the size of their activity, also providing for the possibility of exclusion for members who, without authorization from the Board of Directors, engage in activities in competition with the company. Similarly, under the Statute of Samarcanda (e.g., Articles 5, 7, and 14), it is not permitted to become members for those who operate competing businesses, in addition to those who use the radiotaxi service of other entities; exclusive use of the equipment is required, which must meet certain requirements; exclusion is also provided for members who commit abuses in customer procurement.</w:t>
      </w:r>
    </w:p>
    <w:p>
      <w:r>
        <w:t>20. Among the conducts of the parties complained of by the notifier, obstructive to the development of any other demand collection tool beyond the radiotaxi, are also the resistances opposed by the main radiotaxi managers to the introduction of the municipal single number, as reported by some news articles7.</w:t>
      </w:r>
    </w:p>
    <w:p>
      <w:r>
        <w:t>V. EVALUATIONS</w:t>
      </w:r>
    </w:p>
    <w:p>
      <w:r>
        <w:t>V.i The relevant market</w:t>
      </w:r>
    </w:p>
    <w:p>
      <w:r>
        <w:t>21. For the purposes of evaluating the case at hand, a market for the provision of demand collection and distribution services for the taxi service can be identified, in which the so-called “traditional” channel (parking areas and columns) is complemented by radiotaxi, municipal single numbers, and apps that directly connect users and taxi drivers (such as Mytaxi). This is a market distinct from that of the provision of the taxi service, a public service of economic relevance subject to specific public service obligations. In the relevant market, the supply is represented by providers of collection and distribution services for rides, and the demand by individual users.</w:t>
      </w:r>
    </w:p>
    <w:p>
      <w:r>
        <w:t>7 See Repubblica.it of October 11, 2016 “Taxi. Municipality against 3570. They boycott the single number”; Affari italiani.it of October 11, 2016: “Taxi Rome: single number against app. M5S sparks new war”; Romatoday.it and Uritaxi.it of October 12, 2016.</w:t>
      </w:r>
    </w:p>
    <w:p>
      <w:r>
        <w:rPr>
          <w:b/>
        </w:rPr>
        <w:t>[Pages 7–9]</w:t>
      </w:r>
    </w:p>
    <w:p>
      <w:r>
        <w:t>BULLETIN NO. 3 OF JANUARY 30, 2017 9</w:t>
      </w:r>
    </w:p>
    <w:p>
      <w:r>
        <w:t xml:space="preserve">taxi drivers, who can purchase such services from third parties or join a company that provides these services.  </w:t>
        <w:br/>
        <w:t xml:space="preserve">22. The geographical scope of the market concerned is local and corresponds to the territorial area of the municipality of Rome, which has issued the taxi license and from which the traffic of taxi drivers using the radio taxis of the companies involved in the proceeding originates.  </w:t>
        <w:br/>
        <w:t xml:space="preserve">23. Rome is the Italian city with the highest number of taxi licenses, totaling 7,661, with a density of 2.9 taxis per 1,000 inhabitants. According to data provided by the notifier, there are about 2,000 independent taxi drivers from the radio taxi management companies in Rome (equal to 26%); thus, there is a clear prevalence of taxi drivers who are customers or members of the radio taxi management companies (74%).  </w:t>
        <w:br/>
        <w:t xml:space="preserve">V.ii The qualification of the case  </w:t>
        <w:br/>
        <w:t xml:space="preserve">24. The exclusivity clauses contained in the documents - mentioned above in §19 - that regulate the relationships between Radiotaxi 3570, Pronto Taxi 6645, Samarcanda, and their respective clients and/or members, identify specific non-competition obligations and constitute the main expression of the conduct of the aforementioned companies aimed at hindering, if not preventing, the simultaneous use by individual taxi drivers of various intermediaries for the provision of demand collection and routing services. When applied to a majority percentage of taxi drivers in a given territorial area, these non-competition obligations appear capable of preventing or hindering the entry into the relevant market of new operators offering innovative demand collection and routing services without any exclusivity provisions.  </w:t>
        <w:br/>
        <w:t xml:space="preserve">25. Specifically regarding the city of Rome, the conduct carried out by operators providing demand collection and routing services to about three-quarters of taxi drivers appears capable of significantly hindering and slowing down the development of the new operator Mytaxi.  </w:t>
        <w:br/>
        <w:t xml:space="preserve">26. Furthermore, the identified behaviors seem likely to limit competition among the radio taxi managers themselves, reducing the choice opportunities for taxi drivers and end users (should the forms of rating of the services offered, currently provided in Mytaxi's offer, be developed). Moreover, considering that the municipal rates applied by the taxi service must be correctly understood as maximum rates, it cannot be excluded that the development of new methods for searching for taxi services by end users could lead to market growth (and/or specific niches) and thus to forms of price differentiation by type of users, time slots, etc.  </w:t>
        <w:br/>
        <w:t xml:space="preserve">27. In conclusion, the described conduct is likely to constitute a possible violation of Article 101 TFEU or Article 2 of Law No. 287/90, and in particular, the exclusivity clauses contained in the documents (especially statutes, regulations, contracts) of Radiotaxi 3570, Pronto Taxi 6645, and Samarcanda may be configured as vertical agreements between such platforms and the individual taxi drivers adhering in the relevant geographical market and thus be capable of determining a cumulative exclusionary effect of an anticompetitive nature, also limiting horizontal competition among radio taxi managers.  </w:t>
        <w:br/>
        <w:t>8 Taxis per 1,000 inhabitants. The density per km² in Rome is instead 5.9. Source: Transport Regulatory Authority. According to the Annual Report to Parliament, July 2015.</w:t>
      </w:r>
    </w:p>
    <w:p>
      <w:r>
        <w:t xml:space="preserve">10 BULLETIN NO. 3 OF JANUARY 30, 2017  </w:t>
        <w:br/>
        <w:t xml:space="preserve">V.iii The applicability of European Union law  </w:t>
        <w:br/>
        <w:t xml:space="preserve">27. According to the consistent orientation of community jurisprudence, an agreement is likely to adversely affect intra-community trade when, based on a series of objective legal and factual elements, it can exert a direct or indirect, actual or potential influence on the flows of trade between Member States, to an extent that could harm the achievement of the objectives of a single market. The agreements in question therefore appear capable of restricting trade between Member States, in violation of Article 101 TFEU, as Mytaxi belongs to a German group, active in several European countries, and the conduct in question is likely to hinder its entry into Italian markets.  </w:t>
        <w:br/>
        <w:t xml:space="preserve">CONSIDERING, therefore, that the described conduct and, in particular, the exclusivity clauses contained in the documents regulating the relationships between the companies Radiotaxi 3570, Pronto Taxi 6645, Samarcanda, and the adhering taxi drivers, are likely to configure a possible violation of Article 101 TFEU or Article 2 of Law No. 287/90;  </w:t>
        <w:br/>
        <w:t xml:space="preserve">DECIDES  </w:t>
        <w:br/>
        <w:t xml:space="preserve">a) to initiate the investigation, pursuant to Article 14 of Law No. 287/90, against the companies Radiotaxi 3570 - Cooperative Society, Cooperative Pronto Taxi 6645 - Cooperative Society, Samarcanda - Cooperative Society, to ascertain the existence of violations of Article 101 TFEU or Article 2 of Law No. 287/90;  </w:t>
        <w:br/>
        <w:t xml:space="preserve">b) to set a deadline of sixty days from the notification of this provision for the exercise by the legal representatives of the parties, or persons delegated by them, of the right to be heard, specifying that the request for a hearing must be received by the "Agro-food and Transport" Directorate of the Directorate General for Competition of this Authority at least fifteen days before the expiration of the aforementioned deadline;  </w:t>
        <w:br/>
        <w:t xml:space="preserve">c) that the person responsible for the procedure is Dr. Stefania Di Girolamo;  </w:t>
        <w:br/>
        <w:t xml:space="preserve">d) that the documents of the procedure can be viewed at the "Agro-food and Transport" Directorate of the Directorate General for Competition of this Authority by the legal representatives of the parties, as well as by persons delegated by them;  </w:t>
        <w:br/>
        <w:t xml:space="preserve">e) that the procedure must be concluded by March 31, 2018.  </w:t>
        <w:br/>
        <w:t>9 See the Communication from the European Commission on the notion of harm to trade between Member States under Articles 81 and 82 EC Treaty (Commission 2004/C 101/07, in OJ C 101/81 of April 27, 2004); see also the judgment of the Court of Justice of the European Communities of July 11, 2005, C-42/84, Remia BV et al. v. Commission.</w:t>
      </w:r>
    </w:p>
    <w:p>
      <w:r>
        <w:t xml:space="preserve">BULLETIN NO. 3 OF JANUARY 30, 2017 11  </w:t>
        <w:br/>
        <w:t xml:space="preserve">This provision will be notified to the interested parties and published in the Bulletin of the Italian Competition Authority.  </w:t>
        <w:br/>
        <w:t xml:space="preserve">THE SECRETARY GENERAL THE PRESIDENT  </w:t>
        <w:br/>
        <w:t>Roberto Chieppa Giovanni Pitruzzella</w:t>
      </w:r>
    </w:p>
    <w:p>
      <w:r>
        <w:rPr>
          <w:b/>
        </w:rPr>
        <w:t>[Pages 10–12]</w:t>
      </w:r>
    </w:p>
    <w:p>
      <w:r>
        <w:t>12 BULLETIN NO. 3 OF JANUARY 30, 2017</w:t>
      </w:r>
    </w:p>
    <w:p>
      <w:r>
        <w:t>I801B - TAXI TRANSPORT BOOKING SERVICE - MILAN</w:t>
      </w:r>
    </w:p>
    <w:p>
      <w:r>
        <w:t>Provision No. 26345</w:t>
      </w:r>
    </w:p>
    <w:p>
      <w:r>
        <w:t>THE ANTITRUST AUTHORITY</w:t>
      </w:r>
    </w:p>
    <w:p>
      <w:r>
        <w:t>IN ITS MEETING of January 18, 2017;</w:t>
      </w:r>
    </w:p>
    <w:p>
      <w:r>
        <w:t>HEARD the Rapporteur Professor Michele Ainis;</w:t>
      </w:r>
    </w:p>
    <w:p>
      <w:r>
        <w:t>HAVING REGARD to Law No. 287 of October 10, 1990;</w:t>
      </w:r>
    </w:p>
    <w:p>
      <w:r>
        <w:t>HAVING REGARD to Article 101 of the Treaty on the Functioning of the European Union (TFEU);</w:t>
      </w:r>
    </w:p>
    <w:p>
      <w:r>
        <w:t>HAVING REGARD to Regulation No. 1/2003 of the Council of December 16, 2002, concerning the application of the competition rules laid down in Articles 101 and 102 of the TFEU;</w:t>
      </w:r>
    </w:p>
    <w:p>
      <w:r>
        <w:t>HAVING REGARD to the notification sent by Mytaxi Italia S.r.l. on November 8, 2016, and subsequent supplements;</w:t>
      </w:r>
    </w:p>
    <w:p>
      <w:r>
        <w:t>HAVING REGARD to the documents of the proceeding;</w:t>
      </w:r>
    </w:p>
    <w:p>
      <w:r>
        <w:t>CONSIDERED the following:</w:t>
      </w:r>
    </w:p>
    <w:p>
      <w:r>
        <w:t>I. THE NOTIFICATION</w:t>
      </w:r>
    </w:p>
    <w:p>
      <w:r>
        <w:t>1. On November 8, 2016, a notification was received from Mytaxi Italia S.r.l. (hereinafter Mytaxi), the Italian subsidiary of a group founded in June 2009 and which, since 2014, after merging with Moovel GmbH, belongs to the German automotive group Daimler AG. Mytaxi has been active in managing an application (app) for mobile devices (smartphones and tablets) that directly connects taxi drivers and users and operates in Italy, in Rome and Milan, since 2015.</w:t>
      </w:r>
    </w:p>
    <w:p>
      <w:r>
        <w:t>2. Mytaxi provides individual taxi drivers with demand collection and sorting services through an app for smartphones and tablets. Joining Mytaxi's services is free, as is exiting the service, and there is no mandatory number of rides in the case of an agreement. Contracted taxi drivers pay Mytaxi a commission as a percentage of the price of each completed ride. There are no exclusivity clauses, so taxi drivers contracted with Mytaxi can simultaneously use any other demand collection and sorting system. Among the additional services offered by Mytaxi to end users is the implementation of a trip rating system that allows passengers to evaluate the type of service provided.</w:t>
      </w:r>
    </w:p>
    <w:p>
      <w:r>
        <w:t>3. Mytaxi complains about the use of exclusivity clauses by the companies managing radio taxi services within the areas of the Municipality of Milan. Such exclusivity clauses would, according to the notifier, be capable of preventing or hindering the entry of new operators into the market for demand collection and sorting of taxi services. The exclusivity clauses result from the documents governing the relationships between the radio taxi service management companies and the participating taxi drivers. Mytaxi also highlights the conduct of the aforementioned companies that obstructs the development of any other demand collection tool beyond the radio taxi, consisting, in particular, of obstacles to the development of the so-called municipal single number, as well as withdrawals from contracts with taxi drivers who had begun to use the Mytaxi app.</w:t>
      </w:r>
    </w:p>
    <w:p>
      <w:r>
        <w:t>II. THE PARTIES</w:t>
      </w:r>
    </w:p>
    <w:p>
      <w:r>
        <w:t>4. Taxiblu Consorzio Radiotaxi Satellitare Società Cooperativa, briefly Taxiblu S.c. (hereinafter also Taxiblu), is a cooperative company that manages the radio taxi service (4040), active in Milan and the Milan hinterland. The Consortium was established on April 21, 1999, from the union of the four historic radio taxis of Milan: 6767 (A.R.Co.), 8383 (Esperia), 5353 (a.a.a.a.Aderenti), 3100 (Piccola Cooperativa) and represents the largest radio taxi in Milan. Taxiblu has approximately 1,800 taxi drivers.</w:t>
      </w:r>
    </w:p>
    <w:p>
      <w:r>
        <w:t>5. Yellow Tax Multiservice S.r.l. (hereinafter also Yellow Tax) is a company that manages the radio taxi service (6969), active in Milan and the province. Yellow Tax has approximately 1,400 taxi drivers.</w:t>
      </w:r>
    </w:p>
    <w:p>
      <w:r>
        <w:t>6. Autoradiotassi Società Cooperativa (hereinafter also Autoradiotassi) is a cooperative company that manages the radio taxi service in Milan (8585). Autoradiotassi has approximately 1,400 taxi drivers.</w:t>
      </w:r>
    </w:p>
    <w:p>
      <w:r>
        <w:t>7. Mytaxi Italia S.r.l. is a company belonging to the German automotive group Daimler AG. Mytaxi, in its capacity as notifier.</w:t>
      </w:r>
    </w:p>
    <w:p>
      <w:r>
        <w:t>III. TAXI SERVICE AND EVOLUTION IN DEMAND COLLECTION MODALITIES</w:t>
      </w:r>
    </w:p>
    <w:p>
      <w:r>
        <w:t>8. The activity of transporting by taxi is governed by Law No. 21 of January 15, 1992 (“Framework Law for the Transport of Persons by Non-Line Public Services”), to which local regulators, constituted by Regions and Municipalities, must conform.</w:t>
      </w:r>
    </w:p>
    <w:p>
      <w:r>
        <w:t>9. The law defines the taxi service as a non-line public transport service that: “aims to meet the needs of individual transport or small groups of people; addresses an undifferentiated user base; parking occurs in a public place; fares are determined administratively by the competent authorities [the Municipalities] which also define the modalities of the service; the pickup of the user or the start of the service occurs within the municipal or district area” (Article 2, paragraph 1). Furthermore: “the provision of the service is mandatory” (Article 2, paragraph 2). Finally, the exercise of the activity “is subject to licensing” (Article 8).</w:t>
      </w:r>
    </w:p>
    <w:p>
      <w:r>
        <w:t>10. The taxi service has specific characteristics that differentiate it from the rental with driver service (also NCC service). The taxi service is indeed subject to: (i) service obligation towards an undifferentiated user base; (ii) obligation to station in a square; (iii) fares set by the public administration; (iv) territoriality and obligation to start the service in the municipality that issued the license; (v) immediate call service.</w:t>
      </w:r>
    </w:p>
    <w:p>
      <w:r>
        <w:t>11. Regarding the regulation of taxi activity in Milan, it is sufficient to recall that in Lombardy, the taxi regulation provided by the national framework law is supplemented by the Lombardy regional law No. 20 of April 15, 1995, and, for what is of interest here, by the Regulation of the Municipality of Milan, approved by Council Resolution No. 66 of July 17, 2000, which, in Article 26, lists the modalities for acquiring the service, including “telephone requests through the use of new technologies.”</w:t>
      </w:r>
    </w:p>
    <w:p>
      <w:r>
        <w:t>12. To the traditional channels for collecting demand for the taxi service (direct requests from users for a passing taxi or at parking spots, telephone calls to the columns located at parking spots) - and to the so-called radio taxi service - new modalities for collecting and sorting demand have recently been added that utilize technologies based on the geo-localization of demand and supply.</w:t>
      </w:r>
    </w:p>
    <w:p>
      <w:r>
        <w:t>13. The radio taxi service operates through a centralized system in which an operational center receives telephone requests, searches via radio, and locates the nearest available taxi to the user's pickup location at the time of the call and assigns the ride. To use the radio taxi service, each taxi driver pays a fixed entry fee and a monthly fee, the amount of which is determined by the respective radio taxi manager.</w:t>
      </w:r>
    </w:p>
    <w:p>
      <w:r>
        <w:t>14. This is a collection modality that has become predominant over time, as it allows for efficient and rapid sorting of calls from users needing taxi service. What characterizes the radio taxi service is that there is no direct relationship between the end user and the taxi driver. All relationships with the user are indeed managed by the radio taxi center: the user is informed only of the name of the arriving taxi and the time it will take for the taxi to reach the destination.</w:t>
      </w:r>
    </w:p>
    <w:p>
      <w:r>
        <w:t>15. Many radio taxi managers have begun to use additional methods, alternative to receiving telephone calls, which users can use to call a taxi.</w:t>
      </w:r>
    </w:p>
    <w:p>
      <w:r>
        <w:t>16. The municipal single number (02.7777) was developed by the Municipality of Milan with the aim of replacing the calling columns at parking spots and ensuring greater effectiveness and efficiency in the demand collection activity of the taxi service.</w:t>
      </w:r>
    </w:p>
    <w:p>
      <w:r>
        <w:rPr>
          <w:b/>
        </w:rPr>
        <w:t>[Pages 13–15]</w:t>
      </w:r>
    </w:p>
    <w:p>
      <w:r>
        <w:t>BULLETIN NO. 3 OF JANUARY 30, 2017 15</w:t>
      </w:r>
    </w:p>
    <w:p>
      <w:r>
        <w:t>17. In this context, Mytaxi, through its app, directly connects taxi drivers with users who have downloaded the specific app and intend to book a taxi ride. From the moment immediately following the geo-location of the nearest taxi, the user receives information regarding the type of car, the name and photo of the driver, and can track the taxi's approach on an interactive map.</w:t>
      </w:r>
    </w:p>
    <w:p>
      <w:r>
        <w:t>IV. THE CONDUCTS UNDER EXAMINATION</w:t>
      </w:r>
    </w:p>
    <w:p>
      <w:r>
        <w:t>18. This proceeding primarily concerns the exclusivity clauses contained in the parties' agreements that regulate relationships with taxi drivers. Below are some relevant provisions, not exhaustively listed, as they are subject to verification during the investigative activity, provided in the aforementioned acts of the parties involved in the proceeding.</w:t>
      </w:r>
    </w:p>
    <w:p>
      <w:r>
        <w:t>19. For example, the Statute of Autoradiotassi (e.g., Articles 8 and 11) prohibits members from collaborating or joining businesses that pursue similar goals or engage in activities, even indirectly, competing with the goals and activities of the company; from exercising their activity using means provided by, or through the intermediation of, entities other than the company; from providing subordinate work for third parties in competition with the company; as well as from engaging in their own activities that are in competition, even indirectly, with the goals and activities of the company. For members in situations of incompatibility, exclusion is provided. The complainant Mytaxi has reported similar exclusivity clauses contained in the Regulation for taxi drivers users of Taxiblu, which does not allow them to use any other dispatching or call reception service, regardless of the technological means, as well as in the service supply and rental contract of Yellow Tax, which prohibits the contractors from resorting to any other dispatching or call reception systems.</w:t>
      </w:r>
    </w:p>
    <w:p>
      <w:r>
        <w:t>20. Among the conducts of the parties, complained of by the complainant, that obstruct the development of any other tool for collecting demand beyond the radiotaxi, are also the resistances opposed by the main radiotaxi operators to the introduction of the municipal single number. As evidence of this and by way of example, in Milan, the main radiotaxi operators (Taxiblu, Yellow Tax, and Autoradiotassi) have filed an appeal with the TAR Lombardia for the annulment of the acts of the tender concerning the supply and management of the software developed to replace the columns.</w:t>
      </w:r>
    </w:p>
    <w:p>
      <w:r>
        <w:t>21. Furthermore, the behaviors of the radiotaxi managers against taxi drivers who have joined Mytaxi are noteworthy. For example, the complainant reports the "disconnection of the terminal" radiotaxi operated by a Milanese radiotaxi central against some taxi drivers who would have been responsible for behaviors that make it impossible to continue the supply agreement between the Parties, due to the breakdown of the fiduciary relationship, as they have begun to also use the ride assignment system through the Mytaxi application.</w:t>
      </w:r>
    </w:p>
    <w:p>
      <w:r>
        <w:t>22. The relevant market for the assessment of the case can be identified as the market for the provision of services for collecting and dispatching demand for taxi services, in which the so-called "traditional" channel (stands and columns) is accompanied by radiotaxi, municipal single numbers, and apps that directly connect users and taxi drivers (such as Mytaxi). This is a market distinct from that of the provision of taxi services, a public service of economic relevance subject to specific public service obligations. In the relevant market, the supply is represented by providers of ride collection and dispatching services, and the demand by individual taxi drivers who can purchase such services from third parties or join a company that provides these services.</w:t>
      </w:r>
    </w:p>
    <w:p>
      <w:r>
        <w:t>23. The geographical dimension of the affected market is local and corresponds to the territorial area of the municipality of Milan, which has issued the taxi license and from which originates the traffic of taxi drivers who use the radiotaxi of the companies involved in the proceeding.</w:t>
      </w:r>
    </w:p>
    <w:p>
      <w:r>
        <w:t>24. Milan is the second Italian city for the number of taxi licenses, totaling 4,856, with a density relative to the population of 3.8 taxis per 1,000 inhabitants. According to data provided by the complainant, there are about 400 independent taxi drivers from the radiotaxi management companies in Milan (equal to 8%); thus, there is a clear prevalence of taxi drivers who are customers or members of the radiotaxi management companies (over 90%).</w:t>
      </w:r>
    </w:p>
    <w:p>
      <w:r>
        <w:t>25. The exclusivity clauses contained in the acts (in particular statutes, regulations, contracts) - mentioned above in §19 and that regulate the relationships between Taxiblu, Yellow Tax, Autoradiotassi, and their respective clients and/or members, identify specific non-competition obligations and constitute the main expression of the conducts of the aforementioned companies aimed at obstructing, if not preventing, the simultaneous use by individual taxi drivers of various intermediaries for the provision of ride collection and dispatching services. When applied to a majority percentage of taxi drivers in a given territorial area, these non-competition obligations appear capable of preventing or hindering the entry of new operators offering innovative ride collection and dispatching services without any exclusivity provision.</w:t>
      </w:r>
    </w:p>
    <w:p>
      <w:r>
        <w:t>26. Specifically regarding the city of Milan, the conducts carried out by operators providing ride collection and dispatching services to about 90% of taxi drivers appear capable of strongly hindering and slowing down the development of the new operator Mytaxi.</w:t>
      </w:r>
    </w:p>
    <w:p>
      <w:r>
        <w:t>27. Moreover, the identified behaviors appear capable of limiting competition among the radiotaxi managers themselves, reducing the choices available to taxi drivers and end users (should the forms of rating of the services offered, currently provided in Mytaxi's offer, be developed). Furthermore, considering that the municipal rates applied by the taxi service must be correctly understood as maximum rates, it cannot be excluded that the development of new ways for end users to search for taxi services could lead to market growth (and/or its particular niches) and thus to forms of price differentiation by type of users, time slots, etc.</w:t>
      </w:r>
    </w:p>
    <w:p>
      <w:r>
        <w:t>28. Ultimately, the described conducts are likely to constitute a possible violation of Article 101 TFEU or Article 2 of Law No. 287/90, and in particular, the exclusivity clauses contained in the acts (in particular statutes, regulations, contracts) of Taxiblu, Yellow Tax, and Autoradiotassi may be configured as vertical agreements between these platforms and the individual taxi drivers participating in the relevant geographical market and thus be capable of determining a cumulative exclusionary effect of an anticompetitive nature, also limiting horizontal competition among the radiotaxi managers.</w:t>
      </w:r>
    </w:p>
    <w:p>
      <w:r>
        <w:t>29. According to the consistent orientation of community jurisprudence, an agreement is likely to affect intra-community trade when, based on a series of objective legal and factual elements, it can exert a direct or indirect, actual or potential influence on the flows of trade between Member States, to an extent that could harm the achievement of the objectives of a single market. The agreements in question therefore appear capable of restricting trade between Member States, in violation of Article 101 TFEU, as Mytaxi belongs to a German group, active in several European countries, and the conducts in question are likely to hinder its entry into Italian markets.</w:t>
      </w:r>
    </w:p>
    <w:p>
      <w:r>
        <w:t>CONSIDERING, therefore, that the described conducts and, in particular, the exclusivity clauses contained in the acts regulating the relationships between the companies Taxiblu Consorzio Radiotaxi Satellitare Società Cooperativa, hereinafter Taxiblu S.c., Yellow Tax Multiservice S.r.l., Autoradiotassi Società Cooperativa, and the participating taxi drivers, are likely to configure a possible violation of Article 101 TFEU or Article 2 of Law No. 287/90;</w:t>
      </w:r>
    </w:p>
    <w:p>
      <w:r>
        <w:t>RESOLVES</w:t>
      </w:r>
    </w:p>
    <w:p>
      <w:r>
        <w:t>a) to initiate the investigation, pursuant to Article 14 of Law No. 287/90, against the companies Taxiblu Consorzio Radiotaxi Satellitare Società Cooperativa, hereinafter Taxiblu S.c., Yellow Tax Multiservice S.r.l., Autoradiotassi Società Cooperativa, to ascertain the existence of violations of Article 101 TFEU or Article 2 of Law No. 287/90;</w:t>
      </w:r>
    </w:p>
    <w:p>
      <w:r>
        <w:t>b) to set a deadline of sixty days from the notification of this provision for the exercise by the legal representatives of the parties, or persons delegated by them, of the right to be heard, specifying that the request for a hearing must be received by the "Agro-food and Transport" Directorate of the Directorate General for Competition of this Authority at least fifteen days before the expiration of the aforementioned deadline;</w:t>
      </w:r>
    </w:p>
    <w:p>
      <w:r>
        <w:t>c) that the person responsible for the procedure is Dr. Stefania Di Girolamo;</w:t>
      </w:r>
    </w:p>
    <w:p>
      <w:r>
        <w:rPr>
          <w:b/>
        </w:rPr>
        <w:t>[Pages 16–18]</w:t>
      </w:r>
    </w:p>
    <w:p>
      <w:r>
        <w:t>18 BULLETIN NO. 3 OF JANUARY 30, 2017</w:t>
        <w:br/>
        <w:t>d) that the documents of the proceeding can be viewed at the "Agro-food and Transport" Directorate of the Directorate General for Competition of this Authority by the legal representatives of the parties, as well as by persons delegated by them;</w:t>
        <w:br/>
        <w:t>e) that the proceeding must be concluded by March 31, 2018.</w:t>
        <w:br/>
        <w:t>This provision will be notified to the interested parties and published in the Bulletin of the Competition and Market Authority.</w:t>
        <w:br/>
        <w:t>THE SECRETARY GENERAL THE PRESIDENT</w:t>
        <w:br/>
        <w:t>Roberto Chieppa Giovanni Pitruzzella</w:t>
      </w:r>
    </w:p>
    <w:p>
      <w:r>
        <w:t>BULLETIN NO. 3 OF JANUARY 30, 2017 19</w:t>
        <w:br/>
        <w:t>A490 - SOFTWARE TELEMATICS CIVIL PROCEDURE</w:t>
        <w:br/>
        <w:t>Provision No. 26350</w:t>
        <w:br/>
        <w:t>THE COMPETITION AND MARKET AUTHORITY</w:t>
        <w:br/>
        <w:t>IN ITS MEETING of January 18, 2017;</w:t>
        <w:br/>
        <w:t>HEARD the Rapporteur Dr. Gabriella Muscolo;</w:t>
        <w:br/>
        <w:t>HAVING REGARD to Law No. 287 of October 10, 1990, and, in particular, Article 14-ter introduced by Law No. 248 of August 4, 2006, which amended and converted Decree-Law No. 223 of July 4, 2006;</w:t>
        <w:br/>
        <w:t>HAVING REGARD to Article 102 of the Treaty on the Functioning of the European Union (hereinafter, TFEU);</w:t>
        <w:br/>
        <w:t>HAVING REGARD to Regulation No. 1/2003 of the Council of December 16, 2002, concerning the application of the competition rules laid down in Articles 81 and 82 of the EC Treaty (now Articles 101 and 102 of the TFEU);</w:t>
        <w:br/>
        <w:t>HAVING REGARD to its resolution No. 26009 of May 11, 2016, with which an investigation was initiated pursuant to Article 14 of Law No. 287/90, against Net Service S.p.A. to ascertain the existence of any violations of Article 102 of the TFEU in the market for the production, distribution, and sale of application software intended for professionals in the justice sector operating within the Telematic Civil Procedure (PCT);</w:t>
        <w:br/>
        <w:t>HAVING REGARD to the request for participation in the proceeding submitted on June 26, 2016, pursuant to Article 7, paragraph 1, letter b), of the Decree of the President of the Republic No. 217 of April 30, 1998, by Avvocati Telematici S.r.l.s., accepted with communication of June 30, 2016;</w:t>
        <w:br/>
        <w:t>HAVING REGARD to its resolution No. 23863 of September 6, 2012, with which the "Communication on the application procedures of Article 14-ter of Law No. 287 of October 10, 1990" was adopted;</w:t>
        <w:br/>
        <w:t>HAVING REGARD to the communication of July 13, 2016, with which Net Service S.p.A. submitted a preliminary proposal of commitments pursuant to Article 14-ter of Law No. 287/90;</w:t>
        <w:br/>
        <w:t>HAVING REGARD to the communication of July 29, 2016, with which Net Service S.p.A. submitted the final proposal of commitments pursuant to Article 14-ter of Law No. 287/90, according to the methods indicated in the specific "Form for the submission of commitments pursuant to Article 14-ter of Law No. 287/90," aimed at removing the anti-competitive profiles subject to the investigation;</w:t>
        <w:br/>
        <w:t>HAVING REGARD to its resolution No. 26169 of September 14, 2016, with which the publication, on September 19, 2016, of the commitments proposed by Net Service S.p.A. on the Authority's website was ordered, in order to allow interested third parties to express their observations;</w:t>
        <w:br/>
        <w:t>HAVING REGARD to the observations of the Ministry of Justice, the reporting party Italian Association of Developers and Management Consultants, and the third intervenor Avvocati Telematici S.r.l.s., received during the market test conducted regarding the proposal of commitments by Net Service S.p.A.;</w:t>
        <w:br/>
        <w:t>HAVING REGARD to the reply to the observations on the commitments made by Net Service S.p.A.;</w:t>
        <w:br/>
        <w:t>HAVING REGARD to its communication to the European Commission, pursuant to Article 11, paragraph 4, of Regulation (EC) No. 1/2003;</w:t>
      </w:r>
    </w:p>
    <w:p>
      <w:r>
        <w:t>20 BULLETIN NO. 3 OF JANUARY 30, 2017</w:t>
        <w:br/>
        <w:t>HAVING REGARD to the documents of the proceeding;</w:t>
        <w:br/>
        <w:t>CONSIDERING the following:</w:t>
        <w:br/>
        <w:t>I. INTRODUCTION</w:t>
        <w:br/>
        <w:t>1. On October 2, 2015, a report was received by the Authority from the Italian Association of Developers and Management Consultants regarding alleged anti-competitive conduct, abuse of dominant position, and violation of corporate separation obligations, carried out by Net Service S.p.A. in the provision of software for the management of the Telematic Civil Procedure (PCT). On May 11, 2016, the Authority initiated a proceeding pursuant to Article 14 of Law No. 287/90, aimed at ascertaining any violations of Article 102 of the TFEU, in relation to the behaviors adopted by Net Service S.p.A. in the downstream market for the production, distribution, and sale of application software intended for professionals in the justice sector operating within the PCT, based on the dominant position held in the upstream market of the basic IT systems for the development and functioning of the PCT.</w:t>
        <w:br/>
        <w:t>II. THE PARTIES</w:t>
        <w:br/>
        <w:t>2. Net Service S.p.A. (hereinafter, Net Service) is a company founded in 1997 with the aim of creating IT systems dedicated to the management of complex organizations. In July 2004, Net Service became part of the Datamat Group and subsequently, in 2006, of the Finmeccanica Group. During the period of control by the Finmeccanica Group, Net Service specialized in the production of ICT systems dedicated to the functioning of the Justice sector. Since April 1, 2014, following a management buyout, Net Service has returned to being independent from the Finmeccanica Group and has transformed into a joint-stock company.</w:t>
        <w:br/>
        <w:t>3. The Italian Association of Developers and Management Consultants (hereinafter, Assogestionali), based in Santarcangelo di Romagna (RN), is an unrecognized association to which a group of companies active in the provision of software for the drafting of acts and access points for the PCT adheres.</w:t>
        <w:br/>
        <w:t>4. Avvocati Telematici S.r.l.s. (hereinafter, Avvocati Telematici) is a sole proprietorship that offers IT services in the context of the PCT with existing supply contracts with the Bar Associations of Catania and Turin.</w:t>
        <w:br/>
        <w:t>III. RELEVANT MARKETS AND THE DOMINANT POSITION OF NET SERVICE</w:t>
        <w:br/>
        <w:t>5. The reported conduct affects the entire value chain of IT systems for the provision of services related to the PCT. In particular, from a commodity perspective, two distinct markets can be identified: a) the upstream market of the basic IT systems for the development and functioning of the PCT; b) the downstream market for the production, distribution, and sale of application software intended for professionals in the justice sector operating within the PCT.</w:t>
        <w:br/>
        <w:t>6. Net Service has won the tenders held in 2001, 2002, and 2007. The first tender concerned the "re-engineering of the computerized management system for labor law and the realization of additional functionalities, as well as the provision, at</w:t>
      </w:r>
    </w:p>
    <w:p>
      <w:r>
        <w:rPr>
          <w:b/>
        </w:rPr>
        <w:t>[Pages 19–21]</w:t>
      </w:r>
    </w:p>
    <w:p>
      <w:r>
        <w:t>BULLETIN NO. 3 OF JANUARY 30, 2017 21</w:t>
      </w:r>
    </w:p>
    <w:p>
      <w:r>
        <w:t>5. Net Service has won the contracts awarded in the tenders held in 2001, 2002, and 2007. The first tender concerned the "re-engineering of the computerized management system for labor law and the implementation of additional functionalities, as well as the provision, at five pilot locations, of installation services, data migration, start-up assistance, and training"; Net Service won it in a joint venture with Datamat S.p.A. and CM sistemi S.p.A. The second tender concerned the "implementation of the telematic process, additional services, as well as hardware supply for seven pilot locations"; Net Service was awarded the contract in a joint venture with Datamat, EDS Electronic Data Systems Italia S.p.A., and Postecom S.p.A. The third tender concerned the "Provision of a 2nd level help desk service and application maintenance (corrective, improvement, adaptive, and evolutionary) for the systems of the civil area of the Ministry of Justice"; Net Service was awarded the contract in a joint venture with Elsag Datamat S.p.A. By virtue of the contracts obtained, renewed over time and still in force, Net Service holds a dominant position in the upstream market.</w:t>
      </w:r>
    </w:p>
    <w:p>
      <w:r>
        <w:t>6. In the downstream market, Net Service operates without exclusives. According to estimates based on available data, Net Service appears to hold, with reference to the year 2014, a share exceeding 30% of the market for the production, distribution, and sale of application software, in contrast to a plurality of entities holding smaller shares. Net Service thus represents the leading operator in the downstream market.</w:t>
      </w:r>
    </w:p>
    <w:p>
      <w:r>
        <w:t>7. Geographically, the market coincides with the national territory, as the PCT is governed by specific national regulations that regulate relationships with the national civil justice authorities.</w:t>
      </w:r>
    </w:p>
    <w:p>
      <w:r>
        <w:t>IV. THE CONDUCTS SUBJECT TO REPORTING</w:t>
      </w:r>
    </w:p>
    <w:p>
      <w:r>
        <w:t>8. Net Service's dominant position in the upstream market of the basic IT systems for the development and functioning of the PCT imposes on the Party the responsibility to adopt conducts that do not hinder or distort the offering choices of competitors in the downstream market, where Net Service does not operate under exclusive contracts.</w:t>
      </w:r>
    </w:p>
    <w:p>
      <w:r>
        <w:t>9. In this latter market, the timeliness and completeness with which an operator is able to develop a marketable version of the application software constitute a crucial factor of competitiveness. In this regard, therefore, full interoperability must be ensured at all times for the protection of competition in the downstream market, under the same conditions that Net Service guarantees to itself. In this context, according to what was reported by the notifier, Net Service would have acted to ensure the availability of updates related to the technical specifications of the systems for the functioning of the PCT ahead of the other operators present in the downstream market of application software. This would consequently result in a competitive advantage for Net Service in the offering of management software in the downstream market.</w:t>
      </w:r>
    </w:p>
    <w:p>
      <w:r>
        <w:t>V. THE COMMITMENTS PROPOSED BY NET SERVICE</w:t>
      </w:r>
    </w:p>
    <w:p>
      <w:r>
        <w:t>10. On July 29, 2016, Net Service submitted a proposal for commitments pursuant to Article 14-ter, paragraph 1, of Law No. 287/90, in response to the competitive issues raised by the Authority in the initiation order.</w:t>
      </w:r>
    </w:p>
    <w:p>
      <w:r>
        <w:t>11. The proposal submitted by NS can be summarized as follows:</w:t>
        <w:br/>
        <w:t>- Commitment No. 1. Net Service commits to implementing a corporate reorganization that involves a form of functional and physical vertical separation. In particular, Net Service will be divided into two distinct business areas: i) Net Service Area PA; ii) Net Service Area Market. The first business area will deal with the implementation of activities concerning IT systems and, more generally, the activities carried out by Net Service exclusively through contracts from the Ministry of Justice (hereinafter, also the Ministry). The second area, on the other hand, will be engaged solely in commercial activities concerning markets open to competition (management software for the PCT). The Market Area will not have access to any information related to the production of technical specifications and patches as long as the release of such developments is not communicated to the market by the Ministry on the Telecommunication Services Portal. To obtain information and clarifications, Net Service Area Market must refer to the Ministry, like other downstream competitors. If it wishes to communicate with Net Service Area PA, it can do so only by using the PCT blog, as per Commitment No. 2, like any other competing operator downstream. This form of vertical separation will be certified by the German certifying body TÜV SÜD based on the international standard (ISO 27001 2013). The certification will extend to the creation of silos, sealed telematically, distinct for the PA Area and the Market Area, which will maintain differentiated information flows. The corporate reorganization in question will be implemented within three months from the notification of this provision;</w:t>
        <w:br/>
        <w:t>- Commitment No. 2. Net Service commits to creating a virtual community (PCT blog), in which all parties active in the PCT can communicate with each other and each with Net Service Area PA; the costs of creating and managing the blog are entirely borne by Net Service. The objective is to create a space for dialectical exchange among all operators offering services related to the PCT and who need to interface with the IT systems for which Net Service holds an exclusive contract. Net Service commits to opening thematic discussions within five days of any notice of the upcoming release of technical specifications impacting interoperability, if the time span between the first communication to the market and the final release exceeds three months; otherwise, Net Service commits to opening the discussion within two days. Net Service has emphasized that the information conveyed through the blog will not assume any character of institutional communication, preserving the prerogatives of the Ministry regarding the communication of technical specifications and the provision of assistance to software producers. Regarding timing, the blog would be implemented concurrently with the notification of the resolution accepting the commitments;</w:t>
        <w:br/>
        <w:t>- Commitment No. 3. The third commitment consists of preparing reporting documentation regarding the activities carried out by the blog, which highlights any critical issues reported by the market in a perspective of transparency. In particular, Net Service intends to prepare a report on the use of the blog in the previous calendar month, on a monthly basis, called "Requests and Reports from the Market." Furthermore, Net Service commits to making available to registered users of the blog a summary containing the changes to the technical specifications suggested to the General Directorate for Automated Information Systems of the Ministry of Justice (hereinafter, DGSIA). Finally, Net Service commits to reporting to the Ministry, within one working day, the critical issues that emerged during the discussions held on the PCT blog. Immediately after the launch of the blog, Net Service will begin the activities outlined in Commitment No. 3.</w:t>
      </w:r>
    </w:p>
    <w:p>
      <w:r>
        <w:t>12. With provision No. 26169 of September 14, 2016, the Authority ordered the publication of the aforementioned commitments to allow interested third parties to express their observations, evaluating them, overall, as not manifestly unfounded. The deadline for submitting observations on the commitments was set for October 19, 2016. By that date, three parties expressed their contribution to the market test: the Ministry of Justice, the notifier Assogestionali, and the company Avvocati Telematici.</w:t>
      </w:r>
    </w:p>
    <w:p>
      <w:r>
        <w:t>13. On November 18, 2016, Net Service's reply to the positions that emerged during the market test regarding the proposed commitments was received.</w:t>
      </w:r>
    </w:p>
    <w:p>
      <w:r>
        <w:t>VI. OBSERVATIONS RECEIVED REGARDING THE PROPOSED COMMITMENTS</w:t>
      </w:r>
    </w:p>
    <w:p>
      <w:r>
        <w:t>a) Ministry of Justice</w:t>
      </w:r>
    </w:p>
    <w:p>
      <w:r>
        <w:t>14. On October 14, 2016, the Ministry of Justice sent its comments on the commitments. In its contribution, the Ministry raised certain critical issues regarding commitments No. 2 and No. 3 proposed by Net Service. In particular, Commitment No. 2 would conflict with the assistance functions that should be considered reserved for the Ministry. Furthermore, the activities of institutional communication and assistance to software producers would already be overseen by the Ministry in infrastructural, systemic, and professional terms.</w:t>
      </w:r>
    </w:p>
    <w:p>
      <w:r>
        <w:t>15. The assistance activity towards software houses carried out through the blog would interfere with a specific institutional function. In this regard, the Ministry emphasized that the dissemination of information regarding the resolution of any critical issues related to the release of new technical specifications for interoperability with the PCT IT systems constitutes a specific task.</w:t>
      </w:r>
    </w:p>
    <w:p>
      <w:r>
        <w:t>16. Additionally, the Ministry noted that it cannot exercise oversight over the contents of the blog. The activation of the blog could create the impression among market operators that resorting to this channel for reporting critical issues is an alternative to the traditional and institutional one at the email address &lt;info-pct@giustizia.it&gt;. The Ministry highlighted that the institutional assistance activity on the PCT is fully functional, adding that an enhancement and modernization of the service is underway.</w:t>
      </w:r>
    </w:p>
    <w:p>
      <w:r>
        <w:t>17. Regarding Commitment No. 1, the Ministry did not formulate substantive observations, merely noting that these are not activities that affect institutional assignments.</w:t>
      </w:r>
    </w:p>
    <w:p>
      <w:r>
        <w:t>b) Assogestionali</w:t>
      </w:r>
    </w:p>
    <w:p>
      <w:r>
        <w:t>18. On October 19, 2016, the contribution to the market test provided by the notifier Assogestionali was received, which expressed a substantially positive opinion, stating that it is a proposal not manifestly unfounded, noting its suitability to resolve the consequences of the anti-competitive conducts.</w:t>
      </w:r>
    </w:p>
    <w:p>
      <w:r>
        <w:t>19. The notifier indeed observed that the first two remedies proposed by Net Service are "by their nature consistent with one of the structural remedies proposed by Assogestionali in its report as abstractly suitable to remedy – at least for the future – the reported anti-competitive conducts." According to the notifier, the blog and the vertical separation could ensure, in principle, equal access to new information, namely information on future releases of technical specifications.</w:t>
      </w:r>
    </w:p>
    <w:p>
      <w:r>
        <w:t>20. Regarding the third commitment, Assogestionali noted that it would be substantially irrelevant to the current competitive structure of the market.</w:t>
      </w:r>
    </w:p>
    <w:p>
      <w:r>
        <w:rPr>
          <w:b/>
        </w:rPr>
        <w:t>[Pages 22–24]</w:t>
      </w:r>
    </w:p>
    <w:p>
      <w:r>
        <w:t>24 BULLETIN NO. 3 OF JANUARY 30, 2017</w:t>
      </w:r>
    </w:p>
    <w:p>
      <w:r>
        <w:t>22. Assogestionali considered that the commitments would require, in any case, integrations in order to overcome the competitive advantage of Net Service arising from the availability of information accumulated over time regarding the releases of technical specifications that occurred in the past. Under this last point, commitment no. 2, not being retroactive, would not include the provision of information on the releases of technical specifications already made. According to Assogestionali, if commitment no. 2 also included the communication of historical information, the commitment would be fully suitable to remove the obstacles to competition that are the subject of the proceeding.</w:t>
      </w:r>
    </w:p>
    <w:p>
      <w:r>
        <w:t>23. Regarding commitment no. 1, Assogestionali noted that from a perspective of satisfactory functional separation in terms of equal treatment, Net Service should also commit to using only the Model Office publicly made available by the Ministry for the implementation activities of the new technical specifications, leveling itself with the rest of the downstream operators. Similarly, Net Service should commit to publishing the patches.</w:t>
      </w:r>
    </w:p>
    <w:p>
      <w:r>
        <w:t>c) Telecommunication Lawyers</w:t>
      </w:r>
    </w:p>
    <w:p>
      <w:r>
        <w:t>24. On October 20, 2016, the contribution to the market test from the single-member company Telecommunication Lawyers was received. The operator noted that the vertical separation referred to in commitment no. 1 would not be sufficient to prevent the two distinct business areas of Net Service, Area PA and Area Market, from communicating with each other.</w:t>
      </w:r>
    </w:p>
    <w:p>
      <w:r>
        <w:t>25. Telecommunication Lawyers also highlighted that, since in its opinion the material development of the technical specifications could be carried out by Net Service, the Ministry might not be able to respond to requests for modifications and clarifications coming from downstream market operators. The company also complained about the lack of transparency of the contracts concluded between Net Service and the Ministry, with repercussions on the lack of transparency in the releases of technical specifications to the detriment of competitors. Before proceeding with the opening of the blog provided for by commitment no. 2, according to Telecommunication Lawyers, Net Service should inform the competing downstream operators about the activities carried out in the preparation of the technical specifications. Additionally, the Moderator of the blog should be appointed by the Authority and be external to Net Service to ensure the necessary impartiality. The technical specifications should initially be published on the PCT blog, even directly by the Ministry with the collaboration of the Area PA of Net Service.</w:t>
      </w:r>
    </w:p>
    <w:p>
      <w:r>
        <w:t>26. In conclusion, Telecommunication Lawyers considered that the commitments presented would not be sufficient in themselves to prevent the persistence of information asymmetries to the detriment of the downstream market. However, the operator requested the Authority to make the commitments binding and, at the same time, to ascertain the infringement.</w:t>
      </w:r>
    </w:p>
    <w:p>
      <w:r>
        <w:t>VII. NET SERVICE'S REPLY TO THE COMMENTS ON THE COMMITMENTS</w:t>
      </w:r>
    </w:p>
    <w:p>
      <w:r>
        <w:t>27. On November 18, 2016, Net Service submitted the reply document to the contributions received during the market test.</w:t>
      </w:r>
    </w:p>
    <w:p>
      <w:r>
        <w:t>28. Regarding the position expressed by the Ministry during the market test, Net Service clarified that it does not intend to claim any competence for itself, nor to imply that the commitments are in any way aimed at compensating for alleged shortcomings of the Ministry itself. In this regard, the Party emphasized that the process of transmitting the technical specifications related to the implementations of the PCT is unequivocally entrusted solely to the DGSIA.</w:t>
      </w:r>
    </w:p>
    <w:p>
      <w:r>
        <w:t>29. Regarding commitment no. 1, Net Service noted a positive response from all parties that contributed during the market test, except for Telecommunication Lawyers, whose statements, however, in the Party's opinion, would be generic and dogmatic regarding the uselessness of the prohibition on the exchange of information between the two business areas.</w:t>
      </w:r>
    </w:p>
    <w:p>
      <w:r>
        <w:t>30. Concerning commitment no. 2, Net Service considered the outcome of the market test to be positive from the competing operators. Regarding Assogestionali's assertion that the blog would not imply an obligation to respond exhaustively to requests from downstream operators, however, Net Service specified that the blog constitutes a means commitment and not a result commitment. The Party reaffirmed its intention to be absolutely respectful of the competencies of the DGSIA; transforming the blog into a result obligation rather than a means obligation could constitute an invasion of such institutional competencies.</w:t>
      </w:r>
    </w:p>
    <w:p>
      <w:r>
        <w:t>31. In conclusion, Net Service requested the Authority to make the final proposal of commitments mandatory.</w:t>
      </w:r>
    </w:p>
    <w:p>
      <w:r>
        <w:t>VIII. EVALUATIONS</w:t>
      </w:r>
    </w:p>
    <w:p>
      <w:r>
        <w:t>32. The proposal of commitments submitted by the Party presents characteristics suitable to overcome the competitive concerns that led the Authority to initiate the proceeding, removing the informational advantages enjoyed by Net Service in the downstream market of the production, distribution, and sale of application software for the PCT, compared to competing operators not present in the upstream market.</w:t>
      </w:r>
    </w:p>
    <w:p>
      <w:r>
        <w:t>33. A general favor towards the proposed commitments emerges from the market consultation carried out. In fact, Assogestionali requested the Authority to make the commitments binding, considering them capable of removing the conditions of informational advantage of Net Service compared to the rest of the downstream operators. Telecommunication Lawyers also requested the Authority to make the commitments binding, while noting certain critical issues regarding the possible persistence of the reported information asymmetries and requesting a strengthening of the proposed measures concerning the release of technical specifications.</w:t>
      </w:r>
    </w:p>
    <w:p>
      <w:r>
        <w:t>34. In particular, all participants in the market test expressed full agreement with the first of the three proposed commitments, consisting of the separation of the business areas of Net Service operating upstream and downstream, as it is deemed suitable to prevent the Market Area division from having privileged access to the information flows related to the updates of the technical specifications. However, the identified critical issues do not appear to undermine the positive assessment of the commitments for the reasons illustrated below.</w:t>
      </w:r>
    </w:p>
    <w:p>
      <w:r>
        <w:t>35. Commitment no. 1 indeed consists of a structural remedy, suitable to isolate the different corporate functions, proportionate to the characteristics of the market and the size of the company involved.</w:t>
      </w:r>
    </w:p>
    <w:p>
      <w:r>
        <w:t>36. The vertical separation, as designed by commitment no. 1, is functional. The guarantees of a clear distinction between the PA and Market areas will be subject to a specific international certification (ISO 27001 2013) whose attainment is essential for Net Service in order to continue operating in the markets connected to the PCT. Similarly adequate appears the technical structure for managing the business information flows of the new Net Service as it provides for the creation of silos, sealed electronically, distinct for the PA Area and the Market Area, which do not communicate with each other. Finally, it is highlighted that even Net Service Market Area will be able to interact with Net Service PA Area only through the blog, just like any other downstream operator, thus overcoming the informational advantage of NS regarding the evolution of the IT systems of the PCT.</w:t>
      </w:r>
    </w:p>
    <w:p>
      <w:r>
        <w:t>37. A positive assessment must also be reserved for the second commitment, of a behavioral nature. It provides for the opening of a blog that will allow for the exchange of reflections and information on the issues that will arise in relation to the release of new technical specifications. This commitment is complementary to the first as it allows for a rapid comparison with competitors regarding the technical issues identified during the release of the specifications. As such, the commitment in question appears suitable to ensure the establishment of a level playing field in the competitive comparison in the sale of application software in the downstream market.</w:t>
      </w:r>
    </w:p>
    <w:p>
      <w:r>
        <w:t>38. In this regard, it is highlighted that the blog managed by Net Service PA Area will have, nor can it have, any function of institutional relevance, fully safeguarding, also in compliance with what was noted by the Ministry in its contribution to the market test, the institutional assignments in terms of releasing technical specifications and assisting downstream operators through the institutional email address &lt;info-pct@giustizia.it&gt;. On the other hand, in presenting the commitments and in providing a reply to the market test, Net Service has always assured that it does not intend to overlap with the Ministry in the assistance activity. Rather, the blog may be a place where, given the functional separation of Net Service, all those operating in the downstream market of management software for the PCT, including Net Service Market Area, can open discussions on requests related to critical issues arising from the update of the technical specifications and related to the functioning of the IT systems of the PCT. The comparison can take place in full transparency, allowing for widespread control, including by the Ministry, and will be moderated under the responsibility of the PA Area, excluding any character of institutional formality of the information conveyed by Net Service.</w:t>
      </w:r>
    </w:p>
    <w:p>
      <w:r>
        <w:t>39. The third commitment, through which Net Service intends to activate itself to report to the Ministry the critical issues identified through reporting documents, also appears consistent with the needs expressed by the market to increase the degree of transparency of the information available to competitors and contribute to enhancing the effectiveness of competition taking place in the markets of production, distribution, and sale of application software for the PCT.</w:t>
      </w:r>
    </w:p>
    <w:p>
      <w:r>
        <w:t>40. Also in this regard, as specified by Net Service in its reply to the observations of the market test, the reporting that the Party will produce in compliance with commitment no. 3 will have no institutional connotation.</w:t>
      </w:r>
    </w:p>
    <w:p>
      <w:r>
        <w:t>41. Finally, it is noted that the commitments presented by Net Service leave intact the institutional competencies of the Ministry in terms of communication of technical specifications and assistance. In the time period that elapses between the announcement on the Ministry's IT services portal of the upcoming release of technical specifications and the entry into production and even subsequently, in fact, downstream market operators will be able to continue to refer to the address &lt;info-pct@giustizia.it&gt; managed by the Ministry, in order to obtain information and clarifications and, indeed, must refer exclusively to that channel if they wish to obtain institutional information.</w:t>
      </w:r>
    </w:p>
    <w:p>
      <w:r>
        <w:rPr>
          <w:b/>
        </w:rPr>
        <w:t>[Pages 25–27]</w:t>
      </w:r>
    </w:p>
    <w:p>
      <w:r>
        <w:t>BULLETIN NO. 3 OF JANUARY 30, 2017 27</w:t>
      </w:r>
    </w:p>
    <w:p>
      <w:r>
        <w:t>42. The institutional competencies reserved for the Ministry and the need to see them respected in the implementation of the commitments in question allow us to consider unfounded the concerns raised by Avvocati Telematici regarding the development of the technical specifications. This activity, as specified, is and will remain exclusively attributable to the Ministry and, therefore, will not be affected by the activities carried out by Net Service in the implementation of the commitments.</w:t>
      </w:r>
    </w:p>
    <w:p>
      <w:r>
        <w:t>43. In conclusion, the package of commitments presented by Net Service appears suitable, as a whole, to address the competitive concerns that emerged during the proceeding. In particular, the functional separation proposed by Net Service (commitment no. 1) seems adequate to exclude the possibility that it could extend its monopolistic power from the upstream market to the downstream market. Furthermore, the PCT blog (commitment no. 2) appears capable of facilitating the comparison between operators developing management software and the entity operating in the market for basic IT systems for the development and functioning of the PCT. Together with the vertical separation commitment, the blog could level the informational sets available to companies active in the downstream market regarding issues impacting the interoperability of management software. Finally, the reporting activity (commitment no. 3) seems suitable to ensure a greater degree of transparency in the comparison between operators.</w:t>
      </w:r>
    </w:p>
    <w:p>
      <w:r>
        <w:t>44. As for the implementation period (three months from the Authority's approval), it appears consistent with the timing necessary for the implementation of the proposed initiatives.</w:t>
      </w:r>
    </w:p>
    <w:p>
      <w:r>
        <w:t>45. The duration of the commitments, linked to the duration of the assignment of Net Service in the upstream market, is also consistent with the competitive concerns expressed at the start of this proceeding. In the event that it no longer has an exclusive assignment, the premise of the existence of a dominant position in the upstream market would cease, and Net Service would not be able to engage in exclusionary behaviors towards competitors in the downstream market.</w:t>
      </w:r>
    </w:p>
    <w:p>
      <w:r>
        <w:t>IX. CONCLUSIONS</w:t>
      </w:r>
    </w:p>
    <w:p>
      <w:r>
        <w:t>46. Based on the aforementioned elements and the considerations made, it is believed that the commitments presented by Net Service appear suitable to remedy the competitive concerns raised by the Authority at the start of this investigative proceeding, to the extent that they are intended to resolve the critical issues related to the informational advantage in favor of Net Service due to the dominant position held in the upstream market of basic IT systems for the development and functioning of the PCT.</w:t>
      </w:r>
    </w:p>
    <w:p>
      <w:r>
        <w:t>47. The commitments will allow for an increase in the degree of transparency of information regarding the release of technical specifications, facilitating the adjustment activities that software producers alternative to Net Service must carry out to preserve the interoperability of their applications with the PCT IT systems.</w:t>
      </w:r>
    </w:p>
    <w:p>
      <w:r>
        <w:t>48. The Authority will monitor the execution of the commitments and reserves the right to take any further future action should any relevant profiles be identified pursuant to Law No. 287/90.</w:t>
      </w:r>
    </w:p>
    <w:p>
      <w:r>
        <w:t>CONSIDERING, therefore, that the commitments presented by Net Service S.p.A. are suitable to eliminate the anticompetitive profiles subject to the investigation;</w:t>
      </w:r>
    </w:p>
    <w:p>
      <w:r>
        <w:t>CONSIDERING to order the mandatory nature of the commitments presented by Net Service S.p.A. pursuant to Article 14-ter, paragraph 1, of Law No. 287/90;</w:t>
      </w:r>
    </w:p>
    <w:p>
      <w:r>
        <w:t>28 BULLETIN NO. 3 OF JANUARY 30, 2017</w:t>
      </w:r>
    </w:p>
    <w:p>
      <w:r>
        <w:t>all of the above having been stated and considered:</w:t>
      </w:r>
    </w:p>
    <w:p>
      <w:r>
        <w:t>RESOLVES</w:t>
      </w:r>
    </w:p>
    <w:p>
      <w:r>
        <w:t>a) to make the commitments presented by Net Service S.p.A. mandatory, pursuant to Article 14-ter, paragraph 1, of Law No. 287/90, in the terms described above and attached to this provision, which forms an integral part thereof;</w:t>
      </w:r>
    </w:p>
    <w:p>
      <w:r>
        <w:t>b) to close the proceeding without establishing the infringement, pursuant to the same Article 14-ter, paragraph 1, of Law No. 287/90;</w:t>
      </w:r>
    </w:p>
    <w:p>
      <w:r>
        <w:t>c) that the company Net Service S.p.A. presents to the Authority, within one hundred eighty days from the notification of this provision, a first report on the status of implementation of the commitments undertaken, accompanied by all necessary related documentation;</w:t>
      </w:r>
    </w:p>
    <w:p>
      <w:r>
        <w:t>d) that the company Net Service S.p.A. presents to the Authority, within three hundred sixty days from the notification of this provision, a second report on the status of implementation of the commitments undertaken, accompanied by all necessary related documentation;</w:t>
      </w:r>
    </w:p>
    <w:p>
      <w:r>
        <w:t>e) that the company Net Service S.p.A. presents to the Authority, by December 31, 2018, a third report and, subsequently, by December 31, 2019, a final report on the implementation of the commitments undertaken, accompanied by all necessary related documentation.</w:t>
      </w:r>
    </w:p>
    <w:p>
      <w:r>
        <w:t>This provision will be notified to the interested parties and published in the Bulletin of the Competition and Market Authority.</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 1199 of November 24, 1971, within one hundred twenty days from the date of notification of the provision itself.</w:t>
      </w:r>
    </w:p>
    <w:p>
      <w:r>
        <w:t>THE SECRETARY GENERAL THE PRESIDENT</w:t>
      </w:r>
    </w:p>
    <w:p>
      <w:r>
        <w:t>Roberto Chieppa Giovanni Pitruzzella</w:t>
      </w:r>
    </w:p>
    <w:p>
      <w:r>
        <w:t>BULLETIN NO. 3 OF JANUARY 30, 2017 29</w:t>
      </w:r>
    </w:p>
    <w:p>
      <w:r>
        <w:t>CONCENTRATION OPERATIONS</w:t>
      </w:r>
    </w:p>
    <w:p>
      <w:r>
        <w:t>C12073 - POSTE ITALIANE-FSII INVESTIMENTI-F2I RETI LOGICHE/SIA</w:t>
      </w:r>
    </w:p>
    <w:p>
      <w:r>
        <w:t>Provision No. 26331</w:t>
      </w:r>
    </w:p>
    <w:p>
      <w:r>
        <w:t>THE COMPETITION AND MARKET AUTHORITY</w:t>
      </w:r>
    </w:p>
    <w:p>
      <w:r>
        <w:t>IN ITS MEETING of January 11, 2017;</w:t>
      </w:r>
    </w:p>
    <w:p>
      <w:r>
        <w:t>HEARD the Rapporteur Professor Michele Ainis;</w:t>
      </w:r>
    </w:p>
    <w:p>
      <w:r>
        <w:t>HAVING REGARD to Law No. 287 of October 10, 1990;</w:t>
      </w:r>
    </w:p>
    <w:p>
      <w:r>
        <w:t>HAVING REGARD to the communication from the companies Poste Italiane S.p.A., F2i Reti Logiche S.r.l. and FSIA Investimenti S.r.l., received on November 18, 2016, and supplemented on November 21, 2016;</w:t>
      </w:r>
    </w:p>
    <w:p>
      <w:r>
        <w:t>HAVING REGARD to the request for information, sent on December 9, 2016, with consequent interruption of the terms pursuant to Article 5, paragraph 3, of the D.P.R. No. 217 of April 30, 1998;</w:t>
      </w:r>
    </w:p>
    <w:p>
      <w:r>
        <w:t>HAVING REGARD to the additional information from the companies Poste Italiane S.p.A., F2i Reti Logiche S.r.l. and FSI Investimenti S.r.l. received on December 20, 2016;</w:t>
      </w:r>
    </w:p>
    <w:p>
      <w:r>
        <w:t>CONSIDERING the following:</w:t>
      </w:r>
    </w:p>
    <w:p>
      <w:r>
        <w:t>I. THE PARTIES</w:t>
      </w:r>
    </w:p>
    <w:p>
      <w:r>
        <w:t>Poste Italiane S.p.A. (hereinafter, "Poste") is the parent company of the eponymous Poste Italiane Group, responsible for universal postal service in Italy, as well as active in the offering of integrated communication, logistics, financial, and insurance products and services.</w:t>
      </w:r>
    </w:p>
    <w:p>
      <w:r>
        <w:t>Poste is controlled by the Ministry of Economy and Finance (hereinafter, also "MEF") which holds, directly, a share of 29.696% of its share capital and, indirectly, through Cassa Depositi e Prestiti - CDP, a share equal to 35% of its share capital. In particular, CDP's participation in Poste's capital falls within the so-called 'separate management', with the consequence that this participation is, in fact, subject to the control of the MEF. This conclusion arises from the combined provisions of paragraphs 9 and 11 of Article 5 of Decree Law No. 269/03, which state that "the MEF has the power to direct the separate management" and that the MEF determines by its decree the management criteria for such participations. The relevant Ministerial Decree, adopted on June 18, 2014, establishes that "without prejudice to the power of direction over the separate management, reserved to the MEF (...), CDP is required to consult the Ministry in advance regarding management operations not included in those referred to in the following paragraph [i.e., acts of disposal and/or transfer concerning the Transferred Participations and the related voting rights] and to adhere to the motivated indications of the same, where differing from the proposal made."</w:t>
      </w:r>
    </w:p>
    <w:p>
      <w:r>
        <w:rPr>
          <w:b/>
        </w:rPr>
        <w:t>[Pages 28–30]</w:t>
      </w:r>
    </w:p>
    <w:p>
      <w:r>
        <w:t>30 BULLETIN NO. 3 OF JANUARY 30, 2017</w:t>
      </w:r>
    </w:p>
    <w:p>
      <w:r>
        <w:t xml:space="preserve">In 2015, the Poste Group achieved a turnover of approximately 30 billion euros, primarily generated in Italy.  </w:t>
        <w:br/>
        <w:t xml:space="preserve">F2i Reti Logiche S.r.l. (hereinafter, "F2i Reti") is a company that engages in the acquisition and management of stakes in companies operating in the sector of the creation and management of information and telematic systems, as well as supports and databases of interest to credit and financial systems for the execution of interbank operations. F2i Reti is controlled by F2i – Second Italian Fund for Infrastructures, a fund managed by F2i SGR S.p.A., a savings management company active in managing two closed-end mutual funds, both reserved and aimed at making investments in infrastructural assets in Italy. The share capital of F2i SGR is divided among 17 shareholders, none of whom, in the absence of voting syndicate agreements, is able to exercise control over the company.  </w:t>
        <w:br/>
        <w:t xml:space="preserve">In 2015, the F2i Group achieved a turnover of approximately [700-1,000] million euros, almost entirely generated in Italy.  </w:t>
        <w:br/>
        <w:t xml:space="preserve">FSII Investimenti S.p.A. (hereinafter, "FSII") is a holding company controlled by CDP Equity S.p.A., which in turn is controlled by CDP, with the objective of enhancing the stakes held in its portfolio. The share capital of CDP is currently held 80.1% by the Ministry of Economy and Finance and the remaining part by foundations of banking origin. Unlike the stake that CDP holds in Poste, CDP's participation in the capital of FSII is subject only to the guidance powers of the Ministry of Economy and Finance, as provided by Decree Law No. 269/2003 and not to control powers. FSII carries out its activities through the vehicle company FSIA Investimenti S.r.l. (hereinafter, "FSIA").  </w:t>
        <w:br/>
        <w:t xml:space="preserve">In 2015, the CDP Group achieved a turnover of approximately 26 billion euros, of which about [10-20] billion euros were generated in Italy.  </w:t>
        <w:br/>
        <w:t xml:space="preserve">SIA S.p.A. (hereinafter, "SIA") is a company active in offering a wide range of design, implementation, and management services for infrastructures dedicated to Financial Institutions and Central Banks, Enterprises, and Public Administrations, as well as network services and for capital markets, in the areas of payments and monetics. SIA is currently jointly controlled by F2i Reti and CDP, through FSI and, therefore, FSIA.  </w:t>
        <w:br/>
        <w:t>In 2015, SIA achieved a turnover of approximately [100-495] million euros worldwide, of which about [100-495] million euros in Italy.</w:t>
      </w:r>
    </w:p>
    <w:p>
      <w:r>
        <w:t xml:space="preserve">II. DESCRIPTION OF THE OPERATION  </w:t>
        <w:br/>
        <w:t xml:space="preserve">This operation concerns the acquisition by Poste of 30% of the share capital of FSIA, a vehicle company controlled by CDP, through FSII, which holds a 49.5% stake in SIA.  </w:t>
        <w:br/>
        <w:t xml:space="preserve">Considering the Shareholders' Agreement signed between Poste and FSII regarding the control of FSIA and Poste's powers concerning the stake held by FSIA in SIA (hereinafter, "Shareholders' Agreement 2016"), as well as considering the Shareholders' Agreement concluded in 2013 between Fondo Strategico Italiano S.p.A., F2i Reti, and Orizzonte SGR S.p.A. concerning the management of SIA (hereinafter, "Shareholders' Agreement 2013"), the acquisition by Poste of 30% of the share capital of FSIA will result in the acquisition of joint control of SIA, by Poste together with F2i Reti and CDP (through FSII).  </w:t>
        <w:br/>
        <w:t xml:space="preserve">This is because the Shareholders' Agreement 2016, as relevant here, provides, among other things, that FSIA will be managed by a Board of Directors composed of three directors, two appointed by FSII (and, therefore, by CDP) and one appointed by Poste. In general, the meetings of the Board of Directors will be valid with the presence of the majority of the serving directors and resolutions will be adopted with the favorable vote of the majority of the directors present; however, veto rights in favor of Poste are provided for certain significant decisions, including the approval and/or modification of annual budgets. These rights, from an antitrust perspective, appear capable of determining the acquisition of joint control by Poste, with CDP (through FSII), over FSIA.  </w:t>
        <w:br/>
        <w:t xml:space="preserve">Regarding the management of SIA, as mentioned, it is currently jointly controlled by F2i Reti and FSII (and, therefore, CDP), through FSIA, due to a Shareholders' Agreement signed in 2013. In this regard, the Shareholders' Agreement 2016 provides that Poste appoints two of the eleven directors sitting on the Board of Directors of SIA and also provides veto rights in favor of Poste on decisions related to the industrial plan and budget of SIA.  </w:t>
        <w:br/>
        <w:t>From the set of these provisions, it follows that SIA, following the operation, will be jointly controlled by CDP (through FSII), Poste, and F2i Reti Logiche.</w:t>
      </w:r>
    </w:p>
    <w:p>
      <w:r>
        <w:t xml:space="preserve">III. QUALIFICATION OF THE OPERATION  </w:t>
        <w:br/>
        <w:t xml:space="preserve">This operation, as it involves the acquisition of joint control of a company, constitutes a concentration pursuant to Article 5, paragraph 1, letter b), of Law No. 287/90.  </w:t>
        <w:br/>
        <w:t>It falls within the scope of application of Law No. 287/90, as the conditions of Article 1 of Regulation (EC) No. 139/04 do not apply, and is subject to the obligation of prior notification provided for by Article 16, paragraph 1, of the same law, as the total turnover achieved in the last financial year at the national level by all the companies involved was over 495 million euros and the turnover of the company whose acquisition is planned is over 50 million euros.</w:t>
      </w:r>
    </w:p>
    <w:p>
      <w:r>
        <w:t xml:space="preserve">IV. EVALUATIONS  </w:t>
        <w:br/>
        <w:t xml:space="preserve">For the purposes of this operation, the sector of instrumental services to banking activities within the payment services system, in which the target operates, is relevant, and in particular, the retail payment clearing services (so-called Automated Clearing House services) and the processing services for debit and credit cards are significant. Residually, SIA also offers design and implementation services for technological infrastructures for payments on virtual channels, collection and payment services for postal bills, top-up services for prepaid cards, and travel tickets in multichannel mode, data traffic management services between merchants and the POS management company on behalf of the acquirer, and design and production services for digital discount vouchers.  </w:t>
        <w:br/>
        <w:t xml:space="preserve">Regarding the retail payment clearing services, they include the management of the exchange of accounting and financial information between credit institutions aimed at the accounting settlement of individual transactions, through typical functions such as receiving payment data, checking formats and verifying substantial data, routing information to the parties involved, and centralized calculation of banking charges. As noted by the Authority in its previous decisions, the dynamics related to the offering of such services have undergone a significant change following the introduction of SEPA, the Single Euro Payments Area, which has led to the standardization and consequent interoperability between the payment systems of the different countries that adhere to it and has allowed the clearing houses active at the European level to provide their services for SEPA payments to all banks in the SEPA area, even in the case of 'national' payments, that is, between credit institutions of the same state. Currently, payments through MAV, RAV, Ri.Ba., and checks with electronic outcomes - check truncation are the only ones excluded from SEPA, which, however, constitute a residual part of the total national payments (so-called 'non-SEPA products').  </w:t>
        <w:br/>
        <w:t xml:space="preserve">Considering the introduction of SEPA standards, from a geographical perspective, the clearing services for national retail payments, except for 'non-SEPA payments', have European relevance.  </w:t>
        <w:br/>
        <w:t xml:space="preserve">In the offering of clearing services for so-called 'SEPA payments', SIA's share, based on estimates provided by the Parties, is less than 1%, while regarding the so-called 'non-SEPA payments', SIA's share is approximately [45-50%]. These services are not offered by any of the acquiring companies.  </w:t>
        <w:br/>
        <w:t>Regarding the processing activity in the context of payment card transactions, it consists of a series of operations that the processor performs for the benefit of banks or other companies that issue payment cards (issuing processing) or that contract with merchants (acquiring processing). Issuing processing includes, among other things, the production and shipment of payment cards, as well as the management of data, authorizations, and accounting positions of cardholders, in addition to the management of card blocking and security parameters; acquiring processing includes, among other things, the acquisition and management of contracts with merchants, the management of POS, transactions, clearing, and settlement, as well as the production and shipment of merchant statements and charging of fees. Generally, issuing and acquiring processing activities are outsourced to third-party companies.</w:t>
      </w:r>
    </w:p>
    <w:p>
      <w:r>
        <w:rPr>
          <w:b/>
        </w:rPr>
        <w:t>[Pages 31–33]</w:t>
      </w:r>
    </w:p>
    <w:p>
      <w:r>
        <w:t>BULLETIN NO. 3 OF JANUARY 30, 2017 33</w:t>
        <w:br/>
        <w:t>often of banking origin, although, especially abroad, the offering of such services by information technology companies is increasingly frequent.</w:t>
        <w:br/>
        <w:t>In light of the operating rules established by the BANCOMAT Consortium (formerly COGEBAN convention) and according to the SITRAD convention, the processing services for national debit cards (Bancomat and PagoBANCOMAT) can be offered exclusively by the three authorized application centers, currently SIA, ICBPI, and ICCREA, whereas for international payment cards (debit and credit), the processing service, even in the case of Italian banks, is carried out not only by the aforementioned application centers but also by the banks themselves under a self-production regime or entrusted to information technology companies. Therefore, the market for processing national debit cards (Bancomat and PagoBANCOMAT) appears to be distinct from the market for processing international cards. The latter could be further segmented depending on whether the processing concerns debit or credit cards; however, this does not seem necessary for the purposes of evaluating the present operation.</w:t>
        <w:br/>
        <w:t>From a geographical perspective, despite some regulatory changes in recent years, including the so-called MIF Regulation, which seem to indicate a homogenization and extension of the operational area beyond national borders, based on the Authority's precedents, it is deemed appropriate to confirm the national dimension of the geographical market in this case.</w:t>
        <w:br/>
        <w:t>In the market for processing national debit cards, based on the data provided by the Parties, SIA holds a market share of approximately [45-50%], while in the market for processing international cards, SIA's share is approximately [50-55%]. None of the acquiring companies operate in these markets.</w:t>
        <w:br/>
        <w:t>That said, the operation in question does not appear to be capable of altering the competitive dynamics in the sector of services instrumental to banking activities within the payment services system, in which SIA operates.</w:t>
        <w:br/>
        <w:t>In this regard, it is noted that the operation does not create horizontal overlaps in the activities carried out by the interested companies since, as mentioned earlier, none of the acquiring companies with joint control of SIA is active in providing the services offered by SIA.</w:t>
        <w:br/>
        <w:t>Nor does the operation appear to raise vertical concerns considering that SIA is already a provider of processing services for the Poste Group; while, regarding clearing services, SIA's market share is, as seen, below 1%.</w:t>
        <w:br/>
        <w:t>Therefore, this operation does not seem capable of altering the existing competitive dynamics in the sectors under examination.</w:t>
        <w:br/>
        <w:t>CONSIDERED, therefore, that the Operation does not result, pursuant to Article 6, paragraph 1, of Law No. 287/90, in the establishment or strengthening of a dominant position in the relevant markets, such as to eliminate or substantially and durably reduce competition;</w:t>
        <w:br/>
        <w:t>5 See provision No. 16641, C8190 - Banking Services Company - SSB/Interbank Automation Company - CEDBORSA.</w:t>
        <w:br/>
        <w:t>6 See Regulation (EU) 2015/751 of the Parliament and Council of April 29, 2015, regarding interchange fees for card-based payment transactions.</w:t>
        <w:br/>
        <w:t>8 See provision No. 21791, C10794 - Equens/Equens Italia, provision No. 25511, C8190B - Banking Services Company - SSB/Interbank Automation Company - CEDBORSA, and, lastly, provision No. 26313, C12072 - Sia/P4cards - Pforcards.</w:t>
      </w:r>
    </w:p>
    <w:p>
      <w:r>
        <w:t>34 BULLETIN NO. 3 OF JANUARY 30, 2017</w:t>
        <w:br/>
        <w:t>RESOLUTION</w:t>
        <w:br/>
        <w:t>not to initiate the investigation referred to in Article 16, paragraph 4, of Law No. 287/90.</w:t>
        <w:br/>
        <w:t>The above conclusions will be communicated, pursuant to Article 16, paragraph 4, of Law No. 287/90, to the interested companies and the Ministry of Economic Development.</w:t>
        <w:br/>
        <w:t>THE SECRETARY GENERAL THE PRESIDENT</w:t>
        <w:br/>
        <w:t>Roberto Chieppa Giovanni Pitruzzella</w:t>
      </w:r>
    </w:p>
    <w:p>
      <w:r>
        <w:t>BULLETIN NO. 3 OF JANUARY 30, 2017 35</w:t>
        <w:br/>
        <w:t>C12078 - PETROLIFERA ADRIATICA/BRANCH OF ESSO ITALIANA</w:t>
        <w:br/>
        <w:t>Provision No. 26332</w:t>
        <w:br/>
        <w:t>THE ANTITRUST AUTHORITY</w:t>
        <w:br/>
        <w:t>IN ITS MEETING of January 11, 2017;</w:t>
        <w:br/>
        <w:t>HEARD the Rapporteur Dr. Gabriella Muscolo;</w:t>
        <w:br/>
        <w:t>VIEWED Law No. 287 of October 10, 1990;</w:t>
        <w:br/>
        <w:t>VIEWED the communication from Petrolifera Adriatica S.p.A., received on December 13, 2016;</w:t>
        <w:br/>
        <w:t>VIEWED the documentation on file;</w:t>
        <w:br/>
        <w:t>CONSIDERED the following:</w:t>
        <w:br/>
        <w:t>I. THE PARTIES</w:t>
        <w:br/>
        <w:t>1. Petrolifera Adriatica S.p.A. (hereinafter, Petrolifera Adriatica) is a company active in the wholesale marketing and distribution of liquid and gaseous fuels and related products, as well as in the construction, buying, selling, and management of service stations for the distribution of the same products. In particular, it owns approximately two hundred distribution facilities, located in Abruzzo, Marche, Sardinia, Lazio, Molise, and Umbria, most of which are entrusted to third parties (managers); the company directly manages just under thirty facilities.</w:t>
        <w:br/>
        <w:t>Petrolifera Adriatica is under joint control of Goldengas S.p.A. (hereinafter, Goldengas) and Brixia Finanziaria S.r.l. (hereinafter, Brixia), each holding 50% of the share capital.</w:t>
        <w:br/>
        <w:t>In 2015, Petrolifera Adriatica achieved a turnover of approximately 17 million euros.</w:t>
        <w:br/>
        <w:t>Goldengas achieved a turnover of approximately 74 million euros in the same year, while Brixia, including its subsidiaries Retitalia S.p.A. and Liquigas S.p.A., achieved a total turnover exceeding 480 million euros.</w:t>
        <w:br/>
        <w:t>2. The subject of acquisition is the branch of business of Esso Italiana S.r.l. (hereinafter, Esso) consisting of 135 fuel distribution facilities and lubricant marketing, located in Tuscany, specifically in the provinces of Arezzo, Florence, Grosseto, Livorno, Lucca, Massa Carrara, Pisa, Prato, Pistoia, and Siena.</w:t>
        <w:br/>
        <w:t>The turnover attributable to this branch of business amounts to approximately 156 million euros for the year 2014, the last year for which this data is available.</w:t>
        <w:br/>
        <w:t>II. DESCRIPTION OF THE OPERATION</w:t>
        <w:br/>
        <w:t>3. The communication under examination concerns the acquisition by Petrolifera Adriatica of the branch of business of Esso consisting of 135 fuel distribution facilities and lubricant marketing located in Tuscany, specifically in the provinces of Arezzo, Florence, Grosseto, Livorno, Lucca, Massa Carrara, Pisa, Prato, Pistoia, and Siena.</w:t>
        <w:br/>
        <w:t>The operation is conditionally suspended pending the signing of a ten-year contract called Branded Wholesale (hereinafter, BW) which, among its provisions (including the granting to Petrolifera</w:t>
      </w:r>
    </w:p>
    <w:p>
      <w:r>
        <w:rPr>
          <w:b/>
        </w:rPr>
        <w:t>[Pages 34–36]</w:t>
      </w:r>
    </w:p>
    <w:p>
      <w:r>
        <w:t>cases, superiore a quella congiunta delle Parti.</w:t>
      </w:r>
    </w:p>
    <w:p>
      <w:r>
        <w:t>14. Pertanto, si può concludere che l'operazione non comporta un significativo aumento della concentrazione nel mercato della distribuzione su strada di carburanti per autotrazione e di lubrificanti, né crea o rafforza una posizione dominante.</w:t>
      </w:r>
    </w:p>
    <w:p>
      <w:r>
        <w:t>V. CONCLUSIONI</w:t>
      </w:r>
    </w:p>
    <w:p>
      <w:r>
        <w:t>15. In considerazione di quanto sopra esposto, si ritiene che l'operazione in esame non sollevi preoccupazioni in merito alla concorrenza e possa essere autorizzata senza condizioni.</w:t>
      </w:r>
    </w:p>
    <w:p>
      <w:r>
        <w:rPr>
          <w:b/>
        </w:rPr>
        <w:t>[Pages 37–39]</w:t>
      </w:r>
    </w:p>
    <w:p>
      <w:r>
        <w:t>BULLETIN NO. 3 OF JANUARY 30, 2017 39</w:t>
      </w:r>
    </w:p>
    <w:p>
      <w:r>
        <w:t>In most cases, the estimated market share of such operators is similar to or, in the majority of cases, higher than that which the Parties would hold in the considered area as a result of the concentration. Therefore, the operation does not seem to lead to the establishment or strengthening of a dominant position in any of the provinces affected by horizontal overlaps.</w:t>
      </w:r>
    </w:p>
    <w:p>
      <w:r>
        <w:t>14. Finally, it should be noted that the operation results in a vertical disintegration process as the facilities subject to acquisition are acquired by an entity operating solely in the distribution sector (Petrolifera Adriatica), in place of Esso (which, as is known, is instead a vertically integrated entity in refining and oil logistics). This phenomenon tends, ceteris paribus, to increase the competitiveness present in the local markets considered, particularly after the expiration of the first 5 years of the aforementioned BW contract.</w:t>
      </w:r>
    </w:p>
    <w:p>
      <w:r>
        <w:t>15. In light of the above considerations, the concentration under examination does not appear to be capable of establishing a dominant position in the relevant markets of distribution on ordinary road networks of fuels for automotive use and the marketing of lubricants, nor of significantly altering the conditions of competition.</w:t>
      </w:r>
    </w:p>
    <w:p>
      <w:r>
        <w:t>CONSIDERING, therefore, that the operation under examination does not entail, pursuant to Article 6, paragraph 1, of Law No. 287/90, the establishment or strengthening of a dominant position in the relevant markets, such as to eliminate or substantially and durably reduce competition;</w:t>
      </w:r>
    </w:p>
    <w:p>
      <w:r>
        <w:t>CONSIDERING, furthermore, that the agreements between Esso and Petrolifera Adriatica included in the BW contract cannot be considered ancillary to this operation and that the Authority reserves the right to evaluate, where the prerequisites exist, the aforementioned agreements;</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Competition and Market Authority.</w:t>
      </w:r>
    </w:p>
    <w:p>
      <w:r>
        <w:t>THE SECRETARY GENERAL THE PRESIDENT</w:t>
      </w:r>
    </w:p>
    <w:p>
      <w:r>
        <w:t>Roberto Chieppa Giovanni Pitruzzella</w:t>
      </w:r>
    </w:p>
    <w:p>
      <w:r>
        <w:t>5 The market shares of competitors have been estimated solely based on the number of sites present in the areas considered, as the Parties do not have data regarding the volumes supplied by such sites.</w:t>
      </w:r>
    </w:p>
    <w:p>
      <w:r>
        <w:t>7 And in particular those concerning [omitted].</w:t>
      </w:r>
    </w:p>
    <w:p>
      <w:r>
        <w:t>BULLETIN NO. 3 OF JANUARY 30, 2017 40</w:t>
      </w:r>
    </w:p>
    <w:p>
      <w:r>
        <w:t>C12081 - AXA INFRASTRUCTURE HOLDING/TRE SOLAR</w:t>
      </w:r>
    </w:p>
    <w:p>
      <w:r>
        <w:t>Provision No. 26333</w:t>
      </w:r>
    </w:p>
    <w:p>
      <w:r>
        <w:t>THE COMPETITION AND MARKET AUTHORITY</w:t>
      </w:r>
    </w:p>
    <w:p>
      <w:r>
        <w:t>IN ITS MEETING of January 11, 2017;</w:t>
      </w:r>
    </w:p>
    <w:p>
      <w:r>
        <w:t>HEARD the Rapporteur Professor Michele Ainis;</w:t>
      </w:r>
    </w:p>
    <w:p>
      <w:r>
        <w:t>HAVING REGARD to Law No. 287 of October 10, 1990;</w:t>
      </w:r>
    </w:p>
    <w:p>
      <w:r>
        <w:t>HAVING REGARD to the communication from Axa Infrastrutture Holding S. à r.l., received on December 20, 2016;</w:t>
      </w:r>
    </w:p>
    <w:p>
      <w:r>
        <w:t>CONSIDERED the following:</w:t>
      </w:r>
    </w:p>
    <w:p>
      <w:r>
        <w:t>I. THE PARTIES</w:t>
      </w:r>
    </w:p>
    <w:p>
      <w:r>
        <w:t>AXA Infrastructure Holding S. à r.l. (hereinafter, AXA Infra) is a Luxembourg holding company whose share capital is entirely held by AXA Infrastructure Fund III S.C.A., Sicar (AXA INFRA III), an investment fund specialized in investing in and acquiring stakes in companies operating in the sectors of transport, energy, telecommunications, and public and environmental services. AXA Infra III is exclusively controlled, from an antitrust perspective, by Ardian France S.A., a company of the Ardian group. Ardian France S.A. is an independent investment company based in Paris that manages several funds specialized in private equity and asset management for institutional investors in Europe, North America, and Asia. The Ardian Group is present in Italy in the generation of electricity from renewable sources only through its stakes in the companies Tre Solar and Tre&amp;Partners S.p.A., as well as through CGE Palea Arsa S.r.l., a company that manages a photovoltaic plant in Puglia. In 2015, the aggregate revenue generated by the Ardian group was approximately 10 billion euros, of which about 1.8 billion from sales in Italy.</w:t>
      </w:r>
    </w:p>
    <w:p>
      <w:r>
        <w:t>Tre Solar S.r.l. (hereinafter, TRE SOLAR) is a holding company, jointly controlled by AXA Infra and Tozzi Green S.p.A., with shareholdings of 65% and 35%, respectively, active through its subsidiaries in the production of energy from renewable sources. In 2015, the consolidated revenue generated by Tre Solar - entirely in Italy - was approximately 75 million euros.</w:t>
      </w:r>
    </w:p>
    <w:p>
      <w:r>
        <w:t>II. DESCRIPTION OF THE OPERATION</w:t>
      </w:r>
    </w:p>
    <w:p>
      <w:r>
        <w:t>The Operation consists of the purchase, by the Ardian group, headed by Axa Infra, of exclusive control over Tre Solar and, through it, its subsidiaries, excluding the companies Agrite S.r.l. and Tre Stock S.r.l., as a result of the exercise of the withdrawal right by Tozzi Green concerning its stake in Tre Solar. The Operation, therefore, consists of the transition from joint control by AXA Infra and Tozzi Green to exclusive control by AXA Infra over Tre Solar.</w:t>
      </w:r>
    </w:p>
    <w:p>
      <w:r>
        <w:t>III. QUALIFICATION OF THE OPERATION</w:t>
      </w:r>
    </w:p>
    <w:p>
      <w:r>
        <w:t>The notified operation, as it involves the transition from joint control to exclusive control of a company, constitutes a concentration pursuant to Article 5, paragraph 1, letter b), of Law No. 287/90.</w:t>
      </w:r>
    </w:p>
    <w:p>
      <w:r>
        <w:t>It falls within the scope of application of Law No. 287/90, as the conditions of Article 1 of EC Regulation No. 139/04 do not apply, and is subject to the obligation of prior notification provided for by Article 16, paragraph 1, of the same law, as the total revenue generated in the last financial year at the national level by the group of companies involved exceeds 495 million euros and the revenue generated in Italian territory by Tre Solar exceeds 50 million euros.</w:t>
      </w:r>
    </w:p>
    <w:p>
      <w:r>
        <w:t>IV. EVALUATION OF THE CONCENTRATION</w:t>
      </w:r>
    </w:p>
    <w:p>
      <w:r>
        <w:t>The relevant markets</w:t>
      </w:r>
    </w:p>
    <w:p>
      <w:r>
        <w:t>The operation under examination concerns the activity of generating electricity from renewable sources, which falls within the broader sector of electricity generation from both traditional and renewable sources. The electricity generated in Italy and that imported define, from a commodity perspective, the wholesale supply of electricity intended to meet national demand and thus the wholesale procurement market.</w:t>
      </w:r>
    </w:p>
    <w:p>
      <w:r>
        <w:t>From a geographical perspective, the wholesale electricity procurement market is of supra-regional dimensions, based on a division into macro-zones (North, South, Sicily, and Sardinia) dictated by both transmission constraints and differences in the structure of supply, which reflect stable differences in electricity sales prices.</w:t>
      </w:r>
    </w:p>
    <w:p>
      <w:r>
        <w:t>The production assets subject to acquisition within the Operation are located in the Macro-zones North, South, and Sicily. The Ardian Group is also active in Italy through CGE Palea Arsa S.r.l., in the macro-zone South.</w:t>
      </w:r>
    </w:p>
    <w:p>
      <w:r>
        <w:t>The relevant market for the evaluation of this operation is therefore the market for the generation and wholesale sale of electricity in the Macro-zones North, South, and Sicily.</w:t>
      </w:r>
    </w:p>
    <w:p>
      <w:r>
        <w:t>Effects of the operation</w:t>
      </w:r>
    </w:p>
    <w:p>
      <w:r>
        <w:t>The Ardian group already has joint control over Tre Solar's activities in the Macro-zones North and Sicily, where such activities represent a completely marginal share of the total installed capacity. In the macro-zone South, the Ardian group is also active through the CGE Palea Arsa S.r.l. plant, thus creating an overlap with the activities of the company.</w:t>
      </w:r>
    </w:p>
    <w:p>
      <w:r>
        <w:t>Tozzi Green will continue to exercise joint control over Agrite S.r.l. and Tre Stock S.r.l.</w:t>
      </w:r>
    </w:p>
    <w:p>
      <w:r>
        <w:t>3 See AGCM C9962 – FINAVIAS-TRE_TREJV, in Bulletin No. 8/09 and C11166 – AXA Infrastructure Holding-Tre/Tre Solar Masseria Giorgini - TG Insite, in Bulletin No. 32/11.</w:t>
      </w:r>
    </w:p>
    <w:p>
      <w:r>
        <w:t>4 See Inquiry into the state of liberalization of the electricity and natural gas sectors, February 2005, in Bulletin No. 6/05.</w:t>
      </w:r>
    </w:p>
    <w:p>
      <w:r>
        <w:rPr>
          <w:b/>
        </w:rPr>
        <w:t>[Pages 40–42]</w:t>
      </w:r>
    </w:p>
    <w:p>
      <w:r>
        <w:t>42 BULLETIN NO. 3 OF JANUARY 30, 2017</w:t>
        <w:br/>
        <w:t>acquired. Both parties, however, hold marginal shares in this Macro-zone as well. Based on 2015 data, Ardian Group (excluding Tre Solar) holds [0-5%]5 and Tre Solar less than [0-5%]. The market share held by the Ardian Group following the Operation will therefore be [0-5%]. Consequently, the operation will not lead to any significant change in the market structure.</w:t>
        <w:b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the Minister of Economic Development.</w:t>
        <w:br/>
        <w:t>This provision will be published in the Bulletin of the Antitrust Authority.</w:t>
      </w:r>
    </w:p>
    <w:p>
      <w:r>
        <w:t>THE SECRETARY GENERAL THE PRESIDENT</w:t>
        <w:br/>
        <w:t>Roberto Chieppa Giovanni Pitruzzella</w:t>
        <w:br/>
        <w:t>5 In this version, some data are omitted, as elements of confidentiality or secrecy of the information were deemed to exist.</w:t>
      </w:r>
    </w:p>
    <w:p>
      <w:r>
        <w:t>BULLETIN NO. 3 OF JANUARY 30, 2017 43</w:t>
        <w:br/>
        <w:t>REPORTING AND CONSULTATIVE ACTIVITY</w:t>
        <w:br/>
        <w:t>AS1344 - CONCESSION OF UNAVAILABLE PUBLIC PROPERTY OF THE MUNICIPALITY OF CARRARA</w:t>
        <w:br/>
        <w:t>Rome, November 24, 2016</w:t>
        <w:br/>
        <w:t>President of the Senate of the Republic</w:t>
        <w:br/>
        <w:t>President of the Chamber of Deputies</w:t>
        <w:br/>
        <w:t>Mayor of the Municipality of Carrara</w:t>
        <w:br/>
        <w:t>The Authority, in its meeting of November 16, 2016, exercised its reporting and consultative power regarding certain regulatory and legislative criticalities that hinder a competitive development of the exploitation activity of the marble quarries present in the territory of the Municipality of Carrara.</w:t>
        <w:br/>
        <w:t>In particular, the Authority intended first to express, pursuant to Article 22 of Law No. 287/90, the following considerations regarding the methods of granting the rights to exploit the marble quarries present in the municipal territory, with particular reference to the selection procedure for potential concessionaires and the possibility of automatic renewal of the concession.</w:t>
        <w:br/>
        <w:t>The methods for assigning concessions in the Municipality of Carrara are currently governed by the Regulation for the Concession of Marble Quarries issued by the Municipal Council Resolution No. 88 of July 29, 1994, and subsequent amendments, which does not provide for any competitive procedure for identifying the concessionaires and, in Article 9, establishes a twenty-nine-year duration of the concession and automatic renewal upon expiration.</w:t>
        <w:br/>
        <w:t>Based on the current regulatory framework, and specifically in light of Article 39 of Regional Law No. 35/2015 "Provisions concerning quarries," this Municipality is required to amend the aforementioned Regulation. In relation to the anticipated new definition of the most appropriate administrative regime to be applied to the management and exploitation of marble quarries in the municipal territory, the Authority intends to emphasize that the granting of concessions must occur in accordance with the provisions of European and national law. In particular, if the number of available authorizing titles for the exercise of a specific service activity is limited due to reasons related to the scarcity of natural resources or available technical capacities, the competent authorities are required to apply a selection procedure among potential candidates and to ensure the pre-determination and publication, in the forms provided by their regulations, of the criteria and methods aimed at ensuring impartiality, to which they must adhere. In such cases, moreover, the title must be granted for a limited duration and cannot be automatically renewed1.</w:t>
        <w:br/>
        <w:t>It is noted in this regard that the Authority has repeatedly2 emphasized the principles that granting administrations should adhere to. According to a consistent orientation, it is indeed appropriate to reduce administrative discretion in the choice of concessionaires, as well as to respect the community principles of equal treatment, non-discrimination, transparency, and proportionality. Therefore, the selection of the concessionaire should be oriented towards objective, transparent, non-discriminatory criteria, and, in particular, the duration of the concessions "should be strictly defined in such a way as to pursue the economic-financial balance of the concessionaire's investments, without excessively delaying competitive comparison"3. Finally, with specific reference to the practice adopted by many administrations to proceed with an automatic renewal of concessions, the Authority has expressly stated that "the automatic extension of existing concessions would not allow for the benefits that would arise from periodic competition for the award through public procedures"4.</w:t>
        <w:br/>
        <w:t>The principles derived from community law to protect competition (impartiality, transparency, equal treatment, and non-discrimination), moreover, as clarified by administrative jurisprudence, are also applicable to the concessions of public goods, serving as a parameter for interpretation and limitation of the right of insistence. The fact that the granting of a public area provides an opportunity for profit to subjects operating in the market is a sufficient requirement to impose a competitive procedure inspired by the aforementioned principles5.</w:t>
        <w:br/>
        <w:t>Having said that, the Authority observes that a significant portion of the active quarries in the territory of the Municipality of Carrara is affected by a situation of mixing between municipal marble quarries and areas of a different legal nature, which broadly define the so-called "estimated goods." In particular, some quarries "of limited territorial dimensions, which, due to their peculiar morphological characteristics, are not</w:t>
        <w:br/>
        <w:t>1 Article 16 of Legislative Decree No. 59 of March 26, implementing Article 12 of Directive 2006/123/EC on services in the internal market.</w:t>
        <w:br/>
        <w:t>2 See AS1151, Autonomous Province of Trento - Granting of concessions for large withdrawals of public water for hydroelectric use, AS1116, Liguria Region - Organization of public transport services at the regional and local level, AS1114, Concession regime present in the port of Livorno, AS135, Extensions of motorway concessions, and AS152, Measures for the review and establishment of administrative concessions.</w:t>
        <w:br/>
        <w:t>3 Thus in the report AS988, "Proposals for competitive reform for the annual law on the market and competition - year 2013," of September 28, 2012, in Bulletin No. 38/12. On this point, moreover, Article 18 of DIRECTIVE 2014/23/EU OF THE EUROPEAN PARLIAMENT AND OF THE COUNCIL of February 26, 2014 on the award of concession contracts, titled "Duration of the concession" states that "1. The duration of concessions is limited. It is estimated by the contracting authority or the awarding entity based on the works or services required from the concessionaire. 2. For concessions exceeding five years, the maximum duration of the concession does not exceed the period during which it can reasonably be expected that the concessionaire will recover the investments made in the execution of the works or services, along with a return on the invested capital taking into account the necessary investments to achieve the specific contractual objectives. The investments considered for the calculation include both initial and ongoing investments during the concession."</w:t>
        <w:br/>
        <w:t>4 Thus in the report AS491, "Provisions on the granting of concessions of public goods and on the direct exercise of administrative functions concerning public domain," in Bulletin No. 46/08.</w:t>
        <w:br/>
        <w:t>5 Council of State, IV, March 7, 2016, No. 889, and Council of State, Section for Normative Acts - Opinion June 27, 2016 No. 1505.</w:t>
      </w:r>
    </w:p>
    <w:p>
      <w:r>
        <w:rPr>
          <w:b/>
        </w:rPr>
        <w:t>[Pages 43–45]</w:t>
      </w:r>
    </w:p>
    <w:p>
      <w:r>
        <w:t>BULLETIN NO. 3 OF JANUARY 30, 2017 45</w:t>
        <w:br/>
        <w:t>now cultivable individually and are partly incorporated within the same production unit along with public quarries, subject to municipal concessions”6.</w:t>
        <w:br/>
        <w:t>As is known, regarding the “estimated assets,” there has long been a dispute over their belonging or not to the unavailable assets of the Municipality itself7.</w:t>
        <w:br/>
        <w:t>In this regard, Regional Law No. 35 of 2015, with which the Tuscany Region has established a comprehensive regulation of extraction activities aimed at safeguarding “the historical, legal, and economic peculiarities that characterize the assets included in its territory,” has recently filled a gap in the Italian civil law, bringing, based on the provision of paragraph 2 of Article 32, the estimated assets under the unavailable assets of the Municipality.</w:t>
        <w:br/>
        <w:t>However, the Constitutional Court, with ruling No. 228 of September 20, 2016, declared the constitutional illegitimacy of this provision due to the legislative incompetence of the Region to regulate the matter. According to the Court, in fact, the identification of the public or private nature of the assets belongs to the “civil law” and, consequently, this power belongs to the State, which holds the exclusive legislative function in this matter.</w:t>
        <w:br/>
        <w:t>From the perspective of the competitive harm arising from the aforementioned uncertainty regarding the public or private nature of the estimated assets, the Authority observes that the mixing of these assets and the marble lands within the same portions of municipal territory creates insurmountable difficulties for the local authority in applying a correct concession regime regarding the right to exploit the quarries, and thus hinders the establishment of the necessary competitive dynamics in the related markets.</w:t>
        <w:br/>
        <w:t>Having said that, the Authority hopes for an intervention by the national legislator in order to resolve the impediments to the correct unfolding of competitive dynamics, ensuring, through a rapid exercise of its powers in civil law that brings the estimated assets back to the assets of the unavailable heritage of the Municipality of Carrara, that the extraction areas affected by the coexistence of estimated assets and marble lands can be comprehensively subjected to competitive procedures for the selection of the concessionaire.</w:t>
        <w:br/>
        <w:t>In conclusion, in light of the above considerations, the Authority hopes on one hand for an intervention by the national legislator to allow for a full implementation of competitive procedures for identifying the concessionaire concerning all affected extraction areas, and on the other hand, that the Municipality of Carrara designs rules for the granting of concessions for the exploitation of the marble lands that reflect the principles of competition protection in light of the principles outlined by the community and national legal systems.</w:t>
        <w:br/>
        <w:t>To this end, the Municipality of Carrara is invited to communicate within forty-five days the initiatives it intends to undertake to restore correct competitive dynamics.</w:t>
        <w:br/>
        <w:t>This opinion will be published in the bulletin referred to in Article 26 of Law No. 287/90.</w:t>
        <w:br/>
        <w:t>Any confidentiality needs must be communicated to the Authority within thirty days of receiving this notice, specifying the reasons.</w:t>
        <w:br/>
        <w:t>f.f. THE PRESIDENT</w:t>
        <w:br/>
        <w:t>Gabriella Muscolo</w:t>
      </w:r>
    </w:p>
    <w:p>
      <w:r>
        <w:t>BULLETIN NO. 3 OF JANUARY 30, 2017 47</w:t>
        <w:br/>
        <w:t>TELEVISION RIGHTS</w:t>
        <w:br/>
        <w:t>SR28 - SERIE A FOOTBALL LEAGUE - GUIDELINES FOR FOOTBALL CHAMPIONSHIPS 2018/2019 - 2019/2020 - 2020/2021</w:t>
        <w:br/>
        <w:t>Provision No. 26351</w:t>
        <w:br/>
        <w:t>THE AUTHORITY FOR THE GUARANTEE OF COMPETITION AND THE MARKET</w:t>
        <w:br/>
        <w:t>IN ITS MEETING of January 25, 2017;</w:t>
        <w:br/>
        <w:t>HEARD the Rapporteur Dr. Gabriella Muscolo;</w:t>
        <w:br/>
        <w:t>VIEWED Law No. 287 of October 10, 1990;</w:t>
        <w:br/>
        <w:t>VIEWED Legislative Decree No. 9 of January 9, 2008, containing “Regulations on the ownership and commercialization of sports audiovisual rights and related distribution of resources”;</w:t>
        <w:br/>
        <w:t>VIEWED Article 6, paragraph 1, of the aforementioned Legislative Decree, according to which the National Professional League is required to predetermine, for the football competitions under its jurisdiction, guidelines “for the commercialization of audiovisual rights containing rules regarding the offer and assignment of the audiovisual rights themselves, criteria regarding the formation of the related packages and the further rules” provided by the Decree in order to guarantee participants in the competitive procedures “conditions of absolute fairness, transparency, and non-discrimination”;</w:t>
        <w:br/>
        <w:t>VIEWED Article 6, paragraph 6, of the same Legislative Decree, which establishes that the Authority for Communications Guarantees and the Authority for the Guarantee of Competition and the Market shall verify, for their respective areas of competence, the compliance of the guidelines with the principles and provisions of Legislative Decree No. 9/2008 and approve them within sixty days of receipt;</w:t>
        <w:br/>
        <w:t>VIEWED the guidelines referred to in Legislative Decree No. 9/2008, transmitted by the National Professional League Serie A on November 30, 2016, and in the version last transmitted on January 23, 2017;</w:t>
        <w:br/>
        <w:t>VIEWED the contributions provided on January 11, 2017, and January 18, 2017, submitted by some telecommunications operators and a consumer association within the public consultation called by the Authority with resolution of December 21, 2016;</w:t>
        <w:br/>
        <w:t>VIEWED the information provided by the National Professional League Serie A on January 11, 2017, in response to a request for information from the Authority sent on December 21, 2016;</w:t>
        <w:br/>
        <w:t>VIEWED the documents of the proceeding;</w:t>
        <w:br/>
        <w:t>CONSIDERED the following:</w:t>
        <w:br/>
        <w:t>I. THE NATIONAL PROFESSIONAL LEAGUE SERIE A</w:t>
        <w:br/>
        <w:t>1. The National Professional League Serie A (“Lega Serie A”) privately associates the sports companies affiliated with the Italian Football Federation (“FIGC”) that participate in the Serie A Championship and that, for this purpose, make use of the services of professional football players. It organizes the following sports competitions: Serie A Championship, Coppa Italia, Supercoppa, Primavera Championship, Coppa Italia Primavera, and Supercoppa Primavera.</w:t>
      </w:r>
    </w:p>
    <w:p>
      <w:r>
        <w:rPr>
          <w:b/>
        </w:rPr>
        <w:t>[Pages 46–48]</w:t>
      </w:r>
    </w:p>
    <w:p>
      <w:r>
        <w:t>48 BULLETIN NO. 3 OF JANUARY 30, 2017</w:t>
      </w:r>
    </w:p>
    <w:p>
      <w:r>
        <w:t>2. The Serie A League, as the organizer of the aforementioned competitions, pursuant to Legislative Decree No. 9 of January 9, 2008 (the so-called Melandri Decree), is a co-holder, together with the sports clubs participating in the events, of the audiovisual rights related to the competitions it organizes. According to the provisions of the aforementioned decree and letter k) of Article 1, paragraph 3, of its Statute-Regulation, the Serie A League is the entity responsible for the commercialization of the audiovisual rights related to the competitions it organizes.</w:t>
      </w:r>
    </w:p>
    <w:p>
      <w:r>
        <w:t>3. In application of Article 6 of Legislative Decree No. 9 of January 9, 2008 (the “Decree” or also “Melandri Decree”), the Serie A League has adopted the Guidelines for the centralized sale of audiovisual rights related to the sports seasons 2018/2019, 2019/2020, and 2020/2021 (hereinafter also “Guidelines”). The Guidelines were transmitted on November 30, 2016, and in a subsequent version with modifications, of a mere formal nature, received on January 23, 2017. The main contents of the Guidelines are reported below.</w:t>
      </w:r>
    </w:p>
    <w:p>
      <w:r>
        <w:t>II. THE CONTENT OF THE GUIDELINES</w:t>
      </w:r>
    </w:p>
    <w:p>
      <w:r>
        <w:t>4. The Guidelines concern the sports audiovisual rights related to the following national football competitions organized by the Serie A League: Serie A Championship, Coppa Italia, Supercoppa, Campionato Primavera, Coppa Italia Primavera, Supercoppa Primavera.</w:t>
      </w:r>
    </w:p>
    <w:p>
      <w:r>
        <w:t>5. For the mentioned competitions, the Serie A League will proceed with the centralized sale of primary audiovisual rights (first broadcast rights of the events) and secondary rights (rights for the transmission of replays, summaries, and highlight images of the events).</w:t>
      </w:r>
    </w:p>
    <w:p>
      <w:r>
        <w:t>6. The Serie A League will carry out separate competitive procedures for centralized sales and will form multiple packages that differ from each other depending on the market to which they are intended and the nature of exclusivity or non-exclusivity of their exploitation. The composition of each package and the rules governing its exploitation will be described in the corresponding invitation to submit offers and will follow the criteria indicated in the Guidelines described below.</w:t>
      </w:r>
    </w:p>
    <w:p>
      <w:r>
        <w:t>7. The Guidelines define the formation criteria concerning the following packages of rights: (i) exclusive packages intended for the national territory; (ii) non-exclusive packages intended for the national territory; (iii) packages to be offered to operators of emerging platforms; (iv) audio packages (for radio broadcasts); (v) packages intended for the international market.</w:t>
      </w:r>
    </w:p>
    <w:p>
      <w:r>
        <w:t>Criteria for the formation of exclusive packages</w:t>
      </w:r>
    </w:p>
    <w:p>
      <w:r>
        <w:t>8. Exclusive packages may be formed for the exercise of audiovisual rights according to three alternative methods, namely all possible methods provided for by Legislative Decree No. 9/2008: (i) for each platform (sale “by platform”); (ii) according to sales methods that put different platforms in competition (sale “by product”) for one or more of the competitions or for certain events of a single competition; or, alternatively, (iii) with both of the aforementioned methods (sale “mixed”).</w:t>
      </w:r>
    </w:p>
    <w:p>
      <w:r>
        <w:t>9. According to point 24, letter b) of the Guidelines, in the formation of individual packages, the Serie A League states that it intends to take into account the technological and economic development of the various platforms and the evolution of devices. It is specified that the preparation of targeted offers for the individual platform, however, will not replace the offer for historical and more widely distributed platforms, so as not to result in a lesser variety of available suppliers.</w:t>
      </w:r>
    </w:p>
    <w:p>
      <w:r>
        <w:t>10. The Guidelines provide that the initial market offer contains, regardless of the sales method, a minimum number of live broadcasts equal to 50% of the events of the Serie A Championship and, from the round of 16 onwards, of the Coppa Italia. The Serie A League reserves the right to subsequently allocate a different number of live broadcasts for commercialization. Furthermore, the commercialization will allow the broadcasting of highlight images in delayed transmission and related images, including interviews.</w:t>
      </w:r>
    </w:p>
    <w:p>
      <w:r>
        <w:t>11. In the case of the assignment of rights “by platform,” the commercialization of the events of the Serie A Championship will include multiple packages reserved for different platforms. The Serie A League, in any case, is not obliged to prepare multiple packages for each platform. A no single buyer rule is provided, whereby no operator can acquire exclusively all the transmission rights of the events on all platforms “and in compliance with the prohibitions of dominant positions referred to in Article 9, paragraph 4, of Legislative Decree No. 9/08.”</w:t>
      </w:r>
    </w:p>
    <w:p>
      <w:r>
        <w:t>12. Regarding the other two modes of commercialization (“by product” and “mixed”), the commercialization of the events of the Serie A Championship will include multiple packages of audiovisual rights, of which at least two packages for live broadcasts. It is prohibited for a single operator to acquire exclusively all the packages containing live broadcasts (no single buyer rule) “and in compliance with the prohibitions of dominant positions referred to in Article 9, paragraph 4, of Legislative Decree No. 9/08.”</w:t>
      </w:r>
    </w:p>
    <w:p>
      <w:r>
        <w:t>13. For the commercialization of exclusive rights packages for events related to competitions other than Serie A (Coppa Italia, Supercoppa Italiana, and Primavera Competitions), the Serie A League will proceed in accordance with Article 7, paragraph 8, of the Melandri Decree and plans to commercialize even a single package for live broadcasts.</w:t>
      </w:r>
    </w:p>
    <w:p>
      <w:r>
        <w:t>14. The Guidelines provide for a reserve in favor of sports clubs for the commercialization of rights in the event of a negative outcome of the centralized assignment. Furthermore, the invitations to offer will indicate whether the Serie A League will make the audiovisual signal of the events available to the assignees of the audiovisual rights or whether and for which events the audiovisual production of the same signal will be the responsibility of the same assignees.</w:t>
      </w:r>
    </w:p>
    <w:p>
      <w:r>
        <w:t>Criteria for the formation of non-exclusive packages</w:t>
      </w:r>
    </w:p>
    <w:p>
      <w:r>
        <w:t>15. Regarding the formation of non-exclusive packages intended for the national territory, the Guidelines affirm the principle that the exploitation of non-exclusive rights is permitted in forms that do not prejudice the exploitation of exclusive rights. Specifically, the commercialization of such rights will occur through a package of non-exclusive rights exercisable in clear throughout the national territory for the transmission of highlight images in delayed transmission in the time slot starting no earlier than 11:00 PM and no later than midnight on the day of the match. Furthermore, a share of rights related to highlight images will be reserved for local broadcasters.</w:t>
      </w:r>
    </w:p>
    <w:p>
      <w:r>
        <w:t>16. The Serie A League may convert non-assigned rights from non-exclusive to exclusive and vice versa or combine non-exclusive rights with exclusive packages provided that this does not cause any prejudice to operators who have already acquired exclusive rights as a result of competitive procedures.</w:t>
      </w:r>
    </w:p>
    <w:p>
      <w:r>
        <w:t>Criteria for the formation of other rights packages</w:t>
      </w:r>
    </w:p>
    <w:p>
      <w:r>
        <w:t>17. The audiovisual rights packages to be offered to emerging platforms, identified by the Authority for Communications Guarantees, are exercisable in the national territory and include the first delayed or first transmission of highlight images of the events on a non-exclusive basis, in exchange for a fee to be determined as a percentage of the prices paid by users, subject to compliance with the rights already assigned or the invitations to submit offers already published. The Serie A League will form the packages with the aim of not prejudicing the exploitation of audiovisual rights reserved for other assignees and may also include Primavera Competitions, provided that the emerging platforms bear the costs related to the production and transmission of the signal.</w:t>
      </w:r>
    </w:p>
    <w:p>
      <w:r>
        <w:t>18. Regarding the packages related to audio rights, a package of rights will be prepared with the live broadcasts of all events of the Serie A Championship to be exercised on an exclusive basis nationally. Furthermore, non-exclusive national and local packages will also be prepared, which will include up to a maximum of four live audio extracts of events of the Serie A Championship. Such packages will be identified in such a way that their duration does not prejudice the exploitation of the packages of other assignees and preserves the exercise of the right of reporting.</w:t>
      </w:r>
    </w:p>
    <w:p>
      <w:r>
        <w:t>19. Regarding the packages intended for the international market, the Serie A League reserves the right to form one or more packages for each competition. In the event that there are multiple packages, the commercialization could be divided by geographical areas. In any case, in the case of a license for territory, the limitations provided for the licensees will comply with national and community law.</w:t>
      </w:r>
    </w:p>
    <w:p>
      <w:r>
        <w:t>The assignment procedures</w:t>
      </w:r>
    </w:p>
    <w:p>
      <w:r>
        <w:t>20. If provided for by current regulations, communication operators admitted to participate in the tender must possess the authorization title for broadcasting on Italian territory through one of the platforms provided in the audiovisual rights package or, in the case of sale</w:t>
      </w:r>
    </w:p>
    <w:p>
      <w:r>
        <w:rPr>
          <w:b/>
        </w:rPr>
        <w:t>[Pages 49–51]</w:t>
      </w:r>
    </w:p>
    <w:p>
      <w:r>
        <w:t>BULLETIN NO. 3 OF JANUARY 30, 2017 51</w:t>
      </w:r>
    </w:p>
    <w:p>
      <w:r>
        <w:t>for each platform, must possess the authorization title, if required by the regulations, for broadcasting on Italian territory via the platform in question. Independent intermediaries who are not in a control or connection situation with respect to communication operators, Serie A League, or event organizers are also allowed to participate in the tender.</w:t>
      </w:r>
    </w:p>
    <w:p>
      <w:r>
        <w:t>21. The Guidelines stipulate that both parties in a control or connection relationship, pursuant to Article 43, paragraph 15, of Legislative Decree No. 177/2005 containing the Consolidated Law on Audiovisual Media Services (TUSMAR), will be excluded from the procedure. Serie A League will also proceed with exclusion when the offers of two or more participating operators in the tender can be attributed, based on unequivocal elements, to a single decision-making center.</w:t>
      </w:r>
    </w:p>
    <w:p>
      <w:r>
        <w:t>22. Communication operators must have a distribution capacity with adequate coverage of the national territory, the means and organization necessary to support the activities following the assignment, adequate solvency guarantees, and economic resources.</w:t>
      </w:r>
    </w:p>
    <w:p>
      <w:r>
        <w:t>23. The announcement of the start of competitive procedures related to packages offered exclusively and the related deadlines for submitting offers will be published on the official website of the Serie A League and in at least two of the main national daily newspapers, in which the contents of the packages offered to the market will be described in detail, along with the essential conditions for assignment. The deadlines for submitting offers are set according to reasonable criteria and, in any case, taking into account the potential innovative scope of the configuration of the packages, are not less than 15 days from the date of publication of the invitation to submit offers, in order to guarantee all potentially interested parties equal opportunities to submit their offers, with full knowledge of the essential conditions for assignment.</w:t>
      </w:r>
    </w:p>
    <w:p>
      <w:r>
        <w:t>24. Offers must be submitted in a sealed envelope at the legal headquarters of the Serie A League. Each individual envelope must contain, under penalty of exclusion, a single offer for a package. The Serie A League will evaluate the admissibility of the offers based on the criteria set forth in the Guidelines and will admit to participate in the procedure only those subjects among the bidders who: (i) possess the requirements and accept the limits and obligations set forth in the Guidelines and in the relevant invitation to offer; (ii) provide performance guarantees that the Serie A League deems satisfactory at its discretion; (iii) have transmission capacity capable of reaching at least 50% of the Italian population in the national territory regarding the packages for the national market. The Guidelines also specify that the Serie A League, starting from this marketing cycle, will consider offers subject to any type of condition as inadmissible.</w:t>
      </w:r>
    </w:p>
    <w:p>
      <w:r>
        <w:t>25. The competent bodies of the Serie A League proceed to assign the rights to the subject that has submitted the highest offer, provided that it exceeds the minimum price, as long as all other conditions set forth in these Guidelines and in the invitations to submit offers, in particular from the aforementioned Article 24, letter b), are respected.</w:t>
        <w:br/>
        <w:t>3 Below is point 24, letter b) “in the formation of individual packages, the Serie A League takes into account the technological and economic development of the various platforms and the evolution of devices. The preparation of targeted offers for the individual platform must not, however, replace the offer for historical and more widely distributed platforms, so as not to determine a lesser variety of available suppliers.”</w:t>
      </w:r>
    </w:p>
    <w:p>
      <w:r>
        <w:t>52 BULLETIN NO. 3 OF JANUARY 30, 2017</w:t>
      </w:r>
    </w:p>
    <w:p>
      <w:r>
        <w:t>26. The price of audiovisual rights is determined or approved by the Serie A League from time to time according to reasonableness in light of market conditions so as to be adequate to the content of the package. Regardless of the sales procedure adopted for each package, the price of the rights determined by the Serie A League in relation to a package does not in any case grant the respective assignee the right to contest the price determined for the assignees of other packages.</w:t>
      </w:r>
    </w:p>
    <w:p>
      <w:r>
        <w:t>27. The price of audiovisual rights will be determined or approved by the Serie A League from time to time according to reasonableness in light of market conditions, so as to be adequate to the content of the package.</w:t>
      </w:r>
    </w:p>
    <w:p>
      <w:r>
        <w:t>28. With reference to the packages of exclusive audiovisual rights related to the live broadcasts of a specific competition, the Serie A League reserves the right not to proceed with the assignment of any of the packages where the offers do not allow for the awarding of the entire system of exclusive audiovisual rights put up for sale, although it does not specify which packages fall under this provision.</w:t>
      </w:r>
    </w:p>
    <w:p>
      <w:r>
        <w:t>29. Therefore, if even one of the said exclusive packages put up for sale does not receive an offer equal to or greater than the minimum price, the Serie A League has the right to initiate a new competitive procedure for the exclusive packages related to the live broadcasts, modifying their composition and/or minimum price. In the event of a negative outcome of this second competitive procedure as well, if no offer equal to or greater than the minimum price has been received for even one of the exclusive packages put up for sale, the Serie A League may initiate a third competitive procedure for the exclusive packages related to the live broadcasts, modifying the composition and/or price or may decide to proceed directly to private negotiation for the exclusive packages put up for sale, provided that it does not modify their composition. In this case, any phase of the private negotiation must still be based on the principles of competitive procedures, taking into account, in particular, the need to ensure participants in the procedure in question conditions of absolute fairness, transparency, and non-discrimination.</w:t>
      </w:r>
    </w:p>
    <w:p>
      <w:r>
        <w:t>30. The start of private negotiations will be announced on the official website of the Serie A League by publishing a specific invitation to participate. All subjects who have expressed their interest by responding to the invitation to participate will be admitted to the private negotiations.</w:t>
      </w:r>
    </w:p>
    <w:p>
      <w:r>
        <w:t>31. Any changes to the composition of the packages determined by the Serie A League during or as a result of the private negotiation, which involve forms of exploitation of the rights originally offered to the market that are substantially different or additional, or their substantial reductions, will be promptly and simultaneously communicated in writing to only those subjects who have expressed interest in the private negotiation and have been admitted to participate. In the same communication, the Serie A League will indicate the minimum prices of the packages, if provided, and the deadline for submitting offers.</w:t>
      </w:r>
    </w:p>
    <w:p>
      <w:r>
        <w:t>32. The negotiation phases may not last more than sixty days. If within the aforementioned sixty days the Serie A League has not received any offers or receives offers deemed insufficient, it may initiate new competitive procedures or continue the private negotiation for a maximum of an additional thirty days, also based on new compositions of the packages.</w:t>
      </w:r>
    </w:p>
    <w:p>
      <w:r>
        <w:t>33. In the case of packages that have returned to the availability of the Serie A League following the termination of a license contract or for another reason, the organizing subject reserves the right to initiate new competitive procedures through an invitation to offer or private negotiations (in case of urgency) and/or use the audiovisual rights through its thematic channel or other distribution forms provided by the Guidelines.</w:t>
      </w:r>
    </w:p>
    <w:p>
      <w:r>
        <w:t>34. Regarding non-exclusive audiovisual rights, these will be determined by the Serie A League simultaneously with the start of competitive procedures related to the exclusive audiovisual rights offered. They, pending license contracts, may be modified only if the exclusive audiovisual rights for the Italian territory are not prejudiced.</w:t>
      </w:r>
    </w:p>
    <w:p>
      <w:r>
        <w:t>35. The assignment of non-exclusive packages will be perfected by the League towards all operators who, possessing the necessary requirements, accept the sales conditions by offering the requested price.</w:t>
      </w:r>
    </w:p>
    <w:p>
      <w:r>
        <w:t>36. If the Serie A League, pursuant to Article 7, paragraph 4, of the Melandri Decree, intends to proceed with the assignment of all audiovisual rights of a competition exercisable in the Italian territory to an independent intermediary, it will carry out a specific competitive procedure. The assignment of rights occurs through a competitive procedure having the same criteria provided for the direct assignment of exclusive rights.</w:t>
      </w:r>
    </w:p>
    <w:p>
      <w:r>
        <w:t>Rights assigned and not exercised.</w:t>
      </w:r>
    </w:p>
    <w:p>
      <w:r>
        <w:t>37. The assignee of one or more packages who, during the duration of the license contract, does not intend or cannot exercise the audiovisual rights awarded to it in relation to one or more events of the competition, is obliged to notify the Serie A League with at least fifteen days' notice prior to the date of the considered event. In this case, the Serie A League will proceed to award such audiovisual rights to other communication operators through private negotiation, according to the procedures dictated by paragraph 36 in the case of unassigned packages.</w:t>
      </w:r>
    </w:p>
    <w:p>
      <w:r>
        <w:rPr>
          <w:b/>
        </w:rPr>
        <w:t>[Pages 52–54]</w:t>
      </w:r>
    </w:p>
    <w:p>
      <w:r>
        <w:t>54 BULLETIN NO. 3 OF JANUARY 30, 2017</w:t>
        <w:br/>
        <w:t>or will proceed to exercise them directly. The audiovisual rights not exercised by the assignee must also be offered to local broadcasters, who can exercise them live only if they are not exercised live, during the same time slots, for events assigned to other assignees.</w:t>
      </w:r>
    </w:p>
    <w:p>
      <w:r>
        <w:t>Reserved rights for sports clubs</w:t>
      </w:r>
    </w:p>
    <w:p>
      <w:r>
        <w:t>38. The following rights related to events organized by sports clubs are reserved for the sports clubs, which can offer them on the market only after the start of the competitive procedure of the Serie A League: (i) the rights to broadcast the replay or summary of the event by a single local television broadcaster; (ii) the rights to live radio commentary of the entire event by a single local radio broadcaster.</w:t>
      </w:r>
    </w:p>
    <w:p>
      <w:r>
        <w:t>39. Such rights can be assigned only to local television and radio broadcasters that transmit on terrestrial platforms whose audience is located within the region where the sports club is based. Furthermore, audiovisual rights related to the transmission on official thematic channels dedicated to their team of related images, as well as the replay, summary, and highlight images of the events they organize and the events in which they participate as a guest team, are reserved for the sports clubs.</w:t>
      </w:r>
    </w:p>
    <w:p>
      <w:r>
        <w:t>40. The potential failure to assign packages at the conclusion of the centralized competitive procedures means that the related audiovisual rights may be marketed or exercised directly through their own thematic channel by the individual sports clubs.</w:t>
      </w:r>
    </w:p>
    <w:p>
      <w:r>
        <w:t>The audiovisual production of events</w:t>
      </w:r>
    </w:p>
    <w:p>
      <w:r>
        <w:t>41. The Guidelines provide that the production of the television signal is the responsibility of the event organizer or the Serie A League, in the event that the sports clubs waive in favor of the latter. The Serie A League informs operators by July 15 of each year whether the signal is produced by the Serie A League or by the individual sports clubs.</w:t>
      </w:r>
    </w:p>
    <w:p>
      <w:r>
        <w:t>42. Furthermore, the Guidelines, which may be supplemented in this regard with implementing regulations and communications, establish production standards in order to achieve the best quality of the product. The offered signal will be marked with the official logo of the competition, and the League reserves the right to include its official graphics. The events of the competitions are recorded with a different number and configurations of cameras depending on the competition, partly with operators and partly without operators, and according to technological evolution. In addition to these cameras, Goal Line Technology recording systems are added to assist referees in verifying the actual crossing of the goal line by the ball.</w:t>
      </w:r>
    </w:p>
    <w:p>
      <w:r>
        <w:t>43. Finally, regarding the signal, the fees – which cannot exceed those provided for in Annex 3 of the Guidelines – are due for each platform and type of exploitation (residential/commercial users) on which the assignee will exercise the granted rights. In this way, the licensees contribute to the payment of the total technical costs for the production and distribution of the signal pro-rata in relation to its use.</w:t>
      </w:r>
    </w:p>
    <w:p>
      <w:r>
        <w:t>The negative outcome of the competitive procedures must be declared by the competent Assembly of the Serie A Football League. The option to not assign remains in each of the aforementioned cases as regulated in this paragraph and also as provided in the previous paragraphs 18 and 20.</w:t>
      </w:r>
    </w:p>
    <w:p>
      <w:r>
        <w:t>BULLETIN NO. 3 OF JANUARY 30, 2017 55</w:t>
      </w:r>
    </w:p>
    <w:p>
      <w:r>
        <w:t>III. THE INFORMATION PROVIDED BY THE LEAGUE</w:t>
      </w:r>
    </w:p>
    <w:p>
      <w:r>
        <w:t>44. In a communication dated December 21, 2016, the Authority deemed it necessary to acquire more detailed information regarding the packages of rights offered to the market and the related competitive procedures, in order to assess their compliance with the provisions and principles of a fair competitive comparison underlying Legislative Decree No. 9 of January 9, 2008, and Law No. 287/1990.</w:t>
      </w:r>
    </w:p>
    <w:p>
      <w:r>
        <w:t>45. In particular, the Authority invited the League to transmit detailed information regarding the number and type of packages and events included in each of them, also in relation to the different exercise of such rights that will be allowed (by platform, by product, or with both methods) and requested clarification on what criteria will be adopted to ensure the preparation of balanced packages, in order to guarantee the presence, in each of them, of events of high interest for users.</w:t>
      </w:r>
    </w:p>
    <w:p>
      <w:r>
        <w:t>46. Finally, the League was asked to clarify how the definition of the packages of rights will respond to market conditions as well as to the technological and economic development of the various platforms, also in order to ensure compliance with the principles of transparency, fairness, and non-discrimination.</w:t>
      </w:r>
    </w:p>
    <w:p>
      <w:r>
        <w:t>47. In a note received on January 10, 2016, the Serie A League represented that the Guidelines were transmitted with the necessary advance prior to the first season of the sales cycle that will begin on July 1, 2018. More precisely, the Serie A League believes it will be in a position to publish the invitation to submit bids for the live broadcasting of events within the first days of March 2017, allowing future assignees to adequately plan their investments and future programming.</w:t>
      </w:r>
    </w:p>
    <w:p>
      <w:r>
        <w:t>48. The Serie A League has represented that actions have long been underway to determine new and different restructurings of the ownership and control of some of the main operators in telecommunications. That said, the Serie A League considers it imprudent and inappropriate to hypothesize the marketing methods it will concretely decide to adopt, with the risk of creating an unjustified advantage for some operators. Furthermore, regarding the request to provide information about the number and type of packages to be sold, the Serie A League stated that indicating such information could compromise the value of the rights and distort competition. Therefore, detailed decisions will be made only close to the final preparation of the first invitation to offer. In any case, the Serie A League has assured its commitment to proceed with the assignment of the packages in a way that promotes the creation of pro-competitive situations.</w:t>
      </w:r>
    </w:p>
    <w:p>
      <w:r>
        <w:t>49. Regarding the criteria for the preparation of balanced packages, the League referred to the content of paragraph 24 of the Guidelines and in particular to letters b), j), and n), as well as the specific criteria for sales by platform (letter f) and for sales by product and mixed sales (letter g).</w:t>
      </w:r>
    </w:p>
    <w:p>
      <w:r>
        <w:t>6 The text of paragraph 24 is as follows: “The criteria for the formation of packages of audiovisual rights exercisable on an exclusive basis in the national territory, without prejudice to the provisions of Article 9, paragraph 4 of the Decree, are as follows: a) the packages are formed taking into account market conditions and therefore for the exercise of audiovisual rights for each platform (sale "by platform") or according to sales methods that put different platforms in competition (sale "by product") or with both methods for one or more competitions or for certain events;</w:t>
      </w:r>
    </w:p>
    <w:p>
      <w:r>
        <w:t>56 BULLETIN NO. 3 OF JANUARY 30, 2017</w:t>
      </w:r>
    </w:p>
    <w:p>
      <w:r>
        <w:t>IV. CONTRIBUTIONS TO THE PUBLIC CONSULTATION</w:t>
      </w:r>
    </w:p>
    <w:p>
      <w:r>
        <w:t>50. On December 21, 2016, the public consultation concerning the Guidelines prepared by the Serie A League was initiated.</w:t>
      </w:r>
    </w:p>
    <w:p>
      <w:r>
        <w:t>51. The contributions to the public consultation, also recalling some passages from the closing provision of the Inquiry IC41 - Inquiry into the audiovisual sector, highlighted some critical issues of the Guidelines and, in particular, regarding the absence of the definition of the packages subject to tender, the timing of assignment, and the definition of the subjects allowed to participate. The television operators who submitted</w:t>
      </w:r>
    </w:p>
    <w:p>
      <w:r>
        <w:t>b) in the formation of individual packages, the Serie A Football League takes into account the technological and economic development of the various platforms and the evolution of devices. However, the preparation of offers targeted to the individual platform must not replace the offer for historical and more widely distributed platforms, so as not to create a lesser variety of available suppliers;</w:t>
      </w:r>
    </w:p>
    <w:p>
      <w:r>
        <w:t>c) the invitations to submit bids may allow - by setting corresponding fees and access prices - particular forms of exploitation that disregard the type of platform used;</w:t>
      </w:r>
    </w:p>
    <w:p>
      <w:r>
        <w:t>d) the initial offer to the market includes, regardless of the sales method, a minimum number of live broadcasts equal to 50% of the events of the Serie A Championship and, from the round of 16 onwards, of the events of the Coppa Italia. The Serie A Football League reserves the right to allocate a different number of live broadcasts for subsequent commercialization;</w:t>
      </w:r>
    </w:p>
    <w:p>
      <w:r>
        <w:t>e) the commercialization allows the free-to-air broadcasting of highlight images in deferred and related images including interviews;</w:t>
      </w:r>
    </w:p>
    <w:p>
      <w:r>
        <w:t>f) in the case of sales by platform, the commercialization of the events of the Serie A Championship includes multiple packages of audiovisual rights reserved for different platforms, but the Serie A Football League is not obliged to prepare multiple packages for each platform. In any case, a single operator cannot acquire exclusively all the broadcasting rights of live events on all platforms;</w:t>
      </w:r>
    </w:p>
    <w:p>
      <w:r>
        <w:t>g) in the case of "by product" sales or in the case of sales with both methods (by platform and by product), the commercialization of the events of the Serie A Championship includes multiple packages of audiovisual rights, of which at least two packages for live broadcasts, with a prohibition for a single operator to acquire exclusively all the packages containing the live broadcasts;</w:t>
      </w:r>
    </w:p>
    <w:p>
      <w:r>
        <w:t>h) pursuant to Article 7, paragraph 8, of Legislative Decree 9/08, for the events of the Coppa Italia, Supercoppa Italiana, and Primavera Competitions, the Serie A Football League may market even a single package for live broadcasts;</w:t>
      </w:r>
    </w:p>
    <w:p>
      <w:r>
        <w:t>i) regarding interviews with registered players, a regulation will be prepared that values the direct contributions of the protagonists of the events;</w:t>
      </w:r>
    </w:p>
    <w:p>
      <w:r>
        <w:t>j) the balance of the packages between the content of the offered audiovisual rights and the related minimum price is identified according to reasonableness, taking into account the need to form commercially interesting packages, also in terms of audience and attractiveness, for communication operators, also in relation to the expectations of users, whether individuals or public establishments, and the technical methods of enjoying the events, without prejudice to the fact that the packages may have different content and different economic value, all in order to promote competition among operators and allowing more operators to propose to the public the events of greatest interest that constitute a fundamental competitive driver for them. In the case of packages for products, for example, the balance must be achieved by considering the scope of exclusivity and the characteristics of the events – such as their degree of attractiveness, defined, for example, in relation to the following of the clubs participating or the date and time of transmission and the simultaneous presence of other events;</w:t>
      </w:r>
    </w:p>
    <w:p>
      <w:r>
        <w:t>k) a reserve in favor of sports clubs of the rights referred to in paragraphs 49 and 50 of these Guidelines is provided;</w:t>
      </w:r>
    </w:p>
    <w:p>
      <w:r>
        <w:t>l) the Invitations to Submit Offers contain an indication of whether the Serie A Football League makes the audiovisual signal of the events available to the assignees of the audiovisual rights or if, and for which events, the audiovisual production of the same signal is the responsibility of the assignees themselves;</w:t>
      </w:r>
    </w:p>
    <w:p>
      <w:r>
        <w:t>m) assignees of certain packages may be granted the right to enjoy integrations of the images of the events and/or to access particular production methods;</w:t>
      </w:r>
    </w:p>
    <w:p>
      <w:r>
        <w:t>n) a regulation will be prepared for the advertising exploitations granted to the assignees. The Serie A Football League and the sports clubs reserve the right to autonomously proceed, in compliance with applicable regulations, to advertising exploitations not expressly granted to the assignees;</w:t>
      </w:r>
    </w:p>
    <w:p>
      <w:r>
        <w:t>o) the above-configured system aims to: - promote investments for the acquisition of rights, reduce the risk that some packages remain unsold, and increase the number of users/consumers who can enjoy the viewing of events; - meet the requests of consumers/users.”</w:t>
      </w:r>
    </w:p>
    <w:p>
      <w:r>
        <w:t>7 See Provision No. 26258 of November 30, 2016, closing the inquiry IC41 - Inquiry into the audiovisual sector, published in Bulletin No. 46 of December 27, 2016.</w:t>
      </w:r>
    </w:p>
    <w:p>
      <w:r>
        <w:rPr>
          <w:b/>
        </w:rPr>
        <w:t>[Pages 55–57]</w:t>
      </w:r>
    </w:p>
    <w:p>
      <w:r>
        <w:t>BULLETIN NO. 3 OF JANUARY 30, 2017 57</w:t>
        <w:br/>
        <w:t>contributions have also emphasized the absence of justifications regarding certain costs requested for the production of events through the television platform.</w:t>
        <w:br/>
        <w:t>52. Regarding the absence of a definition of the packages subject to the tender, the television operators who participated in the consultation expressed their doubts about the content of the Guidelines due to the generality of the definition of the packages (Article 8 of the Guidelines) to be put up for sale. It is highlighted that the identification of the criteria underlying the formation of the packages of audiovisual rights exercisable on an exclusive basis is crucial to ensure effective competition among television operators, as these criteria significantly influence the commercial and advertising strategies that the operators can implement.</w:t>
        <w:br/>
        <w:t>53. However, it is noted that the criteria set forth in paragraph 24 of the Guidelines do not comply with the balancing standards required by Article 8 of the Decree, as they do not prevent the establishment of commercially disproportionate packages in terms of quantity and quality.</w:t>
        <w:br/>
        <w:t>54. The risk of creating packages of significantly different quality from a commercial perspective is particularly relevant in the case of selling packages for platforms, as the Serie A League can theoretically prepare a package of particular commercial and content value for one platform and multiple packages of different value for another. Although the so-called no single buyer rule is provided, it would not prevent a single operator from obtaining exclusive rights to the most valuable packages, which are decisive for competitive comparison.</w:t>
        <w:br/>
        <w:t>55. Regarding the no single buyer rule, a television operator considers the provision that the League can choose which package not to assign to the operator that made the best offer on all packages to be critical. It would instead be necessary to indicate ex ante with extreme clarity which packages cannot be combined and, to avoid the accumulation of all packages in the hands of a single operator, the selection criterion – whatever it may be – for the package that would not be assigned. Similarly, it should be specified which packages put up for sale should be considered for the provision of non-assignment of all packages in the event that the submitted offers do not allow for the awarding of the entire system of exclusive audiovisual rights put up for sale.</w:t>
        <w:br/>
        <w:t>56. Furthermore, it has been noted that the absence of indications regarding the formation of packages means that – even in the presence of a no single buyer rule – practices of restrictive agreements that harm non-traditional platforms may be facilitated. In this regard, the structure of the packages adopted by the Serie A League for the assignment of rights in the three-year period 2015/2018 was recalled. On that occasion, the Serie A League prepared two packages including broadcasting rights for the Serie A football matches of the 8 most popular football teams – distinct for each traditional technology – without providing any stand-alone package of such rights for non-traditional platforms, such as IPTV or mobile. The latter were indeed offered jointly with one of the two traditional platforms.</w:t>
        <w:br/>
        <w:t>57. Regarding excessive discretion in assignments, some contributions note that, according to the Guidelines, the Football League can establish further prohibitions in assignments, allegedly aimed at preventing the formation of dominant positions. Furthermore, the norm regarding the non-acceptance of offers from two or more operators attributable to a single decision-making center is considered excessively indeterminate, and the provisions regarding conditional offers are deemed insufficient.</w:t>
        <w:br/>
        <w:t>58. With regard to the definition of communication operators allowed to participate in the tender, the need for a clear definition of such a subject and the independent intermediary has been repeatedly emphasized during the consultation.</w:t>
        <w:br/>
        <w:t>59. Moreover, it has been highlighted that the deadline within which the Serie A League must assign the rights, once the offers are received, should be short and certain, indicating the correct composition of the voting members of the assembly.</w:t>
        <w:br/>
        <w:t>60. Regarding unsold rights, an ex ante assessment of the methods of exercising any rights that remain unsold, the role assumed by the advisor, and the independence of this with respect to sports companies and participants in the tender has been deemed necessary.</w:t>
        <w:br/>
        <w:t>61. Regarding audiovisual production, some television operators have observed the significant increase in the cameras necessary for broadcasting, which will lead to a substantial increase in audiovisual production costs, requiring a revision of the required standards. Furthermore, the access prices for the signal of each event are paid for each platform. Therefore, if a subject broadcasts on multiple platforms, even acquiring the signal only once, they will have to compensate the Serie A League for each platform. This represents an additional cost that has no economic justification concerning the access costs for the signal, which are unique.</w:t>
        <w:br/>
        <w:t>V. EVALUATIONS</w:t>
        <w:br/>
        <w:t>62. Pursuant to Article 6, paragraph 1, of the Decree, the Guidelines must provide rules regarding the offer and assignment of audiovisual rights, criteria for the formation of the related packages, and further rules to ensure that participants in competitive procedures have conditions of absolute fairness, transparency, and non-discrimination.</w:t>
        <w:br/>
        <w:t>63. In this context, the Authority is called to examine the Guidelines for the purpose of approval, following verification, for the aspects of competence, of their compliance with the principles and provisions of the Decree itself (Article 6, paragraph 6, of the Decree).</w:t>
        <w:br/>
        <w:t>64. That said, the evaluations that follow leave the Authority's power to oversee the correct application of the Decree and the Guidelines intact, using the powers provided by Law No. 287 of October 10, 1990 (Article 20 of the Decree).</w:t>
        <w:br/>
        <w:t>65. On the merits of the evaluations, it is worth emphasizing that, regardless of the private or public qualification of the tendering subject and the objectives of the individual participants, the correctness in conducting the tender and the regularity in the assignment of audiovisual rights for the broadcasting of sports events cannot be understood merely as a safeguard of the formal regularity of the tender, but are required by the legislator to safeguard substantial competition needs, both static and dynamic. In fact, only the guarantee of a real and effective competitive comparison can correctly allocate the rights, simultaneously generating in economic operators the certainty that correct competitive dynamics allow them to acquire decisive inputs for conducting activities in the relevant markets based on a merit-based comparison.</w:t>
        <w:br/>
        <w:t>66. In the perspective outlined above, some critical issues emerge in the Guidelines, which have also been highlighted in individual contributions to the public consultation, concerning the tender rules, the relationship between the League and the subject awarded the rights, and the formation of packages and the criteria for their articulation.</w:t>
        <w:br/>
        <w:t>67. Regarding the tender rules, the indications regarding the subjects that can participate in the assignment procedures are primarily lacking, allowing the Serie A League to request subjective characteristics that discriminate against operators established in the European Economic Area even if they possess suitable authorization issued by another Member State different from Italy.</w:t>
        <w:br/>
        <w:t>68. Furthermore, also in light of the issues that have emerged in previous tenders for the assignment of the audiovisual rights in question, there are completely lacking rules and procedures that lead to an assignment of rights that faithfully represents the outcome of the offers submitted by the participants.</w:t>
        <w:br/>
        <w:t>69. In this perspective, it is noted that there is no provision regarding the obligation of a formal definition of the ranking made by a third party based on the value of the submitted offers, immediately following the opening of the envelopes. Moreover, it is not provided that a provisional assignment is made simultaneously, according to the general principles regarding tenders. Finally, there is a lack of indication of a certain and reduced timing, even concerning the deliberation of the assembly, between the opening of the envelopes and the final assignment, such as to avoid an unreasonable prolongation of the decision on the assignment itself.</w:t>
        <w:br/>
        <w:t>70. Regarding the relationship between the Serie A League and the subject awarded the rights, it is believed that the provision of the Guidelines, according to which, in the case of assignment to an independent intermediary, the contracts must contain the discretionary right for the Serie A League to terminate the assignment to the licensee and to take over the aforementioned contracts if the financial conditions of the independent intermediary have become such as to pose a clear danger to the achievement of the counter-performance, unless suitable guarantees are provided, attributes a power with indeterminate and non-typified content.</w:t>
        <w:br/>
        <w:t>71. It is also noted that the costs of access to the signal, the regulation of which is entrusted to the Authority for Communications Guarantees pursuant to Article 4, paragraph 7, of the Decree, should be oriented towards the actual cost of realization, in order to avoid a duplication of the same that would result in an excessively disproportionate and burdensome measure, also in light of the new technical standards required for the realization of the television production of the event.</w:t>
        <w:br/>
        <w:t>72. The highlighted critical issues prevent the approval of the Guidelines for the 2018/2019, 2019/2020, and 2020/2021 seasons, as they do not comply with the principles indicated in Article 6 of the Melandri Decree aimed at ensuring participants in competitive procedures “conditions of absolute fairness, transparency, and non-discrimination.”</w:t>
        <w:br/>
        <w:t>73. Regarding the packages and their articulation, it is useful to preliminarily observe that, in the perspective of ensuring the correct conduct of competitive procedures, the organizer of the competition is required to predetermine – in accordance with the principles and provisions of the Melandri Decree – guidelines that contain criteria for the formation of the related packages in order to guarantee participants in the competitive procedures provided for the assignment of rights conditions of fairness, transparency, and non-discrimination.</w:t>
        <w:br/>
        <w:t>74. Regarding the criteria for the formation of packages – a necessary content element in the Guidelines pursuant to Article 6, paragraph 1, of the Decree – in the Guidelines, the Football League is</w:t>
      </w:r>
    </w:p>
    <w:p>
      <w:r>
        <w:rPr>
          <w:b/>
        </w:rPr>
        <w:t>[Pages 58–60]</w:t>
      </w:r>
    </w:p>
    <w:p>
      <w:r>
        <w:t>60 BULLETIN NO. 3 OF JANUARY 30, 2017</w:t>
        <w:br/>
        <w:t>limits itself to proposing three alternative sales methods, namely (i) by platform, (ii) by product, or (iii) "mixed", which consist of all possible sales methods provided for by the Decree itself. For each of these types of sales, generic sales criteria are indicated, such as the minimum number of live broadcasts to be marketed (equal to 50% of the Serie A Championship and the final stages of the Coppa Italia, see above) and the minimum number of packages that can be prepared for each method. Furthermore, the Guidelines indicate that the packages will be balanced, although they may have different content and different economic value.</w:t>
      </w:r>
    </w:p>
    <w:p>
      <w:r>
        <w:t>75. Moreover, according to what emerges from the aforementioned response of the Serie A League to the request for clarifications dated December 21, 2016, it is noted that the definition of the packages is postponed to the publication of the start of the competitive procedures on the League's website. In fact, the Serie A League believes that prior knowledge of the criteria by communication operators could lead to competitive distortion.</w:t>
      </w:r>
    </w:p>
    <w:p>
      <w:r>
        <w:t>76. In this regard, it is observed that greater detail in identifying the packages and the tender rules represents, on the contrary, an incentive for participation in the tender and competitive comparison, according to the principles set forth by the Melandri Decree. It follows that, from the reading of the Guidelines, it is not possible to verify that the definition of the packages, carried out subsequently by the Lega Calcio, is suitable to guarantee participants in the competitive procedures conducted by the Serie A League conditions of fairness, transparency, and non-discrimination, such as not to compromise competition in the television and radio markets, for which the audiovisual rights of the top Italian football league are configured as a primary, if not essential, element.</w:t>
      </w:r>
    </w:p>
    <w:p>
      <w:r>
        <w:t>77. In fact, as suggested in the request for clarifications from the Authority dated December 21, 2016, and also noted by all operators in their contributions to the public consultation, it is necessary to precisely define the criteria for forming the packages to be put up for sale in order to fulfill the ex ante approval tasks assigned by the Decree. In particular, in the absence of a detailed definition of the rights packages, it is not believed that the general principles present in the Guidelines are capable of ensuring a balance that preserves competition among market operators.</w:t>
      </w:r>
    </w:p>
    <w:p>
      <w:r>
        <w:t>78. It follows that it is not possible to establish, or exclude, whether the assignment rules are capable of preventing the establishment of commercially disproportionate packages from each other in quantitative and qualitative terms. Such disproportion may also abstractly lead to a differentiation that does not allow for effective competition in downstream markets and, specifically, in the pay-TV market.</w:t>
      </w:r>
    </w:p>
    <w:p>
      <w:r>
        <w:t>79. The generality that characterizes the criteria for preparing the offer does not allow for verification that the packages are balanced according to what is required by Article 8 of the Melandri Decree and to verify that the actual preparation of the offers can favor competitive comparison and the entry of new operators also through new broadcasting platforms. In this context, it cannot be overlooked that, in the experience of other European countries, such evaluations have been made by examining all relevant information about the packages in advance, such as the number of events, the time slots in which the matches are played, or the type of teams included in the individual packages in terms of sporting prestige and audience reach.</w:t>
      </w:r>
    </w:p>
    <w:p>
      <w:r>
        <w:t>80. Secondly, the absence of specific indications grants the Serie A League excessive discretion on how to formulate the invitations to offer and the rights packages, delegating to it evaluations that pertain to an ex ante approval phase. Furthermore, particularly critical is the provision that allows the Serie A League to subsequently allocate a different number of live broadcasts for commercialization, unjustifiably altering the number of events after the tender.</w:t>
      </w:r>
    </w:p>
    <w:p>
      <w:r>
        <w:t>81. From the insufficient definition of the criteria for forming the packages to be put up for sale, further critical issues arise regarding some rules on offers and assignments, which appear to be in contrast with what is provided for by Article 6, paragraph 1, of the Melandri Decree. In fact, in the absence of an indication of the packages, the Guidelines do not adequately detail: (i) which packages may be relevant for the application of the so-called no single buyer rule; (ii) which packages cannot be assigned to the same subject because they would create a disproportion that harms competition in downstream markets (and, in particular, in the pay-TV market); (iii) which packages fall within the definition of the system of exclusive audiovisual rights, which is relevant in the event of cancellation of the competitive procedure for all packages. In the absence of specific indications on the described points, it is not possible to assess the suitability of the rules in question to exclude the acquisition by a subject of an amount of rights that could harm competition in the downstream market. Finally, in light of the absence of a certain definition of the packages and the assignment rules, the provision referred to in paragraph 24, letter b), also mentioned in paragraph 34 of the Guidelines, is equally critical. This provision seems to provide a preference for historical platforms in the assignment, insofar as it establishes that the preparation of offers aimed at the single platform must not exclude the offer for historical and more widely distributed platforms.</w:t>
      </w:r>
    </w:p>
    <w:p>
      <w:r>
        <w:t>82. The critical issues illustrated above regarding the tender rules and the relationship between the Serie A League and the rights assignor, combined with the absence of essential information regarding the formation of the packages and their articulation, therefore, do not allow for a thorough assessment of the compliance of the content of the Guidelines with national and EU antitrust legislation and the Melandri Decree. Moreover, the approval of the Guidelines as defined could jeopardize an effective and timely intervention by the Authority, pursuant to Law No. 287/90 and the TFEU, following the approval of the Guidelines.</w:t>
      </w:r>
    </w:p>
    <w:p>
      <w:r>
        <w:t>83. In light of the considerations made, it is therefore believed that, pursuant to Article 6, last paragraph, of Legislative Decree No. 9 of January 9, 2008, containing "Regulations on the ownership and commercialization of sports audiovisual rights and related resource allocation", the Guidelines cannot be approved even in the version last transmitted on January 23, 2017, as the modifications contained therein do not address the critical issues outlined above.</w:t>
      </w:r>
    </w:p>
    <w:p>
      <w:r>
        <w:t>62 BULLETIN NO. 3 OF JANUARY 30, 2017</w:t>
        <w:br/>
        <w:t>CONSIDERING that the Guidelines present provisions regarding the rules for the tender procedure and the relationship between the Serie A League and the assignor that are in contrast with the principles of Article 6, paragraph 1, of Legislative Decree No. 9 of January 9, 2008.</w:t>
        <w:br/>
        <w:t>CONSIDERING that, in light of the generality with which the criteria for forming the packages are presented in the Guidelines, it is not possible to express any assessment of their compliance with the provisions of Legislative Decree No. 9 of January 9, 2008, and Law No. 287 of October 10, 1990.</w:t>
        <w:br/>
        <w:t>CONSIDERING in particular that, contrary to what is provided for by Article 6 of the Melandri Decree regarding the need to guarantee participants in competitive procedures "conditions of absolute fairness, transparency, and non-discrimination", the criteria for forming the packages present in the Guidelines do not have the minimum necessary content to assess whether they allow for a competitive balance in the acquisition of the rights in question and in the related audiovisual markets.</w:t>
        <w:br/>
        <w:t>THEREFORE BELIEVING that, for the reasons outlined in the motivation, the conditions for approving the Guidelines in question pursuant to Article 6, paragraph 6, of Legislative Decree No. 9/08 do not exist;</w:t>
        <w:br/>
        <w:t>RESOLVES</w:t>
        <w:br/>
        <w:t>not to approve, pursuant to Article 6, paragraph 6, of Legislative Decree No. 9/08, the Guidelines of the Serie A League submitted on November 30, 2016, and in the version last sent on January 23, 2017, concerning the commercialization of sports audiovisual rights related to the following national football competitions organized by the Serie A League for the seasons 2018/19, 2019/20, 2020/21: Serie A Championship, Coppa Italia, Supercoppa, Primavera Championship, Primavera Coppa Italia, Primavera Supercoppa;</w:t>
        <w:br/>
        <w:t>This provision will be notified to the interested parties and will be published in the Authority's bulletin.</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 1199 of November 24, 1971, within one hundred and twenty days from the date of notification of the provision itself.</w:t>
        <w:br/>
        <w:t>THE ACTING SECRETARY GENERAL THE PRESIDENT</w:t>
        <w:br/>
        <w:t>Roberto Chieppa Gabriella Muscolo</w:t>
      </w:r>
    </w:p>
    <w:p>
      <w:r>
        <w:rPr>
          <w:b/>
        </w:rPr>
        <w:t>[Pages 61–63]</w:t>
      </w:r>
    </w:p>
    <w:p>
      <w:r>
        <w:t>BULLETIN NO. 3 OF JANUARY 30, 2017 63</w:t>
      </w:r>
    </w:p>
    <w:p>
      <w:r>
        <w:t>UNFAIR TRADE PRACTICES</w:t>
      </w:r>
    </w:p>
    <w:p>
      <w:r>
        <w:t>PS10572 - UNIQUE TELEMATICS REGISTER OF COMPANIES</w:t>
      </w:r>
    </w:p>
    <w:p>
      <w:r>
        <w:t>Provision No. 26336</w:t>
      </w:r>
    </w:p>
    <w:p>
      <w:r>
        <w:t>THE ANTITRUST AUTHORITY</w:t>
      </w:r>
    </w:p>
    <w:p>
      <w:r>
        <w:t>IN ITS MEETING of January 11, 2017;</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documents of the proceeding;</w:t>
      </w:r>
    </w:p>
    <w:p>
      <w:r>
        <w:t>I. THE PARTIES</w:t>
      </w:r>
    </w:p>
    <w:p>
      <w:r>
        <w:t>1. Mr. Di Stadio Antonio, owner of the sole proprietorship Unique Telematics Register of Companies of Di Stadio Antonio (hereinafter, UNIQUE REGISTER), in his capacity as a professional, pursuant to Article 18, paragraph 1, letter b), of the Consumer Code. This business manages a multimedia portal accessible via the website www.casellariounicotelematicoimprese.com, which includes, among other things, a database containing some data related to companies active in Italy, including micro-enterprises as defined in Article 18, paragraph 1, letter d-bis), of the Consumer Code, which the professional collects through the implementation of a promotional system aimed at selling paid advertising spaces.</w:t>
      </w:r>
    </w:p>
    <w:p>
      <w:r>
        <w:t>The chamber registration shows that the business started its activity on September 15, 2015.</w:t>
      </w:r>
    </w:p>
    <w:p>
      <w:r>
        <w:t>II. THE COMMERCIAL PRACTICE</w:t>
      </w:r>
    </w:p>
    <w:p>
      <w:r>
        <w:t>2. The commercial practice carried out by UNIQUE REGISTER consists of having unilaterally and without their knowledge registered the business data of Italian companies in a database - available online on the website www.casellariounicotelematicoimprese.com - solely for the purpose of promoting a paid subscription to a service for promoting the main business information via the internet.</w:t>
      </w:r>
    </w:p>
    <w:p>
      <w:r>
        <w:t>3. Based on various requests for intervention received since March 2016 from the Chamber of Commerce of Venice, Rovigo, Delta Lagunare, the Chamber of Commerce of Florence, Codacons Marche, as well as from some companies, including micro-enterprises as per Article 18, paragraph 1, letter d-bis), of the Consumer Code, it emerged that numerous small and medium-sized enterprises located in different Italian Regions received a printed document that also includes a pre-filled postal bulletin.</w:t>
      </w:r>
    </w:p>
    <w:p>
      <w:r>
        <w:t>4. Specifically, the commercial proposal in question includes - in addition to the pre-filled postal bulletin - a printed document on whose left margin is indicated "Unique Telematics Register of Companies," as well as the following phrases: "Companies in the commerce, industry, crafts, and agriculture sectors" and "Issuance of membership certificate with attribution code." On the right side of the printed document, in a specific box, it is indicated "the payment must be made by" followed by a specific date for each recipient company of the postal bulletin. Also on the right side, finally, with less graphic prominence, some information regarding the content of the UNIQUE REGISTER offer is provided. In particular, it is stated, among other things, the following: "[...] Payment is mandatory to be included in the media section of the Unique Telematics Register of Companies, appear on the related website, and obtain the issuance of the certificate attesting to membership and the assigned code number. [...]". The pre-printed postal bulletin attached to the printed document therefore contains various pre-filled data concerning the company name and address of the recipient company, the corresponding tax code or VAT number, and the amount to be paid currently equal to 298.29 euros. The general terms and conditions of the contract are reported only on the back of the printed document.</w:t>
      </w:r>
    </w:p>
    <w:p>
      <w:r>
        <w:t>5. The sending of this bulletin occurred, in particular, following the registration or annotation of micro-enterprises in the business register, which are therefore aware of the need to fulfill obligations, including financial ones, in favor of the competent Chamber of Commerce, Industry, Crafts, and Agriculture (hereinafter, also CCIAA) and/or another public body.</w:t>
      </w:r>
    </w:p>
    <w:p>
      <w:r>
        <w:t>6. However, the payment of the aforementioned sum is not in any way related to the payment of the chamber fee or any other amount demanded by a Public Administration, having the exclusive purpose of promoting the purchase of an advertising space on the professional's multimedia portal, where the company's account is included within the telematic database present in the "Registered" section of the website www.casellariounicotelematicoimprese.com.</w:t>
      </w:r>
    </w:p>
    <w:p>
      <w:r>
        <w:t>7. The fact that UNIQUE REGISTER presents the payment to be made in its favor as mandatory, both through graphic configuration and through some information contained in the aforementioned postal bulletin, as well as the importance given to the fact that such payment is due from the companies registered with the CCIAA, makes the commercial communication in question capable of unduly influencing the decision-making process of the recipients, artfully leading them to subscribe to an expensive annual subscription that they would not have otherwise purchased.</w:t>
      </w:r>
    </w:p>
    <w:p>
      <w:r>
        <w:t>8. The specific methods employed by the professional to promote the commercial proposal in question also hinder the exercise of the right of withdrawal, as the technique for establishing the contractual relationship prevents micro-enterprises from exercising this right.</w:t>
      </w:r>
    </w:p>
    <w:p>
      <w:r>
        <w:t>III. THE OUTCOMES OF THE PROCEEDING</w:t>
      </w:r>
    </w:p>
    <w:p>
      <w:r>
        <w:t>1) The procedure process</w:t>
      </w:r>
    </w:p>
    <w:p>
      <w:r>
        <w:t>9. In relation to the conduct described above, on September 26, 2016, the Party was notified of the initiation of investigative proceeding No. PS10572 for possible violation of Articles 20, 24, 25, paragraph 1, letter d), and 26, paragraph 1, letter f), of the Consumer Code.</w:t>
      </w:r>
    </w:p>
    <w:p>
      <w:r>
        <w:t>BULLETIN NO. 3 OF JANUARY 30, 2017 65</w:t>
      </w:r>
    </w:p>
    <w:p>
      <w:r>
        <w:t>10. At the start of the proceeding, the suitability of the commercial conduct of UNIQUE REGISTER to exert undue pressure that limits the will of the recipient companies was hypothesized, particularly pushing them to activate the payment of the requested amount based on the fear of violating specific legal obligations related to the necessary inclusion of their business data in a register of a public entity.</w:t>
      </w:r>
    </w:p>
    <w:p>
      <w:r>
        <w:t>11. To the professional, simultaneously with the communication of the initiation of the proceeding, a request for information was also transmitted pursuant to Article 12, paragraph 1, of the Regulation, regarding, among other things: i) the criteria by which the highlighted terms in the letter were identified within which Italian micro-enterprises should make the payment of the amount indicated in the pre-filled postal bulletin; ii) the criteria by which the companies and Italian micro-enterprises to which the professional's offer was sent were selected; iii) the information sources used by UNIQUE REGISTER to obtain the commercial data concerning the contacted micro-enterprises; iv) the number, list, and economic activity of the Italian companies that subscribed to the commercial proposal, specifying the date of the annual subscription to the online database from the beginning of UNIQUE REGISTER's activity to the present; v) the companies that have paid for the service from the beginning of the activity to date; vi) the companies to which UNIQUE REGISTER granted withdrawal following their request in this regard; vii) the concrete methods by which the companies were able to effectively exercise the right of withdrawal contractually provided.</w:t>
      </w:r>
    </w:p>
    <w:p>
      <w:r>
        <w:t>12. On November 23, 2016, the Party was notified of the conclusion date of the investigative phase pursuant to Article 16, paragraph 1 of the Regulation, and the allegations against UNIQUE REGISTER were confirmed, particularly hypothesizing, in relation to the commercial practice described above, the possible violation of Articles 20, 24, 25, paragraph 1, letter d), and 26, paragraph 1, letter f), of the Consumer Code.</w:t>
      </w:r>
    </w:p>
    <w:p>
      <w:r>
        <w:t>2) The evidence acquired</w:t>
      </w:r>
    </w:p>
    <w:p>
      <w:r>
        <w:t>13. From the documents in the case acquired during the investigative proceeding, it emerged that UNIQUE REGISTER carries out an activity of collecting and publishing data related to Italian companies operating in various economic sectors and located in different Italian Regions. In particular, the collection activity is carried out without the companies being previously informed about the treatment that the professional intends to make of their data.</w:t>
      </w:r>
    </w:p>
    <w:p>
      <w:r>
        <w:t>14. Regarding the nature of the recipients of the practice carried out by UNIQUE REGISTER, it should be clarified that the professional indiscriminately carries out the commercial practice described in point II towards various medium, small, and micro-sized companies. The presence of micro-enterprises among the recipients of the commercial practice in question is supported by the documents acquired in the investigative file that demonstrate the presence of small-sized companies, as well as very small-sized ones among the reporters.</w:t>
      </w:r>
    </w:p>
    <w:p>
      <w:r>
        <w:t>15. It has therefore emerged that UNIQUE REGISTER has disseminated, from September 2015 until at least November 2016, to Italian companies whose data it had previously collected, the contested commercial communication at the start of the proceeding, consisting of one.</w:t>
      </w:r>
    </w:p>
    <w:p>
      <w:r>
        <w:rPr>
          <w:b/>
        </w:rPr>
        <w:t>[Pages 64–66]</w:t>
      </w:r>
    </w:p>
    <w:p>
      <w:r>
        <w:t>66 BULLETIN NO. 3 OF JANUARY 30, 2017</w:t>
        <w:br/>
        <w:t>printed material and a pre-filled postal bulletin aimed at a payment of an amount currently equal to 298.29 euros.</w:t>
      </w:r>
    </w:p>
    <w:p>
      <w:r>
        <w:t>16. It should be emphasized that from a temporal perspective, the transmission of the postal bulletin in question occurred by mail always after the registration or annotation of the recipient companies of such communication in the business register and, therefore, to companies aware of their obligations, including financial obligations, in favor of the competent Chamber of Commerce, Industry, Handicrafts, and Agriculture (hereinafter also CCIAA).</w:t>
      </w:r>
    </w:p>
    <w:p>
      <w:r>
        <w:t>17. The payment of the requested amount by the recipient company considered from time to time is aimed at the inclusion of the company's data in an advertising space on the multimedia web portal of the professional, where the company's account is inserted within the telematic database present in the "advertisers" section of the website http://www.casellariounicotelematicoimprese.com. The onerous acquisition of business data is in principle aimed at offering newly established companies immediate commercial visibility, due to the inclusion of their data on the internet page, with the possibility of access by numerous potential customers. Registration on the aforementioned web portal managed by CASELLARIO UNICO has an annual duration constraint, starting from the activation of the service. This activation is established "automatically" upon the professional's knowledge of the actual payment of the amount indicated in the pre-printed postal bulletin.</w:t>
      </w:r>
    </w:p>
    <w:p>
      <w:r>
        <w:t>18. The commercial proposal of CASELLARIO UNICO does not contain a clear description of the subscription service proposed to the recipient companies. The printed material bearing the business data of the recipient company of the commercial communication is also marked by a round stamp placed in overlay, inside which is indicated "Commerce Handicrafts Agriculture Industry," as such suitable to mislead the recipient company regarding the actual sender of the communication and to generate the conviction that it is a communication coming from a public body.</w:t>
      </w:r>
    </w:p>
    <w:p>
      <w:r>
        <w:t>19. With reference to the concrete modalities of exercising the right of withdrawal, from what can be inferred from the documentation on file with specific reference to the information contained in the general contract conditions affixed on the back of the contested commercial communication (art. 7), companies can exercise this right within ten days from the date indicated on the contractual proposal and in any case no later than the date of activation of the service on the website www.casellariounicotelematicoimprese.com by sending a registered letter with acknowledgment of receipt.</w:t>
      </w:r>
    </w:p>
    <w:p>
      <w:r>
        <w:t>20. From observations made on the professional's website, as of December 13, 2016, there are 1,754 companies registered within the telematic database of CASELLARIO UNICO located in all Italian Regions. For each payment made via the pre-filled postal bulletin, CASELLARIO UNICO collects 298.29 euros.</w:t>
      </w:r>
    </w:p>
    <w:p>
      <w:r>
        <w:t>3) The Defensive Arguments of the Party</w:t>
      </w:r>
    </w:p>
    <w:p>
      <w:r>
        <w:t>21. The Party did not submit any defensive memorandum during the proceedings.</w:t>
      </w:r>
    </w:p>
    <w:p>
      <w:r>
        <w:t>BULLETIN NO. 3 OF JANUARY 30, 2017 67</w:t>
      </w:r>
    </w:p>
    <w:p>
      <w:r>
        <w:t>IV. CONCLUSIVE EVALUATIONS</w:t>
      </w:r>
    </w:p>
    <w:p>
      <w:r>
        <w:t>22. It should be noted, entirely preliminarily, that the conduct under examination is likely to prejudice the economic behavior of small and medium-sized enterprises, including micro-enterprises, since, from the examination of the documentation on file, as well as from the type of conduct exhibited by CASELLARIO UNICO, it appears that the commercial practice has also involved those companies that meet the characteristics referred to in Article 18, paragraph 1, letter d-bis), of the Consumer Code.</w:t>
      </w:r>
    </w:p>
    <w:p>
      <w:r>
        <w:t>23. On the merits, it should be noted that CASELLARIO UNICO centers its commercial activity on a central element, consisting of the fact that newly established companies, which have recently fulfilled their registration or annotation obligations in the Business Register, are aware of the chamber obligations provided for by law, which may come into play with respect to the inclusion of their business data in the public register in question.</w:t>
      </w:r>
    </w:p>
    <w:p>
      <w:r>
        <w:t>24. In carrying out its business activity, in order to achieve its business, CASELLARIO UNICO sends newly established companies a commercial communication containing a pre-filled postal bulletin subsequent to their fulfillment of the obligation to register or annotate in the business register. The commercial nature of the commercial proposal is not apparent.</w:t>
      </w:r>
    </w:p>
    <w:p>
      <w:r>
        <w:t>25. An element likely to mislead the recipient companies regarding the content of the commercial proposal is constituted by the very corporate name chosen by the actual proposer - CASELLARIO UNICO - which indirectly evokes an activity related to the business register and, therefore, of public relevance.</w:t>
      </w:r>
    </w:p>
    <w:p>
      <w:r>
        <w:t>26. It should be noted that the commercial practice carried out by CASELLARIO UNICO is likely to unduly condition the decision-making process of the recipient companies, compressing their freedom of choice to the point of making a commercial decision that they would not otherwise have made. Numerous elements support this, particularly the timing observed in sending the proposal and the graphic layout with which this commercial communication is presented, in which expressions such as "Issuance of adherence certificate with attribution code" play a predominant role, as well as the overlay of a round stamp inside which is indicated "Commerce Handicrafts Agriculture Industry," as well as the marginalization of the informative data of the actual offeror, namely the company CASELLARIO UNICO. Another element is constituted by the presence of a postal bulletin with pre-filled data concerning the recipient company, including the tax code or VAT number, with the amount to be paid equal to 298.29 euros and the "deadline" by which to make this payment with the specific date for each contacted company. The last element that supports the above is the substantial absence of information regarding the characteristics of the service actually provided.</w:t>
      </w:r>
    </w:p>
    <w:p>
      <w:r>
        <w:t>27. Such characteristics lead companies to believe that the payment of the amount indicated in the bulletin - equal to 298.29 euros - has for the recipient companies the character of mandatory compliance, so that these companies are unduly led to pay the requested amount in order to avoid any consequences related to non-compliance.</w:t>
      </w:r>
    </w:p>
    <w:p>
      <w:r>
        <w:t>28. In light of what has been stated so far, the expedient of sending the above-described commercial communication, unexpected and unsolicited, is likely to induce an undue conditioning of the decision-making process of the recipient companies of the commercial proposal, constituting a violation of Articles 20, 24, and 25 of the Consumer Code.</w:t>
      </w:r>
    </w:p>
    <w:p>
      <w:r>
        <w:t>29. With the above-described modalities, which include the transmission of a pre-filled postal bulletin, an immediate request for payment for an unsolicited service is determined, which constitutes an aggressive practice per se pursuant to Article 26, paragraph 1, letter f), of the Consumer Code.</w:t>
      </w:r>
    </w:p>
    <w:p>
      <w:r>
        <w:t>30. The aggressive nature of the practice is also demonstrated by the fact that the professional adopts a conduct potentially capable of neutralizing the exercise of withdrawal contractually granted to the companies. In fact, due to the type and nature of the activity performed by the professional and the means by which this activity is provided, as well as in light of the payment modalities granted to the recipient companies of the commercial proposal, consisting exclusively of payment via a pre-filled postal bulletin, the exercise of this right is substantially hindered. This right, in fact, according to the general contract conditions, could only be effectively exercised if the related request were submitted before the activation of the web page by CASELLARIO UNICO. Given that it is reasonable to assume that the professional is capable of providing the service of an informational nature almost simultaneously with the receipt of the payment of the amount indicated in the bulletin, the mechanism described above effectively prevents companies from substantially availing themselves of the right of reconsideration.</w:t>
      </w:r>
    </w:p>
    <w:p>
      <w:r>
        <w:t>31. In conclusion, it is believed that the conduct of CASELLARIO UNICO violates the provisions of Articles 20, 24, 25, paragraph 1, letter d), and 26, paragraph 1, letter f), of the Consumer Code. In particular, the lack of professional diligence in this conduct is evident in the fact that the professional proceeds to send its commercial proposal leveraging the fact that the recent registration in the business register gives rise to the obligation, on the part of newly established companies, to periodically pay the competent CCIAA amounts as legal fees for the functioning of this public register. Furthermore, the lack of professional diligence of CASELLARIO UNICO is evident in the specific modalities with which it realizes and conveys its commercial communication both from a graphic and temporal perspective, which constitute expedients that the professional uses to unduly condition the decision-making process of the recipient companies of this communication, leading them to make a commercial decision that they would not otherwise have made.</w:t>
      </w:r>
    </w:p>
    <w:p>
      <w:r>
        <w:rPr>
          <w:b/>
        </w:rPr>
        <w:t>[Pages 67–69]</w:t>
      </w:r>
    </w:p>
    <w:p>
      <w:r>
        <w:t>BULLETIN NO. 3 OF JANUARY 30, 2017 69</w:t>
      </w:r>
    </w:p>
    <w:p>
      <w:r>
        <w:t>V. QUANTIFICATION OF THE SANCTION</w:t>
      </w:r>
    </w:p>
    <w:p>
      <w:r>
        <w:t>32. Pursuant to Article 27, paragraph 9 of the Consumer Code, with the provision that prohibits an unfair commercial practice, the Authority orders the application of an administrative pecuniary sanction from €5,000 to €5,000,000, taking into account the severity and duration of the violation.</w:t>
      </w:r>
    </w:p>
    <w:p>
      <w:r>
        <w:t>33.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 With regard to this last aspect, it is noted that the company began its activity on September 15, 2015, and that, at present, no financial statements have been published. The volume of activity can be reasonably estimated at approximately €523,200, multiplying the number of companies registered in the database as of December 13, 2016, by the unit amount claimed by the professional for each registration.</w:t>
      </w:r>
    </w:p>
    <w:p>
      <w:r>
        <w:t>34. Concerning the severity of the violation, account is taken in the case under examination of the dissemination of the commercial practice throughout the national territory, as in the course of its activity, the professional has registered numerous companies based in different Italian Regions within its telematic bank. The severity of the practice is further appreciated by considering the means used to transmit the commercial communication to the companies, consisting of a postal communication capable of directly and personally reaching the recipients, the insidious methods of subscribing to the annual membership, as well as the significant economic harm that arises from the implementation of such a commercial practice, taking into account the limited economic-financial dimensions of the companies and micro-enterprises and the fact that they, in most cases, have just started their business activity by registering with the competent Chamber of Commerce at the moment they receive the communication from CASELLARIO UNICO.</w:t>
      </w:r>
    </w:p>
    <w:p>
      <w:r>
        <w:t>35. Regarding the duration of the violation, it is observed that from the available elements acquired in the records, it appears that the commercial practice carried out by CASELLARIO UNICO has been in effect since September 2015 until at least November 2016.</w:t>
      </w:r>
    </w:p>
    <w:p>
      <w:r>
        <w:t>36. Based on these elements, it is therefore deemed appropriate to determine the amount of the administrative pecuniary sanction applicable to Mr. Di Stadio Antonio, owner of the individual enterprise Casellario Unico Telematico Imprese di Di Stadio Antonio, in the amount of €50,000 (fifty thousand euros).</w:t>
      </w:r>
    </w:p>
    <w:p>
      <w:r>
        <w:t>CONSIDERING, therefore, based on the aforementioned considerations, that the commercial practice in question is deemed unfair pursuant to Articles 20, 24, 25, paragraph 1, letter d), and 26, paragraph 1, letter f), of the Consumer Code as it is contrary to professional diligence and capable of unduly influencing the economic behavior of the recipient companies, through the unsolicited sending of a commercial communication containing a pre-filled postal bulletin for making a payment in favor of the professional in the amount of €298.29;</w:t>
      </w:r>
    </w:p>
    <w:p>
      <w:r>
        <w:t>6 See documents No. 12 and 13.</w:t>
      </w:r>
    </w:p>
    <w:p>
      <w:r>
        <w:t>70 BULLETIN NO. 3 OF JANUARY 30, 2017</w:t>
      </w:r>
    </w:p>
    <w:p>
      <w:r>
        <w:t>RESOLUTION</w:t>
      </w:r>
    </w:p>
    <w:p>
      <w:r>
        <w:t>a) that the commercial practice described in point II of this provision, carried out by Mr. Di Stadio Antonio, owner of the individual enterprise Casellario Unico Telematico Imprese di Di Stadio Antonio, constitutes, for the reasons and within the limits set out in the motivation, an unfair commercial practice pursuant to Articles 20, 24, 25, paragraph 1, letter d), and 26, paragraph 1, letter f), of the Consumer Code, and prohibits its dissemination or continuation;</w:t>
      </w:r>
    </w:p>
    <w:p>
      <w:r>
        <w:t>b) to impose on Mr. Di Stadio Antonio, owner of the individual enterprise Casellario Unico Telematico Imprese di Di Stadio Antonio, an administrative pecuniary sanction of €50,000 (fifty thousand euros).</w:t>
      </w:r>
    </w:p>
    <w:p>
      <w:r>
        <w:t>The imposed administrative sanction must be paid within thirty days from the notification of this provision, using the tax codes indicated in the attached model F24 with identifying elements, pursuant to Legislative Decree No. 241/1997.</w:t>
      </w:r>
    </w:p>
    <w:p>
      <w:r>
        <w:t>Payment must be made electronically by debiting the bank or postal current account, through the home banking and CBI services provided by banks or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Administrative Process Code (Legislative Decree July 2, 2010, No. 104),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November 24, 1971, No. 1199, within one hundred and twenty days from the date of notification of the provision itself.</w:t>
      </w:r>
    </w:p>
    <w:p>
      <w:r>
        <w:t>THE SECRETARY GENERAL THE PRESIDENT</w:t>
      </w:r>
    </w:p>
    <w:p>
      <w:r>
        <w:t>Roberto Chieppa Giovanni Pitruzzella</w:t>
      </w:r>
    </w:p>
    <w:p>
      <w:r>
        <w:rPr>
          <w:b/>
        </w:rPr>
        <w:t>[Pages 70–72]</w:t>
      </w:r>
    </w:p>
    <w:p>
      <w:r>
        <w:t>72 BULLETIN NO. 3 OF JANUARY 30, 2017</w:t>
      </w:r>
    </w:p>
    <w:p>
      <w:r>
        <w:t>PS10575 - BUSINESS PORTAL</w:t>
      </w:r>
    </w:p>
    <w:p>
      <w:r>
        <w:t>Provision No. 26337</w:t>
      </w:r>
    </w:p>
    <w:p>
      <w:r>
        <w:t>THE ANTITRUST AUTHORITY</w:t>
      </w:r>
    </w:p>
    <w:p>
      <w:r>
        <w:t>IN ITS MEETING of January 11, 2017;</w:t>
      </w:r>
    </w:p>
    <w:p>
      <w:r>
        <w:t>HEARD the Rapporteur Dr. Gabriella Muscolo;</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documents of the proceeding;</w:t>
      </w:r>
    </w:p>
    <w:p>
      <w:r>
        <w:t>I. THE PARTIES</w:t>
      </w:r>
    </w:p>
    <w:p>
      <w:r>
        <w:t>1. Portale Imprese S.r.l. (hereinafter also "BUSINESS PORTAL"), as a professional, pursuant to Article 18, paragraph 1, letter b), of the Consumer Code. This company manages a multimedia portal accessible via the website http://portaleimprese.org, which includes, among other things, a database containing some data related to businesses active in Italy, including micro-enterprises as defined in Article 18, paragraph 1, letter d-bis) of the Consumer Code. The professional specifically implements a promotional system aimed at selling paid advertising spaces through the sending of specific communications including pre-filled payment slips. The revenue generated by BUSINESS PORTAL in 2015, according to the financial statements closed on December 31, 2015, amounted to 1,223,735 euros.</w:t>
      </w:r>
    </w:p>
    <w:p>
      <w:r>
        <w:t>II. THE COMMERCIAL PRACTICE</w:t>
      </w:r>
    </w:p>
    <w:p>
      <w:r>
        <w:t>2. The commercial practice carried out by BUSINESS PORTAL consists of having unilaterally and without their knowledge registered the business data of Italian companies in a database - available online on the website http://portaleimprese.org - solely for the purpose of promoting a paid subscription to a service for promoting key business information via the internet.</w:t>
      </w:r>
    </w:p>
    <w:p>
      <w:r>
        <w:t>3. In particular, based on various requests for intervention received since December 2015, transmitted by the Chamber of Commerce of Florence, Codacons Marche, as well as some companies - including micro-enterprises as per Article 18, paragraph 1, letter d-bis of the Consumer Code - and from the documentation in the records, it has emerged that BUSINESS PORTAL sends to numerous small and medium-sized enterprises located in various Italian regions a printed document that also includes a pre-filled postal payment slip.</w:t>
      </w:r>
    </w:p>
    <w:p>
      <w:r>
        <w:t>4. On the left margin of the printed document, it is indicated "registration to the web portal proposed to companies registered with the Chamber of Commerce, Industry, Agriculture, and Crafts (C.C.I.A.A.)." On the right side of the printed document, with less graphic prominence, it is indicated "the proposed registration to companies registered with the Chamber of Commerce, Industry, Agriculture, and Crafts allows you to benefit from the services offered [...] We ask you to check the exact wording of the text alongside and to communicate any errors and/or changes for the correct registration on the website www.portaleimprese.org. [...]". This printed document does not indicate the actual purpose of the requested payment. Only on the back of the printed document are the general contract conditions contained.</w:t>
      </w:r>
    </w:p>
    <w:p>
      <w:r>
        <w:t>5. The pre-printed postal payment slip contains various pre-filled data regarding the company name and address of the recipient business, the corresponding tax code or VAT number, the amount to be paid equal to 268.40 euros, and the "deadline" by which to make this payment with the corresponding date, indicated in bold graphic characters, specific for each contacted company.</w:t>
      </w:r>
    </w:p>
    <w:p>
      <w:r>
        <w:t>6. The sending of this commercial communication to the aforementioned companies occurs following their registration or annotation in the business register.</w:t>
      </w:r>
    </w:p>
    <w:p>
      <w:r>
        <w:t>7. The payment of the aforementioned amount is, however, not related in any way to the payment of the annual chamber fee or any other amount demanded by a Public Administration, having the sole purpose of promoting the purchase of an advertising space on the multimedia portal of the professional, where the account of the micro-enterprise is inserted within the telematic database present in the "Registered" section of the website http://portaleimprese.org. The fact that BUSINESS PORTAL presents the payment to be made in its favor as mandatory, both through graphic configuration and through some information contained in the aforementioned postal payment slip, as well as the importance given to the fact that such payment is due from companies registered with the CCIAA, makes the commercial communication in question capable of unduly conditioning the decision-making process of the recipients, artfully leading them to subscribe to an expensive annual subscription that they would not have otherwise purchased. The specific methods employed by the professional to promote the commercial proposal in question are also suitable for hindering the exercise of the right of withdrawal, contractually provided for, as the technique of establishing the contractual relationship substantially prevents micro-enterprises from availing themselves of this right.</w:t>
      </w:r>
    </w:p>
    <w:p>
      <w:r>
        <w:t>III. THE OUTCOMES OF THE PROCEEDING</w:t>
      </w:r>
    </w:p>
    <w:p>
      <w:r>
        <w:t>1) The procedure process</w:t>
      </w:r>
    </w:p>
    <w:p>
      <w:r>
        <w:t>8. In relation to the conduct described above, on September 27, 2016, the Party was notified of the initiation of investigative proceeding No. PS10575 for possible violation of Articles 20, 24, 25, paragraph 1, letter d), and 26, paragraph 1, letter f), of the Consumer Code.</w:t>
      </w:r>
    </w:p>
    <w:p>
      <w:r>
        <w:t>9. At the initiation of the proceeding, the misleading nature as well as the suitability of the commercial conduct of BUSINESS PORTAL to exert undue conditioning that limits the will of the recipient companies was hypothesized, particularly pushing them to activate the payment of the requested amount based on the fear of violating specific legal obligations related to the necessary inclusion of their business data in a public entity's register.</w:t>
      </w:r>
    </w:p>
    <w:p>
      <w:r>
        <w:t>10. To the professional, simultaneously with the notification of the initiation of the proceeding sent via certified email, a request for information was also transmitted pursuant to Article 12, paragraph 1, of the Regulation regarding, among other things: i) the criteria by which the highlighted terms in the letter were identified within which Italian micro-enterprises should make the payment of the amount indicated in the pre-filled postal payment slip; ii) the criteria by which the companies and micro-enterprises to which the company's offer was sent were selected; iii) the information sources used by Portale Imprese S.r.l. to obtain the commercial data concerning the contacted micro-enterprises; iv) the number, list, and economic activity of the Italian companies that have subscribed to the commercial proposal, specifying the date of the annual subscription to the online database from the beginning of the activity of Portale Imprese S.r.l. to date; v) the companies that have paid for the service from the beginning of the activity to date; vi) the companies to which Portale Imprese S.r.l. has granted withdrawal following their request in this regard; vii) the concrete ways in which the companies have been able to effectively exercise this right of withdrawal.</w:t>
      </w:r>
    </w:p>
    <w:p>
      <w:r>
        <w:t>11. On October 24, 2016, BUSINESS PORTAL accessed the documents in the file, following a request for access submitted by the professional and received on October 17, 2016.</w:t>
      </w:r>
    </w:p>
    <w:p>
      <w:r>
        <w:t>12. On October 27, 2016, BUSINESS PORTAL, in response to the request for initiation and simultaneous request for information, sent information and memoranda.</w:t>
      </w:r>
    </w:p>
    <w:p>
      <w:r>
        <w:t>13. On November 15, 2016, the Party was notified of the conclusion date of the investigative phase pursuant to Article 16, paragraph 1 of the Regulation, and the allegations against BUSINESS PORTAL were confirmed, particularly hypothesizing, in relation to the commercial practice described above, the possible violation of Articles 20, 24, 25, paragraph 1, letter d), and 26, paragraph 1, letter f), of the Consumer Code.</w:t>
      </w:r>
    </w:p>
    <w:p>
      <w:r>
        <w:t>14. On December 5, 2016, the final memoranda produced by Portale Imprese S.r.l. were received.</w:t>
      </w:r>
    </w:p>
    <w:p>
      <w:r>
        <w:t>2) The evidence acquired</w:t>
      </w:r>
    </w:p>
    <w:p>
      <w:r>
        <w:t>15. From the documents in the records acquired during the investigative proceeding, it has emerged that BUSINESS PORTAL carries out an activity of collecting and publishing data related to Italian companies operating in various economic sectors and located in different Italian regions. In particular, the collection activity occurs without the companies being previously informed about the treatment that the professional intends to make of their data.</w:t>
      </w:r>
    </w:p>
    <w:p>
      <w:r>
        <w:t>16. Regarding the nature of the recipients of the practice carried out by BUSINESS PORTAL, it should be clarified that the professional indiscriminately carries out the commercial practice described in point II towards various medium, small, and micro-sized enterprises. The presence of micro-enterprises among the recipients of the commercial practice in question is supported by the documents acquired in the investigative file that demonstrate among the reporters the presence of small-sized companies, as well as very small-sized companies, as such attributable to the notion referred to in Article 18, paragraph 1, letter d-bis) of the Consumer Code.</w:t>
      </w:r>
    </w:p>
    <w:p>
      <w:r>
        <w:t>17. It has therefore emerged that BUSINESS PORTAL has disseminated, since December 2015 until today, to such Italian companies whose data it had previously collected, the commercial communication contested at the initiation of the proceeding, consisting of a printed document and a pre-filled postal payment slip aimed at a payment of an amount currently equal to 268.40 euros.</w:t>
      </w:r>
    </w:p>
    <w:p>
      <w:r>
        <w:t>18. From a temporal perspective, the sending of the commercial communication in question to the companies has always occurred, via ordinary mail, subsequent to their registration or annotation.</w:t>
      </w:r>
    </w:p>
    <w:p>
      <w:r>
        <w:rPr>
          <w:b/>
        </w:rPr>
        <w:t>[Pages 73–75]</w:t>
      </w:r>
    </w:p>
    <w:p>
      <w:r>
        <w:t>BULLETIN NO. 3 OF JANUARY 30, 2017 75</w:t>
      </w:r>
    </w:p>
    <w:p>
      <w:r>
        <w:t>of the companies receiving such communication in the business register and, therefore, to companies aware of having to fulfill obligations, including financial ones, in favor of the competent Chamber of Commerce, Industry, Handicrafts, and Agriculture (hereinafter also CCIAA), as highlighted by the same professional.</w:t>
      </w:r>
    </w:p>
    <w:p>
      <w:r>
        <w:t>19. The payment of the aforementioned amount by the recipient company, considered from time to time, is aimed at the inclusion of the company's data in an advertising space on the multimedia web portal of the professional, where the company's account is inserted within the telematic database present in the "registered" section of the website http://portaleimprese.org. The acquisition, therefore, for a fee of the business data would, in principle, allow newly established companies immediate commercial visibility, due to the inclusion of their data on the internet page, with the possibility of access by numerous potential customers. Registration on the aforementioned web portal managed by PORTALE IMPRESE has an annual duration constraint, starting from the activation of the service, which is established "automatically" upon the professional's knowledge of the actual payment of the amount indicated in the pre-printed postal bulletin.</w:t>
      </w:r>
    </w:p>
    <w:p>
      <w:r>
        <w:t>20. Within the commercial proposal in question, there is no clear description of the subscription service proposed to the recipient companies.</w:t>
      </w:r>
    </w:p>
    <w:p>
      <w:r>
        <w:t>21. Regarding the concrete modalities of exercising the right of withdrawal, from what can be inferred from the documentation on file with specific reference to the information contained in the general terms and conditions affixed on the back of the contested commercial communication (art. 5), companies can exercise this right by sending a registered letter; however, no deadline is provided for exercising this right. Any refund is to be recognized within 30 days by PORTALE IMPRESE to the requesting companies. Furthermore, from the documentation on file, it emerges that PORTALE IMPRESE has, in some cases, recognized the right of withdrawal in favor of the requesting companies.</w:t>
      </w:r>
    </w:p>
    <w:p>
      <w:r>
        <w:t>3) The defensive arguments of the Party</w:t>
      </w:r>
    </w:p>
    <w:p>
      <w:r>
        <w:t>22. In the memorandum received on October 27, 2016, and in the concluding memorandum received on December 5, 2016, PORTALE IMPRESE intended to summarize the following.</w:t>
      </w:r>
    </w:p>
    <w:p>
      <w:r>
        <w:t>23. The contested communication, as it contains express references to the purpose of the commercial proposal as well as the corporate name of PORTALE IMPRESE as the sender, would have the elements suitable to clarify the content and purpose of the proposal sent to the recipient companies. The commercial purpose and the subject of this communication would also be evident from the indications contained on the PORTALE IMPRESE website and in the "faq" section present on that site, where "typical" questions and answers are provided to clarify the activity carried out by the company.</w:t>
      </w:r>
    </w:p>
    <w:p>
      <w:r>
        <w:t>24. Regarding the "general terms and conditions of the contract," PORTALE IMPRESE, while recognizing the small font used to report such conditions, observes that, generally, even in other commercial proposals, the general conditions are expressed in very small font for obvious space requirements.</w:t>
      </w:r>
    </w:p>
    <w:p>
      <w:r>
        <w:t>25. Although the receipt of the commercial communication was unexpected and unsolicited by the recipient companies, these, in PORTALE IMPRESE's opinion, should realize the exclusively commercial nature of the communication in question, given the information contained therein.</w:t>
      </w:r>
    </w:p>
    <w:p>
      <w:r>
        <w:t>26. Regarding the timing observed for sending the commercial communication to the recipient companies, the professional observes that the communication would be sent once the business data of the recipient company is obtained. Furthermore, the professional specifies that if the proposal arrives precisely at the time of registration in the Business Register, it is because the registration on the PORTALE IMPRESE website is "offered to newly established companies."</w:t>
      </w:r>
    </w:p>
    <w:p>
      <w:r>
        <w:t>27. Regarding the expected exercise of withdrawal, the professional clarifies that this right has been exercised by various companies within the terms indicated in the general terms and conditions of the contract.</w:t>
      </w:r>
    </w:p>
    <w:p>
      <w:r>
        <w:t>28. Finally, regarding the contested "aggressiveness" of the commercial proposal in question, PORTALE IMPRESE emphasizes that no coercion has ever been implemented against the recipient companies, nor has any form of physical force or moral blackmail been resorted to.</w:t>
      </w:r>
    </w:p>
    <w:p>
      <w:r>
        <w:t>IV. CONCLUDING EVALUATIONS</w:t>
      </w:r>
    </w:p>
    <w:p>
      <w:r>
        <w:t>29. It should be noted preliminarily that the conduct under examination is likely to prejudice the economic behavior of medium and small-sized companies, including micro-enterprises, as from the examination of the documentation on file and the type of activity carried out by PORTALE IMPRESE, it appears that this commercial practice has also involved those companies that meet the characteristics referred to in Article 18, paragraph 1, letter d-bis), of the Consumer Code.</w:t>
      </w:r>
    </w:p>
    <w:p>
      <w:r>
        <w:t>30. As for the merits, it should be noted that PORTALE IMPRESE bases its commercial practice on the fact that newly established companies, which have recently fulfilled their registration or annotation obligations in the Business Register, are aware of the mandatory nature of the chamber obligations imposed by law and that may come into play concerning the inclusion of their business data in the public register in question.</w:t>
      </w:r>
    </w:p>
    <w:p>
      <w:r>
        <w:t>31. PORTALE IMPRESE, as noted above, in order to carry out its business, sends to newly established companies a commercial communication containing a pre-filled postal bulletin, following the fulfillment by the recipients of the obligation to register or annotate in the business register. The commercial nature of the proposal in question is not evident. Its unsolicited and unexpected receipt by the recipient companies, according to what the same professional admitted, in the particular time frame in question, that is, immediately after registration in the Business Register, is an element on which the professional relies to unduly condition the decision-making process of the companies themselves.</w:t>
      </w:r>
    </w:p>
    <w:p>
      <w:r>
        <w:t>32. It should be noted that the commercial practice carried out by PORTALE IMPRESE is likely to unduly condition the decision-making process of the recipient companies, compressing their entrepreneurial freedom of choice to the point that they make a commercial decision that they would not have otherwise made. Numerous elements support this, particularly the timing observed in sending the proposal and the graphic layout with which this commercial communication is presented, in which expressions such as "registration on the web portal proposed to companies registered with the Chamber of Commerce, Industry, Handicrafts, and Agriculture (C.C.I.A.A.)" play a predominant role, as well as the marginalization of the informative data of the actual offeror, namely the company Portale Imprese S.r.l.</w:t>
      </w:r>
    </w:p>
    <w:p>
      <w:r>
        <w:t>Another element is constituted by the presence of a postal bulletin with pre-filled data concerning the recipient company, including the tax code or VAT number, with the amount to be paid equal to 268.40 euros and the "deadline" by which to make this payment with the corresponding date, indicated in bold font, specific for each contacted company. Another element that supports the above is the substantial absence of information regarding the characteristics of the service actually provided.</w:t>
      </w:r>
    </w:p>
    <w:p>
      <w:r>
        <w:t>33. The decision-making process of the companies regarding the choice of whether or not to make the payment is particularly negatively affected by the prejudicial economic consequences that the companies in question implicitly associate with a possible failure to fulfill the legally required chamber obligations logically related to registration in the business register.</w:t>
      </w:r>
    </w:p>
    <w:p>
      <w:r>
        <w:t>34. These characteristics lead companies to believe that the payment of the amount indicated in the bulletin - equal to 268.40 euros - has the nature of a mandatory fulfillment due to the representation constructed by the professional within the framework of his commercial proposal, so that these companies are unduly led to pay the requested amount in order not to incur any consequences related to non-fulfillment.</w:t>
      </w:r>
    </w:p>
    <w:p>
      <w:r>
        <w:t>35. In light of what has been stated so far, the expedient of sending the unsolicited and unexpected commercial communication following the recent registration in the Business Register by newly established entrepreneurial subjects, with the methods and timing concretely used by the professional to promote the offer of his annual subscription service, constitutes the central factor for arriving at the undue conditioning of the decision-making process of the recipient companies of the commercial proposal, integrating a violation of Articles 20, 24, and 25 of the Consumer Code.</w:t>
      </w:r>
    </w:p>
    <w:p>
      <w:r>
        <w:rPr>
          <w:b/>
        </w:rPr>
        <w:t>[Pages 76–78]</w:t>
      </w:r>
    </w:p>
    <w:p>
      <w:r>
        <w:t>78 BULLETIN NO. 3 OF JANUARY 30, 2017</w:t>
      </w:r>
    </w:p>
    <w:p>
      <w:r>
        <w:t>36. Nor does the reference to the corporate name of Portale Imprese S.r.l. as the sender remedy the improper conduct, since such reference is inserted in compact graphic characters and in a manner not evident with respect to the general context of the message, without any indication that draws the attention of the recipients.</w:t>
      </w:r>
    </w:p>
    <w:p>
      <w:r>
        <w:t>37. As for the possibility for the recipient companies of the contested commercial practice to obtain additional information about the commercial proposal by connecting to the PORTALE IMPRESE website and the "faq" section present on that site, where "typical" questions and answers are provided to clarify the activities carried out by the company, as mentioned by the professional in the submitted documents, it should be noted that the erroneous assumption regarding the nature of the payment bulletin, arising from the methods and timing with which it is transmitted, is such that it does not induce the recipient to carry out further inquiries and, in any case, knowledge of the essential elements of the offer cannot be postponed to a later moment than that of the dissemination of the message, given that the accuracy and completeness of the information must exist from the first contact of consumers with the commercial proposal.</w:t>
      </w:r>
    </w:p>
    <w:p>
      <w:r>
        <w:t>38. The annual subscription obtained by PORTALE IMPRESE in the manner described above - which includes the transmission of a pre-filled postal bulletin - results in an immediate request for payment for an unsolicited service, which constitutes an aggressive practice per se pursuant to Article 26, paragraph 1, letter f) of the Consumer Code.</w:t>
      </w:r>
    </w:p>
    <w:p>
      <w:r>
        <w:t>39. The aggressive nature of the practice is also demonstrated by the fact that the professional adopts a conduct potentially capable of neutralizing the exercise of the right of withdrawal contractually granted to the companies. In fact, due to the type and nature of the activity performed by the professional and the means through which this activity is provided, as well as in light of the payment methods granted to the recipient companies of the commercial proposal, consisting exclusively of payment via a pre-filled postal bulletin, the exercise of this right is substantially hindered.</w:t>
      </w:r>
    </w:p>
    <w:p>
      <w:r>
        <w:t>40. Firstly, it is noted that this right is not clearly provided for in the commercial proposal, since the general contract conditions do not even indicate the term within which to exercise the right of withdrawal. Secondly, it is observed that the withdrawal could only be effectively exercised if the relevant request is submitted before the activation of the online page by PORTALE IMPRESE. Given that it is reasonable to assume that the professional is able to provide the IT service almost simultaneously with the receipt of payment of the amount indicated in the bulletin, the mechanism described above constitutes, in fact, a device to try to prevent companies from substantially availing themselves of the right of reconsideration. The fact mentioned by the professional in the submitted documents that some companies have exercised this right does not avert the incorrectness and aggressiveness of the practice, since the described mechanism configures and implements a means aimed at preventing companies from exercising the right of withdrawal.</w:t>
      </w:r>
    </w:p>
    <w:p>
      <w:r>
        <w:t>41. In conclusion, it is believed that the conduct of PORTALE IMPRESE violates the provisions of Articles 20, 24, 25, paragraph 1, letter d) and 26, paragraph 1, letter f) of the Consumer Code.</w:t>
      </w:r>
    </w:p>
    <w:p>
      <w:r>
        <w:t>BULLETIN NO. 3 OF JANUARY 30, 2017 79</w:t>
      </w:r>
    </w:p>
    <w:p>
      <w:r>
        <w:t>It is particularly noted that the conduct is contrary to professional diligence in that the professional proceeds to send its commercial proposal leveraging the fact that the recent registration in the business register creates an obligation for newly established companies to periodically pay amounts to the competent CCIAA as legal fees for the operation of this public register. The lack of professional diligence is also found in the specific methods by which PORTALE IMPRESE realizes and conveys its commercial communication both from a graphic and temporal point of view, which constitute devices that the professional uses to improperly condition the decision-making process of the recipient companies of such communication, inducing them to make a commercial decision that they would not otherwise have made.</w:t>
      </w:r>
    </w:p>
    <w:p>
      <w:r>
        <w:t>V. QUANTIFICATION OF THE SANCTION</w:t>
      </w:r>
    </w:p>
    <w:p>
      <w:r>
        <w:t>42. Pursuant to Article 27, paragraph 9 of the Consumer Code, with the provision that prohibits an unfair commercial practice, the Authority orders the application of an administrative pecuniary sanction from €5,000 to €5,000,000, taking into account the severity and duration of the violation.</w:t>
      </w:r>
    </w:p>
    <w:p>
      <w:r>
        <w:t>43. Regarding the quantification of the sanction, the criteria identified by Article 11 of Law No. 689/81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44. With regard to the severity of the violation, consideration is given in the case at hand to the dissemination of the commercial practice throughout the national territory, as in carrying out its activity the professional has registered numerous companies based in most of the Italian Regions within its telematic bank. The severity of the practice is also appreciated by considering the means used to transmit the commercial communication to the companies, consisting of a postal communication capable of directly and personally reaching the recipients, the insidious methods of subscribing to the annual subscription, as well as the significant economic harm that arises from the realization of such a commercial practice, taking into account the reduced economic-financial dimensions of the companies and micro-enterprises and the fact that they, in most cases, have just started their business activity by registering with the competent Chamber of Commerce at the moment they receive the communication from PORTALE IMPRESE.</w:t>
      </w:r>
    </w:p>
    <w:p>
      <w:r>
        <w:t>45. Regarding the duration of the violation, it is noted that from the available elements acquired in the records, it appears that the commercial practice carried out by PORTALE IMPRESE has been in place at least since December 2015. The commercial practice is still ongoing.</w:t>
      </w:r>
    </w:p>
    <w:p>
      <w:r>
        <w:t>46. Based on these elements, it is therefore deemed appropriate to determine the amount of the administrative pecuniary sanction applicable to Portale Imprese S.r.l. in the amount of €120,000 (one hundred twenty thousand euros).</w:t>
      </w:r>
    </w:p>
    <w:p>
      <w:r>
        <w:t>CONSIDERED, therefore, based on the above considerations, that the commercial practice in question is unfair pursuant to Articles 20, 24, 25, paragraph 1, letter d), and 26, paragraph 1, letter f) of the Consumer Code, as it is contrary to professional diligence and capable of improperly conditioning the economic behavior of the recipient companies, through the unsolicited sending of a commercial communication containing a pre-filled postal bulletin with which to make a payment of €268.40 in favor of the professional, in relation to the purchase of an annual subscription for inclusion in the telematic database present on the website http://portaleimprese.org.</w:t>
      </w:r>
    </w:p>
    <w:p>
      <w:r>
        <w:t>RESOLVES</w:t>
      </w:r>
    </w:p>
    <w:p>
      <w:r>
        <w:t>a) that the commercial practice described in point II of this provision, carried out by Portale Imprese S.r.l., constitutes, for the reasons and within the limits set out in the motivation, an unfair commercial practice pursuant to Articles 20, 24, 25, paragraph 1, letter d), and 26, paragraph 1, letter f) of the Consumer Code, and prohibits its dissemination or continuation;</w:t>
      </w:r>
    </w:p>
    <w:p>
      <w:r>
        <w:t>b) to impose on Portale Imprese S.r.l. an administrative pecuniary sanction of €120,000 (one hundred twenty thousand euros).</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to one's bank or postal current account, through the home banking and CBI services provided by banks or by Poste Italiane S.p.A., or using the telematic services of the Revenue Agency, available on the website www.agenziaentrate.gov.it.</w:t>
      </w:r>
    </w:p>
    <w:p>
      <w:r>
        <w:t>After the aforementioned deadline, for a delay period of less than six months, late interest must be paid at the legal rate starting from the day following the expiration of the payment deadline until the date of payment. In case of further delay in fulfillment, pursuant to Article 27, paragraph 6, of Law No. 689/81, the amount due for the imposed sanction is increased by one-tenth for each semester starting from the day following the expiration of the payment deadline until the role is transmitted to the collector for collection; in this case, the increase absorbs the late interest accrued in the same period.</w:t>
      </w:r>
    </w:p>
    <w:p>
      <w:r>
        <w:t>Immediate communication of the payment must be given to the Authority through the submission of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the administrative pecuniary sanction from €10,000 to €5,000,000.</w:t>
      </w:r>
    </w:p>
    <w:p>
      <w:r>
        <w:rPr>
          <w:b/>
        </w:rPr>
        <w:t>[Pages 79–80]</w:t>
      </w:r>
    </w:p>
    <w:p>
      <w:r>
        <w:t>BULLETIN NO. 3 OF JANUARY 30, 2017 81</w:t>
        <w:br/>
        <w:t>euros. In cases of repeated non-compliance, the Authority may order the suspension of business activities for a period not exceeding thirty days.</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br/>
        <w:t>THE SECRETARY GENERAL THE PRESIDENT</w:t>
        <w:br/>
        <w:t>Roberto Chieppa Giovanni Pitruzzella</w:t>
      </w:r>
    </w:p>
    <w:p>
      <w:r>
        <w:t>Antitrust Authority Weekly Bulletin</w:t>
        <w:br/>
        <w:t>of Competition and Market Year XXVII - No. 3 - 2017</w:t>
        <w:br/>
        <w:t>Editorial Coordination Giulia Antenucci</w:t>
        <w:br/>
        <w:t>Editorial Staff Sandro Cini, Alberto Fardin, Francesca Melchiorri,</w:t>
        <w:br/>
        <w:t>Valerio Ruocco, Simonetta Schettini</w:t>
        <w:br/>
        <w:t>Antitrust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