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https://agcm.it/dotcmsdoc/bollettini/2025/31-25.pdf</w:t>
      </w:r>
    </w:p>
    <w:p>
      <w:r>
        <w:t>Pages translated : 29</w:t>
      </w:r>
    </w:p>
    <w:p/>
    <w:p>
      <w:r>
        <w:rPr>
          <w:b/>
        </w:rPr>
        <w:t>[Pages 1–3]</w:t>
      </w:r>
    </w:p>
    <w:p>
      <w:r>
        <w:t>Bulletin</w:t>
        <w:br/>
        <w:t>Weekly</w:t>
        <w:br/>
        <w:t>Year XXXV - No. 31</w:t>
        <w:br/>
        <w:t>Published on the website www.agcm.it</w:t>
        <w:br/>
        <w:t>August 11, 2025</w:t>
      </w:r>
    </w:p>
    <w:p>
      <w:r>
        <w:t>SUMMARY</w:t>
        <w:br/>
        <w:t>CONCENTRATION OPERATIONS 5</w:t>
        <w:br/>
        <w:t>C12740 - BAIAUTO/BRANCH OF AUTO GRIFONE 5</w:t>
        <w:br/>
        <w:t>Decision No. 31643 5</w:t>
        <w:br/>
        <w:t>REPORTING AND CONSULTATIVE ACTIVITIES 10</w:t>
        <w:br/>
        <w:t>AS2094 - MUNICIPALITY OF MINORI (SA) - LEGISLATION APPLICABLE TO STRUCTURES DEDICATED TO RECREATIONAL BOATING 10</w:t>
        <w:br/>
        <w:t>AS2095 - LOMBARDY REGION - PROCEDURE FOR THE ISSUANCE/RENEWAL OF MINERAL AND THERMAL WATER CONCESSIONS 12</w:t>
        <w:br/>
        <w:t>UNFAIR COMMERCIAL PRACTICES 14</w:t>
        <w:br/>
        <w:t>PS12977 - ACTION SRL - CALL CENTER CONDUCT 14</w:t>
        <w:br/>
        <w:t>Provvedimento n. 31644 14</w:t>
        <w:br/>
        <w:t>PS12792 - VET DISTRIBUZIONE - AGRARIA PONTIFICIA - FAILURE TO DELIVER 16</w:t>
        <w:br/>
        <w:t>Decision No. 31645 16</w:t>
      </w:r>
    </w:p>
    <w:p>
      <w:r>
        <w:t>BULLETIN NO. 31 OF AUGUST 11, 2025 5</w:t>
        <w:br/>
        <w:t>CONCENTRATION OPERATIONS</w:t>
        <w:br/>
        <w:t>C12740 - BAIAUTO/BRANCH OF AUTO GRIFONE</w:t>
        <w:br/>
        <w:t>Decision No. 31643</w:t>
        <w:br/>
        <w:t>THE ANTITRUST AUTHORITY</w:t>
        <w:br/>
        <w:t>IN ITS MEETING of July 22, 2025;</w:t>
        <w:br/>
        <w:t>HEARD the Rapporteur, Saverio Valentino;</w:t>
        <w:br/>
        <w:t>HAVING REGARD TO Regulation (EC) No. 139/2004;</w:t>
        <w:br/>
        <w:t>HAVING REGARD TO Law No. 287 of October 10, 1990;</w:t>
        <w:br/>
        <w:t>HAVING REGARD TO D.P.R. No. 217 of April 30, 1998;</w:t>
        <w:br/>
        <w:t>HAVING REGARD TO the communication made by Gruppo Bossoni S.p.A. and received on June 26, 2025;</w:t>
        <w:br/>
        <w:t>HAVING REGARD TO the documentation on record;</w:t>
        <w:br/>
        <w:t>CONSIDERED the following:</w:t>
        <w:br/>
        <w:t>I. THE PARTIES</w:t>
        <w:br/>
        <w:t>1. Baiauto S.p.A. (hereinafter "Baiauto"; Tax Code 01634020356), through Bossoni Automobili S.p.A., is controlled by Gruppo Bossoni S.p.A. (hereinafter, together with its controlled companies, "Gruppo Bossoni"), whose share capital is entirely held by individuals from the Bossoni family. Gruppo Bossoni is active in Italy in the retail sale of new and used passenger and commercial vehicles, in the provision of post-sale assistance services, and in the retail supply of spare parts, for the brands of the Stellantis Group, Mercedes-Benz, Volvo, Kia, Leapmotor, MG, Omoda and Jaeco, Audi, Skoda, Seat, Cupra, and Volkswagen. Geographically, Gruppo Bossoni operates in Northern Italy, with locations in certain provinces of Lombardy (Brescia, Cremona, Mantova) and Emilia-Romagna (Piacenza and Reggio-Emilia). The consolidated revenue generated by Gruppo Bossoni in the financial year 2024 was approximately [1-2]* billion euros, almost entirely achieved in Italy.</w:t>
        <w:br/>
        <w:t>2. The branch of the business subject to acquisition (hereinafter, "Target") is a dealership located in Modena, at [omitted], active in the retail marketing of new and used vehicles, in the provision of post-sale assistance services, and in the retail supply of spare parts, of the Volkswagen brand. The Target currently belongs to Auto Grifone S.r.l. (hereinafter, "Auto Grifone"; Tax Code 01030900367). The revenue generated by the Target in the financial year 2023 was approximately [35-100] million euros, entirely achieved in Italy.</w:t>
        <w:br/>
        <w:t>*In this version, some data are omitted, as elements of confidentiality or secrecy of the information were deemed to exist.</w:t>
      </w:r>
    </w:p>
    <w:p>
      <w:r>
        <w:rPr>
          <w:b/>
        </w:rPr>
        <w:t>[Pages 4–6]</w:t>
      </w:r>
    </w:p>
    <w:p>
      <w:r>
        <w:t>6 BULLETIN NO. 31 OF AUGUST 11, 2025</w:t>
      </w:r>
    </w:p>
    <w:p>
      <w:r>
        <w:t>II. DESCRIPTION OF THE TRANSACTION</w:t>
      </w:r>
    </w:p>
    <w:p>
      <w:r>
        <w:t>3. The notified transaction consists of the acquisition, by Baiauto, and ultimately by the Bossoni Group, of exclusive control of the Target, through a business branch sale agreement (hereinafter, "Transaction").</w:t>
      </w:r>
    </w:p>
    <w:p>
      <w:r>
        <w:t>4. The parties have also entered into a non-competition and non-solicitation agreement, under which Auto Grifone and its partners commit, for five years from the completion of the Transaction, not to engage, directly or indirectly, in activities in competition with three companies of the Bossoni Group (including facilitating purchases from competitors of these companies) in the sectors of the sale of new Volkswagen-branded vehicles, spare parts, and post-sale assistance services, in the provinces of Brescia, Cremona, Mantova, Piacenza, Reggio Emilia, and Modena. Furthermore, for a period of two years from the completion of the Transaction, Autogrifone commits not to make job offers to certain employees of the Target and not to facilitate the transfer of these employees to another competing company.</w:t>
      </w:r>
    </w:p>
    <w:p>
      <w:r>
        <w:t>5. The rationale for the Transaction, according to the notifying party, lies in the intention to acquire the Volkswagen dealership in the province of Modena, where the Bossoni Group currently has no locations.</w:t>
      </w:r>
    </w:p>
    <w:p>
      <w:r>
        <w:t>III. QUALIFICATION OF THE TRANSACTION</w:t>
      </w:r>
    </w:p>
    <w:p>
      <w:r>
        <w:t>6. The Transaction constitutes a concentration pursuant to Article 5, paragraph 1, letter b), of Law No. 287/1990, as it aims at acquiring exclusive control of a company. It falls within the scope of application of Law No. 287/1990, as the conditions set out in Article 1 of Regulation (EC) No. 139/2004 do not apply, and it is subject to the obligation of prior notification provided for by Article 16, paragraph 1, of the same law, as the total turnover achieved, in the last financial year at the national level, by the group of companies involved exceeded 582 million euros and the total turnover achieved, in the last financial year at the national level, by at least two of the companies involved exceeded 35 million euros1.</w:t>
      </w:r>
    </w:p>
    <w:p>
      <w:r>
        <w:t>7. The non-competition and non-solicitation agreement signed by the parties and described above can be considered directly connected and necessary for the realization of the Transaction, as it is functional to safeguarding the value of the acquired company, provided that it is assumed only in relation to the Target and limited in terms of product and geography to the area of activity of the latter, as well as temporally confined to a period of two years from the completion of the transaction2.</w:t>
      </w:r>
    </w:p>
    <w:p>
      <w:r>
        <w:t>1 See decision No. 31495 of March 18, 2025.</w:t>
        <w:br/>
        <w:t>2 See Communication from the European Commission on restrictions directly related and necessary to concentrations (2005/C 56/03).</w:t>
      </w:r>
    </w:p>
    <w:p>
      <w:r>
        <w:t>BULLETIN NO. 31 OF AUGUST 11, 2025 7</w:t>
      </w:r>
    </w:p>
    <w:p>
      <w:r>
        <w:t>IV. EVALUATION OF THE TRANSACTION</w:t>
      </w:r>
    </w:p>
    <w:p>
      <w:r>
        <w:t>The product market</w:t>
      </w:r>
    </w:p>
    <w:p>
      <w:r>
        <w:t>8. From a product perspective, the markets affected by the transaction are those in which the company subject to acquisition operates, namely3:</w:t>
      </w:r>
    </w:p>
    <w:p>
      <w:r>
        <w:t>i) the retail distribution of passenger and commercial vehicles;</w:t>
        <w:br/>
        <w:t>ii) the retail distribution of spare parts for passenger vehicles and commercial vehicles;</w:t>
        <w:br/>
        <w:t>iii) post-sale services of assistance, maintenance, and repair of vehicles.</w:t>
      </w:r>
    </w:p>
    <w:p>
      <w:r>
        <w:t>9. The market for the retail distribution of passenger vehicles involves the activity of distributing vehicles by dealers to final consumers. Manufacturers, in fact, market their cars through distribution companies (controlled companies or third-party operators) which, in turn, utilize a sales network to customers. Within this market, different segments can be identified, distinguishing between passenger vehicles and commercial vehicles, new and used vehicles, based on performance, size, and price of the marketed cars. However, distributors frequently offer different types of products (city cars, mid-range, upper-range, etc.), and the differences have been decreasing over the years due to manufacturers' tendency to offer more accessories even for medium and small displacement cars. For the purposes of the Transaction, however, it does not seem necessary to arrive at an exact delimitation of the product market.</w:t>
      </w:r>
    </w:p>
    <w:p>
      <w:r>
        <w:t>10. Within the sector of marketing parts and accessories, which includes spare parts for vehicles, two types of products can be identified: original and equivalent (of corresponding quality). Original spare parts are marketed under the manufacturer's brand; equivalent spare parts, on the other hand, are supplied by independent operators in the component sector (who may also supply the same manufacturers). The prices of equivalent spare parts present a significantly lower level, which varies depending on the type of spare part considered.</w:t>
      </w:r>
    </w:p>
    <w:p>
      <w:r>
        <w:t>11. Furthermore, the different types of spare parts for vehicles (gaskets; pads; shock absorbers; belts; spark plugs; filters; lighting; etc.) are not substitutable from the final demand side, which evidently depends on the maintenance or repair intervention to be carried out. However, there is significant substitutability from the demand side between original and equivalent spare parts (provided they are of corresponding quality), varying according to the age and economic class of the vehicle, as well as the type of spare part. From the supply side, moreover, the assistance centers of manufacturers (generally dealerships and authorized workshops) can distribute both original and equivalent spare parts. Finally, from the supply side, operators generally distribute a wide range of spare parts. For the purposes of the Transaction, however, it does not seem necessary to arrive at an exact delimitation of the product market.</w:t>
      </w:r>
    </w:p>
    <w:p>
      <w:r>
        <w:t>12. The market for post-sale assistance services for vehicles is characterized by an extreme fragmentation of supply. The repair and maintenance activity is, in fact, carried out by a wide range of operators such as: workshops; authorized dealerships; independent workshops; service stations; specialized auto centers and quick assistance services (the warranty assistance activity is, however, carried out by the same manufacturers' dealerships or by other entities authorized by them). For the purposes of the Transaction, however, it does not seem necessary to arrive at an exact delimitation of the product market.</w:t>
      </w:r>
    </w:p>
    <w:p>
      <w:r>
        <w:t>The geographical market</w:t>
      </w:r>
    </w:p>
    <w:p>
      <w:r>
        <w:t>13. Regarding the geographical extent of the markets identified above, it is noted that, due to consumer purchasing behaviors and, in particular, the importance attributed by them to the proximity of sales and assistance points, it is believed that it should be local.</w:t>
      </w:r>
    </w:p>
    <w:p>
      <w:r>
        <w:t>14. In the various precedents related to the markets in question4, the Authority has defined local markets based on administrative boundaries, identifying markets with a tendency towards provincial size, also considering the possibility of defining markets constituted by areas around sales points reachable within a certain period of time (so-called isochrones), so as to take due account of the size of the catchment areas of the individual sales points of the companies involved and the propensity to mobility from the demand side. In this case, following this approach, considering the operational scope of the Target, the relevant geographical market - for all the product markets mentioned above - appears to be initially confined to the province of Modena. Furthermore, it is possible to hypothesize the existence of a catchment area identified by the areas located around the Target reachable within 40-60 minutes of driving for market sub i) and within 20 minutes of driving for markets sub ii) and iii) (so-called isochrones).</w:t>
      </w:r>
    </w:p>
    <w:p>
      <w:r>
        <w:t>15. For the purposes of the Transaction, however, it does not seem necessary to arrive at an exact geographical delimitation of the market as this would not change the evaluation of the Transaction.</w:t>
      </w:r>
    </w:p>
    <w:p>
      <w:r>
        <w:t>The effects of the Transaction</w:t>
      </w:r>
    </w:p>
    <w:p>
      <w:r>
        <w:t>16. The Transaction does not appear to produce significant effects on competition considering any product and geographical definition of the market.</w:t>
      </w:r>
    </w:p>
    <w:p>
      <w:r>
        <w:t>17. In particular, regarding market sub i) related to the distribution of new and used passenger and commercial vehicles to final consumers, according to the data provided by the notifying company, following the concentration, it will hold market shares in value always below [0-5%] in any plausible geographical extension of the market considered and specifically: [0-5%] in the province of Modena, [0-5%] considering an isochrone of 60 minutes of travel from the Target and [0-5%] with regard to an isochrone of 40 minutes of travel.</w:t>
      </w:r>
    </w:p>
    <w:p>
      <w:r>
        <w:t>18. Regarding markets sub ii) and sub iii), relating, respectively, to the retail distribution of spare parts for passenger vehicles and commercial vehicles, and to post-sale services of assistance, maintenance, and repair of vehicles, the market shares of the Target are always below [0-5%] considering all possible geographical definitions of the markets.</w:t>
      </w:r>
    </w:p>
    <w:p>
      <w:r>
        <w:t>4 See ibidem.</w:t>
      </w:r>
    </w:p>
    <w:p>
      <w:r>
        <w:rPr>
          <w:b/>
        </w:rPr>
        <w:t>[Pages 7–9]</w:t>
      </w:r>
    </w:p>
    <w:p>
      <w:r>
        <w:t>BULLETIN NO. 31 OF AUGUST 11, 2025 9</w:t>
        <w:br/>
        <w:t>in question (provincial or corresponding to a 20-minute isochrone). The acquiring party is not active in any of these markets, in which case the transaction merely involves the replacement of one operator with another.</w:t>
      </w:r>
    </w:p>
    <w:p>
      <w:r>
        <w:t>19. In light of the above considerations, the Transaction does not appear to hinder competition in the affected markets and does not lead to the establishment or strengthening of a dominant position.</w:t>
      </w:r>
    </w:p>
    <w:p>
      <w:r>
        <w:t>CONSIDERING, therefore, that the Transaction does not significantly hinder effective competition in the affected markets, pursuant to Article 6, paragraph 1, of Law No. 287/1990, and does not result in the establishment or strengthening of a dominant position;</w:t>
      </w:r>
    </w:p>
    <w:p>
      <w:r>
        <w:t>CONSIDERING, furthermore, that the non-competition and non-solicitation agreement between the parties is ancillary to the Transaction only to the limits described above and that the Authority reserves the right to evaluate, where the conditions exist, the aforementioned agreement that occurs beyond the indicated limits;</w:t>
      </w:r>
    </w:p>
    <w:p>
      <w:r>
        <w:t>RESOLVES</w:t>
        <w:br/>
        <w:t>not to initiate the investigation referred to in Article 16, paragraph 4, of Law No. 287/1990.</w:t>
      </w:r>
    </w:p>
    <w:p>
      <w:r>
        <w:t>The above conclusions will be communicated, pursuant to Article 16, paragraph 4, of Law No. 287/1990, to the interested companies and to the Minister of Enterprises and Made in Italy.</w:t>
      </w:r>
    </w:p>
    <w:p>
      <w:r>
        <w:t>This provision will be published in the Bulletin of the Antitrust Authority.</w:t>
      </w:r>
    </w:p>
    <w:p>
      <w:r>
        <w:t>THE SECRETARY GENERAL THE PRESIDENT</w:t>
        <w:br/>
        <w:t>Guido Stazi Roberto Rustichelli</w:t>
      </w:r>
    </w:p>
    <w:p>
      <w:r>
        <w:t>10 BULLETIN NO. 31 OF AUGUST 11, 2025</w:t>
        <w:br/>
        <w:t>REPORTING AND CONSULTATIVE ACTIVITY</w:t>
        <w:br/>
        <w:t>AS2094 - MUNICIPALITY OF MINORI (SA) - LEGISLATION APPLICABLE TO</w:t>
        <w:br/>
        <w:t>STRUCTURES DEDICATED TO RECREATIONAL BOATING</w:t>
        <w:br/>
        <w:t>Rome, June 23, 2025</w:t>
        <w:br/>
        <w:t>Municipality of Minori</w:t>
        <w:br/>
        <w:t>With reference to the request for an opinion made by the Municipality of Minori regarding the regulations applicable to structures dedicated to recreational boating, the Antitrust Authority, in its meeting of June 10, 2025, deemed it appropriate to make the following considerations, pursuant to Article 22 of Law No. 287/1990.</w:t>
      </w:r>
    </w:p>
    <w:p>
      <w:r>
        <w:t>The Authority specifically intends to provide this Entity with some clarifications in light of the pro-competitive principles governing the matter of the aforementioned public concessions.</w:t>
      </w:r>
    </w:p>
    <w:p>
      <w:r>
        <w:t>It is preliminarily observed that the amendments made by the so-called "Salva-Infrazioni" decree to Article 3 of Law No. 118/2022 (containing the "Annual Law for the Market and Competition 2021") render the provisions contained therein inapplicable to structures dedicated to recreational boating. In fact, the concessions "for the construction and management of structures dedicated to recreational boating, including mooring points," as well as the concessions of sports federations and non-profit amateur sports associations, have been expressly excluded from the regulations on maritime public concessions for tourism and recreational purposes due to their specificity.</w:t>
      </w:r>
    </w:p>
    <w:p>
      <w:r>
        <w:t>On this point, the Authority intends to recall its orientation according to which the awarding of concessions for the construction and management of structures dedicated to recreational boating, defined by the combined provisions of Article 4 of Law No. 84/1994 and Article 2 of Presidential Decree No. 509/1997, as it relates to contestable assets, should be carried out through public procedures initiated ex officio - rather than at the request of a party as provided by Presidential Decree No. 509/1997 - and that in any case the procedure should be conducted in compliance with the principles of impartiality, transparency, maximum participation, non-discrimination, and equal treatment, to guarantee a real competitive comparison.</w:t>
      </w:r>
    </w:p>
    <w:p>
      <w:r>
        <w:t>The Authority also represents that, with the recent report AS2078, the management of structures dedicated to recreational boating has been recognized as a local public service of economic relevance, with consequent applicability of Legislative Decree No. 201/2022 (containing the "Reorganization of the regulations on local public services of economic relevance").</w:t>
      </w:r>
    </w:p>
    <w:p>
      <w:r>
        <w:t>This opinion will be published in the Bulletin of the Antitrust Authority. Any confidentiality needs must be communicated to the Authority within thirty days of receiving this opinion, specifying the reasons.</w:t>
      </w:r>
    </w:p>
    <w:p>
      <w:r>
        <w:t>THE PRESIDENT</w:t>
        <w:br/>
        <w:t>Roberto Rustichelli</w:t>
      </w:r>
    </w:p>
    <w:p>
      <w:r>
        <w:t>3 See, among others, AS2078 Municipality of Numana (AN) - Methods of awarding and managing the tourist port, in Bulletin No. 17/2025; AS1550 Concessions and competitive criticalities, in Bulletin No. 48/2018; AS1730 Proposals for competitive reform for the annual law for the market and competition for the year 2021, in Bulletin No. 13/2021.</w:t>
      </w:r>
    </w:p>
    <w:p>
      <w:r>
        <w:t>4 In Bulletin No. 17/2025.</w:t>
      </w:r>
    </w:p>
    <w:p>
      <w:r>
        <w:t>5 On this subject, see Council of State, ruling No. 6488/2012, as well as TAR Liguria, rulings Nos. 59 and 946 of 2021 and No. 203/2025.</w:t>
      </w:r>
    </w:p>
    <w:p>
      <w:r>
        <w:rPr>
          <w:b/>
        </w:rPr>
        <w:t>[Pages 10–12]</w:t>
      </w:r>
    </w:p>
    <w:p>
      <w:r>
        <w:t xml:space="preserve">12 BULLETIN NO. 31 OF AUGUST 11, 2025  </w:t>
        <w:br/>
        <w:t xml:space="preserve">AS2095 - LOMBARDY REGION - PROCEDURE FOR THE ISSUANCE/RENEWAL OF MINERAL AND THERMAL WATER CONCESSIONS  </w:t>
        <w:br/>
        <w:t xml:space="preserve">Rome, July 7, 2025  </w:t>
        <w:br/>
        <w:t xml:space="preserve">Lombardy Region  </w:t>
        <w:br/>
        <w:t xml:space="preserve">With reference to the request for clarifications made by the Lombardy Region, concerning natural mineral waters and, specifically, the "correct implementation of Directive 2006/123/EC […] and Article 1, paragraph 1094, of Law No. 205/2017," the Competition Authority, in its meeting of July 1, 2025, deemed it appropriate to make the following considerations, pursuant to Article 22 of Law No. 287/1990.  </w:t>
        <w:br/>
        <w:t xml:space="preserve">Regarding the procedure for the issuance/renewal of mineral water concessions where thermal activities are also carried out, the Authority intends to remind of its established position on the necessity of awarding said concessions through public procedures1.  </w:t>
        <w:br/>
        <w:t xml:space="preserve">More specifically, the Authority has repeatedly highlighted how, even in the absence of a provision expressly requiring competitive procedures in this matter2, the awarding of public asset concessions "must nonetheless occur through public procedures, such as to guarantee transparency, impartiality, equal treatment, non-discrimination, publicity, proportionality, cost-effectiveness, and efficiency"3.  </w:t>
        <w:br/>
        <w:t xml:space="preserve">According to the Authority, both in the initial awarding phase and in the renewal phase of the concession, only the use of public procedures ensures a competitive comparison among the parties interested in the allocation of the public resource, in compliance with European and national competition principles.  </w:t>
        <w:br/>
        <w:t xml:space="preserve">As is well known, this position is also shared by the jurisprudence (administrative and constitutional)4, which establishes the obligation of the Administrations to conduct tender procedures for the awarding of concessions related to the use of public assets, expressing the necessity of such procedures also with specific reference to mineral and thermal water concessions.  </w:t>
        <w:br/>
        <w:t xml:space="preserve">The awarding in concession of thermal waters and springs, consisting in the attribution of the right to economically exploit limited natural resources - albeit for the benefit of the client's health and well-being - indeed requires the guarantee of a competitive comparison, in light of the principles of European law regarding competition protection5.  </w:t>
        <w:br/>
        <w:t xml:space="preserve">The Constitutional Court itself6 has confirmed the existence of an obligation on the part of the Administrations to adopt impartial and transparent public procedures for the selection of the concessionaire and, therefore, the applicability of Article 12 of Directive 2006/123/EC (so-called Services Directive) also to the exploitation of mineral and thermal waters, providing, in particular, for adequate publicity of the initiation of the procedure and its conduct and completion and the consequent issuance of an "authorization" for an adequate, but still limited, duration, without the possibility of providing for an automatic renewal procedure or granting other advantages to the outgoing provider. In order to ensure the free movement of services and the opening of the market to as untainted and broad competition as possible in the Member States, the Court has declared not only the constitutional illegitimacy of regional provisions that provided for the automatic renewal or extension of thermal mineral water concessions7, but also of regional provisions that entirely excluded thermal mineral concessions from the scope of the aforementioned Directive, as they were deemed to pertain to health activities8.  </w:t>
        <w:br/>
        <w:t xml:space="preserve">In conclusion, with this opinion, the Authority reiterates the obligation, on the part of the Administrations, to award (or renew) mineral and thermal water concessions through a public procedure. In this context, the granting authority should identify, among the criteria of the tender, methods that, according to the principles of transparency, fairness, non-discrimination, reasonableness, and proportionality, ensure price containment and adequate accessibility for the different categories of end users.  </w:t>
        <w:br/>
        <w:t xml:space="preserve">This opinion will be published in the Bulletin of the Competition Authority.  </w:t>
        <w:br/>
        <w:t xml:space="preserve">Any confidentiality needs must be communicated to the Authority within thirty days of receiving this opinion, specifying the reasons.  </w:t>
        <w:br/>
        <w:t xml:space="preserve">THE PRESIDENT  </w:t>
        <w:br/>
        <w:t xml:space="preserve">Roberto Rustichelli  </w:t>
        <w:br/>
        <w:t xml:space="preserve">5 See Council of State, ruling No. 8889/2023, which clarifies that “[…]. These principles certainly apply to thermal waters and springs, the scarcity of which is related to the uniqueness of the area in which they are located, allowing the issuance of only one administrative concession.”  </w:t>
        <w:br/>
        <w:t xml:space="preserve">6 See ruling No. 233/2020, cited.  </w:t>
        <w:br/>
        <w:t xml:space="preserve">7 In violation of Article 117, paragraph I, of the Constitution, due to conflict with the constraints arising from the community legal order regarding freedom of establishment and competition protection, “since other possible operators would not have the opportunity, upon the expiration of the concession, to compete for management unless the old manager requests an extension” (Constitutional Court, ruling No. 233/2020, cited).  </w:t>
        <w:br/>
        <w:t>8 See Constitutional Court, ruling No. 235/2011.</w:t>
      </w:r>
    </w:p>
    <w:p>
      <w:r>
        <w:t xml:space="preserve">14 BULLETIN NO. 31 OF AUGUST 11, 2025  </w:t>
        <w:br/>
        <w:t xml:space="preserve">UNFAIR TRADE PRACTICES  </w:t>
        <w:br/>
        <w:t xml:space="preserve">PS12977 - ACTION SRL - CALL CENTER CONDUCTS  </w:t>
        <w:br/>
        <w:t xml:space="preserve">Provision No. 31644  </w:t>
        <w:br/>
        <w:t xml:space="preserve">THE COMPETITION AUTHORITY  </w:t>
        <w:br/>
        <w:t xml:space="preserve">IN ITS MEETING of July 22, 2025;  </w:t>
        <w:br/>
        <w:t xml:space="preserve">HEARD the Rapporteur, Professor Elisabetta Iossa;  </w:t>
        <w:br/>
        <w:t xml:space="preserve">VIEWED Part II, Title III, of Legislative Decree No. 206 of September 6, 2005, and subsequent amendments (hereinafter, "Consumer Code");  </w:t>
        <w:br/>
        <w:t xml:space="preserve">VIEWED the "Regulation on investigative procedures in matters of consumer protection and misleading and comparative advertising," adopted by the Authority with resolution No. 31356 of November 5, 2024 (hereinafter, "Regulation");  </w:t>
        <w:br/>
        <w:t xml:space="preserve">VIEWED the communication adopted on May 13, 2025, with which the investigative procedure was initiated, pursuant to Articles 20 and 21, paragraph 2, letter b), of the Consumer Code, against the company Action S.r.l.;  </w:t>
        <w:br/>
        <w:t xml:space="preserve">VIEWED its provision adopted on May 13, 2025, which ordered the inspection, pursuant to Article 27, paragraphs 2 and 3, of the Consumer Code, at the registered office of Action S.r.l.;  </w:t>
        <w:br/>
        <w:t xml:space="preserve">VIEWED the documents of the procedure;  </w:t>
        <w:br/>
        <w:t xml:space="preserve">CONSIDERED, based on the evidence collected during the procedure, that Action S.r.l. does not engage in teleselling activities, but rather acts as an intermediary between electricity and natural gas supply companies and those holding call centers to which it outsources the promotion and sale of contracts;  </w:t>
        <w:br/>
        <w:t xml:space="preserve">CONSIDERED that Action S.r.l. was subjectively extended, on July 16, 2025, the procedure PS12978, initiated against Fire S.r.l., and that both companies are under the control of Crimatt Holding S.r.l.;  </w:t>
        <w:br/>
        <w:t xml:space="preserve">THEREFORE, CONSIDERED appropriate, in light of the criteria of cost-effectiveness and efficiency of administrative activity, not to continue the investigation in the PS12977 investigative procedure, as the conduct attributable to Action S.r.l. will be verified within the PS12978 procedure;  </w:t>
        <w:br/>
        <w:t xml:space="preserve">RESOLVES  </w:t>
        <w:br/>
        <w:t xml:space="preserve">that there is no need to take action.  </w:t>
        <w:br/>
        <w:t>This provision will be notified to the interested parties and published in the Bulletin of the Competition Authority.</w:t>
      </w:r>
    </w:p>
    <w:p>
      <w:r>
        <w:rPr>
          <w:b/>
        </w:rPr>
        <w:t>[Pages 13–15]</w:t>
      </w:r>
    </w:p>
    <w:p>
      <w:r>
        <w:t>BULLETIN NO. 31 OF AUGUST 11, 2025 15</w:t>
        <w:b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of November 24, 1971, No. 1199, within the term of one hundred and twenty days from the date of notification of the provision itself.</w:t>
        <w:br/>
        <w:t>THE SECRETARY GENERAL THE PRESIDENT</w:t>
        <w:br/>
        <w:t>Guido Stazi Roberto Rustichelli</w:t>
      </w:r>
    </w:p>
    <w:p>
      <w:r>
        <w:t>16 BULLETIN NO. 31 OF AUGUST 11, 2025</w:t>
        <w:br/>
        <w:t>PS12792 - VET DISTRIBUZIONE-AGRARIA PONTIFICIA-FAILURE TO DELIVER</w:t>
        <w:br/>
        <w:t>Provision No. 31645</w:t>
        <w:br/>
        <w:t>THE ANTITRUST AUTHORITY</w:t>
        <w:br/>
        <w:t>IN ITS MEETING of August 5, 2025;</w:t>
        <w:br/>
        <w:t>HEARD the Rapporteur, Saverio Valentino;</w:t>
        <w:br/>
        <w:t>VIEWED Part II, Title III, and Part III, Title III,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adopted by the Authority with resolution No. 25411 of April 1, 2015 (hereinafter, "Regulation");</w:t>
        <w:br/>
        <w:t>VIEWED the "Regulation on investigative procedures in matters of consumer protection and misleading and comparative advertising," adopted by the Authority with resolution No. 31356 of November 5, 2024 (hereinafter, "New Regulation");</w:t>
        <w:br/>
        <w:t>VIEWED the communication of October 3, 2024 (prot. No. 90608) by which the procedure against the company VET Distribuzione S.r.l.s., as the manager of the site "https://happy-vet.com/", was initiated;</w:t>
        <w:br/>
        <w:t>VIEWED its provision No. 92193 of October 9, 2024, by which the adoption of precautionary measures against the company VET Distribuzione S.r.l.s. was resolved, pursuant to Article 27, paragraphs 3 and 3-bis, of the Consumer Code and Article 8, paragraph 1, of the Regulation;</w:t>
        <w:br/>
        <w:t>VIEWED the communication of October 23, 2024 (prot. No. 95636), by which the objective and subjective integration of the procedure against the company El Perro Gordo S.r.l.s., as the manager of the site "https://agrariapontificia.com/", was ordered;</w:t>
        <w:br/>
        <w:t>VIEWED its provision No. 98168 of October 30, 2024, by which the adoption of precautionary measures against the company El Perro Gordo S.r.l.s. was resolved, pursuant to Article 27, paragraphs 3 and 3-bis, of the Consumer Code and Article 8, paragraph 1, of the Regulation;</w:t>
        <w:br/>
        <w:t>VIEWED the communication of November 20, 2024 (prot. No. 103074) by which the subjective integration of the procedure against Mr. Jacopo Capitani was ordered;</w:t>
        <w:br/>
        <w:t>VIEWED its decision of April 1, 2025 (prot. No. 23988), by which, pursuant to Article 8, paragraph 4, of the New Regulation, the deadline for concluding the procedure was extended, due to the need to acquire essential information for the assessment of the contested case;</w:t>
        <w:br/>
        <w:t>VIEWED its decision of June 11, 2025 (prot. No. 46394), by which, pursuant to Article 8, paragraph 4, of the New Regulation, the deadline for concluding the procedure was extended, due to the need to carry out specific and documented investigative activities also considering the lack of participation and the due collaboration in the investigation (failure to respond to requests for information and summonses for hearings) of the parties involved in the procedure;</w:t>
        <w:br/>
        <w:t>VIEWED the documents of the procedure;</w:t>
        <w:br/>
        <w:t>I. THE PARTIES</w:t>
        <w:br/>
        <w:t>1. The company VET Distribuzione S.r.l.s. (VAT No.: 13433320960), as a professional pursuant to Article 18, paragraph 1, letter b), of the Consumer Code, is active in the online trade of pet food and veterinary products, etc., through the site https://happy-vet.com/. According to information obtained from the Infocamere database, the company has been registered in the business register since March 2024 and is inactive. As of now, no financial statements have been filed by the company.</w:t>
        <w:br/>
        <w:t>2. The company El Perro Gordo S.r.l.s. (VAT No.: 17626441004), as a professional pursuant to Article 18, paragraph 1, letter b), of the Consumer Code, is active in the online trade of pet food and veterinary products, etc., through the site https://agrariapontificia.com/. According to information obtained from the Infocamere database, the company was established in May 2024 and is active. As of now, no financial statements have been filed by the company.</w:t>
        <w:br/>
        <w:t>3. Jacopo Capitani (Tax Code: [omitted]*), as a professional, pursuant to Article 18, paragraph 1, letter b), of the Consumer Code.</w:t>
        <w:br/>
        <w:t>II. THE COMMERCIAL PRACTICES SUBJECT TO THE PROCEDURE</w:t>
        <w:br/>
        <w:t>4. The procedure concerns the conduct carried out by the aforementioned professionals, consisting of the failure to deliver products ordered and paid for by consumers through the websites https://happy-vet.com/ and https://agrariapontificia.com/, the failure to refund the amount paid by the consumer following a complaint or the exercise of the right of withdrawal, the publication on the aforementioned websites of untrue and misleading information regarding the immediate availability of products, at heavily discounted prices, for online purchase and regarding the related delivery times as well as the use on the websites of untrue contact details and methods of contact in violation of Articles 20, paragraph 2, 21, 22, 24, 25, paragraph 1, letter d), 49, and 61 of the Consumer Code.</w:t>
        <w:br/>
        <w:t>III. THE FINDINGS OF THE PROCEDURE</w:t>
        <w:br/>
        <w:t>1) The course of the procedure</w:t>
        <w:br/>
        <w:t>5. Starting from April 2024, numerous requests for intervention1 were received from various consumers who complained about the conduct described above carried out by the companies VET Distribuzione S.r.l.s., through the website https://happy-vet.com/, and El Perro Gordo S.r.l.s., through the website https://agrariapontificia.com/.</w:t>
        <w:br/>
        <w:t>* In this version, some data are omitted, as elements of confidentiality or secrecy of the information were deemed to exist.</w:t>
        <w:br/>
        <w:t>1 See documents from 1 to 15, from 17 to 27, from 29 to 39, from 41 to 61, from 63 to 76, 78, 79, 88 of the investigative file.</w:t>
      </w:r>
    </w:p>
    <w:p>
      <w:r>
        <w:rPr>
          <w:b/>
        </w:rPr>
        <w:t>[Pages 16–18]</w:t>
      </w:r>
    </w:p>
    <w:p>
      <w:r>
        <w:t>18 BULLETIN NO. 31 OF AUGUST 11, 2025</w:t>
        <w:br/>
        <w:t>6. On October 3, 2024, VET Distribuzione S.r.l.s. was notified of the initiation of the investigation procedure PS/12792 to verify the existence of an alleged unfair commercial practice, consisting of the failure to deliver products ordered and paid for by consumers, the failure to refund the amount paid by the consumer following a complaint or the exercise of the right of withdrawal, in violation of Articles 20, paragraph 2, 21, 22, 24, 25, paragraph 1, letter d), 49, and 61 of the Consumer Code.</w:t>
      </w:r>
    </w:p>
    <w:p>
      <w:r>
        <w:t>7. With decision no. 92193 of October 9, 2024, the Authority decided to adopt the precautionary measure, pursuant to Article 27, paragraphs 3 and 3-bis, of the Consumer Code against the company VET Distribuzione S.r.l.s., ordering it to suspend all activities aimed at the marketing and sale of products through the website https://happy-vet.com/ carried out in the manner contested in the initiation communication. In execution of the aforementioned precautionary measure, the Guardia di Finanza, on October 28, 2024, communicated that it had blocked consumer access to said website.</w:t>
      </w:r>
    </w:p>
    <w:p>
      <w:r>
        <w:t>8. On October 23, 2024, the communication of objective and subjective integration of the procedure against the company El Perro Gordo S.r.l.s., as the manager of the website https://agrariapontificia.com/, was transmitted, to which the same commercial practices already contested to the company VET Distribuzione S.r.l.s. in the aforementioned initiation communication were contested.</w:t>
      </w:r>
    </w:p>
    <w:p>
      <w:r>
        <w:t>9. With decision no. 98168 of October 30, 2024, the Authority decided to adopt the precautionary measure, pursuant to Article 27, paragraphs 3 and 3-bis, of the Consumer Code also against the company El Perro Gordo S.r.l.s., ordering it to suspend all activities aimed at the marketing and sale of products through the website https://agrariapontificia.com/ carried out in the manner contested in the initiation communication of October 23, 2024. In execution of the aforementioned precautionary measure, the Guardia di Finanza, on November 18, 2024, communicated that it had blocked consumer access to said website.</w:t>
      </w:r>
    </w:p>
    <w:p>
      <w:r>
        <w:t>10. On November 20, 2024, the communication of subjective integration of the procedure against Mr. Jacopo Capitani was transmitted, contesting the same commercial practices already contested to the companies Vet Distribuzione S.r.l.s. and El Perro Gordo S.r.l.s. and carried out through the websites https://happy-vet.com/ and https://agrariapontificia.com/.</w:t>
      </w:r>
    </w:p>
    <w:p>
      <w:r>
        <w:t>11. On December 23, 2024, a reminder was sent to the companies Vet Distribuzione S.r.l.s. and El Perro Gordo S.r.l.s. in order to respond to the requests for information contained in the initiation communications of the procedure. This reminder went unanswered.</w:t>
      </w:r>
    </w:p>
    <w:p>
      <w:r>
        <w:t>12. On February 10, 2025, the companies Vet Distribuzione S.r.l.s. and El Perro Gordo S.r.l.s., through their respective administrators, were summoned for a hearing. These summonses remained unanswered.</w:t>
      </w:r>
    </w:p>
    <w:p>
      <w:r>
        <w:t>13. On April 3, 2025, based on the information on record provided by reporting consumers, it was requested, with the collaboration of the Antitrust Unit of the Guardia di Finanza, to trace - pursuant to Article 9, paragraph 3, letter b), of Regulation (EU) 2017/2394 of the European Parliament and of the Council, of December 12, 2017, as referred to in Article 27, paragraph 2, of the Consumer Code - the financial flows (so-called "follow the money") and verify the entities that, in fact, are the beneficiaries of the payments made by consumers following a purchase order made through the websites https://happy-vet.com/ and https://agrariapontificia.com/. In particular, it was requested to trace: i) the financial flows directed to the IBAN “[omissis]”, registered to “Negozio Pet Shop”, activated at Banca Monte Dei Paschi di Siena S.p.A., and ii) the financial flows of the payments made by consumers through the payment instrument “Nexi Pay”.</w:t>
      </w:r>
    </w:p>
    <w:p>
      <w:r>
        <w:t>14. On May 9, 2025, the Antitrust Unit of the Guardia di Finanza transmitted the outcome of the verification carried out pursuant to Article 9, paragraph 3, letter b), of Regulation (EU) 2017/2394, stating, among other things, that “the financial flows […] have converged [to] [omissis].”</w:t>
      </w:r>
    </w:p>
    <w:p>
      <w:r>
        <w:t>15. On May 19, 2025, based on the information that emerged from the verifications communicated on May 9, 2025, it was requested, with the collaboration of the Antitrust Unit of the Guardia di Finanza, to complete the tracing of the financial flows and verify the entities that, in fact, are the beneficiaries of the payments made by consumers following a purchase order made through the websites https://happy-vet.com/ and https://agrariapontificia.com/. In particular, it was requested to trace: i) the financial flows of incoming and outgoing payments related to the IBAN [omissis], registered to the company “Vet Distribuzione S.r.l.s.”, activated at Banca Intesa Sanpaolo S.p.A., as well as ii) the financial flows of incoming and outgoing payments related to the IBAN [omissis], registered to the company “El Perro Gordo S.r.l.s.”, activated at Banca Intesa Sanpaolo S.p.A., [omissis].</w:t>
      </w:r>
    </w:p>
    <w:p>
      <w:r>
        <w:t>16. On June 17, 2025, the Antitrust Unit of the Guardia di Finanza transmitted the outcome of the aforementioned tracing of financial flows from which it emerged, among other things, the following, as far as it is relevant for this procedure: on the IBAN “[omissis] registered to El Perro Gordo S.r.l.s., […] there were recorded n. [60-80] outgoing transactions, for a total of euro [60,000 – 80,000] made from June 13 to August 28, 2024, specifically the outflows to the following subjects were noted:</w:t>
        <w:br/>
        <w:t>a) El Perro Gordo for a total of euro [30,000 – 50,000] (IBAN: [omissis]); […]</w:t>
        <w:br/>
        <w:t>c) Jacopo Capitani for a total of euro [5,000 – 10,000] (IBAN: [omissis]).</w:t>
      </w:r>
    </w:p>
    <w:p>
      <w:r>
        <w:t>17. There were recorded n. [200-300] incoming transactions from various subjects for a total of euro [80,000 – 120,000] made from May 30 to September 3, 2024, specifically the incoming payments from:</w:t>
        <w:br/>
        <w:t>a) VET Distribuzione S.r.l.s. for a total of euro [10,000 – 20,000] (via IBAN: [omissis]);</w:t>
        <w:br/>
        <w:t>b) El Perro Gordo S.r.l.s. for a total of euro [40,000 – 60,000] (via [omissis] and [omissis]).</w:t>
      </w:r>
    </w:p>
    <w:p>
      <w:r>
        <w:t>18. Based on the factual elements acquired during the procedure as well as contained in the requests for intervention received since April 2024 and in the complaints present on review sites, as well as the information acquired ex officio for the purposes of applying the Consumer Code, the companies VET Distribuzione S.r.l.s. and El Perro Gordo S.r.l.s., as well as Mr. Jacopo Capitani, a professional effectively operating through the aforementioned companies, would have engaged in two unfair commercial practices consisting of the failure to deliver products ordered and paid for by consumers through the websites https://happy-vet.com/ and https://agrariapontificia.com/, the failure to refund the amount paid by the consumer following a complaint or the exercise of the right of withdrawal, the publication on the aforementioned websites of untrue and misleading information regarding the immediate availability of products, at heavily discounted prices, for online purchase and regarding the related delivery times as well as the use on the websites of false contact details and methods in violation of Articles 20, paragraph 2, 21, 22, 24, 25, paragraph 1, letter d), 49, and 61 of the Consumer Code.</w:t>
      </w:r>
    </w:p>
    <w:p>
      <w:r>
        <w:t>19. Specifically, the reports received since April 2024, the experiences reported in the complaints present on review sites, acquired in the records of the file, highlighted that the aforementioned professionals would have sold - at particularly convenient prices - through the websites https://happy-vet.com/ and https://agrariapontificia.com/, products that they then did not deliver or refund, in response to payments made by consumers. Furthermore, the existence of such conduct is also confirmed by the numerous complaints from consumers - all of a similar nature - published on the website of the Association Altroconsumo regarding the failure to deliver products purchased through and the failure to refund what was paid by consumers.</w:t>
      </w:r>
    </w:p>
    <w:p>
      <w:r>
        <w:t>20. In this context, moreover, the cited professionals would not have provided any post-sale assistance. In fact, as highlighted by many reporters, the phone number and email address,</w:t>
      </w:r>
    </w:p>
    <w:p>
      <w:r>
        <w:rPr>
          <w:b/>
        </w:rPr>
        <w:t>[Pages 19–21]</w:t>
      </w:r>
    </w:p>
    <w:p>
      <w:r>
        <w:t>BULLETIN NO. 31 OF AUGUST 11, 2025 21</w:t>
        <w:br/>
        <w:t>made available to customers, would have been found inactive or otherwise useless as their use would not have resulted in any contact or feedback from the professionals.</w:t>
      </w:r>
    </w:p>
    <w:p>
      <w:r>
        <w:t>21. Many consumers complain, in fact, that they made purchases of pet food from the aforementioned sites and never received the goods purchased. The reporters also complain about the impossibility of contacting the seller as the contact numbers and email addresses listed on the sites are not functional and do not respond to the sending of emails, in addition to the fact that the personal and identifying data of the selling companies are incorrect, as there is no legal headquarters at the indicated addresses.</w:t>
      </w:r>
    </w:p>
    <w:p>
      <w:r>
        <w:t>22. More specifically, there are 70 reports from consumers in the case file, all sharing the same complaint, namely that they have never received the goods purchased nor a refund of the amount paid. For completeness, it is noted that even on review sites, in reference to the site https://happy-vet.com/, there are 610 reports from consumers, of which about 95% complain of never having received the goods purchased nor a refund of the amount paid. Similarly, in reference to the site https://agrariapontificia.com/, there are 135 reports from consumers on review sites, of which about 91% complain of never having received the goods purchased nor a refund of the amount paid.</w:t>
      </w:r>
    </w:p>
    <w:p>
      <w:r>
        <w:t>23. The same conduct - subject of this proceeding - attributable to the companies VET Distribuzione S.r.l.s. and El Perro Gordo S.r.l.s. and Mr. Jacopo Capitani has also been the subject of an investigative report by a well-known television program.</w:t>
      </w:r>
    </w:p>
    <w:p>
      <w:r>
        <w:t>24. Regarding the allegations made against Mr. Jacopo Capitani, in the context of the subjective extension of the proceeding, it is represented that the investigative activities have confirmed his role as a de facto professional who has used the companies VET Distribuzione S.r.l.s. and El Perro Gordo S.r.l.s. being among the beneficiaries of the financial flows outgoing from the bank account registered to the company El Perro Gordo S.r.l.s. ([omissis]).</w:t>
      </w:r>
    </w:p>
    <w:p>
      <w:r>
        <w:t>25. It is worth noting that, formally, Mr. Jacopo Capitani is not a partner or administrator of any of the aforementioned companies.</w:t>
      </w:r>
    </w:p>
    <w:p>
      <w:r>
        <w:t>IV. DEFENSIVE ARGUMENTS OF THE PROFESSIONALS</w:t>
      </w:r>
    </w:p>
    <w:p>
      <w:r>
        <w:t>26. The companies VET Distribuzione S.r.l.s. and El Perro Gordo S.r.l.s. and Mr. Jacopo Capitani have not submitted defensive memoranda or provided any feedback regarding the allegations raised in the aforementioned communication initiating the PS12792 proceeding and the objective/subjective integration of the same proceeding, nor responded to the requests for information contained therein nor to the summons for a hearing.</w:t>
      </w:r>
    </w:p>
    <w:p>
      <w:r>
        <w:t>27. The companies VET Distribuzione S.r.l.s. and El Perro Gordo S.r.l.s. and Mr. Jacopo Capitani have not presented any counterarguments to the communication of the allegations.</w:t>
      </w:r>
    </w:p>
    <w:p>
      <w:r>
        <w:t>VI. OPINION OF THE AUTHORITY FOR GUARANTEES IN COMMUNICATIONS</w:t>
      </w:r>
    </w:p>
    <w:p>
      <w:r>
        <w:t>28. Since the conduct subject to this provision has been disseminated via the internet, on June 24, 2025, subsequently supplemented on July 15, 2025, the opinion was requested from the Authority for Guarantees in Communications, pursuant to Article 27, paragraph 6, of the Consumer Code.</w:t>
      </w:r>
    </w:p>
    <w:p>
      <w:r>
        <w:t>29. By resolution received on July 30, 2025, this Authority expressed the requested opinion, limiting its assessments to the suitability of the specific means of communication used to disseminate the commercial practices, to amplify any misleading and/or unfairness of the same practices.</w:t>
      </w:r>
    </w:p>
    <w:p>
      <w:r>
        <w:t>30. In particular, the aforementioned Authority stated that "the Internet is a global communication network, capable of quickly offering the user a wide sequence of information likely to influence their behavior" and that "with reference to the case at hand, the means of communication and purchase used, in relation to the service offered by the Companies, is suitable to develop a significant impact on consumers who, based on the information read on the sites/apps used by the Company, could be induced to make a commercial decision that they otherwise would not have made, thus concretely developing the full potential of the promotional and sales methods used."</w:t>
      </w:r>
    </w:p>
    <w:p>
      <w:r>
        <w:t>VII. EVALUATIONS</w:t>
      </w:r>
    </w:p>
    <w:p>
      <w:r>
        <w:t>VII.1. Premise</w:t>
      </w:r>
    </w:p>
    <w:p>
      <w:r>
        <w:t>31. This provision concerns the unlawfulness of the behaviors carried out by the companies VET Distribuzione S.r.l.s. and El Perro Gordo S.r.l.s., through their respective websites, as well as by Mr. Jacopo Capitani who, based on the findings emerged, particularly from the "follow the money" activity, has been found to be the professional who has de facto used the aforementioned companies to engage in unfair commercial practices.</w:t>
      </w:r>
    </w:p>
    <w:p>
      <w:r>
        <w:t>32. In particular, regarding the responsibility of Mr. Jacopo Capitani, it is represented that he (who conducts business through various capital companies having the same corporate purpose) can also be considered responsible as a professional who, in fact, has used the companies VET Distribuzione S.r.l.s. and El Perro Gordo S.r.l.s. to carry out a consumer unlawful act.</w:t>
      </w:r>
    </w:p>
    <w:p>
      <w:r>
        <w:t>33. On the merits, the investigation carried out concerns the e-commerce sector, a rapidly growing sector characterized by the presence of numerous operators, in which the depersonalization of the purchasing relationship weakens the consumer/buyer and places them in a position of inevitable informational asymmetry compared to the professional. It follows, therefore, the need to ensure greater correctness in commercial relations, the fulfillment of the main obligations of the contract, and the delivery of the purchased goods corresponding to those subject to promotion and offer.</w:t>
      </w:r>
    </w:p>
    <w:p>
      <w:r>
        <w:t>34. It is worth noting that, based on the Consumer Code, to protect the consumer's freedom of choice, the consumer must have, from the very first contact, the useful information to freely make a commercial decision; this is even more so in the e-commerce sector, characterized by the remote conclusion of commercial transactions, where the need to ensure the correctness of consumer relations is of particular importance, from the moment of user engagement, through a clear and complete representation of the characteristics of the offers being advertised and the resulting contractual obligation, to allow the consumer to make an informed commercial choice first regarding the purchase and, subsequently, regarding the continuation of the contractual relationship.</w:t>
      </w:r>
    </w:p>
    <w:p>
      <w:r>
        <w:t>35. In the pre-purchase phase, it is therefore necessary that precise and exhaustive information is provided regarding the essential characteristics of the products sold, their availability, the related delivery times, and the methods of execution of the related contract, in order to allow the consumer to first verify the convenience of the transaction, and then the compliance with the proposed offer conditions. In the phase following the online purchase, concerning the execution of the distance sale transaction, the professional is required to ensure due assistance to consumers, providing correct information on the actual status and concrete developments of a purchase order, as well as guaranteeing the full exercise of their rights related to the delivery of products, withdrawal/cancellation, and refund of the amount paid. This is also because, if promptly and adequately informed about the possible impossibility of fulfilling the order under the proposed conditions, the consumer can turn to another competing operator.</w:t>
      </w:r>
    </w:p>
    <w:p>
      <w:r>
        <w:t>36. The online commerce sector therefore requires particular rigor in evaluating the conduct of professionals given the vulnerability of consumers and the risk that harmful conduct may easily be carried out to their detriment.</w:t>
      </w:r>
    </w:p>
    <w:p>
      <w:r>
        <w:t>VII.2. Evaluations</w:t>
      </w:r>
    </w:p>
    <w:p>
      <w:r>
        <w:t>37. The documents reveal unlawful conduct - widespread and continuous - carried out by the company VET Distribuzione S.r.l.s., owner of the site https://happy-vet.com/, by the company El Perro Gordo S.r.l.s., owner of the site https://agrariapontificia.com/, and by Mr. Jacopo Capitani - as a de facto professional who has used the aforementioned companies - with reference to the deceptive information provided on the aforementioned sites, the online sales methods of the products, and the post-sale conduct carried out.</w:t>
      </w:r>
    </w:p>
    <w:p>
      <w:r>
        <w:t>38. Regarding the allegations, the investigative findings have shown that the companies Vet Distribuzione S.r.l.s. and El Perro Gordo S.r.l.s. as well as Mr. Jacopo Capitani, in the context of the offers published on their respective websites and, therefore, in the pre-purchase phase of consumers' online choices, provided information regarding the availability of the marketed products that, in reality, turned out to be unreliable and, therefore, deceptive, to the extent that</w:t>
      </w:r>
    </w:p>
    <w:p>
      <w:r>
        <w:rPr>
          <w:b/>
        </w:rPr>
        <w:t>[Pages 22–24]</w:t>
      </w:r>
    </w:p>
    <w:p>
      <w:r>
        <w:t>24 BULLETIN NO. 31 OF AUGUST 11, 2025</w:t>
        <w:br/>
        <w:t>presented the possibility of purchasing online, at particularly convenient prices, products for animals that were actually unavailable or that were not delivered.</w:t>
      </w:r>
    </w:p>
    <w:p>
      <w:r>
        <w:t>39. Correct and timely information regarding the actual availability of products sold online is essential for a fully informed purchasing decision, capable of ensuring consumers genuine freedom of choice, allowing them to adequately weigh the opportunity to purchase products of which the Companies did not have, or were not certain of having, immediate material availability or, conversely, to turn to another professional.</w:t>
      </w:r>
    </w:p>
    <w:p>
      <w:r>
        <w:t>40. In reality, the information provided by Vet Distribuzione S.r.l.s. and El Perro Gordo S.r.l.s. as well as by Mr. Jacopo Capitani, their intermediary, regarding the availability of the products sold online has proven to be incorrect, as demonstrated by the investigative findings related to numerous reports attesting to the constant failure to deliver products, even months after the online purchase and simultaneous payment; due to this non-fulfillment, several consumers were, in fact, induced and/or forced to request the withdrawal/cancellation of the order and the consequent refund of the amount paid at the time of the online order.</w:t>
      </w:r>
    </w:p>
    <w:p>
      <w:r>
        <w:t>41. From the documentation on record in the proceedings, it emerged that the Companies adopted unfair methods of managing the online sales process, specifically regarding the presentation of particularly convenient prices. This is an important "hook" element considering that price is one of the aspects that most significantly affects the consumer's purchasing decision. Following such a purchasing decision, the immediate charge of payment for the products purchased by consumers at the time of the online order, while the Professionals were aware of the issue of non-deliveries, constitutes particularly serious conduct, in evident violation of the general principles of professional diligence in the e-commerce sector.</w:t>
      </w:r>
    </w:p>
    <w:p>
      <w:r>
        <w:t>42. Such conduct is fully reflected in the numerous reports from consumers who complained about the failure to deliver products paid for in advance and the failure to refund the amount paid even in the face of complaints and requests for refunds sent to the professionals.</w:t>
      </w:r>
    </w:p>
    <w:p>
      <w:r>
        <w:t>43. Therefore, the misleading nature of the information provided by the websites in question, at the delicate moment of advertising engagement, regarding particularly convenient prices and the availability of products offered online, is certainly capable of significantly distorting the economic behavior of consumers and influencing their commercial decisions, leading them to purchase the products sold online by the professionals.</w:t>
      </w:r>
    </w:p>
    <w:p>
      <w:r>
        <w:t>44. What emerges from the investigation is that the aforementioned professionals offered products for sale, immediately charging the corresponding price, without subsequently delivering them. This modus operandi takes on particularly serious characteristics considering that, in this way, consumers are deprived of the availability of economic resources for an indefinite period, which could have allowed them to purchase the product from another supplier. The professionals thus immediately secure the collection of payment, to the serious detriment of consumers who do not receive the delivery of the products, furthermore hindering the exercise of their contractual rights, including the right to terminate the contract, to change the product, or to turn to another commercial operator.</w:t>
      </w:r>
    </w:p>
    <w:p>
      <w:r>
        <w:t>45. The aforementioned conduct is therefore found to be seriously unfair and misleading, pursuant to Articles 21 and 22 of the Consumer Code, as it is capable of significantly affecting, through the presentation of untrue information, the freedom of choice of consumers regarding the products offered online, leading them to make a commercial decision that they would not have otherwise made, since it involves the immediate withdrawal of the amount at the time of the online order, only to result in the outright failure to deliver the purchased good.</w:t>
      </w:r>
    </w:p>
    <w:p>
      <w:r>
        <w:t>46. With regard to the phase following the purchase, the failure to deliver the products purchased online by consumers, the hindrance to the exercise of consumers' rights of withdrawal and/or refund, as well as the lack of any post-sale assistance service, as previously indicated, appear to constitute a violation of Articles 24, 25, paragraph 1, letter d), of the Consumer Code, as they are capable of configuring an undue conditioning by the professionals consisting of the imposition of extracontractual obstacles to the possibility for consumers to exercise their rights of withdrawal and refund as well as to turn to another professional.</w:t>
      </w:r>
    </w:p>
    <w:p>
      <w:r>
        <w:t>47. More specifically, the Professionals have engaged in a series of behaviors that consist of the failure to deliver the products sold online, the omission of information regarding the shipping status of orders, the failure or inadequate provision of post-sale assistance service, and the hindrance to the exercise of consumers' rights of withdrawal and/or refund. These behaviors, when considered collectively, constitute unfair commercial practices, carried out in violation of Articles 20, 24, and 25 of the Consumer Code, as they are contrary to professional diligence and capable of significantly limiting the freedom of choice of consumers regarding the products sold, as well as hindering the exercise of consumers' rights, including the right to receive delivery of the good within the expected timeframes, the right to terminate a contract and obtain a refund according to the terms and methods provided by the contractual discipline and in accordance with the provisions of the law, or to change the product or turn to another professional, as well as the right to receive a refund of the amount paid with adequate post-sale assistance.</w:t>
      </w:r>
    </w:p>
    <w:p>
      <w:r>
        <w:t>48. The investigative findings account for numerous failures to deliver the products ordered and paid for by consumers, even months after the respective online order. In this context, consumer reports attest to a dilatory and obstructive attitude of the professionals who, in response to complaints and requests for information from customers regarding the shipping status of the order, as well as various reminders, completely failed to respond and became unreachable.</w:t>
      </w:r>
    </w:p>
    <w:p>
      <w:r>
        <w:t>49. The failure to fulfill the main obligation, related to the delivery of the product sold online, is characterized by aggressive profiles, in that consumers, despite having paid the price, are deprived of the availability of the goods purchased online or the possibility of using them in a timely manner, thereby suffering an undue conditioning that could also limit/prevent them from purchasing the same products from other competing operators, or from using the amounts paid as consideration and collected by the professionals for other purposes.</w:t>
      </w:r>
    </w:p>
    <w:p>
      <w:r>
        <w:t>50. Based on the documentation acquired in the proceedings, the unfair conduct consisting of hindering the exercise of the right of withdrawal and refund by consumers following the failure to deliver the products purchased online is also confirmed. In this regard, the inability to contact the selling companies is significant, as the aforementioned online sales sites contained false addresses and/or telephone and email contacts that were in fact non-functional. It has, in fact, been found that the telephone references and email addresses present on the Sites were unusable, as no operator responded to customer calls or emails, forcing consumers to various futile attempts at communication.</w:t>
      </w:r>
    </w:p>
    <w:p>
      <w:r>
        <w:t>51. The failure or inadequate provision of post-sale assistance services by the Companies, as described above, therefore constitutes aggressive conduct, as it is capable of unduly conditioning consumer behavior to the extent that it appears overall aimed at creating a series of non-contractual obstacles to the possibility for them to exercise their rights.</w:t>
      </w:r>
    </w:p>
    <w:p>
      <w:r>
        <w:t>52. The entirety of the aforementioned behaviors related to the execution of the online purchase contract and consumer assistance thus constitutes a violation of Articles 20, 24, and 25 of the Consumer Code, as they are capable of unduly conditioning consumer behavior, which finds itself in a position of marked weakness, also due to the informational asymmetries that characterize the (online) tool used for concluding the remote purchase contract. Consumers have consequently suffered significant inconveniences both from the failure to deliver the products and from the failure to refund the purchase price paid at the time of the order, without being able to obtain from the Professionals the necessary post-sale assistance services.</w:t>
      </w:r>
    </w:p>
    <w:p>
      <w:r>
        <w:t>53. From another perspective, the Professionals have violated the pre-contractual informational obligations, provided in the case of concluding distance contracts by Article 49, paragraph 1, letters b), c), and d) of the Consumer Code, particularly regarding the omission of contact details and systems to present complaints. In this regard, it is evident that to fulfill this obligation, it is not sufficient for the site to have addresses and telephone contacts; it is necessary that these contacts are real, effective, and functional to allow the consumer to effectively present a complaint and easily resolve misunderstandings or service issues.</w:t>
      </w:r>
    </w:p>
    <w:p>
      <w:r>
        <w:t>54. Furthermore, within the framework of distance contracts, Article 61 of the Consumer Code also provides for a precise thirty-day term within which such delivery must occur. The Professionals have evidently violated this obligation, given the failure to comply with the legally established term, by not delivering the products purchased and paid for by consumers.</w:t>
      </w:r>
    </w:p>
    <w:p>
      <w:r>
        <w:t>55. Regarding the duration, it appears, based on the acquired investigative elements, that the aforementioned unfair commercial practices have been carried out, respectively, by the company VET Distribuzione S.r.l.s. and by the company El Perro Gordo S.r.l.s. and, in both cases, by Mr. Jacopo Capitani, starting from April 2024 and ceased only following the blocking of the websites ordered by the Authority, which occurred, respectively, on October 28, 2024, for https://happy-vet.com/ and on November 18, 2024, for https://agrariapontificia.com/.</w:t>
      </w:r>
    </w:p>
    <w:p>
      <w:r>
        <w:t>VII.3. Conclusions</w:t>
      </w:r>
    </w:p>
    <w:p>
      <w:r>
        <w:t>56. The above-described conduct constitutes unfair commercial practices, pursuant to Articles 20, paragraph 2, 21, 22, 24, 25, paragraph 1, letter d), 49, and 61 of the Consumer Code as they are contrary to professional diligence and capable of appreciably distorting the freedom of choice of consumers regarding the professionals' offerings at various stages of the consumer relationship.</w:t>
      </w:r>
    </w:p>
    <w:p>
      <w:r>
        <w:t>57. In particular, the entirety of these behaviors, when considered collectively, constitutes a single unfair commercial practice, characterized by elements of misleadingness and aggressiveness, pursuant to Articles 20, 21, and 22 as well as 24 and 25 of the Consumer Code. The behaviors in question have proven to be contrary to professional diligence and capable of misleading consumers regarding some relevant characteristics and delivery times of the products sold online, thereby inducing them to make a commercial decision for the immediate purchase and payment of a product that they would not have otherwise made; the failure to deliver the products and the obstacles posed to refund requests have also resulted in an aggressive practice detrimental to consumers.</w:t>
      </w:r>
    </w:p>
    <w:p>
      <w:r>
        <w:rPr>
          <w:b/>
        </w:rPr>
        <w:t>[Pages 25–27]</w:t>
      </w:r>
    </w:p>
    <w:p>
      <w:r>
        <w:t>BULLETIN NO. 31 OF AUGUST 11, 2025 27</w:t>
      </w:r>
    </w:p>
    <w:p>
      <w:r>
        <w:t>58. There is also a violation of Article 49 of the Consumer Code to the extent that the Professionals use false contact details and methods on the Websites. Furthermore, the professionals, having failed to provide the relevant and mandatory information referred to in Article 49 of the Consumer Code on the aforementioned websites, have engaged in misleading commercial practices, pursuant to Article 22 of the Consumer Code.</w:t>
      </w:r>
    </w:p>
    <w:p>
      <w:r>
        <w:t>59. Moreover, the failure to deliver the products purchased online constitutes, among other things, a violation of Article 61 of the Consumer Code, whose provision establishes a precise and specific obligation of delivery, at the latest within thirty days, on the part of sellers operating online.</w:t>
      </w:r>
    </w:p>
    <w:p>
      <w:r>
        <w:t>VIII. QUANTIFICATION OF THE SANCTION</w:t>
      </w:r>
    </w:p>
    <w:p>
      <w:r>
        <w:t>60. Pursuant to Article 27, paragraph 9, of the Consumer Code, with the measure that prohibits the unfair commercial practice, the Authority orders the application of an administrative pecuniary sanction from €5,000 to €10,000,000, taking into account the severity and duration of the violation.</w:t>
      </w:r>
    </w:p>
    <w:p>
      <w:r>
        <w:t>61. Regarding the quantification of the sanction, account must be taken, as applicable, of the criteria identified by Article 11 of Law No. 689/1981,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Quantification of the sanction for Vet Distribuzione S.r.l.s., El Perro Gordo S.r.l.s. and Jacopo Capitani</w:t>
      </w:r>
    </w:p>
    <w:p>
      <w:r>
        <w:t>62. It is noted that it was not possible to obtain any financial statements or accounting documents from the companies or from Mr. Jacopo Capitani as such documents are not present in the Infocamere database nor have the Professionals sent the requested economic data.</w:t>
      </w:r>
    </w:p>
    <w:p>
      <w:r>
        <w:t>63. Therefore, for the purposes of assessing the economic size of the professionals and/or the overall extent of the economic harm suffered by consumers, it is deemed useful to refer to the data that emerged from the monitoring of financial flows carried out in the context of the aforementioned investigative activity known as "follow the money." In particular, the following emerged from it:</w:t>
      </w:r>
    </w:p>
    <w:p>
      <w:r>
        <w:t>i) on the Nexi Pay application "there were recorded n. [2,000 - 3,000] incoming transactions for the company El Perro Gordo S.r.l.s. totaling €[100,000 - 200,000] made in July and August 2024";</w:t>
      </w:r>
    </w:p>
    <w:p>
      <w:r>
        <w:t>ii) on the "IBAN [omitted] [...] registered to El Perro Gordo S.r.l.s. [...] during the period 01/07/2024 - 31/07/2024, incoming wire transfers amounting to €[100,000 - 120,000] were processed";</w:t>
      </w:r>
    </w:p>
    <w:p>
      <w:r>
        <w:t>iii) on the "IBAN [omitted] registered to El Perro Gordo S.r.l.s. [...] there were recorded n. [200 - 300] incoming transactions [...] totaling €[80,000 - 120,000] made from May 30 to September 3, 2024."</w:t>
      </w:r>
    </w:p>
    <w:p>
      <w:r>
        <w:t>64. By processing these amounts, it can be estimated conservatively that the overall monthly economic flow resulting from online sales for both companies30 is approximately €[200,000 - 300,000]. It can further be estimated that the total amount of online sales for both companies was approximately €[1,000,000 - 2,000,000], distributed as follows among the individual companies involved in the proceedings:</w:t>
      </w:r>
    </w:p>
    <w:p>
      <w:r>
        <w:t>30 In this regard, it is specified that the payments made by consumers on the website https://happy-vet.com/ - managed by VET Distribuzione S.r.l.s. - had as beneficiary the company El Perro Gordo S.r.l.s.</w:t>
      </w:r>
    </w:p>
    <w:p>
      <w:r>
        <w:t>28 BULLETIN NO. 31 OF AUGUST 11, 2025</w:t>
      </w:r>
    </w:p>
    <w:p>
      <w:r>
        <w:t>- approximately €[600,000 - 800,000] for Vet Distribuzione S.r.l.s. for the entire duration of the violation (seven months);</w:t>
        <w:br/>
        <w:t>- approximately €[700,000 - 1,000,000] for El Perro Gordo S.r.l.s. for the entire duration of the violation (eight months).</w:t>
      </w:r>
    </w:p>
    <w:p>
      <w:r>
        <w:t>65. Regarding the violation committed by each of the aforementioned companies involved in the proceedings and by Mr. Jacopo Capitani, in assessing its severity, the following elements are taken into account: i) the specificity of the e-commerce sector, which places the purchasing consumer in a position of inevitable informational asymmetry compared to online sellers; ii) the means used to convey commercial offers, namely the professional's website, a tool capable of quickly reaching a large number of consumers located throughout the national territory; iii) the overall extent of the economic harm suffered by consumers (as evidenced by the monitoring (so-called "follow the money") of the incoming financial flows to the company's bank account), as well as having deceived and adopted aggressive conduct regarding the purchase of products for pets (mostly food), also exploiting their particular sensitivity towards these animals; iv) the repetition of the violation as entirely similar conduct has already been established and sanctioned by the Authority against Mr. Jacopo Capitani jointly with other companies following the procedure PS12582-Agricolaviola.com-Ilredellaforesta.com-Failure to deliver. It is also noted that the Parties have completely failed to fulfill their duties of loyal cooperation required during the investigation (for example, responding to requests for information and/or to summons for hearings for investigative purposes).</w:t>
      </w:r>
    </w:p>
    <w:p>
      <w:r>
        <w:t>66. For the purposes of assessing the severity of the case, the plurality of profiles of illegality found and the specific type of violations, which pertain to a very delicate phase of the consumer relationship, that of the first advertising contact in which the "hook" effect on the consumer occurs through online sales sites, are also relevant. The conduct is also characterized by a significant degree of offensiveness due to the unfair and insidious methods of the overall online purchasing process, given the immediate charge of payment at the time of the purchase order and the failure to deliver the purchased goods.</w:t>
      </w:r>
    </w:p>
    <w:p>
      <w:r>
        <w:t>67. It is noteworthy that the violations concern an important phase of the consumer relationship, which consists of the execution of the online sales contract and the provision of post-sale assistance services to consumers, and are also characterized by a significant degree of offensiveness due to the obstacle to the exercise of the main rights of consumers in the crucial phase following the distance purchase, regarding the failure to deliver the goods and the failure to refund within the times and in the manner provided for by the contractual discipline and by law. Finally, it is noted the full awareness and intentionality of the unlawful conduct on the part of the professional.</w:t>
      </w:r>
    </w:p>
    <w:p>
      <w:r>
        <w:t>68. Regarding the duration of the violation committed by the company Vet Distribuzione S.r.l.s. and by Mr. Jacopo Capitani, from the available elements in the records, it appears that it was committed at least since April 2024 and ceased in October 2024 following the subsequent closure of the website https://happy-vet.com/.</w:t>
      </w:r>
    </w:p>
    <w:p>
      <w:r>
        <w:t>69. Regarding the duration of the violation committed by the company El Perro Gordo S.r.l.s. and by Mr. Jacopo Capitani, from the available elements in the records, it appears that it was committed at least since April 2024 and ceased in November 2024 following the subsequent closure of the website https://agrariapontificia.com/.</w:t>
      </w:r>
    </w:p>
    <w:p>
      <w:r>
        <w:t>BULLETIN NO. 31 OF AUGUST 11, 2025 29</w:t>
      </w:r>
    </w:p>
    <w:p>
      <w:r>
        <w:t>70. Based on these elements - taking into account the need to ensure a deterrent effect for the sanction - it is deemed appropriate to determine the amount of the administrative pecuniary sanction against the company Vet Distribuzione S.r.l.s. and Mr. Jacopo Capitani, jointly and severally, in the amount of €150,000 (one hundred fifty thousand euros).</w:t>
      </w:r>
    </w:p>
    <w:p>
      <w:r>
        <w:t>71. Based on these elements - taking into account the need to ensure a deterrent effect for the sanction - it is deemed appropriate to determine the amount of the administrative pecuniary sanction against the company El Perro Gordo S.r.l.s. and Mr. Jacopo Capitani, jointly and severally, in the amount of €150,000 (one hundred fifty thousand euros).</w:t>
      </w:r>
    </w:p>
    <w:p>
      <w:r>
        <w:t>CONSIDERING, therefore, taking into account the opinion of the Authority for Guarantees in Communications, based on the aforementioned considerations, that the commercial practices carried out by the companies Vet Distribuzione S.r.l.s. and El Perro Gordo S.r.l.s. as well as by Mr. Jacopo Capitani are found to be unfair pursuant to Articles 20, 21, 22 as well as 24 and 25, 49, paragraph 1, letters b), c) and d) and 61 of the Consumer Code;</w:t>
      </w:r>
    </w:p>
    <w:p>
      <w:r>
        <w:t>RESOLVES</w:t>
      </w:r>
    </w:p>
    <w:p>
      <w:r>
        <w:t>a) that the commercial practice described in point II of this provision, carried out by Vet Distribuzione S.r.l.s. and Mr. Jacopo Capitani constitutes, for the reasons and within the limits set out in the motivation, an unfair commercial practice, as it is misleading and aggressive, pursuant to Articles 20, 21, 22, 24 and 25, 49, paragraph 1, letters b), c) and d) and 61 of the Consumer Code, and prohibits its repetition;</w:t>
      </w:r>
    </w:p>
    <w:p>
      <w:r>
        <w:t>b) that the commercial practice described in point II of this provision, carried out by El Perro Gordo S.r.l.s. and Mr. Jacopo Capitani constitutes, for the reasons and within the limits set out in the motivation, an unfair commercial practice, as it is misleading and aggressive, pursuant to Articles 20, 21, 22, 24 and 25, 49, paragraph 1, letters b), c) and d) and 61 of the Consumer Code, and prohibits its repetition;</w:t>
      </w:r>
    </w:p>
    <w:p>
      <w:r>
        <w:t>c) to impose on the company Vet Distribuzione S.r.l.s. and Mr. Jacopo Capitani, jointly and severally, for the violation referred to in point a) an administrative pecuniary sanction of €150,000 (one hundred fifty thousand euros);</w:t>
      </w:r>
    </w:p>
    <w:p>
      <w:r>
        <w:t>d) to impose on the company El Perro Gordo S.r.l.s. and Mr. Jacopo Capitani, jointly and severally, for the violation referred to in point b) an administrative pecuniary sanction of €150,000 (one hundred fifty thousand euros);</w:t>
      </w:r>
    </w:p>
    <w:p>
      <w:r>
        <w:t>The administrative sanctions imposed must be paid within thirty days from the notification of this provision, using the tax codes indicated in the attached F24 model with identifying elements, pursuant to Legislative Decree No. 241/1997. Payment must be made electronically with a debit to one's bank or postal account, through the home banking and CBI services provided by banks or</w:t>
      </w:r>
    </w:p>
    <w:p>
      <w:r>
        <w:rPr>
          <w:b/>
        </w:rPr>
        <w:t>[Pages 28–29]</w:t>
      </w:r>
    </w:p>
    <w:p>
      <w:r>
        <w:t>30 BULLETIN NO. 31 OF AUGUST 11, 2025</w:t>
        <w:br/>
        <w:t>by Poste Italiane S.p.A., or by using the telematic services of the Revenue Agency, available on the website www.agenziaentrate.gov.it.</w:t>
        <w:b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689/1981, the amount due for the imposed penalty is increased by one-tenth for each semester starting from the day following the payment deadline until the role is transmitted to the concessionaire for collection; in this case, the increase absorbs the late payment interest accrued during the same period.</w:t>
        <w:br/>
        <w:t>Immediate notification of the payment must be given to the Authority by sending the documentation certifying the payment made.</w:t>
        <w:br/>
        <w:t>This provision will be notified to the interested parties and published in the Bulletin of the Antitrust Authority.</w:t>
        <w:br/>
        <w:t>Pursuant to Article 27, paragraph 12, of the Consumer Code, in case of non-compliance with the provision, the Authority applies an administrative monetary penalty from 10,000 to 10,000,000 euros. In cases of repeated non-compliance, the Authority may order the suspension of business activities for a period not exceeding thirty days.</w:t>
        <w:br/>
        <w:t>Against this provision, an appeal may be filed with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br/>
        <w:t>THE SECRETARY GENERAL THE PRESIDENT</w:t>
        <w:br/>
        <w:t>Guido Stazi Roberto Rustichelli</w:t>
      </w:r>
    </w:p>
    <w:p>
      <w:r>
        <w:t>Antitrust Authority Weekly Bulletin</w:t>
        <w:br/>
        <w:t>of Competition and Market Year XXXV - No. 31 - 2025</w:t>
        <w:br/>
        <w:t>Editorial Coordination Giulia Antenucci</w:t>
        <w:br/>
        <w:t>Editorial Staff Angela D’Auria, Valerio Ruocco, Manuela Villani</w:t>
        <w:br/>
        <w:t>Antitrust Authority</w:t>
        <w:br/>
        <w:t>Document Management, Protocol and Statistical Services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