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https://www.agcm.it/dotcmsdoc/bollettini/38-18.pdf</w:t>
      </w:r>
    </w:p>
    <w:p>
      <w:r>
        <w:t>Pages translated : 53</w:t>
      </w:r>
    </w:p>
    <w:p/>
    <w:p>
      <w:r>
        <w:rPr>
          <w:b/>
        </w:rPr>
        <w:t>[Pages 1–3]</w:t>
      </w:r>
    </w:p>
    <w:p>
      <w:r>
        <w:t>Bulletin</w:t>
        <w:br/>
        <w:t>Weekly</w:t>
        <w:br/>
        <w:t>Year XXVIII - No. 38</w:t>
        <w:br/>
        <w:t>Published on the website www.agcm.it</w:t>
        <w:br/>
        <w:t>15 October 2018</w:t>
      </w:r>
    </w:p>
    <w:p>
      <w:r>
        <w:t>SUMMARY</w:t>
        <w:br/>
        <w:t>CONCENTRATION OPERATIONS 5</w:t>
        <w:br/>
        <w:t>C12191 - IREN AMBIENTE/SAN GERMANO</w:t>
        <w:br/>
        <w:t>Measure No. 27360 5</w:t>
        <w:br/>
        <w:t>UNFAIR COMMERCIAL PRACTICES 10</w:t>
        <w:br/>
        <w:t>PS11022 - COLGATE-WHITENING LINES</w:t>
        <w:br/>
        <w:t>Measure No. 27364 10</w:t>
        <w:br/>
        <w:t>PS11114 - MICROSOFT XBOX - PAID SUBSCRIPTION</w:t>
        <w:br/>
        <w:t>Measure No. 27366 30</w:t>
        <w:br/>
        <w:t>PS11173 - CHANTECLAIR - PRIZE COMPETITION</w:t>
        <w:br/>
        <w:t>Measure No. 27367 42</w:t>
        <w:br/>
        <w:t>PS10569 - OPTIMA ITALIA - VITAMIA OFFER</w:t>
        <w:br/>
        <w:t>Notice of initiation of investigative procedure 49</w:t>
        <w:br/>
        <w:t>PS11232 - SKY - SERIE A FOOTBALL PACKAGES</w:t>
        <w:br/>
        <w:t>Notice of initiation of investigative procedure 51</w:t>
        <w:br/>
        <w:t>PS11233 - DAZN - SERIE A FOOTBALL PACKAGES</w:t>
        <w:br/>
        <w:t>Notice of initiation of investigative procedure 53</w:t>
      </w:r>
    </w:p>
    <w:p>
      <w:r>
        <w:t>BULLETIN NO. 38 OF 15 OCTOBER 2018 5</w:t>
        <w:br/>
        <w:t>CONCENTRATION OPERATIONS</w:t>
        <w:br/>
        <w:t>C12191 - IREN AMBIENTE/SAN GERMANO</w:t>
        <w:br/>
        <w:t>Measure No. 27360</w:t>
        <w:br/>
        <w:t>THE COMPETITION AND MARKET AUTHORITY</w:t>
        <w:br/>
        <w:t>IN ITS MEETING of 25 September 2018;</w:t>
        <w:br/>
        <w:t>HEARD the Rapporteur Professor Michele AINIS;</w:t>
        <w:br/>
        <w:t>HAVING REGARD TO Law No. 10 of 10 October 1990, No. 287;</w:t>
        <w:br/>
        <w:t>HAVING REGARD TO Presidential Decree No. 217 of 30 April 1998;</w:t>
        <w:br/>
        <w:t>HAVING REGARD TO the communication from IREN Ambiente S.p.A. pursuant to Law No. 287/90,</w:t>
        <w:br/>
        <w:t>received on 31 August 2018;</w:t>
        <w:br/>
        <w:t>HAVING REGARD TO the documentation on file;</w:t>
        <w:br/>
        <w:t>CONSIDERING the following:</w:t>
        <w:br/>
        <w:t>I. THE PARTIES</w:t>
        <w:br/>
        <w:t>1. IREN Ambiente S.p.A. (hereinafter also "IA") is a company belonging to the IREN group and</w:t>
        <w:br/>
        <w:t>subject to the direction and coordination of IREN S.p.A. IREN is a listed multiutility company,</w:t>
        <w:br/>
        <w:t>partly owned by the municipalities of Turin, Genoa, Reggio Emilia, and by another 63 municipalities in Emilia Romagna. The group is active, in particular, in Piedmont, Liguria, and Emilia Romagna, through controlled operating companies, in the sectors of production, distribution, and sale of electricity and natural gas, integrated management of water services, district heating, heat management services, public lighting management, funeral and cemetery services, as well as in the environmental services sector, such as the collection, transport, storage, treatment, and disposal of waste in general (including recycling), as well as street cleaning and urban hygiene services. In 2017, the IREN group achieved a consolidated revenue of approximately 3.45 billion euros, entirely generated in Italy.</w:t>
        <w:br/>
        <w:t>2. San Germano S.r.l. (hereinafter also "San Germano") is a company active in the environmental services sector, such as collection, transport, storage, and pretreatment (preliminary sorting) of waste in general, both differentiated and non-differentiated, as well as in street cleaning and urban hygiene services, also through its subsidiary C.M.T. S.p.A. (hereinafter also "CMT", active in the storage and pretreatment (preliminary sorting) of differentiated waste). San Germano is currently wholly owned by the French company Derichebourg S.A., which is at the top of the namesake industrial group. San Germano achieved a revenue of approximately 75 million euros in 2017, entirely generated in Italy.</w:t>
      </w:r>
    </w:p>
    <w:p>
      <w:r>
        <w:rPr>
          <w:b/>
        </w:rPr>
        <w:t>[Pages 4–6]</w:t>
      </w:r>
    </w:p>
    <w:p>
      <w:r>
        <w:t xml:space="preserve">6 BULLETIN NO. 38 OF 15 OCTOBER 2018  </w:t>
        <w:br/>
        <w:t xml:space="preserve">II. DESCRIPTION OF THE OPERATION  </w:t>
        <w:br/>
        <w:t xml:space="preserve">3. The communication under examination concerns the acquisition of control by IA over the company San Germano and, indirectly, over its subsidiary CMT, following the divestment of all holdings in other companies or entities held by San Germano and CMT (with the exception of San Germano's stake in CMT). The operation also involves the acquisition by IA of ownership of the pre-treatment (sorting) and storage facilities for urban and similar waste, both differentiated (predominantly) and undifferentiated, non-hazardous (transfer stations) located in the municipalities of Pianezza (TO) and La Loggia (TO), currently used by San Germano and CMT and owned by another company of the Derichebourg group, Ecorec S.r.l.  </w:t>
        <w:br/>
        <w:t xml:space="preserve">III. QUALIFICATION OF THE OPERATION  </w:t>
        <w:br/>
        <w:t xml:space="preserve">4. The communicated operation, as it involves the acquisition of control of one or more companies and the acquisition of assets from another company, constitutes a concentration pursuant to Article 5, paragraph 1, letter b), of Law No. 287/90. It falls within the scope of application of Law No. 287/90 as the conditions of Article 1 of EC Regulation 139/04 do not apply, and it is subject to the obligation of prior notification provided for by Article 16, paragraph 1, of the same law as the total turnover achieved, in the last financial year at the national level, by the group of companies involved was over 495 million euros and the total turnover achieved individually, in the last financial year at the national level, by at least two of the companies involved was over 30 million euros.  </w:t>
        <w:br/>
        <w:t xml:space="preserve">IV. EVALUATION OF THE CONCENTRATION  </w:t>
        <w:br/>
        <w:t xml:space="preserve">The relevant markets and the effects of the operation  </w:t>
        <w:br/>
        <w:t xml:space="preserve">The relevant market  </w:t>
        <w:br/>
        <w:t xml:space="preserve">5. Due to the operations of the acquired companies, the concentration involves the urban waste management sector and, in particular, concerns the market for the collection (including the sweeping of public areas) and transportation of municipal solid waste and similar solid waste. This activity is carried out locally under a monopoly by the company that is awarded the service according to the methods permitted by the legal framework, namely through public tender procedures or direct assignment in compliance with the conditions for in-house providing.  </w:t>
        <w:br/>
        <w:t xml:space="preserve">6. Due to the characteristics of the awarding entity and the local nature of the services, the demand and organization of the related activities develop on a local basis, typically municipal or regional. Given the existence of a legal monopoly for the provision of the assigned service, the only occasion for competitive comparison is represented by the procedures for its assignment; thus, it can be considered, prima facie, that the geographical extent of the market for the collection and transportation of municipal solid waste is national, as all companies operating in the sector can theoretically participate in the tender procedures, regardless of their geographical location and operations in the national territory. However, given the requirements to be met for the provision of the assigned service, such as the necessary availability of storage and/or initial sorting facilities adjacent to the collection centers and the need to establish partnerships with local disposal companies, also for compliance with the principle of proximity, as well as, finally, the significant prevalence, at least in some contexts, of assignments attributed in-house to companies owned by the granting local authorities, it cannot be excluded that the number of actual competitors is, in fact, more limited and confined to local companies, resulting in a reduction of the competitive scope of the market from a geographical perspective.  </w:t>
        <w:br/>
        <w:t xml:space="preserve">7. In particular, in the market in question, the geographical dimension could coincide with regional boundaries, considering the regulatory competences of the Regions regarding the organization of collection services and disposal activities, also in compliance with the principle of proximity, within their territory. Within the Regions, there could also exist, in some cases, an additional level of segmentation represented by the ATOs established by the regional entities themselves. In any case, in the present case, it is not necessary to arrive at a complete definition of the geographical extent of the market, because whatever the identified perimeter, the outcome of the evaluation remains the same.  </w:t>
        <w:br/>
        <w:t xml:space="preserve">The effects of the Operation  </w:t>
        <w:br/>
        <w:t xml:space="preserve">8. If the geographical dimension of the market for the collection and transportation of municipal solid waste and similar waste - and more precisely the market for the assignment procedures for such services exclusively - were national, the Operation would not produce significant effects. Based on the information provided by the Parties, in fact, they would hold at the national level a competitive position - approximated in terms of tons of waste collected throughout the national territory - of about [5-10%].  </w:t>
        <w:br/>
        <w:t xml:space="preserve">9. Considering market dimensions limited to regional boundaries, it is observed that, due to the operations of the acquired company, the Operation increases the competitive position of the parties for future assignments in the regions of Piedmont, Lombardy, and Emilia Romagna (San Germano is also active in Sardinia, where IA is completely absent). In these territorial areas, moreover, based on the information provided by the Parties, the Operation has a limited effect in the Lombardy Region (where the Parties collect only about [1-5%] of the volumes of waste produced). In the Emilia-Romagna Region, where the Parties jointly hold a more significant share of collected volumes (approximately [25-30%] of the volumes), no significant effect from the Operation can be appreciated as the acquired company has extremely limited operations in that region (accounting for only [less than 1%] of the regional collection).  </w:t>
        <w:br/>
        <w:t xml:space="preserve">10. Regarding the Piedmont Region, following the operation, the joint share of the Parties will account for [25-30%] of the volumes of waste collected. Although in this case the weight of the volumes collected by the acquired company (approximately [5-10%] of the total) is not entirely irrelevant, in any case, the competitive capacity of the Parties measured in terms of total volumes of collected waste does not appear to alter the competitive dynamics of future assignments.  </w:t>
        <w:br/>
        <w:t xml:space="preserve">11. Finally, if one were to hypothesize an even narrower competitive scope for the assignment procedures of collection services than the regional one, it can be noted that, for the Piedmont region, it could coincide with the territory of the nine provinces of that region (including the Metropolitan City of Turin), plus that of the Municipality of Turin. In fact, with a recent legislative intervention, this Region has, among other things, provided for the aggregation of the pre-existing 21 consortia responsible for organizing the phases of waste collection into 9 "wide area scopes," typically coinciding with the territories of the provinces (including the Metropolitan City of Turin), plus the city of Turin itself. Even in this perspective, however, the present Operation does not present competitive criticality profiles. In fact, based on the information provided by the Parties, among the areas where IA is currently the contractor for collection services, only the Vercelli area (currently under the consortium Covevar) could be shortly affected by new assignment procedures (and thus by the possibility of competitive comparison between the Parties and other operators), and in that area, San Germano is not the holder of assignments. Likewise, IA is not the contractor for collection services in the areas where such services are currently provided by San Germano.  </w:t>
        <w:br/>
        <w:t xml:space="preserve">12. In light of the above considerations, the concentration under examination does not appear to be capable of establishing a dominant position or significantly altering the conditions of competition in the market for the collection and transportation of municipal solid waste and similar waste.  </w:t>
        <w:br/>
        <w:t xml:space="preserve">THEREFORE, IT IS CONSIDERED that the operation under examination does not entail, pursuant to Article 6, paragraph 1, of Law No. 287/90,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The above conclusions will be communicated, pursuant to Article 16, paragraph 4, of Law No. 287/90, to the interested companies and to the Minister of Economic Development.</w:t>
      </w:r>
    </w:p>
    <w:p>
      <w:r>
        <w:rPr>
          <w:b/>
        </w:rPr>
        <w:t>[Pages 7–9]</w:t>
      </w:r>
    </w:p>
    <w:p>
      <w:r>
        <w:t>BULLETIN NO. 38 OF 15 OCTOBER 2018 9</w:t>
        <w:br/>
        <w:t>This measure will be published in the Bulletin of the Competition and Market Authority.</w:t>
        <w:br/>
        <w:t>THE SECRETARY GENERAL THE PRESIDENT pro tempore</w:t>
        <w:br/>
        <w:t>Filippo Arena Gabriella Muscolo</w:t>
      </w:r>
    </w:p>
    <w:p>
      <w:r>
        <w:t>10 BULLETIN NO. 38 OF 15 OCTOBER 2018</w:t>
        <w:br/>
        <w:t>UNFAIR COMMERCIAL PRACTICES</w:t>
        <w:br/>
        <w:t>PS11022 - COLGATE-WHITENING LINES</w:t>
        <w:br/>
        <w:t>Measure No. 27364</w:t>
        <w:br/>
        <w:t>THE COMPETITION AND MARKET AUTHORITY</w:t>
        <w:br/>
        <w:t>IN ITS MEETING of 25 September 2018;</w:t>
        <w:br/>
        <w:t>HEARD the Rapporteur Dr. Gabriella Muscolo;</w:t>
        <w:br/>
        <w:t>HAVING REGARD TO Part II, Title III, of Legislative Decree 6 September 2005, No. 206, bearing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w:t>
        <w:br/>
        <w:t>HAVING REGARD TO its own measure of 18 April 2018, with which, pursuant to Article 7, paragraph 3, of the Regulation, a sixty-day extension of the deadline for concluding the proceeding was ordered, for specific investigative needs;</w:t>
        <w:br/>
        <w:t>HAVING REGARD TO its own measure of 20 June 2018, with which, pursuant to Article 7, paragraph 3, of the Regulation, a further sixty-day extension of the deadline for concluding the proceeding was ordered, for additional investigative needs;</w:t>
        <w:br/>
        <w:t>HAVING REGARD TO the documents of the proceeding;</w:t>
        <w:br/>
        <w:t>I. THE PARTIES</w:t>
        <w:br/>
        <w:t>1. Colgate Palmolive S.p.A., as a professional, pursuant to Article 18, letter b), of the Consumer Code, is the Italian holding company belonging to the American group Colgate - Palmolive, active in the production and marketing of personal care and household products, present in the market with numerous brands including Colgate. The company exercises direction and coordination over the subsidiary Colgate Palmolive Commerciale S.r.l..</w:t>
        <w:br/>
        <w:t>Colgate Palmolive S.p.A., based on the financial documents submitted, achieved a turnover of approximately 10 million euros in 2017.</w:t>
        <w:br/>
        <w:t>Colgate Palmolive Commerciale S.r.l., as a professional, pursuant to Article 18, letter b), of the Consumer Code, is active in the marketing and distribution in Italy of the products subject to the proceeding. The company - wholly owned by Colgate Palmolive S.p.A. - based on the financial documents submitted, achieved a turnover of approximately 290 million euros in 2017.</w:t>
        <w:br/>
        <w:t>Hereinafter, the two companies will be referred to as "professional," pursuant to Article 18, letter b), of the Consumer Code.</w:t>
        <w:br/>
        <w:t>2. The consumer association Altroconsumo, as the notifier.</w:t>
      </w:r>
    </w:p>
    <w:p>
      <w:r>
        <w:t>BULLETIN NO. 38 OF 15 OCTOBER 2018 11</w:t>
        <w:br/>
        <w:t>II. THE COMMERCIAL PRACTICE</w:t>
        <w:br/>
        <w:t>3. The proceeding concerns the dissemination of an advertising campaign - carried out, in particular, through the packaging of the products, television commercials, and the company website www.colgate.it in Italian, in the section dedicated to oral hygiene - aimed at promoting Colgate-branded whitening toothpastes from the Max White line called "Expert White" and "Max White-One," attributing to them whitening effectiveness characteristics that, in reality, would not be attributable to the cosmetic nature of such products.</w:t>
        <w:br/>
        <w:t>III. THE OUTCOMES OF THE PROCEEDING</w:t>
        <w:br/>
        <w:t>1) The course of the proceeding</w:t>
        <w:br/>
        <w:t>4. Based on the notification from Altroconsumo dated 16 February 20171 and according to the information acquired for the application of the Consumer Code, on 2 January 2018, the investigative proceeding PS11022 was initiated against Colgate Palmolive S.p.A. for possible violation of Articles 20, 21, paragraph 1, letter b), and 22 of the Consumer Code2.</w:t>
        <w:br/>
        <w:t>5. On 12 December 2017, 9 July, and 16 July 2018, official inspections were carried out on the professionals' company website, and the relevant web pages were acquired into the records of the proceeding3.</w:t>
        <w:br/>
        <w:t>6. On 20 February 2018, Colgate Palmolive S.p.A. responded to the request for information made concurrently with the communication of the initiation of the proceeding4. Following what was represented therein and the evidence collected, on 21 February 2018, the parties were informed of the subjective extension of the proceeding against the company Colgate Palmolive Commerciale S.r.l.5.</w:t>
        <w:br/>
        <w:t>7. On 8 March 2018, the professionals submitted their defense memorandum6 and on 21 March 2018, they accessed the records7.</w:t>
        <w:br/>
        <w:t>8. On 19 April 2018, the professionals were heard in a hearing8.</w:t>
        <w:br/>
        <w:t>9. On 12 June 2018, the burden of proof regarding the accuracy of the factual data related to the contested commercial practice concerning the product "Expert White" was assigned to the professionals9.</w:t>
        <w:br/>
        <w:t>10. On 3 July 2018, the professionals submitted a defense memorandum in response to the request for information and documents made with the assignment of the burden of proof10.</w:t>
        <w:br/>
        <w:t>11. On 19 July 2018, the parties were informed of the conclusion date of the investigative phase, pursuant to Article 16, paragraph 1, of the Regulation11.</w:t>
        <w:br/>
        <w:t>1 See doc. no. 1 of the investigative file.</w:t>
        <w:br/>
        <w:t>2 See doc. no. 3 of the investigative file.</w:t>
        <w:br/>
        <w:t>3 See docs. nos. 2, 30, and 31 of the investigative file.</w:t>
        <w:br/>
        <w:t>4 See doc. no. 5 of the investigative file.</w:t>
        <w:br/>
        <w:t>5 See docs. nos. 6 and 7 of the investigative file.</w:t>
        <w:br/>
        <w:t>6 See doc. no. 8 of the investigative file.</w:t>
        <w:br/>
        <w:t>7 See doc. no. 10 of the investigative file.</w:t>
        <w:br/>
        <w:t>8 See doc. no. 14 of the investigative file.</w:t>
        <w:br/>
        <w:t>9 See doc. no. 20 of the investigative file.</w:t>
        <w:br/>
        <w:t>10 See doc. no. 27 of the investigative file.</w:t>
      </w:r>
    </w:p>
    <w:p>
      <w:r>
        <w:rPr>
          <w:b/>
        </w:rPr>
        <w:t>[Pages 10–12]</w:t>
      </w:r>
    </w:p>
    <w:p>
      <w:r>
        <w:t>12 BULLETIN NO. 38 OF 15 OCTOBER 2018</w:t>
      </w:r>
    </w:p>
    <w:p>
      <w:r>
        <w:t>12. On August 7, 2018, the professionals submitted a final memorandum12.</w:t>
      </w:r>
    </w:p>
    <w:p>
      <w:r>
        <w:t>2) The evidence acquired</w:t>
      </w:r>
    </w:p>
    <w:p>
      <w:r>
        <w:t>i) The advertising messages</w:t>
      </w:r>
    </w:p>
    <w:p>
      <w:r>
        <w:t>13. The proceeding concerns the advertising claims disseminated by Colgate on the corporate website, on product packaging, and through television commercials, regarding the Colgate-branded toothpastes from the Max White line, specifically the "Expert White" and "Max White-One" products.</w:t>
      </w:r>
    </w:p>
    <w:p>
      <w:r>
        <w:t>14. In detail, the claims related to the "Expert White" toothpaste refer, on the website, to the presence, in the product formulation, of "THE WHITENING INGREDIENT USED BY DENTISTS *The new Colgate® Expert White has a different action. Most toothpastes only remove recent and surface stains, while the special formula of Colgate® Expert White has been specifically created to clean deeper. It helps remove deep stains and reverses years of tooth yellowing. Whiter teeth in 5 days. With the whitening ingredient used by dentists," where the asterisk refers to the following indication: "*with three weeks of use following the instructions"13. On the packaging and in the television commercial, there is essentially the same advertising claim. In particular, the packaging refers to the presence of an ingredient used by dentists, the action of reversing years of yellowing, and the result of whiter teeth in 5 days14. The television commercial refers to the presence, in the toothpaste formulation, of "a professional whitening ingredient that removes deep stains and reverses years of tooth yellowing"15.</w:t>
      </w:r>
    </w:p>
    <w:p>
      <w:r>
        <w:t>15. The messages related to the "Max White-One" toothpaste, disseminated through the website and packaging, boast the presence, in the toothpaste, of "whitening accelerators with microcrystals that gently remove stains and prevent tartar formation, to achieve 1 shade whiter in 1 week. Continued use will help you maintain whiter teeth longer"16.</w:t>
      </w:r>
    </w:p>
    <w:p>
      <w:r>
        <w:t>16. According to the professional's statement17, the packaging of the examined toothpastes contains the same advertising claims and has been in circulation, in its current version, since 2016. The television commercials aired during 2017. The web pages related to the Expert White product have been disseminated since the beginning of 2016, while those related to the Max White One toothpaste since June 2016. Furthermore, regarding the message related to the Expert White product disseminated via the internet, it should be noted that it - in the version in circulation until April 2018 - includes the wording "*with three weeks of use following the instructions," which is referenced, via the asterisk, after the statement "with the whitening ingredient used by dentists" placed at the top under the product name. On this point, the professional stated that this wording is incorrect and a result of a typographical error and has proceeded to remove it in the version of the website in circulation since July 2018, in which the repetition of the claim "with the whitening ingredient used by dentists" has also been eliminated18.</w:t>
      </w:r>
    </w:p>
    <w:p>
      <w:r>
        <w:t>ii) The regulatory framework</w:t>
      </w:r>
    </w:p>
    <w:p>
      <w:r>
        <w:t>17. Based on the sector regulations, and in particular Regulation No. 1223/2009/EC on cosmetic products, as amended by Regulation No. 344/2013/EU, a "cosmetic product" is defined as "any substance or mixture intended to be applied to the external surfaces of the human body (epidermis, hair system and hair, nails, lips, external genital organs) or to the teeth and mucous membranes of the mouth for the sole or main purpose of cleaning them, perfuming them, altering their appearance, protecting them, keeping them in good condition or correcting body odors"19. Toothpastes, therefore, fall within the category of cosmetic products for the hygiene of teeth and mouth. Three main functions can be attributed to cosmetics, which may occur independently or coexist: 1) the hygienic function (which is precisely the specific function performed by toothpaste, in order to eliminate impurities from the teeth); 2) the eutrophic function (typical of creams, which maintain the external surfaces of the human body in good condition); 3) the aesthetic function, aimed at improving external appearance.</w:t>
      </w:r>
    </w:p>
    <w:p>
      <w:r>
        <w:t>18. It should also be noted that Regulation No. 1223 of 2009, as amended in 2013, contains, in Annex III, the "List of substances whose use is prohibited in cosmetic products, except within certain limits," which indicates the substances and their respective permitted percentages for the composition of a cosmetic product. This list, in point No. 12, refers to the presence of hydrogen peroxide in products for whitening or lightening teeth (the so-called dental whiteners), proposing - regarding the maximum concentration of this ingredient in ready-to-use preparations - a distinction whereby toothpastes and whitening products are not subject to restrictions or specific usage modalities as the maximum concentration of hydrogen peroxide cannot exceed 0.1%20. Where, instead, it concerns products for whitening or lightening teeth with a concentration greater than 0.1% and less than or equal to 6% of hydrogen peroxide, these cannot be sold or distributed to the final consumer but exclusively to dentists, must indicate the concentration of hydrogen peroxide in percentage, and cannot be used on persons under the age of 18. Therefore, cosmetic products based on hydrogen peroxide, including toothpastes, must comply with the provisions of the aforementioned regulations, with particular reference to Annex III, item No. 12, of the cited regulations.</w:t>
      </w:r>
    </w:p>
    <w:p>
      <w:r>
        <w:t>19. Regarding the advertising of cosmetic products, it is also worth recalling Recital 51 of the aforementioned Regulation No. 1223, according to which "consumers should be protected from misleading statements regarding the effectiveness and other characteristics of cosmetic products. In particular, Directive 2005/29/EC of the European Parliament and of the Council of May 11, 2005, concerning unfair commercial practices between businesses and consumers in the internal market applies." Essentially, advertising messages cannot attribute to cosmetics purposes other than those of cleaning, perfuming, altering appearance, protecting, or maintaining in good condition the external surfaces of the human body. Furthermore, Article 20 of the Regulation establishes that "In the labeling, making available on the market, and advertising of cosmetic products, no wording, names, brands, images, or other signs, whether figurative or not, that attribute to the products themselves characteristics or functions that they do not possess, shall be used. The Commission, in cooperation with the Member States, establishes an action plan regarding the statements used and sets priorities for determining common criteria that justify the use of a statement."</w:t>
      </w:r>
    </w:p>
    <w:p>
      <w:r>
        <w:t>iii) The nature and composition of whitening toothpastes</w:t>
      </w:r>
    </w:p>
    <w:p>
      <w:r>
        <w:t>20. Common knowledge in the scientific community attributes to whitening toothpastes effects limited to the removal of superficial stains from teeth.</w:t>
      </w:r>
    </w:p>
    <w:p>
      <w:r>
        <w:t>21. Based on the information transmitted on July 17, 2017, by the Department of Clinical Surgical, Diagnostic and Pediatric Sciences of the University of Pavia, it emerged that, although there is no uniform opinion in the scientific community regarding the effectiveness of the results that can be obtained with whitening toothpastes, it appears that they primarily have a function of superficial whitening, that is, the removal of extrinsic stains that deposit on the enamel of the teeth, which is the visible white part (coffee, tea, licorice, smoke tar, discoloration from the use of chlorhexidine-based mouthwashes, coloration of bacterial plaque by chromogenic germs). The whitening effect would be attributable to the use of various agents, which can be used in different proportions by various manufacturers, such as some abrasive substances (Hydrated silica, Calcium carbonate, Dicalcium phosphate dihydrate, Aluminia, Perlite, Sodium bicarbonate), chemical (Hydrogen peroxide, Sodium citrate, Sodium pyrophosphate, Sodium tripolyphosphate, Sodium hexametaphosphate, Papain), and optical (Blue covarine). Furthermore, regarding the difference with professional whitening treatments, it has been specified that, while whitening toothpastes have "a removal effect of plaque and superficial stains," professional whitening techniques - which require the intervention of a dentist or dental hygienist - consist of the application of gels based on carbamide peroxide applied to the teeth, whose content is approximately 35%. Finally, regarding the "optical" whitening effect, it has emerged that it is evaluated by comparing the color of the tooth before and after treatment, generally using a prosthetic color scale (Vita Scale and Lobene Index)21.</w:t>
      </w:r>
    </w:p>
    <w:p>
      <w:r>
        <w:t>22. Similar conclusions emerge from a test commissioned by the reporting association in collaboration with other associations at the international level to verify, among other things, the whitening effectiveness of commercially available "whitening" toothpastes, including the Max White One product, which is the subject of evaluation in this measure. Based on the tests conducted by an analysis laboratory on a sample of 30 subjects, the examined whitening toothpastes have a cleaning power of superficial stains similar to that of classic toothpastes taken as a comparison. In particular, also regarding the Max White One product, no...</w:t>
      </w:r>
    </w:p>
    <w:p>
      <w:r>
        <w:rPr>
          <w:b/>
        </w:rPr>
        <w:t>[Pages 13–15]</w:t>
      </w:r>
    </w:p>
    <w:p>
      <w:r>
        <w:t>BULLETIN NO. 38 OF 15 OCTOBER 2018 15</w:t>
      </w:r>
    </w:p>
    <w:p>
      <w:r>
        <w:t>statistically significant data regarding a significant improvement in tooth color (whitening)22.</w:t>
      </w:r>
    </w:p>
    <w:p>
      <w:r>
        <w:t>23. Based on the documentation produced by the professional, it can be inferred that there are various teeth whitening techniques on the European market, based on which two categories of products can be distinguished: i) bleaching whiteners that contain peroxides (in a percentage not exceeding 0.1% due to regulatory limits), such as the toothpaste Expert White, which, according to the professional's assertion, would have the ability to remove even intrinsic discolorations; ii) whiteners that rely on highly cleaning abrasive systems and some additional elements, such as the toothpaste Max White One, which help in the removal and/or prevention of surface stains23.</w:t>
      </w:r>
    </w:p>
    <w:p>
      <w:r>
        <w:t>iv) The products under evaluation</w:t>
      </w:r>
    </w:p>
    <w:p>
      <w:r>
        <w:t>24. Below, reference is made to the studies commissioned by the professional and filed in the records regarding the characteristics and effectiveness of the advertised products.</w:t>
      </w:r>
    </w:p>
    <w:p>
      <w:r>
        <w:t>Max White One</w:t>
      </w:r>
    </w:p>
    <w:p>
      <w:r>
        <w:t>25. The professional stated that the toothpaste Max White One contains the highest percentage of silica used by Colgate in its products, as well as polyphosphates and fluoride with anti-cavity and whitening functions24. This formula would, therefore, be suitable to support the claim that the toothpaste in question "contains whitening accelerators that gently remove stains and prevent tartar formation to achieve 1 shade of white more in 1 week. Its continued use will help you maintain whiter teeth longer."</w:t>
      </w:r>
    </w:p>
    <w:p>
      <w:r>
        <w:t>26. In support of the declared advertising claims, the professional submitted some clinical studies25 aimed at examining the effectiveness in removing extrinsic stains of a toothpaste containing 20% highly cleaning silica and sodium fluoride in a silica base compared to a toothpaste (control product) containing only sodium fluoride. In particular, one study26 was conducted in Spain on 29 subjects who were administered a toothpaste containing 20% highly cleaning silica as well as pyrophosphate, tripolyphosphate, and sodium fluoride. This experimentation was conducted to evaluate the effectiveness of a toothpaste characterized by the composition of "Max White" in removing extrinsic stains on teeth, even after just one week of product use, on subjects in whom statistically significant reductions were observed both in the area and intensity of the stains compared to subjects who were administered a toothpaste without silica, noting the achievement of one shade of white more.</w:t>
      </w:r>
    </w:p>
    <w:p>
      <w:r>
        <w:t>Expert White</w:t>
      </w:r>
    </w:p>
    <w:p>
      <w:r>
        <w:t>27. In detail, the Party highlights that the toothpaste Max White - Expert White is characterized by the presence of 0.1% hydrogen peroxide (i.e., the maximum concentration allowed for a cosmetic product). Furthermore, the formulation contains anti-tartar/stain ingredients, as well as concentrations of highly cleaning abrasives (such as silica and polyphosphates to remove surface stains), in addition to fluoride27.</w:t>
      </w:r>
    </w:p>
    <w:p>
      <w:r>
        <w:t>28. In this regard, two clinical studies conducted by Professor Boneta on behalf of the professional were transmitted to evaluate the whitening effectiveness of a toothpaste containing 0.1% hydrogen peroxide - like Expert White - compared to a placebo toothpaste. The first study28, dated November 19, 2014, was conducted to investigate the whitening effectiveness of a whitening toothpaste containing 0.1% hydrogen peroxide compared to a placebo toothpaste after 8 weeks of product use. The study was a single-center, two-cell, double-blind, parallel-group, and randomized trial for 2 months. Participants (38 with the whitening toothpaste and 39 with the placebo toothpaste), adult subjects from the Santo Domingo area, were initially subjected to professional dental prophylaxis by a dental hygienist and then invited to brush their teeth for two minutes twice a day with the toothpaste assigned to them. The treatment outcome measurements were conducted at the fourth and eighth weeks and showed a statistical improvement in the average color shade on the Vita shade guide. In particular, the study concludes that "a significant improvement in tooth whitening was verified for the whitening toothpaste containing 0.1% hydrogen peroxide, after supervised brushing with the product twice a day (morning and evening) for a period of 8 weeks."</w:t>
      </w:r>
    </w:p>
    <w:p>
      <w:r>
        <w:t>29. The second study29, dated December 2014, was conducted as a single-center, two-cell, double-blind, parallel-group trial in the Barcelona area and randomized for 2 months, using a whitening toothpaste containing 0.1% hydrogen peroxide to evaluate its whitening effectiveness after 5 days of product use. Participants (41 with the whitening toothpaste and 39 with the placebo toothpaste) were invited to brush their teeth for two minutes twice a day with the toothpaste assigned to them. In its conclusions, the study states that the toothpaste containing 0.1% hydrogen peroxide "provides a significant reduction of extrinsic stains on the tooth when used twice a day for a period of 5 days compared to the control toothpaste."</w:t>
      </w:r>
    </w:p>
    <w:p>
      <w:r>
        <w:t>27 According to the INCI list of ingredients, the product contains Glycerin, Calcium Pyrophosphate, Propylene Glycol, PEG/PPG-116/66 Copolymer, PEG-12, PVP, Tetrasodium Pyrophosphate, Sodium Lauryl Sulfate, Silica, Aroma, Sodium Monofluorophosphate, Sodium Saccharin, Phosphoric Acid, Hydrogen Peroxide, BHT, Limonene.</w:t>
      </w:r>
    </w:p>
    <w:p>
      <w:r>
        <w:t>28 See attachment 3.3 to doc. no. 35 of the investigation file (Report by Prof. Boneta dated November 19, 2014).</w:t>
      </w:r>
    </w:p>
    <w:p>
      <w:r>
        <w:t>29 See attachment 3.4 to doc. no. 36 of the investigation file (Report by Prof. Boneta dated December 18, 2014).</w:t>
      </w:r>
    </w:p>
    <w:p>
      <w:r>
        <w:t>BULLETIN NO. 38 OF 15 OCTOBER 2018 17</w:t>
      </w:r>
    </w:p>
    <w:p>
      <w:r>
        <w:t>v) The burden of proof</w:t>
      </w:r>
    </w:p>
    <w:p>
      <w:r>
        <w:t>30. Given that the study dated December 2014 concerned the impact of the Expert White toothpaste on extrinsic stains and that the November 2014 study did not address the period referred to in the claim ("*with three weeks of use following the instructions") nor did it attest to the removal of intrinsic stains and the regression of years of tooth yellowing, it was deemed that there were insufficient evidentiary elements to comprehensively evaluate the advertising claims related to the toothpaste Max White - Expert White. Therefore, the professional was requested, pursuant to Article 27, paragraph 5 of the Consumer Code, to demonstrate the accuracy of the factual data related to the commercial practice. To this end, the professional was invited, pursuant to Article 15 of the Regulation, to produce suitable documentation aimed at demonstrating, in particular, the truthfulness of the indications present in the advertising messages regarding the effectiveness characteristics of the Expert White toothpaste which, "*with three weeks of use following the instructions," "Helps to remove deep stains and reverses years of tooth yellowing."</w:t>
      </w:r>
    </w:p>
    <w:p>
      <w:r>
        <w:t>31. In support of the described claims and in specific response to the burden of proof attribution, the professional did not produce further studies but submitted a technical opinion signed by Professor Saverio Giovanni Condò. In this opinion, it is stated that the results of the experiments described in the two previously submitted studies on the product in question (doc. 3.3 - report of November 19, 2014, and doc. 3.4 - report of December 18, 2014, described above) "justify the truthfulness of the statements present in the advertising messages related to the toothpaste Colgate Max White - Expert White with particular reference to the claims: - "With the whitening ingredient used by dentists"; - "Helps to remove deep stains and reverses years of tooth yellowing"; - "Whiter teeth in 5 days."</w:t>
      </w:r>
    </w:p>
    <w:p>
      <w:r>
        <w:t>32. Professor Condò reports having evaluated the reports of Prof. Boneta "both the one dated November 19, 2014, relating to the elimination of intrinsic discolorations and the one dated December 18, 2014, relating to the elimination of extrinsic discolorations"30.</w:t>
      </w:r>
    </w:p>
    <w:p>
      <w:r>
        <w:t>33. Regarding the first report mentioned above31, Professor Condò states that "The report of 19/11/2014 is related to the advertising claim 'Helps to remove deep stains and reverses years of tooth yellowing. All participants received a professional dental prophylaxis treatment from a dental hygienist to remove all extrinsic stains, and the color of the teeth was then evaluated using the scores of the Vita Classical shade guide. [...] The whitening effectiveness was measured in terms of whitening improvement of the scores of the Vita Classical shade guide after 4 and 8 weeks of product use." In Professor Condò's opinion, the results obtained in the study in question demonstrate that "the active oxygen released by the hydrogen peroxide present in Colgate Max White – Expert White on the surface of the enamel penetrates the inter-prismatic spaces and effectively degrades the colored compounds that yellow the dental enamel over time. The action is a function of the usage time and is particularly effective after the removal of extrinsic discolorations by a dental hygienist or more simply with the use of toothpastes with high cleaning action such as Colgate Max White – Expert."</w:t>
      </w:r>
    </w:p>
    <w:p>
      <w:r>
        <w:rPr>
          <w:b/>
        </w:rPr>
        <w:t>[Pages 16–18]</w:t>
      </w:r>
    </w:p>
    <w:p>
      <w:r>
        <w:t>18 BULLETIN NO. 38 OF 15 OCTOBER 2018</w:t>
        <w:br/>
        <w:t>White that is capable of eliminating extrinsic discolorations even deeply in very short times, as is evident from the subsequent report of Prof. Boneta [this refers to the report of Prof. Boneta of 18 December 2014]”.</w:t>
      </w:r>
    </w:p>
    <w:p>
      <w:r>
        <w:t>34. As for the second report mentioned above32, the opinion states that “The report of 18/12/2014 is instead related to the advertising claim ‘Whiter teeth in 5 days’. The clinical methodology is the same as that used in the report of 19/11/2014, but in this case, since it is based on the elimination of extrinsic discolorations, the subjects were not preliminarily treated by a dental hygienist, and the stains on the teeth were measured according to the Lobene Composite Stain Index. The subjects who used Colgate Max White – Expert White show, on average, statistically significant reductions in extrinsic discolorations, measured according to the Lobene Composite Index, compared to the control toothpaste. The speed of action of the product, due to the presence of a very effective cleaning system, is, in my opinion, due to the synergistic action of oxygen and its radicals released by hydrogen peroxide during brushing operations, which, due to their extremely reactive gaseous nature, were able to easily reach deep extrinsic discolorations, decoloring them.”</w:t>
      </w:r>
    </w:p>
    <w:p>
      <w:r>
        <w:t>3) The defensive arguments of the Parties</w:t>
        <w:br/>
        <w:t>35. In the defensive writings, the professional (i.e., Colgate Palmolive S.p.A. and Colgate Palmolive Commerciale S.r.l.), preliminarily, argues that the case does not fall within the scope of the Consumer Code, but rather under Regulation No. 1223/2009 and the related implementing provisions that, at the national level, were introduced with Legislative Decree No. 204/2015, which assigns powers and sanctioning authority to the Ministry of Health in the event of violations of community obligations regarding labeling, marketing presentation, or advertising of cosmetic products with statements or images that attribute to the products characteristics or functions that they do not possess. The same Party also complains about the failure to comply with procedural deadlines both regarding the date of commencement of the investigative procedure and with respect to its conclusion following extensions.</w:t>
      </w:r>
    </w:p>
    <w:p>
      <w:r>
        <w:t>36. On the merits, the professional first clarified that Colgate Palmolive S.p.A. is a company subject to the direction and coordination of Colgate-Palmolive Company, New York (USA). Colgate Palmolive Commerciale S.r.l. is wholly owned by Colgate Palmolive S.p.A. Both companies belong to the multinational group Colgate Palmolive, a world leader in the oral hygiene sector. Of these companies, the one that distributes the products subject to the proceeding in Italy and is responsible for the dissemination of the related advertising campaigns is exclusively Colgate Palmolive Commerciale S.r.l. The latter is also the owner of the domain name colgate.it, which distinguishes the site through which the messages in question were conveyed. More generally, all claims reported on the product packaging and in the advertisements have undergone an internal approval process conducted by the Colgate-Palmolive group on an international scale. On this basis, similar complaints abroad have been refuted, which have sometimes led the competent Authorities to reject them based on the evidence and clarifications provided by the Colgate-Palmolive group33.</w:t>
      </w:r>
    </w:p>
    <w:p>
      <w:r>
        <w:t>37. Secondly, the professional argued the unfoundedness of the allegations raised in the initiation communication, asserting that the advertising claims are consistent with the results of numerous studies conducted on toothpaste formulas and, in any case, would not result in any comparison between the effects achievable with the use of toothpastes and those attributable to a professional treatment. In this regard, the Party highlights that the Max White - Expert White toothpaste is characterized by the presence of 0.1% hydrogen peroxide (i.e., the maximum concentration allowed for a cosmetic product), which is a professional whitening ingredient widely used by dentists. Furthermore, the formulation contains anti-tartar/stain ingredients, as well as concentrations of highly cleaning abrasives (such as silica and polyphosphates to remove surface stains), in addition to fluoride. The toothpaste in question would thus have the ability to whiten teeth beyond surface stains, also acting on intrinsic stains more effectively than can be achieved with a hydrogen peroxide-free toothpaste, according to measurements conducted by the professional and the results of tests conducted34. Regarding the Max White One toothpaste, the professional pointed out that it contains the highest percentage of silica used by Colgate in its products, as well as polyphosphates and fluoride with anti-cavity function. This formula would therefore be suitable to support the claim that the toothpaste in question “contains whitening accelerators that gently remove stains and prevent tartar buildup to achieve 1 shade whiter in 1 week. Continued use will help you maintain whiter teeth longer.”</w:t>
      </w:r>
    </w:p>
    <w:p>
      <w:r>
        <w:t>IV. OPINION OF THE AUTHORITY FOR GUARANTEES IN COMMUNICATIONS</w:t>
        <w:br/>
        <w:t>38. Since the commercial practice subject to this measure has been disseminated through telecommunications means, on 9 August 2018, the opinion was requested from the Authority for Guarantees in Communications, pursuant to Article 27, paragraph 6, of the Consumer Code. In an opinion received on 5 September 2018, the aforementioned Authority deemed that the internet is a suitable means to significantly influence the realization of the commercial practice subject to the proceeding, considering that the consumer may have been conditioned to purchase based on the characteristics advertised in the online communications on the professional's website.</w:t>
      </w:r>
    </w:p>
    <w:p>
      <w:r>
        <w:t>V. EVALUATIONS</w:t>
        <w:br/>
        <w:t>Preliminary considerations</w:t>
        <w:br/>
        <w:t>39. As a preliminary matter, the Party's exception regarding the inapplicability of the Consumer Code to the case at hand and, therefore, the lack of jurisdiction ratione materiae of the Authority due to the applicability of the specific sector regulation of Regulation (EC) No. 1223/2009 and the related implementing provisions of Legislative Decree No. 204/2015, which would recognize the sanctioning power of the Ministry of Health, must be dismissed. In this regard, it should be noted that the application of the Consumer Code's provisions on unfair commercial practices can be excluded, as expressly provided for by the aforementioned Article 19, paragraph 3, only “in case of conflict” with the sector provisions governing “specific aspects of unfair commercial practices”; the derogation, which recalls what is established by Article 3, paragraph 4 of Directive 2005/29, indeed has an exceptional scope and, moreover, presupposes the existence of a “pathological” situation of conflict between norms35. In the case at hand, however, no conflict with the provisions set forth in Article 20 of Regulation No. 1223/2009 can be found, nor does the latter regulate specific aspects of unfair commercial practices. Rather, the same recital No. 19 of the same regulation clarifies that Directive 2005/29/EC of the European Parliament and of the Council, of 11 May 2005, concerning unfair commercial practices between businesses and consumers in the internal market, is intended to apply in order to protect consumers “from misleading statements regarding the effectiveness and other characteristics of cosmetic products.” Therefore, since it is a complementary regulation, as confirmed by national jurisprudence, on the one hand, the principle of specialty does not come into play, and on the other hand, the Authority's competence in this matter is undisputed, considering a case of “peaceful coexistence” of the regulation on unfair commercial practices with the dictates of the community legislation invoked by the professional36.</w:t>
      </w:r>
    </w:p>
    <w:p>
      <w:r>
        <w:t>40. Furthermore, regarding the Party's criticisms concerning the alleged failure to comply with procedural deadlines, it should be noted that the professional complains about the illegitimacy of the procedure, claiming that the deadline set for the initiation of the investigation established by Article 6 was not respected, as well as the conclusion deadline of 150 days, set in the initiation communication according to what is provided for by Article 7 of the Regulation. In this regard, it is noted that the procedure in question was conducted in compliance with the procedural cadence established by Articles 6 and 7 of the Regulation, as the original deadline for the conclusion of the procedure, set at 150 days, was then extended to ensure the completeness of the investigation37. Moreover, as confirmed by jurisprudence, it is well established that the same deadline set by Article 7 of the Regulation is of an indicative nature (not peremptory) and, therefore, the Authority's power of verification remains in this case38.</w:t>
      </w:r>
    </w:p>
    <w:p>
      <w:r>
        <w:t>41. With regard to the liability of Colgate Palmolive S.p.A. and Colgate Palmolive Commerciale S.r.l., it is worth noting that, based on what has been clarified by the companies themselves, all the...</w:t>
      </w:r>
    </w:p>
    <w:p>
      <w:r>
        <w:rPr>
          <w:b/>
        </w:rPr>
        <w:t>[Pages 19–21]</w:t>
      </w:r>
    </w:p>
    <w:p>
      <w:r>
        <w:t>BULLETIN NO. 38 OF OCTOBER 15, 2018 21</w:t>
        <w:br/>
        <w:t>claims reported on the product packaging and in advertisements have been subjected to an internal approval process conducted by the Colgate-Palmolive group on an international scale. Furthermore, the website www.colgatepalmolive.it 39, which redirects for viewing oral hygiene products to the website www.colgate.it, is managed by the Colgate-Palmolive group in a unified manner, in line with the promotional policy of the aforementioned U.S. group. The latter exercises direction and coordination activities over Colgate Palmolive Commerciale S.r.l. through the parent company Colgate Palmolive S.p.A. The commercial practice is therefore attributable to the companies Colgate Palmolive S.p.A. and Colgate Palmolive Commerciale S.r.l., which contribute to the updating and management of the website www.colgatepalmolive.it 40 and are also responsible for defining the content of the messages disseminated not only through the internet and television, but also through the packaging of the products in question, which in Italy are distributed, in accordance with the guidelines of the Colgate-Palmolive group, by Colgate Palmolive Commerciale S.r.l.</w:t>
      </w:r>
    </w:p>
    <w:p>
      <w:r>
        <w:t>The advertising messages concerning the toothpaste Expert White</w:t>
        <w:br/>
        <w:t>42. Having examined the preliminary issues, it is noted that the proceeding in question primarily concerns the messages disseminated by the professional through the internet, television commercials, and the packaging of the products, regarding the characteristics and effectiveness of the toothpaste Expert White from the Colgate whitening line. More precisely, it is noted that in the case at hand, the advertising content disseminated by the professional attributes to the aforementioned product characteristics that exceed the whitening capacity of a cosmetic product.</w:t>
      </w:r>
    </w:p>
    <w:p>
      <w:r>
        <w:t>43. Reference is first made to the claims conveyed through the internet, which mention the presence of a “WHITENING INGREDIENT USED BY DENTISTS*” and attribute to the product Expert White, “a different action” compared to most toothpastes that “only remove recent and surface stains.” Furthermore, the special formula of Expert White would have the ability to “clean deeper,” that is, it would be able to “remove deep stains” and make “years of tooth yellowing regress.” The indication regarding the time in which the aforementioned effects would be achievable is also subject to evaluation, given that, on one hand, it is implied that “*three weeks of use following the instructions” would be necessary and, on the other hand, that this result could be achieved in a much shorter time frame, namely in five days (“Whiter teeth in 5 days”41).</w:t>
      </w:r>
    </w:p>
    <w:p>
      <w:r>
        <w:t>44. On the packaging and in the television commercial, there is essentially the same advertising claim, consisting of the product's suitability to produce a whitening effect even on intrinsic stains within five days. In particular, the packaging refers to the presence of an ingredient used by dentists, the action of reversing years of yellowing, and the result of whiter teeth in 5 days42. The television commercial refers to the presence, in the toothpaste formulation, of “a professional whitening ingredient that removes deep stains and reverses years of tooth yellowing”43.</w:t>
      </w:r>
    </w:p>
    <w:p>
      <w:r>
        <w:t>45. The subject of the proceeding, therefore, pertains to the issue of claims related to the effects of whitening toothpastes aimed at suggesting or even just evoking their equivalence with the results achievable through professional whitening treatment (i.e., by dentists or dental hygienists). Since such claims are capable of significantly influencing consumers' purchasing choices, exploiting their increased sensitivity towards health and personal care topics44, it must be considered that, according to the settled orientation of the Authority, the informational burden on professionals who intend to use the same claims in their marketing policies is to present them clearly, specifically, accurately, and unequivocally, so as not to attribute to them effects that exceed those inherent to a cosmetic product, namely cleaning and removing superficial stains from teeth45. The investigative findings, in fact, attest that, although the different measure of the whitening effectiveness of toothpastes in the so-called “whitening” market segment compared to regular toothpastes is not unequivocally identified in the scientific community46 and in the sector studies acquired in the records47, it is, however, established that the whitening effectiveness of toothpastes is not comparable to that achievable with professional treatments capable of affecting not only superficial dental discolorations but also intrinsic ones.</w:t>
      </w:r>
    </w:p>
    <w:p>
      <w:r>
        <w:t>46. Having said that, the following evaluations will account for the reasons why the assertions used by the professional regarding the product Expert White must be considered misleading.</w:t>
      </w:r>
    </w:p>
    <w:p>
      <w:r>
        <w:t>47. Firstly, the professional – in fulfilling the burden of proof attributed to him regarding the accuracy of the factual data related to the contested commercial practice – has produced documentation inadequate to demonstrate the accuracy of the claims present in the messages, particularly regarding the claimed effectiveness characteristics of the toothpaste Expert White, which would be able to “remove deep stains” and make “years of tooth yellowing regress.” In fact, in fulfilling the burden of proof, the professional limited himself to producing a technical opinion (drafted by Prof. Condò) intended to support the validity of the advertising claims in light of the results of the conducted experiments48. In particular, in the aforementioned opinion, regarding the statement related to the ability to “remove deep stains” and make “years of tooth yellowing regress,” the results of a single study, that of Prof. Boneta from November 201449, are cited. However, this study, besides not addressing the period mentioned in the claim (three weeks), does not concern the analysis of the product's ability to remove intrinsic stains, nor, let alone, that of eliminating years of yellowing. Rather, this study, in line with the cosmetic characteristics of the product, seems suitable to support the effectiveness of the toothpaste in question only in terms of removing extrinsic dental stains, which is also linked to the constant and daily use of the toothpaste by a sample of consumers for at least 4 weeks. In confirmation, it should also be noted that in the conclusions of another study related to the product in question, namely that of Prof. Boneta from December 201450, referenced in Prof. Condò's opinion, it is expressly clarified that the experimentation conducted attests that the toothpaste containing 0.1% hydrogen peroxide “provides a significant reduction of extrinsic stains on the tooth if used twice a day for a period of 5 days compared to the control toothpaste” (emphasis added). Therefore, based on the studies commissioned by the professional on the product in question, the only claim that is scientifically supported is that related to the statement “Whiter teeth in five days” with exclusive regard to extrinsic stains51.</w:t>
      </w:r>
    </w:p>
    <w:p>
      <w:r>
        <w:t>In fact, the various considerations made in the aforementioned opinion, according to which “the active oxygen released by the hydrogen peroxide present in Colgate Max White – Expert White on the surface of the enamel penetrates the interprismatic spaces and effectively degrades the colored compounds that yellow the dental enamel over time. The action is a function of the time of use and is particularly effective after the removal of extrinsic discolorations by a dental hygienist,” are not validated by objective data. Indeed, in the November 2014 study, a distinguishing element is represented by the fact that all subjects participating in the experimentation were subjected to a prior professional dental prophylaxis by a dental hygienist before trying the product. The study does not specify the nature of the stains (extrinsic or intrinsic) removed thanks to this preventive professional treatment (which, due to its characteristics, may have affected intrinsic stains), so it is reasonable to deduce, based on the overall investigative findings, that the additional cleaning effect, achieved over a total period of 8 weeks (and not three, as claimed by the professional in the message disseminated on the professional's website until April of this year) is attributable only to extrinsic stains.</w:t>
      </w:r>
    </w:p>
    <w:p>
      <w:r>
        <w:t>Therefore, the factual data concerning the claimed suitability of the toothpaste Expert White to remove deep stains and eliminate years of tooth yellowing must be considered inaccurate, pursuant to Article 27, paragraph 5, of the Consumer Code.</w:t>
      </w:r>
    </w:p>
    <w:p>
      <w:r>
        <w:t>48. Secondly, the manner of presenting the results related to the use of the toothpaste “Max White Expert White,” also by virtue of the reference to the presence of an ingredient used by dentists, without specifying the very different dosage of the same present in the toothpaste, 49 Cf. attachment no. 3.3 to document no. 35 of the investigative file. 50 Cf. attachment no. 3.4 to document no. 36 of the investigative file. 51 In particular, this claim is supported by the conclusions of the Boneta study of December 18, 2014, attachment no. 3.4 to document no. 36 of the investigative file.</w:t>
      </w:r>
    </w:p>
    <w:p>
      <w:r>
        <w:rPr>
          <w:b/>
        </w:rPr>
        <w:t>[Pages 22–24]</w:t>
      </w:r>
    </w:p>
    <w:p>
      <w:r>
        <w:t>24 BULLETIN NO. 38 OF 15 OCTOBER 2018</w:t>
      </w:r>
    </w:p>
    <w:p>
      <w:r>
        <w:t>appear suitable to suggest the achievement of effects comparable to those of professional whitening interventions. The advertising claims in question, which propose the possibility of removing deep stains and reversing years of tooth yellowing, indeed constitute performance claims that express, contrary to the truth, the absolute certainty of a result achievable in all cases where the toothpaste in question is used, with effects that exceed the cosmetic nature of the product itself and which are misleading as they are capable of deceiving consumers about the actual effectiveness and results achievable with the use of the toothpaste.</w:t>
      </w:r>
    </w:p>
    <w:p>
      <w:r>
        <w:t>49. The claims subject to the proceeding therefore appear misleading, as they can be decoded in the sense of being able to link the use for a short period of time (5 days) of the toothpaste in question to an effect of removal of internal discolorations in the dentin and neutralization of the discolorations "accumulated" due to aging, for which, in addition to not having met the burden of proof, there is no valid scientific support. The promise of making "years of yellowing regress" indeed implies the possibility of "returning to a previous phase" to that in which the stains manifested and/or intensified, not only due to the consumption of chromogenic foods and beverages (such as coffee, tea, red wine, licorice, or other strongly coloring substances), but also due to the physiological process of formation of dental discolorations due to aging. Such processes, according to the evidence acquired, are instead attributable solely to professional treatments by dentists and to the use of the ingredient in question (hydrogen peroxide) in a dosage far exceeding that which can be used for toothpastes, which, due to regulatory limits, cannot exceed 1%52. Beyond the presence of the same chemical compound that characterizes professional treatments, namely hydrogen peroxide - a circumstance that is not in dispute - it should be noted that the assertion regarding the presence of the "whitening ingredient used by dentists" is misleading in the absence of clarifications regarding the different effect achievable depending on the dosage, which in the context of a promotional message concerning a cosmetic product, can mislead about the different effects of such an ingredient at a concentration limited to 0.1%. This circumstance in itself indicates that the cosmetics in question cannot be attributed that depth of effects which instead the particularly emphatic and assertive language of the messages evokes, as if to imply that the use of the toothpaste in question, unlike other whitening toothpastes, could be placed on the same level as a professional whitening treatment.</w:t>
      </w:r>
    </w:p>
    <w:p>
      <w:r>
        <w:t>50. A different conclusion is not supported, moreover, even by the decisions adopted abroad that have been referenced by the professional, as they are based on different disputes and evidentiary elements or not perfectly coinciding with those considered in the proceeding. In fact, regarding the decision of the ASA53, it should be noted that this decision, besides having limited value as it comes from a self-regulatory body, has in any case examined a different dispute concerning the effectiveness on extrinsic stains related to the product Expert White and a toothbrush with a whitening pen. Furthermore, regarding the (interlocutory) ruling of the Hamburg Court of September 21, 2016, it should be noted that this was issued based on the (limited) evidence provided by the parties (not coinciding with those acquired in this investigation) within the context of an urgent proceeding, connected to a civil action brought by the competitor Procter &amp; Gamble against the Colgate-Palmolive group. Therefore, the evaluation made there does not undermine the considerations on the misleading nature of the messages in question. This is due to the different decoding of the claims adopted by the Authority in accordance with its previous decisions and the consequences of the failure to meet the burden of proof by the professional, as provided for by Article 27 of the Consumer Code.</w:t>
      </w:r>
    </w:p>
    <w:p>
      <w:r>
        <w:t>51. In other words, the overall formulation of the messages related to the Max White - Expert White toothpaste, due to the assertiveness of the advertising promises contained therein not supported by scientific evidence and the ambiguity of the terminology used, appears likely to generate confusion in the average consumer regarding the actual whitening results achievable54, being capable of raising in the average consumer expectations beyond the actual cosmetic utility of the product.</w:t>
      </w:r>
    </w:p>
    <w:p>
      <w:r>
        <w:t>The advertising messages concerning the Max White - One toothpaste</w:t>
      </w:r>
    </w:p>
    <w:p>
      <w:r>
        <w:t>52. The messages related to the Max White - One toothpaste that were disseminated through the website and the product packaging are subject to evaluation. The message disseminated via the web boasts the presence in the product of "whitening accelerators with microcrystals that gently remove stains and prevent tartar formation to achieve 1 shade whiter in 1 week," adding that "its continued use will help you maintain whiter teeth longer"55. The packaging, with almost identical terms, presents the product as a toothpaste that "removes tooth stains and prevents tartar formation and can help you achieve one shade whiter in a week. Constant use will help you maintain whiter teeth longer"56.</w:t>
      </w:r>
    </w:p>
    <w:p>
      <w:r>
        <w:t>Due to their overall formulation, the messages in question attribute to the product a whitening effectiveness that is supported by sufficient experimental studies to back the advertising promises57, as well as contained within the limits of a typically cosmetic result. The advertising claims, in fact, imply that the constant and continued use of the toothpaste, due to its specific composition (based on a high percentage of silica, as well as polyphosphates and fluoride), allows for intervention on superficial stains helping to recover the natural coloration of the tooth characteristic of the user. The messages also emphasize, as a qualifying element of the product, its ability to "help you achieve one shade whiter in a week," in correlation with a constant dental hygiene care aimed at maintaining the natural coloration of the teeth ("Constant use will help you maintain whiter teeth longer").</w:t>
      </w:r>
    </w:p>
    <w:p>
      <w:r>
        <w:t>53. In detail, it is noted that the promise of "whiter teeth" appears contained within the limits of a cosmetic and natural result, which finds confirmation in the investigative findings and appears connected to regular oral hygiene practices, a conclusion further reinforced by the recurring clarification regarding the need for consistent use of the product over time. On this point, it is noted that, although it may appear imprecise from a logical and linguistic point of view to speak of "whiter teeth" since the natural color of teeth, conferred by the dentin, is similar to ivory, nevertheless, the promise conveyed by the messages and the context in which it is expressed are such as to fully clarify to consumers the content and scope of the same in terms of the cosmetic utility of the advertised product regarding the removal of only extrinsic stains from the teeth.</w:t>
      </w:r>
    </w:p>
    <w:p>
      <w:r>
        <w:t>54. On the other hand, the claimed effectiveness of the toothpaste with specific reference to the facilitative action of achieving "1 shade whiter in 1 week" is particularly supported by a clinical study presented by the professional58 whose conclusions showed statistically significant reductions in the area and intensity of extrinsic dental stains in the subjects tested. More precisely, the improvement recorded consisted of an average change on the color scale of at least one shade whiter after a period of using the product for one week.</w:t>
      </w:r>
    </w:p>
    <w:p>
      <w:r>
        <w:t>55. Therefore, it must be concluded that the overall presentation of the messages, understood in its literal and figurative sense of achieving "whiter teeth," is suitable to inform consumers of the real performance characteristics of the product, without giving rise to further expectations that are foreign to the inherent nature of a cosmetic product, such as the one advertised. Furthermore, the same promise regarding the achievable effects in terms of one shade whiter in one week, besides being sufficiently supported by the documentation produced by the professional, fits into the context of a message that appears reasonably decodable by consumers as a cosmetic effect achievable through constant oral hygiene.</w:t>
      </w:r>
    </w:p>
    <w:p>
      <w:r>
        <w:t>Conclusions</w:t>
      </w:r>
    </w:p>
    <w:p>
      <w:r>
        <w:t>56. In light of the above considerations, the commercial communications of the professional, disseminated through the internet, packaging, and television commercials, concerning the claimed whitening characteristics of the Expert White toothpaste, according to which it would have a different action compared to most toothpastes as, thanks to the use of a whitening ingredient used in professional treatments, it would have the ability to remove deep stains and reverse years of tooth yellowing, appear misleading and deceptive, both for the failure to meet the burden of proof and based on the contrary evidence acquired in the records. Such conduct constitutes a violation of Articles 21, paragraph 1, letter b) and 22 of the Consumer Code as it is capable of misleading the average consumer regarding the real characteristics and extent of the whitening effectiveness of the Expert White toothpaste. In fact, the censured advertising content, on the one hand, contains untrue information and, on the other hand, lacks essential information for an informed choice, with the consequent...</w:t>
      </w:r>
    </w:p>
    <w:p>
      <w:r>
        <w:rPr>
          <w:b/>
        </w:rPr>
        <w:t>[Pages 25–27]</w:t>
      </w:r>
    </w:p>
    <w:p>
      <w:r>
        <w:t>BULLETIN NO. 38 OF 15 OCTOBER 2018 27</w:t>
        <w:br/>
        <w:t>inability for the consumer to clearly perceive the characteristics in terms of the comparability of the whitening effectiveness of a professional treatment to the use of the toothpaste and consequently to make an informed commercial decision.</w:t>
      </w:r>
    </w:p>
    <w:p>
      <w:r>
        <w:t>VI. QUANTIFICATION OF THE SANCTION</w:t>
        <w:br/>
        <w:t>57. Pursuant to Article 27, paragraph 9, of the Consumer Code, with the measure that prohibits the unfair commercial practice, the Authority imposes an administrative pecuniary sanction from €5,000 to €5,000,000, taking into account the severity and duration of the violation.</w:t>
        <w:br/>
        <w:t>58. Regarding the quantification of the sanction, account must be taken, as applicable, of the criteria identified by Article 11 of Law No. 689 of 24 November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59. In the case at hand, with regard to the severity of the violation, consideration is given to the fact that it concerns the dissemination of misleading advertising messages regarding the effectiveness of a product commonly used by consumers related to personal care, that is, a good of primary importance, as well as the informational asymmetry of the average consumer with respect to the scientific evidence of the alleged whitening effects of the toothpaste. Furthermore, the considerable economic size of Colgate Palmolive S.p.A. and Colgate Palmolive Commerciale S.r.l., the companies through which the multinational group Colgate-Palmolive operates in Italy, a world leader in oral hygiene products, as well as the particular notoriety and significant level of brand loyalty of Colgate must be considered. It is also relevant the breadth and reach of the advertising campaign in question, disseminated through various advertising media, including television, capable of reaching an unlimited number of users. Regarding the duration of the violation, from the available evidence in the records, it appears that the commercial practice has been in place at least since 2016 (according to the advertising scheduling information provided by the professional)59 and is still ongoing60. Based on these elements, therefore, it is deemed appropriate to determine the amount of the applicable administrative pecuniary sanction, jointly, against Colgate Palmolive S.p.A. and Colgate Palmolive Commerciale S.r.l. in the amount of €500,000 (five hundred thousand euros).</w:t>
      </w:r>
    </w:p>
    <w:p>
      <w:r>
        <w:t>CONSIDERING, therefore, taking into account the opinion of the Authority for Communications Guarantees, based on the aforementioned considerations, that the commercial practice described above concerning the toothpaste Expert White is deemed unfair pursuant to Articles 21, paragraph 1, letter b), and 22 of the Consumer Code, as it is capable of appreciably distorting the economic behavior of the average consumer through misleading and omissive communication methods regarding certain information that must be considered relevant for the consumer's informed commercial decision.</w:t>
      </w:r>
    </w:p>
    <w:p>
      <w:r>
        <w:t xml:space="preserve">59 Cf. documents no. 8 and 27 of the investigation file. </w:t>
        <w:br/>
        <w:t>60 Cf. document no. 31 of the investigation file.</w:t>
      </w:r>
    </w:p>
    <w:p>
      <w:r>
        <w:t>28 BULLETIN NO. 38 OF 15 OCTOBER 2018</w:t>
        <w:br/>
        <w:t>RESOLUTION</w:t>
        <w:br/>
        <w:t xml:space="preserve">a) that the commercial practice described in point II of this measure, limited to the Colgate toothpaste of the Max White line called "Expert White," carried out by the companies Colgate Palmolive S.p.A. and Colgate Palmolive Commerciale S.r.l., constitutes, for the reasons and within the limits set out in the reasoning, an unfair commercial practice pursuant to Articles 21, paragraph 1, letter b), and 22 of the Consumer Code, and prohibits its dissemination or continuation; </w:t>
        <w:br/>
        <w:t xml:space="preserve">b) to impose on the companies Colgate Palmolive S.p.A. and Colgate Palmolive Commerciale S.r.l., jointly, an administrative pecuniary sanction of €500,000 (five hundred thousand euros); </w:t>
        <w:br/>
        <w:t>c) that the professional communicates to the Authority, within ninety days from the notification of this measure, the initiatives taken in compliance with the injunction referred to in point a). The imposed administrative sanction must be paid within thirty days from the notification of this measure,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 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 Immediate communication of the payment must be given to the Authority by sending the documentation certifying the payment made.</w:t>
      </w:r>
    </w:p>
    <w:p>
      <w:r>
        <w:t>ASSIGNS</w:t>
        <w:br/>
        <w:t>to the companies Colgate Palmolive S.p.A. and Colgate Palmolive Commerciale S.r.l. a period of ninety days from the notification of this measure, pursuant to Article 27, paragraph 10, of the Consumer Code, for the necessary adjustment of the sales packaging of the Colgate toothpaste of the Max White line called "Expert White" in the sense of removing any reference to the presence of an ingredient used in professional treatments and the regression of years of yellowing.</w:t>
      </w:r>
    </w:p>
    <w:p>
      <w:r>
        <w:t>BULLETIN NO. 38 OF 15 OCTOBER 2018 29</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w:t>
        <w:br/>
        <w:t>Against this measure, an appeal may be filed with the T.A.R. for Lazio, pursuant to Article 135, paragraph 1, letter b), of the Code of Administrative Procedure (Legislative Decree No. 104 of 2 July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measure itself.</w:t>
      </w:r>
    </w:p>
    <w:p>
      <w:r>
        <w:t>THE SECRETARY GENERAL THE PRESIDENT f.f.</w:t>
        <w:br/>
        <w:t>Filippo Arena Gabriella Muscolo</w:t>
      </w:r>
    </w:p>
    <w:p>
      <w:r>
        <w:rPr>
          <w:b/>
        </w:rPr>
        <w:t>[Pages 28–30]</w:t>
      </w:r>
    </w:p>
    <w:p>
      <w:r>
        <w:t xml:space="preserve">30 BULLETIN NO. 38 OF 15 OCTOBER 2018  </w:t>
        <w:br/>
        <w:t xml:space="preserve">PS11114 - MICROSOFT XBOX - PAID SUBSCRIPTION  </w:t>
        <w:br/>
        <w:t xml:space="preserve">Measure No. 27366  </w:t>
        <w:br/>
        <w:t xml:space="preserve">THE COMPETITION AND MARKET AUTHORITY  </w:t>
        <w:br/>
        <w:t xml:space="preserve">IN ITS MEETING of 25 September 2018;  </w:t>
        <w:br/>
        <w:t xml:space="preserve">HEARD the Rapporteur Dr. Gabriella Muscolo;  </w:t>
        <w:br/>
        <w:t xml:space="preserve">HAVING REGARD TO Part II, Title III, of Legislative Decree 6 September 2005, No. 206, bearing the "Consumer Code"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w:t>
        <w:br/>
        <w:t xml:space="preserve">HAVING REGARD TO the communication, received on 22 June 2018, as supplemented on 20 July 2018, with which Microsoft Corporation and Microsoft S.r.l. submitted commitments pursuant to Article 27, paragraph 7, of the Consumer Code and Article 9 of the Regulation;  </w:t>
        <w:br/>
        <w:t xml:space="preserve">HAVING REGARD TO the documents of the proceeding;  </w:t>
        <w:br/>
        <w:t xml:space="preserve">I. THE PARTY  </w:t>
        <w:br/>
        <w:t xml:space="preserve">1. Microsoft Corporation, as a professional, pursuant to Article 18, letter b), of the Consumer Code. The company, based in the United States, is one of the largest operators worldwide in the field of computing. Microsoft Corporation is also active in the development and marketing in Europe of Xbox One gaming consoles, as well as video games, applications, and accessories for video gaming. The professional is also active in Italy through a wholly owned subsidiary, Microsoft S.r.l. based in Milan (collectively, the Microsoft group).  </w:t>
        <w:br/>
        <w:t xml:space="preserve">II. THE COMMERCIAL PRACTICE  </w:t>
        <w:br/>
        <w:t xml:space="preserve">2. The proceeding concerns the behavior of the professional regarding the information provided to consumers about the terms of use of the Microsoft Xbox One gaming console, with particular reference to the necessity of subscribing to a paid subscription to the Microsoft Live Gold service in order to play with other users online in multiplayer mode.  </w:t>
        <w:br/>
        <w:t xml:space="preserve">3. The paid Microsoft Live Gold service provides Xbox One users with certain services and features not available with the purchase of the console alone. In particular, the Microsoft Live Gold subscription is necessary to participate in online multiplayer matches, that is, matches with other players connected online via the internet. Therefore, to play with other users through an internet connection with the Xbox One console, it is necessary to subscribe to the paid Live Gold service.  </w:t>
        <w:br/>
        <w:t>1 These services include the ability to connect to the virtual community and create a customizable avatar, send and receive voice and text messages, and reach other users on Xbox Live. Subscribers also have access to exclusive offers and discounts and two monthly games to use during the subscription period.</w:t>
      </w:r>
    </w:p>
    <w:p>
      <w:r>
        <w:t xml:space="preserve">BULLETIN NO. 38 OF 15 OCTOBER 2018 31  </w:t>
        <w:br/>
        <w:t xml:space="preserve">4. At the start of the proceeding, the professional was accused of a lack of information on the product packaging regarding an essential element thereof, concerning the necessity of subscribing to a paid subscription to play online with other players. Microsoft, at the time of purchasing the console, would not clearly and immediately present the information to the consumer, as it is reported in small, hard-to-read print only on the side of the product packaging along with other warnings. This lack of information could also mislead the potential buyer about the actual cost of the product. For players interested in online gaming, in fact, in addition to the cost of the console and the cost of purchasing individual video games, the cost of the Xbox Live Gold subscription must also be added, a circumstance of which the potential buyer may not be fully aware at the time of purchase.  </w:t>
        <w:br/>
        <w:t xml:space="preserve">5. At the start of the proceeding, it was also contested that the professional did not clearly highlight during the purchase process of video games through the Microsoft Store on its website and the dedicated Xbox App, the fact that a paid Xbox Live Gold subscription is necessary to use the video game in online multiplayer mode. In particular, according to some official findings, the relevant information that to use the game in online multiplayer mode it is necessary to subscribe to the paid Xbox Live Gold subscription would not be provided to potential buyers, or would be provided to them in a manner that is not sufficiently clear and with adequate graphic prominence.  </w:t>
        <w:br/>
        <w:t xml:space="preserve">III. THE OUTCOMES OF THE PROCEEDING: THE PRESENTATION OF COMMITMENTS  </w:t>
        <w:br/>
        <w:t xml:space="preserve">1) The procedure process  </w:t>
        <w:br/>
        <w:t xml:space="preserve">6. In relation to the aforementioned conduct, on 8 May 2018, the professional was notified of the initiation of investigative proceeding No. PS11114. In this context, it was hypothesized that the conduct of Microsoft could constitute a misleading commercial practice in violation of Articles 20, 21, paragraph 1, letters b) and d), and 22 of the Consumer Code, as such practice appears, prima facie, contrary to professional diligence and potentially capable of appreciably altering the economic behavior of the consumer.  </w:t>
        <w:br/>
        <w:t xml:space="preserve">7. On 22 and 27 June 2018, Microsoft responded to the request for information made in the initiation communication of the proceeding.  </w:t>
        <w:br/>
        <w:t xml:space="preserve">8. Microsoft had access to the documents of the proceeding and extracted copies of the documents acquired in the file on 11 June 2018.  </w:t>
        <w:br/>
        <w:t xml:space="preserve">9. On 22 June 2018, the professional submitted a proposal for commitments, pursuant to Article 27, paragraph 7, of the Consumer Code and Article 9 of the Regulation.  </w:t>
        <w:br/>
        <w:t xml:space="preserve">10. On 12 July 2018, the professional was heard in a hearing.  </w:t>
        <w:br/>
        <w:t xml:space="preserve">11. On 20 July 2018, Microsoft proposed an integration to the commitments presented, providing a consolidated version of the same.  </w:t>
        <w:br/>
        <w:t xml:space="preserve">12. On 3 August 2018, the Party was notified of the conclusion date of the investigative phase pursuant to Article 16, paragraph 1, of the Regulation.  </w:t>
        <w:br/>
        <w:t xml:space="preserve">2) The acquired elements and the commitments of the professional  </w:t>
        <w:br/>
        <w:t xml:space="preserve">13. In the defensive note of 22 June 2018, as subsequently supplemented on 27 June 2018, the professional described the characteristics of the paid Xbox Live Gold subscription. Only the subscription to the service allows purchasers of the Xbox One console access to the online multiplayer functionality, that is, the ability to play online remotely against other players. However, the professional emphasized that the service is optional and not essential to use the Xbox One console and that this commercial policy has been in place for about sixteen years.  </w:t>
        <w:br/>
        <w:t xml:space="preserve">14. As indicated above, on 22 June 2018, with subsequent integration and presentation of a consolidated version on 20 July 2018, Microsoft submitted a proposal for commitments, pursuant to Article 27, paragraph 7, of the Consumer Code and Article 9 of the Regulation.  </w:t>
        <w:br/>
        <w:t xml:space="preserve">15. In particular, these commitments, which in their final version are attached to this measure and constitute an integral part thereof, provide for:  </w:t>
        <w:br/>
        <w:t xml:space="preserve">a) Commitments related to the packaging of the Xbox One product  </w:t>
        <w:br/>
        <w:t xml:space="preserve">16. Microsoft commits to modify the packaging of the Xbox One product by adding to the current message "The most advanced multiplayer network," which already appears on the back of the packaging in a prominent and immediately impactful position, the clarification that the online multiplayer service is accessible only with a subscription to Microsoft Live Gold. The current claim will thus be modified as follows: "The most advanced multiplayer network (Xbox Live Gold subscription sold separately)*" (see attachment A to the commitments form). The asterisk at the end of the aforementioned claim will refer to the following message on the side of the packaging:  </w:t>
        <w:br/>
        <w:t xml:space="preserve">"*Xbox Live and Xbox Game Pass: for certain features including online multiplayer mode in supported games, Xbox Live Gold subscription and other requirements or paid subscriptions are required (xbox.com/goldfeatures). Customer support for Xbox Live is available only in countries/regions that fully support Xbox Live (xbox.com/live/countries). Xbox Live Gold and Xbox Game Pass subscriptions (sold separately) continue at the current price unless canceled. For information on cancellation, see microsoft.com/account. Information on availability and restrictions: xbox.com/live and xbox.com/gamepass."  </w:t>
        <w:br/>
        <w:t xml:space="preserve">17. The proposed changes will be incorporated into the internal files used for the production of Xbox One packaging within 15 days of notification of the acceptance measure of the commitments.  </w:t>
        <w:br/>
        <w:t xml:space="preserve">b) Commitments related to the purchase of video games remotely through Microsoft Store  </w:t>
        <w:br/>
        <w:t xml:space="preserve">i) Microsoft video games sold on the Microsoft Store  </w:t>
        <w:br/>
        <w:t>18. Regarding video games produced directly by Microsoft and sold on the Microsoft Store, the professional commits to update the operating system of its Microsoft Store to automatically add the following clarifications to the pages dedicated to these video games. For video games that require a paid subscription...</w:t>
      </w:r>
    </w:p>
    <w:p>
      <w:r>
        <w:rPr>
          <w:b/>
        </w:rPr>
        <w:t>[Pages 31–33]</w:t>
      </w:r>
    </w:p>
    <w:p>
      <w:r>
        <w:t>BULLETIN NO. 38 OF OCTOBER 15, 2018 33</w:t>
      </w:r>
    </w:p>
    <w:p>
      <w:r>
        <w:t>the subscription to Xbox Live Gold, Microsoft will insert the following information at the top of the page near the "buy" button: "The game requires an Xbox Live Gold subscription (sold separately)" (see attachment B to the commitments form).</w:t>
      </w:r>
    </w:p>
    <w:p>
      <w:r>
        <w:t>19. For video games that can be played both offline and online in multiplayer mode, and for which the Xbox Live Gold subscription is optional, Microsoft will insert the following information at the top of the page near the "buy" button: "Online multiplayer mode on Xbox requires an Xbox Live Gold subscription (sold separately)" (see attachment B to the commitments form).</w:t>
      </w:r>
    </w:p>
    <w:p>
      <w:r>
        <w:t>20. Microsoft has indicated that the commitments proposed in this section involve changes to certain systems that operate globally and therefore require time for programming, localization, and translation. Microsoft therefore commits to implement these commitments within 8 weeks following the notification date of the acceptance measure of the commitments.</w:t>
      </w:r>
    </w:p>
    <w:p>
      <w:r>
        <w:t>ii) Video games published by third parties and sold on the Microsoft Store</w:t>
      </w:r>
    </w:p>
    <w:p>
      <w:r>
        <w:t xml:space="preserve">21. Regarding video games sold on the Microsoft Store that are published by third parties, Microsoft, within 15 days following the notification of the acceptance measure of the commitments, commits to: </w:t>
        <w:br/>
        <w:t>1) send a communication (see attachment C to the form) to all companies not belonging to the Microsoft Group that sell the video games they produce on the Microsoft Store, reiterating their obligation to adhere to Microsoft Store policies regarding the proper communication of warnings related to the Xbox Live Gold service. In particular, Microsoft will require that in the game description and/or in other sections of the product page, all information concerning the product, including warnings regarding any hardware, accessory, subscription, or additional costs required to use the product or service, be included, inserting the text of the warnings illustrated in the previous section i), appropriate to the characteristics of the game (see attachment C to the form);</w:t>
        <w:br/>
        <w:t>2) periodically update the Microsoft Store to automatically add the same claims and disclaimers described in the previous section i) to the pages dedicated to Third Party games, thus inserting the information described therein at the top of the page near the buy button whenever Third Parties inform Microsoft that a particular game necessarily requires Xbox Live Gold or can also be played in online multiplayer mode.</w:t>
      </w:r>
    </w:p>
    <w:p>
      <w:r>
        <w:t>22. Microsoft has indicated that this last commitment also involves changes to systems that operate globally and therefore require time for programming, localization, and translation. Microsoft therefore commits to implement this commitment within 8 weeks following the notification date of the acceptance measure of the commitments.</w:t>
      </w:r>
    </w:p>
    <w:p>
      <w:r>
        <w:t>IV. OPINION OF THE AUTHORITY FOR GUARANTEES IN COMMUNICATIONS</w:t>
      </w:r>
    </w:p>
    <w:p>
      <w:r>
        <w:t>23. Since the commercial practice subject to this measure has also been disseminated via the internet, on August 14, 2018, the opinion of the Authority for Guarantees in Communications was requested, pursuant to Article 27, paragraph 6, of the Consumer Code.</w:t>
      </w:r>
    </w:p>
    <w:p>
      <w:r>
        <w:t>34 BULLETIN NO. 38 OF OCTOBER 15, 2018</w:t>
      </w:r>
    </w:p>
    <w:p>
      <w:r>
        <w:t>24. With an opinion received on September 7, 2018, the aforementioned Authority, considering that, with reference to the case in question, the consumer, led to directly consult the website without being adequately informed about the need to have a paid subscription to play in online multiplayer mode with the video games offered for sale on the same site, might then proceed to purchase the video game of interest without being able to fully enjoy it unless a paid subscription is made, expressed its opinion that, in the case in question, the internet is a suitable means to significantly influence the realization of the commercial practice under examination.</w:t>
      </w:r>
    </w:p>
    <w:p>
      <w:r>
        <w:t>V. EVALUATION OF THE COMMITMENTS</w:t>
      </w:r>
    </w:p>
    <w:p>
      <w:r>
        <w:t>25. The commitments proposed by Microsoft should be evaluated within the context of the video game market characterized by a growing interest from consumers in online multiplayer gaming.</w:t>
      </w:r>
    </w:p>
    <w:p>
      <w:r>
        <w:t>26. In this context, gaming consoles and video games are not only purchased by consumers who, thanks to their experience as players or their personal contacts, are aware of the gaming requirements of the Xbox One console and therefore the need to have an Xbox Live Gold subscription to access online multiplayer gaming, but also by individuals who purchase the console or approach the world of video games for the first time, as well as by consumers who are completely unaware of the gaming requirements or purchase the console or video games as gifts for others. It is therefore necessary that these categories of consumers are also adequately informed about the characteristics and costs of the Xbox One console and the necessity of having to subscribe to a paid subscription to enjoy online multiplayer gaming.</w:t>
      </w:r>
    </w:p>
    <w:p>
      <w:r>
        <w:t>27. From this perspective, the Authority believes that the commitments proposed by the professional are suitable to remedy the possible illegitimacy profiles of the commercial practice contested in the initiation communication of May 8, 2018.</w:t>
      </w:r>
    </w:p>
    <w:p>
      <w:r>
        <w:t>28. In particular, with reference to the packaging of the Xbox One product, Microsoft commits to clarify, in the listing of the distinctive features of the product that appears on the back of the packaging in a prominent and immediately visually impactful position, that for access to the "most advanced multiplayer network," it is not sufficient to purchase the console, but it is also necessary to purchase a subscription to the paid Microsoft Live Gold service. Unlike the packaging currently on the market, this information will therefore be provided with adequate graphic prominence in a position easily perceivable by the potential buyer.</w:t>
      </w:r>
    </w:p>
    <w:p>
      <w:r>
        <w:t>29. The commitments related to the information provided to the consumer during the online purchase of video games through the Microsoft Store are particularly commendable. In fact, with adequate graphic prominence below the "buy" button on the page related to each video game, the professional commits to insert a warning about the necessity of subscribing to Microsoft Live Gold to use the game if it is only available in online multiplayer mode, or to use the online multiplayer mode if the game can be used both offline and online. The warning is positioned on the first contact page of the video game immediately below the "buy" button, making it clearly visible. Furthermore, reading the warning is not contingent upon activating additional links, and the text is unambiguous (and adequately differentiated depending on whether the video game can be used only in online multiplayer mode, or both offline and online) and appears capable of avoiding any confusion for the consumer by providing the relevant information about the necessity of the Microsoft Live Gold subscription to play online with other players.</w:t>
      </w:r>
    </w:p>
    <w:p>
      <w:r>
        <w:t>30. The same commitment also applies to video games published by third parties and sold on the Microsoft Store. The professional, in fact, commits to send a letter to all publishers reiterating their obligation to adhere to Microsoft Store policies regarding the proper communication of all information concerning the product, including warnings regarding any hardware, accessory, subscription, or additional costs required to use the product or service, inserting the text of the warnings illustrated above in case the video game requires a subscription to the Xbox Live Gold service.</w:t>
      </w:r>
    </w:p>
    <w:p>
      <w:r>
        <w:t>31. Finally, the professional commits to diligently engage with its business partners to ensure that the same warnings described above appear below the "buy" button, with the same text and graphic prominence, also in the description of the video games they publish whenever the business partners inform Microsoft that a particular game necessarily requires Xbox Live Gold or can also be played in online multiplayer mode.</w:t>
      </w:r>
    </w:p>
    <w:p>
      <w:r>
        <w:t>32. In light of the above considerations, it is believed that the commitments presented meet the requirements set forth in Article 27, paragraph 7, of the Consumer Code.</w:t>
      </w:r>
    </w:p>
    <w:p>
      <w:r>
        <w:t>THEREFORE, it is deemed that the commitments presented by Microsoft Corporation and Microsoft S.r.l., in the terms outlined above, are suitable to eliminate the possible profiles of unfairness of the commercial practice subject to investigation;</w:t>
      </w:r>
    </w:p>
    <w:p>
      <w:r>
        <w:t>IT IS DEEMED to impose the obligation of the aforementioned commitments on Microsoft Corporation and Microsoft S.r.l.;</w:t>
      </w:r>
    </w:p>
    <w:p>
      <w:r>
        <w:t>IT IS DEEMED, therefore, to be able to close the proceeding without establishing the infringement;</w:t>
      </w:r>
    </w:p>
    <w:p>
      <w:r>
        <w:t>RESOLVES</w:t>
      </w:r>
    </w:p>
    <w:p>
      <w:r>
        <w:t>a) to make the commitments proposed by Microsoft Corporation and Microsoft S.r.l. mandatory, pursuant to Article 27, paragraph 7, of the Consumer Code and Article 9, paragraph 2, letter a), of the Regulation, as described in the declaration attached to this measure;</w:t>
      </w:r>
    </w:p>
    <w:p>
      <w:r>
        <w:t>b) to close the proceeding without establishing the infringement, pursuant to Article 27, paragraph 7, of the Consumer Code and Article 9, paragraph 2, letter a), of the Regulation;</w:t>
      </w:r>
    </w:p>
    <w:p>
      <w:r>
        <w:t>c) that Microsoft Corporation and Microsoft S.r.l., within sixty days from the date of notification of this resolution, inform the Authority of the implementation of the commitments.</w:t>
      </w:r>
    </w:p>
    <w:p>
      <w:r>
        <w:t>Pursuant to Article 9, paragraph 3, of the Regulation, the proceeding may be reopened ex officio, where:</w:t>
      </w:r>
    </w:p>
    <w:p>
      <w:r>
        <w:rPr>
          <w:b/>
        </w:rPr>
        <w:t>[Pages 34–36]</w:t>
      </w:r>
    </w:p>
    <w:p>
      <w:r>
        <w:t>36 BULLETIN NO. 38 OF OCTOBER 15, 2018</w:t>
      </w:r>
    </w:p>
    <w:p>
      <w:r>
        <w:t xml:space="preserve">a) the professional does not implement the commitments;  </w:t>
        <w:br/>
        <w:t xml:space="preserve">b) the factual situation changes with respect to one or more elements on which the decision is based;  </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 xml:space="preserve">THE SECRETARY GENERAL THE PRESIDENT pro tempore  </w:t>
        <w:br/>
        <w:t>Filippo Arena Gabriella Muscolo</w:t>
      </w:r>
    </w:p>
    <w:p>
      <w:r>
        <w:t>BULLETIN NO. 38 OF OCTOBER 15, 2018</w:t>
      </w:r>
    </w:p>
    <w:p>
      <w:r>
        <w:t xml:space="preserve">ANNEX 1  </w:t>
        <w:br/>
        <w:t>STATEMENT OF COMMITMENTS</w:t>
      </w:r>
    </w:p>
    <w:p>
      <w:r>
        <w:t>In the context of proceeding No. PS11114 initiated by the Competition and Market Authority on May 8, 2018, concerning the commercial conduct of Microsoft Corporation and Microsoft S.r.l. regarding the information provided to consumers on the packaging of the Xbox One console, as well as during the remote purchase of video games on the Microsoft Store, regarding the necessity of having to subscribe to the paid Xbox Live Gold subscription to use the video games remotely with other players in online multiplayer mode, Microsoft Corporation and Microsoft S.r.l., pursuant to and for the effects of Article 27, paragraph 7, of the "Consumer Code" (Legislative Decree No. 206 of September 6, 2005 and subsequent amendments) commit, starting from the date of communication of the Authority's measure, to implement the following measures in the manner and within the timeframes indicated below:</w:t>
      </w:r>
    </w:p>
    <w:p>
      <w:r>
        <w:t>TEXT OF THE COMMITMENTS</w:t>
      </w:r>
    </w:p>
    <w:p>
      <w:r>
        <w:t xml:space="preserve">Content of the proposed commitments:  </w:t>
        <w:br/>
        <w:t xml:space="preserve">a) The Packaging  </w:t>
        <w:br/>
        <w:t xml:space="preserve">Microsoft commits to modify the Packaging [of the Xbox One console] by adding to the current message, which already appears on the box in a prominent and immediately impactful position, the clarification that the online multiplayer service is accessible only with a subscription to Microsoft Live Gold (see addition in red below).  </w:t>
        <w:br/>
        <w:t xml:space="preserve">The current claim positioned on the back of the Packaging, "The most advanced multiplayer network" will thus be modified as follows:  </w:t>
        <w:br/>
        <w:t xml:space="preserve">"The most advanced multiplayer network (Xbox Live Gold subscription sold separately)*".  </w:t>
        <w:br/>
        <w:t xml:space="preserve">The asterisk at the end of the aforementioned claim will refer to the following message displayed on the side of the packaging where the system requirements are illustrated:  </w:t>
        <w:br/>
        <w:t xml:space="preserve">"*Xbox Live and Xbox Game Pass: for certain features including online multiplayer mode in supported games, an Xbox Live Gold subscription and other requirements or paid subscriptions are required (xbox.com/goldfeatures). Customer support for Xbox Live is available only in countries/regions that fully support Xbox Live (xbox.com/live/countries). Xbox Live Gold and Xbox Game Pass subscriptions (sold separately) continue at the current price unless canceled. For information on cancellation, see microsoft.com/account. Information on availability and restrictions: xbox.com/live and xbox.com/gamepass."  </w:t>
        <w:br/>
        <w:t xml:space="preserve">A graphical representation of how the Packaging will be modified in case of acceptance of the commitments is attached to this form (see Annex A).  </w:t>
        <w:br/>
        <w:t>The proposed modifications will be included in the internal files used for the production of the Xbox One X and Xbox One S packaging (the only ones currently on the market) within 15 days from the notification of the measure accepting the commitments.</w:t>
      </w:r>
    </w:p>
    <w:p>
      <w:r>
        <w:t xml:space="preserve">b) Microsoft video games sold on the Microsoft Store  </w:t>
        <w:br/>
        <w:t xml:space="preserve">Regarding video games produced directly by Microsoft and sold on the Microsoft Store through the Site, the App, and the Xbox console ("Console Store"), Microsoft commits to update the operating system of its Microsoft Store to automatically add the clarifications described below on the pages dedicated to such video games.  </w:t>
        <w:br/>
        <w:t xml:space="preserve">For the […] games that require an Xbox Live Gold subscription to be used, Microsoft will ensure that the following information is placed at the top of each page dedicated to such video games next to the "Buy" button:  </w:t>
        <w:br/>
        <w:t xml:space="preserve">"The game requires an Xbox Live Gold subscription (sold separately) to play on Xbox."  </w:t>
        <w:br/>
        <w:t xml:space="preserve">For video games for which Xbox Live Gold is optional as they can also be played offline […] Microsoft will ensure that the following information is placed at the top of each page dedicated to such video games next to the "Buy" button:  </w:t>
        <w:br/>
        <w:t xml:space="preserve">"Online multiplayer mode on Xbox requires an Xbox Live Gold subscription (sold separately)."  </w:t>
        <w:br/>
        <w:t xml:space="preserve">A graphical representation of how the Microsoft Store pages will be modified in case of acceptance of the commitments is attached to this form (see Annex B).  </w:t>
        <w:br/>
        <w:t>The commitments proposed in this section involve modifications to some Microsoft systems that operate globally and therefore require a significant amount of time for programming, localization, and translation. Microsoft therefore commits to implement the commitments just described within 8 weeks following the date of notification of the measure accepting the commitments.</w:t>
      </w:r>
    </w:p>
    <w:p>
      <w:r>
        <w:t xml:space="preserve">c) Video games published by third parties and sold on the Microsoft Store  </w:t>
        <w:br/>
        <w:t xml:space="preserve">Within 15 days following the notification of the measure accepting the commitments, Microsoft commits to send to all companies not belonging to the Microsoft Group ("Third Parties") that sell video games they produce on the Microsoft Store a communication (similar to the one attached to this form, see Annex C) reiterating their obligation to adhere to the Microsoft Store policies regarding the proper communication of warnings related to the Xbox Live Gold service.  </w:t>
        <w:br/>
        <w:t xml:space="preserve">Furthermore, in order to ensure that the messages transmitted through the Microsoft Store are clear, Microsoft commits to periodically update the Microsoft Store to automatically add the same claims and disclaimers described in the previous section b) on the pages dedicated to Third Party games whenever the Third Parties inform Microsoft that a particular game necessarily requires Xbox Live Gold or can also be played in online multiplayer mode.  </w:t>
        <w:br/>
        <w:t>This last commitment involves modifications to some Microsoft systems that operate globally and therefore require a significant amount of time for programming, localization, and translation. Microsoft therefore commits to implement this commitment within 8 weeks following the notification of the measure accepting the commitments.</w:t>
      </w:r>
    </w:p>
    <w:p>
      <w:r>
        <w:rPr>
          <w:b/>
        </w:rPr>
        <w:t>[Pages 37–39]</w:t>
      </w:r>
    </w:p>
    <w:p>
      <w:r>
        <w:t>BULLETIN NO. 38 OF 15 OCTOBER 2018 39</w:t>
      </w:r>
    </w:p>
    <w:p>
      <w:r>
        <w:t>BULLETIN NO. 38 OF 15 OCTOBER 2018</w:t>
      </w:r>
    </w:p>
    <w:p>
      <w:r>
        <w:t>BULLETIN NO. 38 OF 15 OCTOBER 2018 41</w:t>
        <w:br/>
        <w:t>Annex C – Sample communication to third parties</w:t>
        <w:br/>
        <w:t>NOTICE FOR PUBLISHERS</w:t>
        <w:br/>
        <w:t>Microsoft Store Business Policies require publishers to provide to consumers, within the game description text and/or elsewhere on the product page, all material product information, including disclosing whether additional hardware, accessories, subscriptions, or other fees are required to use the product or service.</w:t>
        <w:br/>
        <w:t>Such notices include:</w:t>
        <w:br/>
        <w:t>• if your game requires Xbox Live Gold to play: “Xbox Live Gold subscription (sold separately) required to play on Xbox.”</w:t>
        <w:br/>
        <w:t>• if your game supports online multiplayer: “Online multiplayer on Xbox requires Xbox Live Gold subscription (sold separately).”</w:t>
        <w:br/>
        <w:t>Publishers are solely responsible for ensuring all material disclosures are provided to the consumer.</w:t>
        <w:br/>
        <w:t>(courtesy translation)</w:t>
        <w:br/>
        <w:t>COMMUNICATION TO PUBLISHERS</w:t>
        <w:br/>
        <w:t>The Microsoft Store policy requires third-party publishers to provide consumers, in the text dedicated to the game description and/or in other sections of the product page, all information concerning the product, including warnings regarding any hardware, accessories, subscriptions, or additional costs required to use the product or service.</w:t>
        <w:br/>
        <w:t>Such warnings include the following:</w:t>
        <w:br/>
        <w:t>• if the game necessarily requires Xbox Live Gold to play: “The game requires an Xbox Live Gold subscription (sold separately) to play on Xbox”;</w:t>
        <w:br/>
        <w:t>• if the game supports online multiplayer mode: “Online multiplayer on Xbox requires an Xbox Live Gold subscription (sold separately).”</w:t>
        <w:br/>
        <w:t>Publishers are solely responsible for ensuring that all clarifications are provided to consumers.</w:t>
      </w:r>
    </w:p>
    <w:p>
      <w:r>
        <w:rPr>
          <w:b/>
        </w:rPr>
        <w:t>[Pages 40–42]</w:t>
      </w:r>
    </w:p>
    <w:p>
      <w:r>
        <w:t xml:space="preserve">42 BULLETIN NO. 38 OF 15 OCTOBER 2018  </w:t>
        <w:br/>
        <w:t xml:space="preserve">PS11173 - CHANTECLAIR-PRIZE COMPETITION  </w:t>
        <w:br/>
        <w:t xml:space="preserve">Measure No. 27367  </w:t>
        <w:br/>
        <w:t xml:space="preserve">THE COMPETITION AND MARKET AUTHORITY  </w:t>
        <w:br/>
        <w:t xml:space="preserve">IN ITS MEETING of 25 September 2018;  </w:t>
        <w:br/>
        <w:t xml:space="preserve">HEARD the Rapporteur Dr. Gabriella Muscolo;  </w:t>
        <w:br/>
        <w:t xml:space="preserve">HAVING REGARD TO Part II, Title III, of Legislative Decree 6 September 2005, No. 206, bearing the "Consumer Code"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w:t>
        <w:br/>
        <w:t xml:space="preserve">HAVING REGARD TO the communications received on 25 June and 20 July 2018, whereby the company Real Chimica S.r.l. submitted commitments pursuant to Article 27, paragraph 7, of the Consumer Code and Article 9 of the Regulation;  </w:t>
        <w:br/>
        <w:t xml:space="preserve">HAVING REGARD TO the documents of the proceeding;  </w:t>
        <w:br/>
        <w:t xml:space="preserve">I. THE PARTY  </w:t>
        <w:br/>
        <w:t xml:space="preserve">1. Real Chimica S.r.l. (hereinafter also "Real Chimica"), as a professional, pursuant to Article 18, paragraph 1, letter b), of the Consumer Code, is active in the distribution of consumer goods in the domestic cleaning market (laundry care and home cleaning) and personal and cosmetic hygiene, including those under the Chanteclair brand.  </w:t>
        <w:br/>
        <w:t xml:space="preserve">II. THE COMMERCIAL PRACTICE  </w:t>
        <w:br/>
        <w:t xml:space="preserve">2. The proceeding, initiated following intervention requests submitted by consumers, concerns the failure to award prizes to some participants in the prize competition "Chanteclair gives you your shopping" held from 1 June to 30 September 2017 to encourage the purchase of certain products under the "Chanteclair" brand.  </w:t>
        <w:br/>
        <w:t>3. In particular, the issues raised in the reports received mainly relate to the following facts: a) the shopping vouchers sent to consumers would not be redeemable at the store where the purchase was made, contrary to what was specified in the regulations; b) numerous consumers did not receive the shopping vouchers despite the expiration of the term provided by the regulations (180 days from the end of the initiative); c) the professional requested many purchase receipts from consumers during the week of Ferragosto 2017, making it difficult for consumers to send them.</w:t>
      </w:r>
    </w:p>
    <w:p>
      <w:r>
        <w:t xml:space="preserve">BULLETIN NO. 38 OF 15 OCTOBER 2018 43  </w:t>
        <w:br/>
        <w:t xml:space="preserve">III. THE OUTCOMES OF THE PROCEEDING: THE PRESENTATION OF COMMITMENTS  </w:t>
        <w:br/>
        <w:t xml:space="preserve">1) The procedure process  </w:t>
        <w:br/>
        <w:t xml:space="preserve">4. In relation to the conduct described above, on 4 June 2018, the professional was notified of the initiation of investigative proceeding No. PS11173. In this context, it was hypothesized that the conduct of Real Chimica S.r.l. could constitute a violation of Articles 21, 22, paragraph 2, 23, letter u), 24, and 25 of the Consumer Code, as it was contrary to professional diligence and capable of inducing the average consumer to make a commercial decision that they would not otherwise have made, regarding the opportunity to purchase products under the Chanteclair brand included in the promotion.  </w:t>
        <w:br/>
        <w:t xml:space="preserve">5. On 25 June 2018, Real Chimica responded to the request for information made in the initiation communication of the proceeding.  </w:t>
        <w:br/>
        <w:t xml:space="preserve">6. On 25 June 2018, Real Chimica submitted a proposal for commitments, pursuant to Article 27, paragraph 7, of the Consumer Code and Article 9 of the Regulation.  </w:t>
        <w:br/>
        <w:t xml:space="preserve">7. On 20 July 2018, the company Real Chimica submitted a modified and integrated version of the commitments proposed on 25 June 2018.  </w:t>
        <w:br/>
        <w:t xml:space="preserve">8. On 3 August 2018, Real Chimica was notified of the conclusion date of the investigative phase pursuant to Article 16, paragraph 1, of the Regulation.  </w:t>
        <w:br/>
        <w:t xml:space="preserve">2) The acquired elements and the commitments of the professional  </w:t>
        <w:br/>
        <w:t xml:space="preserve">9. In a memorandum received on 25 June 2018, Real Chimica S.r.l. stated that the management of the competition was entrusted to a third party, the company Mediamilano S.r.l., which collected all data related to the participants in the competition.  </w:t>
        <w:br/>
        <w:t xml:space="preserve">10. In a memorandum received on 20 July 2018, Real Chimica S.r.l. communicated that, based on the data provided by Mediamilano, the total number of validated plays (i.e., examined by Mediamilano) is [5,000-10,000]1, while those not yet validated is [1,000-5,000], corresponding to a total of [1,000-5,000] consumers, since each consumer can make more than one play.  </w:t>
        <w:br/>
        <w:t xml:space="preserve">11. As mentioned above, on 25 June 2018, Real Chimica submitted a proposal for commitments, integrated on 20 July 2018, pursuant to Article 27, paragraph 7, of the Consumer Code and Article 9 of the Regulation.  </w:t>
        <w:br/>
        <w:t xml:space="preserve">12. In particular, these commitments – which, in their final version, are attached to this measure and constitute an integral part thereof – provide that Real Chimica commits to:  </w:t>
        <w:br/>
        <w:t xml:space="preserve">COMMITMENT 1 – continue, where necessary based on individual reports received from customers or information that may be acquired from Mediamilano S.r.l. in the activities of compensating individual consumers with the delivery of a voucher of equal value to that already provided under the terms of the competition (10.00 euros) with the addition of a voucher worth [1-5] euros as a gift for the incident, redeemable at the chain where the purchase of the Real Chimica product was made. This activity will be completed, both by Real Chimica and by Mediamilano and with technical collaboration from the latter, for all those who will request the prize directly from Real Chimica having met the requirements (submission of qualifying purchase proofs within the terms of the Regulation). The same reimbursement will be guaranteed for those who have already requested it from Mediamilano having met the requirements. Based on the information transmitted to Real Chimica by Mediamilano, the number of subjects who had not received the prize, as of 20 July 2018, was [1,000-5,000] for a total of [1,000-5,000] plays. Real Chimica therefore commits to reimburse, as provided above, a maximum number of consumers corresponding to the number of prizes not delivered as declared by Mediamilano ([1,000-5,000]) with a maximum overall financial commitment of [less than 1 million] € including VAT. It is specified that non-traceable subjects and those who request the prize in evident absence of the requirements (e.g., submission of purchase proofs after the deadline, submission of vouchers after having received the prize) will be automatically excluded as communicated by Mediamilano;  </w:t>
        <w:br/>
        <w:t xml:space="preserve">COMMITMENT 2 – In the case of future similar prize initiatives, Real Chimica will ensure that, both from a technical perspective (with specific IT backup structures) and from a contractual perspective (with the provision of specific clauses), it will be possible to have access to the data of the participants and those related to the execution of the initiative, in order to guarantee the regularity of the competition even independently;  </w:t>
        <w:br/>
        <w:t xml:space="preserve">COMMITMENT 3 – Submit to the Authority a detailed report regarding the reimbursement activities in favor of consumers who have requested it within 6 months from the date of closure of this investigation. It is specified that if during the verification operations the number of those entitled to reimbursement exceeds that referred to in point 1 above, Real Chimica commits in any case to reimburse those consumers, expressly mentioning it in the report.  </w:t>
        <w:br/>
        <w:t xml:space="preserve">IV. OPINION OF THE AUTHORITY FOR GUARANTEES IN COMMUNICATIONS  </w:t>
        <w:br/>
        <w:t xml:space="preserve">13. Since the commercial practice subject to this measure was disseminated via the internet, on 22 August 2018, the opinion was requested from the Authority for Guarantees in Communications, pursuant to Article 27, paragraph 6, of the Consumer Code.  </w:t>
        <w:br/>
        <w:t xml:space="preserve">14. With an opinion received on 21 September 2018, the aforementioned Authority expressed its opinion that, in the case in question, the internet is a suitable means to significantly influence the realization of the commercial practice under examination.  </w:t>
        <w:br/>
        <w:t xml:space="preserve">VI. EVALUATION OF THE COMMITMENTS  </w:t>
        <w:br/>
        <w:t xml:space="preserve">15. The Authority believes that the commitments proposed by Real Chimica are suitable to remedy the possible illegitimacy profiles of the commercial practice contested in the initiation communication of 4 June 2018.  </w:t>
        <w:br/>
        <w:t>16. In fact, based on the commitments presented by the professional, all entitled parties – that is, consumers who have regularly participated in the competition – will be delivered a voucher of equal value to that already provided under the terms of the competition (10.00 euros) redeemable at the chain where the purchase of the product was made.</w:t>
      </w:r>
    </w:p>
    <w:p>
      <w:r>
        <w:rPr>
          <w:b/>
        </w:rPr>
        <w:t>[Pages 43–45]</w:t>
      </w:r>
    </w:p>
    <w:p>
      <w:r>
        <w:t>BULLETIN NO. 38 OF OCTOBER 15, 2018 45</w:t>
      </w:r>
    </w:p>
    <w:p>
      <w:r>
        <w:t>17. Furthermore, the professional undertakes to grant the same consumers, as a gift, a voucher worth € [1-5], redeemable at the chain where the product was purchased. This additional measure appears suitable to mitigate the detrimental effects suffered by consumers. An additional guarantee, finally, is the professional's commitment to reimburse also the additional consumers who, during the verification operations, are found to be entitled to receive the prize.</w:t>
      </w:r>
    </w:p>
    <w:p>
      <w:r>
        <w:t>18. In light of the above considerations, it is believed that the commitments presented meet the requirements set forth in Article 27, paragraph 7, of the Consumer Code.</w:t>
      </w:r>
    </w:p>
    <w:p>
      <w:r>
        <w:t>IT IS THEREFORE CONSIDERED that the commitments presented by the company Real Chimica S.r.l., in the terms outlined above, are suitable to eliminate the possible profiles of unfairness of the commercial practice under investigation;</w:t>
      </w:r>
    </w:p>
    <w:p>
      <w:r>
        <w:t>IT IS CONSIDERED to impose the obligation of the aforementioned commitments on the company Real Chimica S.r.l.;</w:t>
      </w:r>
    </w:p>
    <w:p>
      <w:r>
        <w:t>IT IS THEREFORE CONSIDERED to close the proceeding without establishing the infringement;</w:t>
      </w:r>
    </w:p>
    <w:p>
      <w:r>
        <w:t xml:space="preserve">RESOLVES </w:t>
        <w:br/>
        <w:t xml:space="preserve">a) to make mandatory, with respect to the company Real Chimica S.r.l., pursuant to Article 27, paragraph 7, of the Consumer Code and Article 9, paragraph 2, letter a), of the Regulation, the commitments proposed by the same company on July 20, 2018, as described in the declaration attached to this measure; </w:t>
        <w:br/>
        <w:t xml:space="preserve">b) to close the proceeding without establishing the infringement, pursuant to Article 27, paragraph 7, of the Consumer Code and Article 9, paragraph 2, letter a), of the Regulation; </w:t>
        <w:br/>
        <w:t>c) that the company Real Chimica S.r.l., within sixty days from the date of notification of this resolution, informs the Authority of the implementation of the commitments.</w:t>
      </w:r>
    </w:p>
    <w:p>
      <w:r>
        <w:t xml:space="preserve">Pursuant to Article 9, paragraph 3, of the Regulation, the proceeding may be reopened ex officio, where: </w:t>
        <w:br/>
        <w:t xml:space="preserve">a) the professional does not implement the commitments; </w:t>
        <w:br/>
        <w:t xml:space="preserve">b) the factual situation changes with respect to one or more elements on which the decision is based; </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46 BULLETIN NO. 38 OF OCTOBER 15, 2018</w:t>
      </w:r>
    </w:p>
    <w:p>
      <w:r>
        <w:t>This measure will be notified to the interested parties and published in the Bulletin of the Competition and Market Authority.</w:t>
      </w:r>
    </w:p>
    <w:p>
      <w:r>
        <w:t xml:space="preserve">THE SECRETARY GENERAL THE PRESIDENT pro tempore </w:t>
        <w:br/>
        <w:t>Filippo Arena Gabriella Muscolo</w:t>
      </w:r>
    </w:p>
    <w:p>
      <w:r>
        <w:t>BULLETIN NO. 38 OF OCTOBER 15, 2018 47</w:t>
      </w:r>
    </w:p>
    <w:p>
      <w:r>
        <w:t>FORM FOR THE SUBMISSION OF COMMITMENTS PURSUANT TO ARTICLE 27, PARAGRAPH 7 OF THE CONSUMER CODE, ARTICLE 8 PARAGRAPH 7 OF LEGISLATIVE DECREE 145/2007 AND ARTICLE 9 OF THIS REGULATION</w:t>
      </w:r>
    </w:p>
    <w:p>
      <w:r>
        <w:t xml:space="preserve">1. NUMBER OF THE PROCEEDING </w:t>
        <w:br/>
        <w:t>PS11173 – communication of the initiation of the proceeding received from the Professional on June 4, 2018</w:t>
      </w:r>
    </w:p>
    <w:p>
      <w:r>
        <w:t xml:space="preserve">2. PROFESSIONAL SUBMITTING THE COMMITMENTS </w:t>
        <w:br/>
        <w:t>Real Chimica S.r.l., with registered office in Seregno (MB) Via Monte Santo No. 37, represented by Lawyers Gian Paolo Di Santo and Massimiliano Patrini, at whose office in Milan, Via del Lauro No. 7, it is also electively domiciled.</w:t>
      </w:r>
    </w:p>
    <w:p>
      <w:r>
        <w:t>**** ****</w:t>
      </w:r>
    </w:p>
    <w:p>
      <w:r>
        <w:t xml:space="preserve">In addition to the documentation submitted so far, Real Chimica, with the collaboration of Mediamilano, which has declared itself available to provide data related to the initiative as per doc. No. 12, is now able to provide the following additional elements useful for the best and most complete evaluation of the case by the Authority. </w:t>
        <w:br/>
        <w:t xml:space="preserve">• The total number of consumers participating in the initiative is: [5,000-10,000] </w:t>
        <w:br/>
        <w:t xml:space="preserve">• The total number of plays is: [5,000-10,000] </w:t>
        <w:br/>
        <w:t xml:space="preserve">• The total number of validated plays is: [5,000-10,000] </w:t>
        <w:br/>
        <w:t xml:space="preserve">• The total number of unvalidated plays is: [1,000-5,000] </w:t>
        <w:br/>
        <w:t xml:space="preserve">• The total number of plays reimbursed by Mediamilano is: [0-1,000] </w:t>
        <w:br/>
        <w:t>• Real Chimica, as already documented, has compensated, as of today, a number of plays equal to [1,000-2,000] (already supplemented compared to the memorandum of June 23 last) through the sending of Valassis vouchers worth [1-5] € for a total of approximately [0-1,000] consumers.</w:t>
      </w:r>
    </w:p>
    <w:p>
      <w:r>
        <w:t>Based on these elements, Real Chimica now intends to supplement and formalize the commitments as specified below.</w:t>
      </w:r>
    </w:p>
    <w:p>
      <w:r>
        <w:t xml:space="preserve">3. TEXTUAL CONTENT OF THE COMMITMENTS </w:t>
        <w:br/>
        <w:t xml:space="preserve">1. To continue, where necessary based on individual reports received from customers or information that may be acquired from Mediamilano, in the activities of indemnifying individual consumers with the delivery of a voucher equal in value to that already provided under the terms of the contest €10.00, with the addition of a voucher worth € [1-5] as a gift for the incident, redeemable at the chain where the purchase of Real Chimica products was made; </w:t>
        <w:br/>
        <w:t xml:space="preserve">• This activity will be completed, both by Real Chimica and by Mediamilano, with the technical collaboration of the latter, towards all those who will request the prize directly from Real Chimica having met the requirements (submission of the qualifying purchase proofs within the terms of the Regulation). </w:t>
        <w:br/>
        <w:t>• The same reimbursement will be guaranteed to those who have already requested it from Mediamilano having met the requirements. Based on the information transmitted to Real Chimica by Mediamilano, the number of individuals who have not received the prize, to date, is [1,000-5,000] units for a total of [1,000-5,000] plays.</w:t>
      </w:r>
    </w:p>
    <w:p>
      <w:r>
        <w:rPr>
          <w:b/>
        </w:rPr>
        <w:t>[Pages 46–48]</w:t>
      </w:r>
    </w:p>
    <w:p>
      <w:r>
        <w:t>48 BULLETIN NO. 38 OF 15 OCTOBER 2018</w:t>
        <w:br/>
        <w:t>• Real Chimica therefore commits to refund, as provided above, a maximum number of consumers corresponding to the number of undelivered prizes as declared by Mediamilano ([1,000-5,000]), with a total maximum financial commitment of [less than 1 million] € including VAT. It is specified that individuals who are untraceable and those who request the prize in evident absence of the requirements (e.g., submission of proof of purchase after the deadline, submission of vouchers after having received the prize) will be automatically excluded, as communicated by Mediamilano;</w:t>
        <w:br/>
        <w:t>2. In the case of future similar prize initiatives, Real Chimica will ensure that, both from a technical perspective (with specific IT backup structures) and from a contractual perspective (with the provision of appropriate clauses), it will be able to access the data of participants and those related to the execution of the initiative, in order to guarantee the regularity of the competition even independently.</w:t>
        <w:br/>
        <w:t>3. To present to the Authority an analytical report regarding the refund activities in favor of consumers who have requested it within 6 months from the date of closure of this investigation. It is specified that if, during the verification operations, the number of those entitled to a refund exceeds that mentioned in point 1 above, Real Chimica commits to refunding those consumers as well, expressly mentioning it in the report.</w:t>
        <w:br/>
        <w:t>**** ****</w:t>
        <w:br/>
        <w:t>With all due reservations to further deduce and argue.</w:t>
        <w:br/>
        <w:t>With respect.</w:t>
        <w:br/>
        <w:t>Milan – Rome 19 July 2018</w:t>
        <w:br/>
        <w:t>Avv. Gian Paolo Di Santo Avv. Massimiliano Patrini</w:t>
      </w:r>
    </w:p>
    <w:p>
      <w:r>
        <w:t>BULLETIN NO. 38 OF OCTOBER 15, 2018 49</w:t>
        <w:br/>
        <w:t>PS10569 – OPTIMA ITALIA-OFFERTA VITAMIA</w:t>
        <w:br/>
        <w:t>Notice of initiation of investigative proceedings</w:t>
        <w:br/>
        <w:t>COMPETITION AND MARKET AUTHORITY</w:t>
        <w:br/>
        <w:t>Notice of the initiation of the investigation, due to the high number of intervention requests received, pursuant to Article 6,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in relation to proceeding PS10569.</w:t>
        <w:br/>
        <w:t>I. THE PARTY</w:t>
        <w:br/>
        <w:t>1. The company OPTIMA ITALIA S.p.A., VAT/Tax Code 07469040633, based in Italy, Naples (NA), as a professional, pursuant to Article 18, letter b), of the Consumer Code, active in the sector of promoting the sale of products and services.</w:t>
        <w:br/>
        <w:t>II. THE COMMERCIAL PRACTICE</w:t>
        <w:br/>
        <w:t>2. The professional, in the exercise of its promotion and multi-service provision activity (telephony, Internet, energy, and gas) at a single fee, would have engaged in an unfair commercial practice consisting, on the one hand, in having presented a commercial offer in a manner that is unclear and non-transparent, where it implies to consumers, contrary to the truth, that the single billing mode entails a fixed monthly expense corresponding to the initial estimate and that the "Relax Account" mechanism allows them to monitor and maintain stable, adjusting monthly, their consumption.</w:t>
        <w:br/>
        <w:t>3. On the other hand, the Professional, at the end of the contractual period or at the time of early withdrawal, in the case of a negative balance of the "Relax Account," which is not always updated monthly regarding energy and gas consumption, invoices the extra-threshold consumption compared to the initial estimate at rates not clarified in advance, while, in the case of a positive balance, does not refund beyond a certain limit the possible savings accumulated compared to the initial estimate. This exposes users to substantial adjustments, which are unpredictable ex ante and unverifiable by consumers.</w:t>
        <w:br/>
        <w:t>III. NOTICE</w:t>
        <w:br/>
        <w:t>4. Through this notice, interested parties who have submitted a request for intervention pursuant to Article 4 of the Regulation are informed that, with communication dated 13 September 2018, Prot. No. 63671, an investigative proceeding has been initiated against the Professional, aimed at ascertaining any violation of Articles 20, paragraph 2, 21, paragraph 1, 22, paragraphs 1, 2, and 4, 24, and 25 of the Consumer Code.</w:t>
      </w:r>
    </w:p>
    <w:p>
      <w:r>
        <w:t>50 BULLETIN NO. 38 OF OCTOBER 15, 2018</w:t>
        <w:br/>
        <w:t>5. It is also informed that interested parties have the right to intervene in the ongoing proceeding by submitting a specific act, duly signed, containing the elements indicated in Article 10 of the Regulation.</w:t>
        <w:br/>
        <w:t>6. For any communication addressed to the Authority regarding the proceeding in question, please cite the Directorate A of the General Directorate for Consumer Protection and the reference PS10569.</w:t>
        <w:br/>
        <w:t>THE RESPONSIBLE FOR THE PROCEEDING</w:t>
      </w:r>
    </w:p>
    <w:p>
      <w:r>
        <w:rPr>
          <w:b/>
        </w:rPr>
        <w:t>[Pages 49–51]</w:t>
      </w:r>
    </w:p>
    <w:p>
      <w:r>
        <w:t>BULLETIN NO. 38 OF 15 OCTOBER 2018 51</w:t>
        <w:br/>
        <w:t>PS11232 – SKY-SERIE A FOOTBALL PACKAGES</w:t>
        <w:br/>
        <w:t>Notice of initiation of investigative proceedings</w:t>
        <w:br/>
        <w:t>COMPETITION AND MARKET AUTHORITY</w:t>
        <w:br/>
        <w:t>Notice of the initiation of the investigation, due to the high number of intervention requests received, pursuant to Article 6,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in relation to proceeding PS11232.</w:t>
        <w:br/>
        <w:t>I. THE PARTIES</w:t>
        <w:br/>
        <w:t>SKY Italia S.r.l., (hereinafter SKY) as Professional, pursuant to Article 18, letter b), of Legislative Decree 6 September 2005, No. 206 and subsequent amendments, bearing the Consumer Code. The company is active in the production and distribution of paid digital channels, pay-per-view services, and interactive television services, via satellite and cable.</w:t>
        <w:br/>
        <w:t>CODACONS, U.Di.Con. and Altroconsumo, as complainants.</w:t>
        <w:br/>
        <w:t>II. THE CONDUCT SUBJECT TO THE PROCEEDING</w:t>
        <w:br/>
        <w:t>The company SKY Italia S.r.l., in the exercise of its activity, would have engaged in two conducts in violation of the Consumer Code during the promotion phase of the football package offer for the 2018/19 season and during the contract management phase.</w:t>
        <w:br/>
        <w:t>Conduct sub a): in the presentation phase of the offer, SKY would have engaged in misleading conduct towards new customers regarding the manner of presentation, on the web and through television commercials, of the SKY Football package offer for the 2018/19 season. In fact, in light of the emphasis of the claim used on the web "Your football, all to live," included on the main pages of the site, SKY would not have adequately informed the consumer about the limitations of the offer regarding the broadcasting and enjoyment of Serie A matches, particularly with reference to time slots. The same informational deficiencies are found in the SKY television commercial related to the SKY Football package, in which masses of fans wearing jerseys of various teams head towards a stadium in search of a seat without any explanatory message regarding the specific content of the offer.</w:t>
        <w:br/>
        <w:t>Conduct sub b): in the contract management phase, SKY would have induced its customers, already subscribed to the football package, to the automatic renewal of the aforementioned contract under the erroneous belief that they could have, also for the 2018/19 season, the same content of the SKY Football package from the previous year, namely the viewing of all Serie A football matches without them being aware of the different content of the offer. SKY would not have also presented to these customers the possibility, in light of the modification of the offer, to withdraw without the payment of penalties, deactivation costs, and the return of any discounts they have benefited from.</w:t>
      </w:r>
    </w:p>
    <w:p>
      <w:r>
        <w:t>52 BULLETIN NO. 38 OF 15 OCTOBER 2018</w:t>
        <w:br/>
        <w:t>SKY's conduct, consisting of the variation of the offer's contents, could constitute a violation of Article 65 of the Consumer Code towards customers already subscribed in that the professional would not have obtained the required consent from the customer/user for adherence to a new service compared to the main subscription signed. In the automatic renewal phase of the SKY TV subscription, the professional would not have indeed requested the express consent of the consumer for the new option of the modified and significantly downsized SKY Football package 2018/19.</w:t>
        <w:br/>
        <w:t>III. NOTICE</w:t>
        <w:br/>
        <w:t>Through this notice, interested parties who have submitted an intervention request pursuant to Article 4 of the Regulation are informed that, with communication of 28 August 2018, Prot. No. 0061074, an investigative proceeding has been initiated against the Professional, aimed at ascertaining any violation of Articles 21 paragraph 1 letter b), 24, 25, and 65 of the Consumer Code.</w:t>
        <w:br/>
        <w:t>It is also informed that interested parties have the right to intervene in the ongoing proceeding, by submitting a specific act, duly signed, containing the elements indicated in Article 10 of the Regulation.</w:t>
        <w:br/>
        <w:t>For any communication addressed to the Authority, relating to the proceeding in question, please cite Direction B of the General Directorate for Consumer Protection and reference PS11232.</w:t>
        <w:br/>
        <w:t>THE PERSON IN CHARGE OF THE PROCEEDING</w:t>
      </w:r>
    </w:p>
    <w:p>
      <w:r>
        <w:t>BULLETIN NO. 38 OF 15 OCTOBER 2018 53</w:t>
        <w:br/>
        <w:t>PS11233 – DAZN-SERIE A FOOTBALL PACKAGES</w:t>
        <w:br/>
        <w:t>Notice of initiation of investigative proceedings</w:t>
        <w:br/>
        <w:t>COMPETITION AND MARKET AUTHORITY</w:t>
        <w:br/>
        <w:t>Notice of the initiation of the investigation, due to the high number of intervention requests received, pursuant to Article 6,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in relation to proceeding PS11233.</w:t>
        <w:br/>
        <w:t>I. THE PARTIES</w:t>
        <w:br/>
        <w:t>Perform Investment Limited, (hereinafter Perform Investment), a company part of Perform Group, as Professional, pursuant to Article 18, letter b), of Legislative Decree 6 September 2005, No. 206 and subsequent amendments, bearing the Consumer Code, having its registered office in Feltham (UK) and operating in the collection, production, and distribution of multimedia content related to sports and entertainment events. Perform Investment, whose trade name is DAZN, offers streaming services for sports events both live and on demand.</w:t>
        <w:br/>
        <w:t>Perform Media Services S.r.l., (hereinafter Perform Media Services), a company part of Perform Group, as Professional, pursuant to Article 18, letter b), of Legislative Decree 6 September 2005, No. 206 and subsequent amendments, bearing the Consumer Code, having its registered office in Milan and operating in the production and marketing of multimedia content related to sports and entertainment events.</w:t>
        <w:br/>
        <w:t>CODACONS and Altroconsumo, as complainants.</w:t>
        <w:br/>
        <w:t>II. THE CONDUCT SUBJECT TO THE PROCEEDING</w:t>
        <w:br/>
        <w:t>The companies Perform Investment Limited and Perform Media Services S.r.l., in the exercise of their activity, would have engaged in some conducts in violation of the Consumer Code during the promotion phase of the DAZN service carried out both on the web and through television commercials and during the execution phase of the contractual relationship concerning DAZN services.</w:t>
        <w:br/>
        <w:t>Conduct sub a): the first conduct concerns the alleged misleading nature of the promotional messages related to the DAZN service, disseminated on the website and with television commercials for the offer of the Serie A football package for the 2018/19 season, in which the Professionals emphasize that the consumer can enjoy the service wherever they are, without any reference to the numerous technical limitations that could, instead, make it difficult or even prevent its enjoyment. Both in the television commercial aired during July 2018 and on the homepage of the service, the absolute availability and ease of access to the service is indeed highlighted without further necessary technical clarifications.</w:t>
      </w:r>
    </w:p>
    <w:p>
      <w:r>
        <w:rPr>
          <w:b/>
        </w:rPr>
        <w:t>[Pages 52–53]</w:t>
      </w:r>
    </w:p>
    <w:p>
      <w:r>
        <w:t>54 BULLETIN NO. 38 OF 15 OCTOBER 2018</w:t>
      </w:r>
    </w:p>
    <w:p>
      <w:r>
        <w:t>Conduct sub b): the second conduct contested concerns the alleged misleading nature of the information reported on the DAZN website regarding the consumer's subscription method to the service. The companies would have used potentially misleading informational presentation methods on the DAZN site as they contained messages aimed at leading consumers to believe they could enjoy a "free month" of service related to the Serie A football match package, without a contract. In fact, on the webpage promoting the subscription to the service, it is highlighted to the consumer that "There is no contract, you can cancel every month." In reality, the consumer enters into a contract as is evident only by navigating to other pages related to the specific conditions. Therefore, the informational content of the message is capable of leading the consumer to believe and generating the erroneous conviction that they do not need to enter into a contract when, instead, by creating their account, the consumer subscribes to the service, for which automatic renewal is provided, with the consequent need to exercise any right of withdrawal to avoid renewal.</w:t>
      </w:r>
    </w:p>
    <w:p>
      <w:r>
        <w:t>Conduct sub c): the third conduct refers to the execution phase of the contract and the alleged aggressiveness resulting from the automatic charging of the monthly costs of the aforementioned contract in the absence of the acquisition of informed consent from the consumer. In particular, the consumer would be led to believe that, having only created an account on the DAZN homepage, they could enjoy the service for the first month without any charge. In reality, the registration for the free enjoyment of the first month would entail the automatic charge of the amount for subsequent months of use since the consumer, by creating the account, would have unknowingly given their consent to the subscription to the service, thus needing to activate to exercise the right of withdrawal in order to avoid automatic charges for subsequent months.</w:t>
      </w:r>
    </w:p>
    <w:p>
      <w:r>
        <w:t>III. NOTICE</w:t>
      </w:r>
    </w:p>
    <w:p>
      <w:r>
        <w:t>Through this notice, interested parties who have submitted a request for intervention pursuant to Article 4 of the Regulation are informed that, with communications dated 28 August 2018, Prott. No. 0061071 and 0061075, an investigative proceeding has been initiated against the Professionals, aimed at ascertaining any violation of Articles 21, 24, and 25 of the Consumer Code.</w:t>
      </w:r>
    </w:p>
    <w:p>
      <w:r>
        <w:t>It is also informed that interested parties have the right to intervene in the ongoing proceeding by submitting a specific act, duly signed, containing the elements indicated in Article 10 of the Regulation.</w:t>
      </w:r>
    </w:p>
    <w:p>
      <w:r>
        <w:t>For any communication addressed to the Authority regarding the proceeding in question, please cite Directorate B of the Directorate General for Consumer Protection and reference PS11233.</w:t>
      </w:r>
    </w:p>
    <w:p>
      <w:r>
        <w:t>THE PERSON IN CHARGE OF THE PROCEEDING</w:t>
      </w:r>
    </w:p>
    <w:p>
      <w:r>
        <w:t>Competition and Market Authority Weekly Bulletin</w:t>
        <w:br/>
        <w:t>Year XXVIII - No. 38 - 2018</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