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https://www.agcm.it/dotcmsdoc/bollettini/2020/39-20.pdf</w:t>
      </w:r>
    </w:p>
    <w:p>
      <w:r>
        <w:t>Pages translated : 48</w:t>
      </w:r>
    </w:p>
    <w:p/>
    <w:p>
      <w:r>
        <w:rPr>
          <w:b/>
        </w:rPr>
        <w:t>[Pages 1–3]</w:t>
      </w:r>
    </w:p>
    <w:p>
      <w:r>
        <w:t xml:space="preserve">Bulletin  </w:t>
        <w:br/>
        <w:t xml:space="preserve">Weekly  </w:t>
        <w:br/>
        <w:t xml:space="preserve">Year XXX - No. 39  </w:t>
        <w:br/>
        <w:t xml:space="preserve">Published on the website www.agcm.it  </w:t>
        <w:br/>
        <w:t>October 5, 2020</w:t>
      </w:r>
    </w:p>
    <w:p>
      <w:r>
        <w:t xml:space="preserve">SUMMARY  </w:t>
        <w:br/>
        <w:t xml:space="preserve">AGREEMENTS AND ABUSE OF DOMINANT POSITION 5  </w:t>
        <w:br/>
        <w:t xml:space="preserve">I832 - TAXI TRANSPORT RESERVATION SERVICES - NAPLES  </w:t>
        <w:br/>
        <w:t xml:space="preserve">Decision No. 28353 5  </w:t>
        <w:br/>
        <w:t xml:space="preserve">CONCENTRATION OPERATIONS 34  </w:t>
        <w:br/>
        <w:t xml:space="preserve">C12295B - ACEA-MEDITERRANEA-ALMA C.I.S./PESCARA GAS DISTRIBUTION  </w:t>
        <w:br/>
        <w:t xml:space="preserve">Decision No. 28350 34  </w:t>
        <w:br/>
        <w:t xml:space="preserve">C12315 - BENNET/EIGHT SALES POINTS OF MARGHERITA DISTRIBUTION  </w:t>
        <w:br/>
        <w:t xml:space="preserve">Decision No. 28351 42  </w:t>
        <w:br/>
        <w:t xml:space="preserve">C12318 - PHARMACY OPERATORS COOPERATIVE/PHARMACEUTICAL CHAIN  </w:t>
        <w:br/>
        <w:t>Decision No. 28352 48</w:t>
      </w:r>
    </w:p>
    <w:p>
      <w:r>
        <w:t xml:space="preserve">BULLETIN NO. 39 OF OCTOBER 5, 2020 5  </w:t>
        <w:br/>
        <w:t xml:space="preserve">AGREEMENTS AND ABUSE OF DOMINANT POSITION  </w:t>
        <w:br/>
        <w:t xml:space="preserve">I832 - TAXI TRANSPORT RESERVATION SERVICES - NAPLES  </w:t>
        <w:br/>
        <w:t xml:space="preserve">Decision No. 28353  </w:t>
        <w:br/>
        <w:t xml:space="preserve">THE ANTITRUST AUTHORITY  </w:t>
        <w:br/>
        <w:t xml:space="preserve">IN ITS MEETING of September 15, 2020;  </w:t>
        <w:br/>
        <w:t xml:space="preserve">HEARD the Rapporteur, Dr. Gabriella Muscolo;  </w:t>
        <w:br/>
        <w:t xml:space="preserve">HAVING REGARD to Article 101 of the Treaty on the Functioning of the European Union;  </w:t>
        <w:br/>
        <w:t xml:space="preserve">HAVING REGARD to Council Regulation (EC) No. 1/2003 of December 16, 2002, concerning the  </w:t>
        <w:br/>
        <w:t xml:space="preserve">application of the competition rules laid down in Articles 81 and 82 of the EC Treaty (now Articles 101 and 102 TFEU);  </w:t>
        <w:br/>
        <w:t xml:space="preserve">HAVING REGARD to the Commission Communication on cooperation within the network of competition authorities of April 27, 2004;  </w:t>
        <w:br/>
        <w:t xml:space="preserve">HAVING REGARD to Law No. 287 of October 10, 1990;  </w:t>
        <w:br/>
        <w:t xml:space="preserve">HAVING REGARD to Presidential Decree No. 217 of April 30, 1998;  </w:t>
        <w:br/>
        <w:t xml:space="preserve">HAVING REGARD to its decision of February 13, 2019, No. 27553, which initiated an investigation, pursuant to Article 14 of Law No. 287/90, against Consortaxi, Taxi Napoli S.r.l., Radio Taxi Partenope S.c. a r.l., and Desa Radiotaxi S.r.l.s., aimed at ascertaining the existence of a violation of Article 101 TFEU and Article 2 of Law No. 287/90, as well as, concurrently, a precautionary procedure pursuant to Article 14-bis of Law No. 287/90, aimed at verifying the actual existence of the necessary requirements for the adoption of precautionary measures to restore and maintain competitive conditions in the relevant market;  </w:t>
        <w:br/>
        <w:t xml:space="preserve">HAVING REGARD to its decision of April 17, 2019, No. 27647, with which it was resolved not to adopt the precautionary measure referred to in Article 14-bis of Law No. 287/90 against the aforementioned Parties;  </w:t>
        <w:br/>
        <w:t xml:space="preserve">HAVING REGARD to its decision of October 1, 2019, No. 27933, with which the deadline for the conclusion of the proceeding was extended to June 30, 2020;  </w:t>
        <w:br/>
        <w:t xml:space="preserve">HAVING REGARD to the communication of June 9, 2020, with which it was communicated to the Parties that the deadline for the conclusion of the proceeding was postponed to September 20, 2020, taking into account the suspension ex lege of the terms provided by Article 103 of Decree-Law March 17, 2020, No. 18, as amended by Article 37 of Decree-Law April 8, 2020, No. 23, as indicated by the "Communication on the interpretation of Article 103 of Decree-Law March 17, 2020, No. 18, as amended by Article 37 of Decree-Law April 8, 2020, No. 23, approved by the Authority's College in the sessions of April 1 and April 10, 2020";  </w:t>
        <w:br/>
        <w:t>HAVING REGARD to the Communication of the Investigative Findings and the deadline for closing the evidence acquisition phase, sent to the Parties on June 11, 2020;</w:t>
      </w:r>
    </w:p>
    <w:p>
      <w:r>
        <w:rPr>
          <w:b/>
        </w:rPr>
        <w:t>[Pages 4–6]</w:t>
      </w:r>
    </w:p>
    <w:p>
      <w:r>
        <w:t>6 BULLETIN NO. 39 OF OCTOBER 5, 2020</w:t>
      </w:r>
    </w:p>
    <w:p>
      <w:r>
        <w:t>HAVING REGARD to the final memorandum of Consortaxi, Taxi Napoli S.r.l., and Desa Radiotaxi S.r.l.s., received on July 8, 2020;</w:t>
      </w:r>
    </w:p>
    <w:p>
      <w:r>
        <w:t>HEARD in the final hearing on July 13, 2020, the representatives of Consortaxi, Taxi Napoli S.r.l., Radio Taxi Partenope S.c. a r.l., and Desa Radiotaxi S.r.l.s., as well as those of Mytaxi Italia S.r.l.;</w:t>
      </w:r>
    </w:p>
    <w:p>
      <w:r>
        <w:t>HAVING REGARD to the acts of the proceeding and the documentation acquired during the investigation;</w:t>
      </w:r>
    </w:p>
    <w:p>
      <w:r>
        <w:t>CONSIDERING the following:</w:t>
      </w:r>
    </w:p>
    <w:p>
      <w:r>
        <w:t>I. INTRODUCTION</w:t>
      </w:r>
    </w:p>
    <w:p>
      <w:r>
        <w:t>1. Following the complaints from the companies Mytaxi Italia S.r.l. and DigiTaxi S.r.l., on February 13, 2019, the Authority initiated an investigative proceeding against the companies Consortaxi, Taxi Napoli S.r.l., Radio Taxi Partenope S.c. a r.l., and Desa Radiotaxi S.r.l.s. to ascertain the existence of violations of Article 101 TFEU and Article 2 of Law No. 287/90, consisting of having signed, on November 15, 2018, an agreement aimed at mutually binding themselves to prohibit taxi drivers affiliated with their respective radiotaxis from using competing platforms, as well as having adopted conduct implementing the agreement itself.</w:t>
      </w:r>
    </w:p>
    <w:p>
      <w:r>
        <w:t>2. Concurrently with the main proceeding, the Authority initiated a precautionary proceeding, as a result of which, on April 17, 2019, it resolved not to adopt precautionary measures, considering that, following the withdrawal of adherence to the agreement by three of the four radiotaxi companies and, consequently, the significant increase in the number of taxi drivers available for competing platforms, the prerequisite of periculum in mora, necessary for the adoption of the aforementioned measures pursuant to Article 14 bis of Law No. 287/90, had ceased to exist.</w:t>
      </w:r>
    </w:p>
    <w:p>
      <w:r>
        <w:t>II. THE INVESTIGATIVE PROCEEDING</w:t>
      </w:r>
    </w:p>
    <w:p>
      <w:r>
        <w:t>1. The complaints</w:t>
      </w:r>
    </w:p>
    <w:p>
      <w:r>
        <w:t>3. On March 12, 2018, with subsequent integration on March 15, 2018, DigiTaxi S.r.l. reported that three Neapolitan radiotaxi companies (namely Taxi Napoli S.r.l., Radio Taxi Partenope S.c. a r.l., and Desa Radiotaxi S.r.l.s.) would have prevented their affiliated taxi drivers from using their own demand procurement platform. This, according to the complainant, would have occurred both through the inclusion of exclusivity clauses in their respective statutes and through specific prohibitions imposed on taxi drivers and signed by them, under penalty of suspension or termination from service.</w:t>
      </w:r>
    </w:p>
    <w:p>
      <w:r>
        <w:t>4. On December 14, 2018, a report was received from Mytaxi Italia S.r.l. (subsequently integrated on January 11, 2019), in which the company stated that it had opened its platform to the adherence of Neapolitan taxi drivers since October 2018, in order to acquire a sufficient number of members for the official launch of the service in the city of Naples, scheduled for November 2018.</w:t>
      </w:r>
    </w:p>
    <w:p>
      <w:r>
        <w:t>5. Mytaxi Italia S.r.l. represented that the four radiotaxi centers active in the Municipality of Naples (Consortaxi, Taxi Napoli S.r.l., Radio Taxi Partenope S.c. a r.l., and Desa Radiotaxi S.r.l.s.) would have engaged in an anticompetitive agreement aimed at hindering the entry of competing platforms into the Neapolitan market. In particular, the legal representatives of these companies would have met on November 15, 2018, defining and formalizing in writing a common strategy, consisting of prohibiting taxi drivers affiliated with their respective radiotaxis from using any application other than those approved and used by the radiotaxis themselves, thus prohibiting the use of "open" platforms like Mytaxi.</w:t>
      </w:r>
    </w:p>
    <w:p>
      <w:r>
        <w:t>6. Mytaxi Italia S.r.l. also reported that, following the date of the agreement, the radiotaxi companies would have implemented the understanding through various conduct, described below.</w:t>
      </w:r>
    </w:p>
    <w:p>
      <w:r>
        <w:t>7. Firstly, on November 22, 2018, the taxi center of Consortaxi would have sent, via the terminal installed in the taxis, the following message to the affiliated taxi drivers: "It is communicated to the gentlemen Colleagues that it is not allowed to have other applications that are not related to the Radiotaxi as they are not recognized by the current municipal regulation."</w:t>
      </w:r>
    </w:p>
    <w:p>
      <w:r>
        <w:t>8. Both Taxi Napoli S.r.l. and Desa Radiotaxi S.r.l.s. would have verbally communicated to the taxi drivers the impossibility of jointly using the services of the radiotaxi and the Mytaxi platform, imposing on them to refrain from using the latter, under penalty of termination of the existing radiotaxi service supply contract. This would result from statements made by some Neapolitan taxi drivers, indicating that, following their adherence to Mytaxi, their respective radiotaxis would have: (i) terminated the radiotaxi service supply contract through conclusive conduct, namely ordering the immediate and without notice deactivation of the terminal installed in the taxis; or (ii) ordered them to choose between the radiotaxi and Mytaxi, communicating that the choice of Mytaxi would result in the termination of the radiotaxi service, thus inducing the taxi drivers not to use Mytaxi anymore. It should be noted that the termination of the contract would almost always have occurred through mere oral communications or conclusive acts, namely the refusal to receive the monthly subscription fees for the radiotaxi and the disconnection of the terminal, deliberately avoiding formalizing in a written communication the reasons for the termination.</w:t>
      </w:r>
    </w:p>
    <w:p>
      <w:r>
        <w:t>9. Finally, Mytaxi Italia S.r.l. highlighted how, according to its claims due to the reported anticompetitive agreement, the number of new taxi drivers registered weekly on the platform has drastically reduced compared to the first weeks of opening the memberships. The company had, in fact, reached a total of 132 memberships in October 2018, to which – as of November 25, 2018 – an additional 53 registrations had been added, for a total of 185 members. In the weeks following the aforementioned agreement, however, memberships have essentially come to a halt: in the last week of November 2018, there were only 8 memberships, in the entire month of December only 14 (in the last week of December, only one registration). By the end of 2018, a total of 207 taxi drivers were registered with Mytaxi Italia S.r.l. The number of active taxi drivers (i.e., those using the Mytaxi app at least once per shift) was also particularly low: the highest number of active taxi drivers reached by Mytaxi, measured on a weekly basis, was indeed 24 units in the last week of December 2018, corresponding to 1% of the total licenses operating in the Municipality of Naples.</w:t>
      </w:r>
    </w:p>
    <w:p>
      <w:r>
        <w:t>2. The Parties</w:t>
      </w:r>
    </w:p>
    <w:p>
      <w:r>
        <w:t>a) The reported companies</w:t>
      </w:r>
    </w:p>
    <w:p>
      <w:r>
        <w:t>10. Consortaxi is an external consortium that brings together four cooperative taxi companies for production and labor, and its statutory purpose, among others, is to procure on behalf of the members transportation services for people by means of taximeter cars in the Municipality of Naples. Consortaxi has been active since 1996 and provides radiotaxi service through the telephone numbers 081.2222 and 081.202020; it also provided, from the end of 2018 to February 2019, the service through a mobile app called GOXGO. Consortaxi brings together 394 taxi drivers.</w:t>
      </w:r>
    </w:p>
    <w:p>
      <w:r>
        <w:t>In 2019, Consortaxi generated a turnover of over 1.2 million euros.</w:t>
      </w:r>
    </w:p>
    <w:p>
      <w:r>
        <w:t>11. Taxi Napoli S.r.l. (hereinafter also "Taxi Napoli") is a company active in the management of radiotaxi services in Naples. It operates both through a radio system, which responds to the telephone number 081.8888, and through the GOXGO app, adopted since February 2018, as well as through a web call/reservation system accessible from its website. Taxi Napoli has 450 taxi drivers.</w:t>
      </w:r>
    </w:p>
    <w:p>
      <w:r>
        <w:t>In the financial year resulting from the last filed balance sheet for 2018, Taxi Napoli generated a turnover of approximately 370,000 euros.</w:t>
      </w:r>
    </w:p>
    <w:p>
      <w:r>
        <w:t>12. Radio Taxi Partenope S.c. a r.l. (hereinafter also "Radio Taxi Partenope") is a cooperative company, established in December 2017, that manages a radiotaxi service in the Municipality of Naples, through the telephone number 081.0101 and, since October 2018, also through the app called itTaxi. Radio Taxi Partenope has 420 employee members.</w:t>
      </w:r>
    </w:p>
    <w:p>
      <w:r>
        <w:t>In 2019, Radio Taxi Partenope generated a turnover of approximately 485,000 euros.</w:t>
      </w:r>
    </w:p>
    <w:p>
      <w:r>
        <w:t>13. Desa Radiotaxi S.r.l. simplified (hereinafter also "La 570") is a company that manages radiotaxi services in Naples. The company manages the telephone number 081.5707070 and, since the summer of 2018, also uses the GOXGO app. La 570 has 372 taxi drivers.</w:t>
      </w:r>
    </w:p>
    <w:p>
      <w:r>
        <w:rPr>
          <w:b/>
        </w:rPr>
        <w:t>[Pages 7–9]</w:t>
      </w:r>
    </w:p>
    <w:p>
      <w:r>
        <w:t>BULLETIN NO. 39 OF OCTOBER 5, 2020</w:t>
      </w:r>
    </w:p>
    <w:p>
      <w:r>
        <w:t>9. In the exercise resulting from the last balance sheet filed for 2018, La 570 achieved a revenue of approximately 244,000 euros.</w:t>
      </w:r>
    </w:p>
    <w:p>
      <w:r>
        <w:t>b) The Complainants</w:t>
      </w:r>
    </w:p>
    <w:p>
      <w:r>
        <w:t>14. DigiTaxi S.r.l. unipersonale in liquidation (hereinafter also "DigiTaxi"), already in liquidation at the time of the initiation of the proceeding, was removed from the business register on May 12, 2020. The company had created and managed a platform aimed at offering services for collecting and dispatching taxi calls in the Municipality of Naples, in the Municipality of Sorrento, and on the island of Ischia, through the eponymous app for mobile devices.</w:t>
      </w:r>
    </w:p>
    <w:p>
      <w:r>
        <w:t>15. Mytaxi Italia S.r.l. is the Italian subsidiary of a group founded in June 2009 (hereinafter "Mytaxi," both for the Italian subsidiary and for the group) which, since 2014, after merging with Moovel GmbH, belongs to the German automotive group Daimler AG and has been active in managing the eponymous Mytaxi app for mobile devices, capable of directly connecting taxi drivers and users, in several European countries and in some U.S. cities. In February 2019, Daimler and BMW, another German automotive group, established a mobility joint venture which owns the new logo Free Now, which replaced the Mytaxi logo. Mytaxi operates in Italy, in the cities of Rome, Milan, Turin, and, since October 2018, Naples.</w:t>
      </w:r>
    </w:p>
    <w:p>
      <w:r>
        <w:t>3. The Investigative Activity</w:t>
      </w:r>
    </w:p>
    <w:p>
      <w:r>
        <w:t>16. On February 13, 2019, the Authority initiated an investigative proceeding, pursuant to Article 14 of Law No. 287/90, against the four radiotaxi companies Consortaxi, Taxi Napoli, Radio Taxi Partenope, and La 570, in order to verify the existence of a restrictive agreement on competition in the market for the provision of services for collecting and dispatching taxi service requests in the Municipality of Naples.</w:t>
      </w:r>
    </w:p>
    <w:p>
      <w:r>
        <w:t>17. On February 19, 2019, inspections were carried out at the premises of Consortaxi, Taxi Napoli, Radio Taxi Partenope, and La 570.</w:t>
      </w:r>
    </w:p>
    <w:p>
      <w:r>
        <w:t>18. During the proceeding, representatives of Mytaxi were heard in a hearing. Consortaxi, Taxi Napoli, and La 570 waived their right to a hearing in the main proceeding. Radio Taxi Partenope did not request a hearing in the main proceeding. The Parties also submitted briefs and defensive writings. During the investigation, the Parties repeatedly accessed the documents of the proceeding.</w:t>
      </w:r>
    </w:p>
    <w:p>
      <w:r>
        <w:t>19. The Directorate requested information from the Parties, who provided the requested responses.</w:t>
      </w:r>
    </w:p>
    <w:p>
      <w:r>
        <w:t>20. On October 1, 2019, the Authority resolved to extend the deadline for the conclusion of the proceeding to June 30, 2020.</w:t>
      </w:r>
    </w:p>
    <w:p>
      <w:r>
        <w:t>21. Furthermore, on June 9, 2020, it was communicated to the Parties that the deadline for the conclusion of the proceeding was postponed to September 20, 2020, taking into account the suspension ex lege of the terms provided by Article 103 of Decree-Law March 17, 2020, No. 18, as amended by Article 37 of Decree-Law April 8, 2020, No. 23, as indicated by the "Communication on the interpretation of Article 103 of Decree-Law March 17, 2020, No. 18, as amended by Article 37 of Decree-Law April 8, 2020," approved by the Authority's College in the sessions of April 1 and April 10, 2020.</w:t>
      </w:r>
    </w:p>
    <w:p>
      <w:r>
        <w:t>22. Consortaxi, Taxi Napoli, and La 570 submitted a final brief on July 8, 2020.</w:t>
      </w:r>
    </w:p>
    <w:p>
      <w:r>
        <w:t>23. On July 13, 2020, the Parties to the proceeding were heard in a final hearing before the College.</w:t>
      </w:r>
    </w:p>
    <w:p>
      <w:r>
        <w:t>III. THE INVESTIGATIVE FINDINGS</w:t>
      </w:r>
    </w:p>
    <w:p>
      <w:r>
        <w:t>1. Taxi Transport: Overview of the Regulatory Framework</w:t>
      </w:r>
    </w:p>
    <w:p>
      <w:r>
        <w:t>24. The activity of local non-scheduled public transport by taxi is governed by Law January 15, 1992, No. 21 ("Framework Law for the Transport of Persons by Non-Scheduled Public Services"), which defines the taxi service as a non-scheduled public transport service that: "aims to meet the needs of individual transport or small groups of people; is aimed at an undifferentiated user base; the parking occurs in a public place; the fares are determined administratively by the competent authorities [the Municipalities]; which also establish the service modalities; the pickup of the user or the start of the service occurs within the municipal or district area" (Article 2, paragraph 1). Furthermore: "the provision of the service is mandatory" (Article 2, paragraph 2). Finally, the exercise of the activity "is subject to licensing" (Article 8).</w:t>
      </w:r>
    </w:p>
    <w:p>
      <w:r>
        <w:t>25. The taxi service, therefore, presents the following characteristics: (i) obligation to serve an undifferentiated user base; (ii) obligation to park in designated areas; (iii) fares set by the public administration; (iv) territoriality and obligation to start the service in the Municipality that issued the license; (v) immediate call service. These characteristics differentiate, in terms of obligations on the supply side, the taxi service from the rental with driver (NCC) service, even though the demand for non-scheduled mobility increasingly considers the two services as largely substitutable.</w:t>
      </w:r>
    </w:p>
    <w:p>
      <w:r>
        <w:t>26. Local regulators, which are constituted by Regions and Municipalities, must comply with the 1992 framework law. In particular, pursuant to Article 5, among the competencies of municipal administrations are: identifying the needs for supply (number of vehicles); the modalities for carrying out the service and, therefore, the regulation regarding shifts; the criteria for determining the fares for the taxi service. In implementation of the framework law, the Municipalities organize the service and, if necessary, establish the modalities for collecting demand and dispatching the taxi service.</w:t>
      </w:r>
    </w:p>
    <w:p>
      <w:r>
        <w:t>27. In particular, in the city of Naples, a municipal regulation is in force, adopted in 2005 pursuant to Law No. 21/92 and Resolution of the Campania Region No. 474/2001, for the regulation of non-scheduled public services. Article 4 of this Regulation provides for among the modalities of calling also that via radio.</w:t>
      </w:r>
    </w:p>
    <w:p>
      <w:r>
        <w:t>2. The Activity of Collecting and Dispatching Taxi Service Requests</w:t>
      </w:r>
    </w:p>
    <w:p>
      <w:r>
        <w:t>28. The collection and dispatching of taxi service requests consists of the necessary activity to connect the providers of the service, the taxi drivers, with the users.</w:t>
      </w:r>
    </w:p>
    <w:p>
      <w:r>
        <w:t>29. This activity is carried out through traditional direct channels (the direct request for taxis in transit, at stands, and at call boxes) and intermediary platforms (including both radiotaxi centers and more innovative platforms based on dedicated software applications).</w:t>
      </w:r>
    </w:p>
    <w:p>
      <w:r>
        <w:t>30. Specifically regarding the Municipality of Naples, the category of intermediary platforms includes both the radiotaxi services of Consortaxi, Taxi Napoli, Radio Taxi Partenope, and La 570, as well as the services for procuring rides offered through the Mytaxi, itTaxi apps, developed by the Italian Radiotaxi Union (URI) and used by Radio Taxi Partenope, as well as the GOXGO app, developed by a third-party company and currently used by Taxi Napoli and La 570. The individual channels for collecting and dispatching requests will be described in detail below.</w:t>
      </w:r>
    </w:p>
    <w:p>
      <w:r>
        <w:t>a) The Channels for Collecting and Dispatching Requests</w:t>
      </w:r>
    </w:p>
    <w:p>
      <w:r>
        <w:t>31. As mentioned, the channels for collecting and dispatching taxi rides can be divided into two main categories, described below.</w:t>
      </w:r>
    </w:p>
    <w:p>
      <w:r>
        <w:t>a.1) Direct Channels</w:t>
      </w:r>
    </w:p>
    <w:p>
      <w:r>
        <w:t>32. These are the traditionally used channels, which involve the direct request by the user for a taxi in transit or at stands or the phone call to the call boxes located at the stands. In Naples, a certain number of taxi drivers use only direct channels for collecting requests: these are taxi drivers who do not adhere to any intermediary platform (radiotaxi centers or other web platforms, so-called "independent taxi drivers") and who generally work at stands near major traffic attractors (stations, airports, large hotels, etc.).</w:t>
      </w:r>
    </w:p>
    <w:p>
      <w:r>
        <w:rPr>
          <w:b/>
        </w:rPr>
        <w:t>[Pages 10–12]</w:t>
      </w:r>
    </w:p>
    <w:p>
      <w:r>
        <w:t>12 BULLETIN NO. 39 OF OCTOBER 5, 2020</w:t>
      </w:r>
    </w:p>
    <w:p>
      <w:r>
        <w:t>a.2 The intermediation platforms</w:t>
      </w:r>
    </w:p>
    <w:p>
      <w:r>
        <w:t>33. This category includes both the radiotaxi services managed by radiotaxi central offices and the platforms based on dedicated software applications, such as Mytaxi or the apps developed by consortia of radiotaxi central offices or by third-party companies used by radiotaxi central offices. In all these cases, indeed, although in different ways, user calls are acquired and routed by the intermediary. The demand for such services, on one side, is represented by taxi drivers (who can affiliate with various demand procurement systems) and, on the other side, by end customers who want to use the taxi. It is, therefore, a typical "two-sided" system.</w:t>
      </w:r>
    </w:p>
    <w:p>
      <w:r>
        <w:t>34. The service through radiotaxi operates through a central office that receives telephone requests, searches via radio, and locates, among the taxis affiliated with the service, the one available closest to the user's pickup location at the time of the call, assigning the ride. All interactions with the user are managed by the central office, which communicates to the user the identification of the arriving taxi and the time it will take for the taxi to arrive at the pickup location.</w:t>
      </w:r>
    </w:p>
    <w:p>
      <w:r>
        <w:t>35. In addition to routing calls from individual users, companies offering radiotaxi services also enter into agreements with various types of business clients such as: professional firms and individual professionals, hotel/restaurant establishments, companies, public administrations, and public entities. To affiliated clients, radiotaxis generally offer a series of services such as: invoicing for rides, even customized according to the client's needs; installation at the client's premises (often hotels and restaurants) of modems to call the taxi through a preferential channel; the use of vouchers; commercial promotions with discounts on rates.</w:t>
      </w:r>
    </w:p>
    <w:p>
      <w:r>
        <w:t>36. The platforms that operate through apps directly connect taxi drivers with users. The routing of rides occurs through geolocation, which allows for identifying at any moment the taxi driver closest to the user seeking a taxi; passengers request a taxi through the app installed on their smartphone (or other mobile device), and taxi drivers receive the request on their app. In addition to booking, such apps offer the possibility to pay directly through the mobile device, as well as access to a rating system for taxi drivers that allows passengers to evaluate the overall quality of the service.</w:t>
      </w:r>
    </w:p>
    <w:p>
      <w:r>
        <w:t>37. Many radiotaxi operators, as well as the Parties to the proceeding, have begun to use, alongside the technology that operates through telephone reception of calls, additional dispatching methods, including dedicated apps for mobile devices based on geolocation. The apps used by radiotaxi operators can also offer, in addition to taxi booking, other services such as the ability to pay for the taxi from their smartphone or to leave a review of the service.</w:t>
      </w:r>
    </w:p>
    <w:p>
      <w:r>
        <w:t>38. All intermediation platforms (regardless of the technology used, telephone lines or apps) compete with each other both from the end-user side and from the taxi driver side.</w:t>
      </w:r>
    </w:p>
    <w:p>
      <w:r>
        <w:t>39. With regard to end users, they compete by differentiating based on the quality of service and the type of promotions offered to the end customer. In this regard, it is noted that the reporting party Mytaxi, since its entry into the Neapolitan market, has launched several promotional campaigns both for users and for taxi drivers, aimed at their affiliation. Neapolitan radiotaxi companies, as evidenced by the website of Consortaxi, have also sometimes carried out promotions for both customers and affiliated taxi drivers.</w:t>
      </w:r>
    </w:p>
    <w:p>
      <w:r>
        <w:t>40. From the perspective of demand from end users, moreover, competition among platforms for collecting and routing taxi service demand also takes into account the fact that while there are taxi service users who use various collection and routing channels interchangeably, some specific categories of end consumers prefer to turn to one or more specific channels (e.g., those who do not own a smartphone or do not frequently use apps turn to radiotaxis). With regard to cities affected by tourist flows, the ability to use apps that operate in multiple countries simultaneously and that reduce costs related to language barriers is also significant.</w:t>
      </w:r>
    </w:p>
    <w:p>
      <w:r>
        <w:t>41. From the taxi driver side, platforms compete with each other by differentiating based on the economic conditions provided for their use and the services offered. Furthermore, a taxi driver who joins the Mytaxi platform is free to choose how much of their productive capacity to allocate to it - it is an "open" platform - while taxi drivers affiliated with "closed" platforms work exclusively, or predominantly, for the platform they have chosen to join. This implies that taxi drivers who join Mytaxi and download the app (so-called registered taxi drivers) can use multiple demand collection channels and multiple intermediation platforms interchangeably: each taxi driver freely decides, every day, whether and how often to acquire rides from the Mytaxi app during their shift. Not all taxi drivers affiliated with Mytaxi, therefore, use the namesake app with the same frequency.</w:t>
      </w:r>
    </w:p>
    <w:p>
      <w:r>
        <w:t>42. Ultimately, compared to a model based on "closed" intermediation platforms, which relies solely on its own network of taxi drivers, of substantially fixed size and bound to satisfy all rides coming from the radiotaxi and the apps used by it, in a model based on "open" platforms, affiliated taxi drivers can decide, at any moment, based on the conjunctural trend and the localization of demand, which app to use and to make a variable share of their capacity (in terms of rides) available to the platform.</w:t>
      </w:r>
    </w:p>
    <w:p>
      <w:r>
        <w:t>43. However, a necessary condition for the functioning of an "open" platform is that each taxi driver is free to affiliate with it to be concretely able to offer, in the ways and times chosen, a share of their productive capacity, integrating the offer coming from other collection channels.</w:t>
      </w:r>
    </w:p>
    <w:p>
      <w:r>
        <w:t>44. On May 8, 2020, the reporting party Mytaxi transmitted to the Authority's Offices a nationwide survey commissioned to an independent market research company - SWG S.p.A. - aimed at verifying whether the services offered by apps and traditional radiotaxis are perceived as interchangeable by both taxi drivers and end users.</w:t>
      </w:r>
    </w:p>
    <w:p>
      <w:r>
        <w:t>45. The survey, for both sides of the demand for services offered by the platforms for collecting and routing taxi service demand, was conducted on a national sample through personal interviews aimed at probing: i) the prevailing behaviors both from the technological profile and from the management/use habits of the taxi service; ii) the methods deemed most appropriate to meet transportation needs; iii) the perception in terms of substitutability of the services offered through radiotaxis and mobility apps (open or closed); iv) the ancillary nature, finally, of the services offered by open apps compared to traditional radiotaxi services.</w:t>
      </w:r>
    </w:p>
    <w:p>
      <w:r>
        <w:t>46. Regarding taxi drivers, the survey shows that mobility apps in taxi work are considered an advantage by over 80% of the taxi drivers interviewed. For over half of the taxi drivers interviewed, these apps have positively changed their work, resulting in an increase in the number of rides.</w:t>
      </w:r>
    </w:p>
    <w:p>
      <w:r>
        <w:rPr>
          <w:b/>
        </w:rPr>
        <w:t>[Pages 13–15]</w:t>
      </w:r>
    </w:p>
    <w:p>
      <w:r>
        <w:t>BULLETIN NO. 39 OF OCTOBER 5, 2020</w:t>
      </w:r>
    </w:p>
    <w:p>
      <w:r>
        <w:t>clientele, greater speed and promptness in managing the service, and more ease/simplicity of use of the service.</w:t>
      </w:r>
    </w:p>
    <w:p>
      <w:r>
        <w:t>For the majority of taxi drivers interviewed by SWG (the indicated percentage exceeds 53%), relying on radiotaxi call centers or apps to acquire customers is equivalent, as what matters for the taxi driver is being reachable by customers. Approximately 50% of the respondents, moreover, regarding the substitutability between apps, believe that apps developed by radiotaxi call centers and independent open apps like Mytaxi are equivalent and interchangeable.</w:t>
      </w:r>
    </w:p>
    <w:p>
      <w:r>
        <w:t>As for additional services offered to taxi drivers by some open apps (e.g., banking agreements, mediation with delinquent customers, etc.), the majority of taxi drivers interviewed (about 69%) believe that these services are useful but ancillary, compared to about 4% who cannot provide an answer and about 27% who instead consider them essential for the use of the app.</w:t>
      </w:r>
    </w:p>
    <w:p>
      <w:r>
        <w:t>47. From the perspective of the end users of the taxi service, the survey shows that radiotaxi or apps are considered equivalent channels by over 70% of respondents, as well as interchangeable methods by over 75% of them (both for direct users and for those who do not use these services).</w:t>
      </w:r>
    </w:p>
    <w:p>
      <w:r>
        <w:t>Specifically regarding the substitutability between apps, both for direct users and for those who do not use these services, the various apps - owned or used by radiotaxi call centers or independent like Mytaxi - are perceived as interchangeable (about 67%), to be chosen according to needs.</w:t>
      </w:r>
    </w:p>
    <w:p>
      <w:r>
        <w:t>Finally, regarding additional services (e.g., geolocation, linking credit cards to the app for payments, knowing the identity of the taxi driver in advance, etc.) offered by mobility apps to their users, they are perceived by over 50% of users as useful but ancillary.</w:t>
      </w:r>
    </w:p>
    <w:p>
      <w:r>
        <w:t>b) The supply dimension in Naples</w:t>
      </w:r>
    </w:p>
    <w:p>
      <w:r>
        <w:t>48. Naples is the third Italian city for the number of taxi licenses, amounting to 2,365 licenses, the overall supply of taxis has decreased by a few units compared to 2006.</w:t>
      </w:r>
    </w:p>
    <w:p>
      <w:r>
        <w:t>49. The taxi drivers affiliated with Consortaxi, Taxi Napoli, Radio Taxi Partenope, and La 570 are respectively 394, 450, 420, and 372. In the Neapolitan market, these Parties hold market shares of approximately 17%, 19%, 18%, and 16%, respectively. The joint share of the reported Parties is therefore approximately 70% of the licenses present in Naples.</w:t>
      </w:r>
    </w:p>
    <w:p>
      <w:r>
        <w:t>39 The main advantages arising from the presence of multiple sources of demand procurement consist of the possibility of intercepting more customers, reducing waiting times between one ride and the next (about 68% of respondents), and the actual increase in work and consequently income (about 59% of respondents).</w:t>
      </w:r>
    </w:p>
    <w:p>
      <w:r>
        <w:t>40 Source: Transport Regulatory Authority. Sixth Annual Report to Parliament, June 25, 2019, available at http://www.autorita-trasporti.it/wp-content/uploads/2018/09/RA-ART_2018.pdf, from which it appears that the number of active taxi licenses in Naples as of December 31, 2018, was 2,365.</w:t>
      </w:r>
    </w:p>
    <w:p>
      <w:r>
        <w:t>41 Source: Transport Regulatory Authority. Sixth Annual Report to Parliament, June 25, 2019, cited.</w:t>
      </w:r>
    </w:p>
    <w:p>
      <w:r>
        <w:t>42 See documents 52 and 54. All data and information from the radiotaxi companies are updated as of March 2019. The data reported in this paragraph and in the following paragraphs were provided by the Parties or constitute elaborations based on data provided by the Parties.</w:t>
      </w:r>
    </w:p>
    <w:p>
      <w:r>
        <w:t>43 The shares have been calculated as the ratio between the number of taxi drivers affiliated with each of the Parties (or, regarding the joint share, between the number of taxi drivers affiliated with the four radiotaxis) and the total number of taxi licenses issued by the Municipality of Naples.</w:t>
      </w:r>
    </w:p>
    <w:p>
      <w:r>
        <w:t>16 BULLETIN NO. 39 OF OCTOBER 5, 2020</w:t>
      </w:r>
    </w:p>
    <w:p>
      <w:r>
        <w:t>3. The agreement of November 15, 2018</w:t>
      </w:r>
    </w:p>
    <w:p>
      <w:r>
        <w:t>50. The documentation acquired during the investigation confirmed what was presented in the initiation order: the four radiotaxi companies that are Parties to the proceeding, on November 15, 2018, signed a document containing an agreement that bound each, reciprocally, to prohibit the affiliated taxi drivers from using any application other than those approved and used by the radiotaxi, effectively banning the use of "open" platforms, such as Mytaxi.</w:t>
      </w:r>
    </w:p>
    <w:p>
      <w:r>
        <w:t>51. In detail, at the offices of the Parties, a document was found and acquired that contained the following text: "On November 15, 2018, the representatives of the companies Taxi Napoli 8888, La 570, Radio Taxi Partenope, and Consortaxi met and agreed on the following. The taxi drivers affiliated with the aforementioned structures will not be able to use other applications besides those in use by the individual Companies. The decision made is aimed at ensuring the service provided by the aforementioned Companies to customers who have been using the recognized city Radiotaxis for years, as per the current municipal regulation. With this decision, taxi drivers will also have the certainty of sharing work with colleagues who are committed to common goals aimed at fostering loyalty to the Company they have joined." This agreement is dated "Naples, November 15, 2018" and signed by the legal representatives of the four Parties.</w:t>
      </w:r>
    </w:p>
    <w:p>
      <w:r>
        <w:t>52. All Parties have acknowledged the existence of the agreement of November 15, 2018 (hereinafter, also the Agreement) and their participation in it.</w:t>
      </w:r>
    </w:p>
    <w:p>
      <w:r>
        <w:t>53. The Agreement has been widely disseminated, both internally and externally: in fact, it was not only displayed at the headquarters of one of the companies, but it also circulated in some Facebook groups of taxi drivers and was thus accessible to taxi drivers not affiliated with the Parties.</w:t>
      </w:r>
    </w:p>
    <w:p>
      <w:r>
        <w:t>4. The implementing behaviors of the Agreement</w:t>
      </w:r>
    </w:p>
    <w:p>
      <w:r>
        <w:t>54. The Parties have fully implemented the Agreement, in the manner described below.</w:t>
      </w:r>
    </w:p>
    <w:p>
      <w:r>
        <w:t>55. Consortaxi, on November 22, 2018, sent the following message to the radiotaxi terminals located in the vehicles of the affiliated taxi drivers: "It is communicated to the gentlemen Colleagues that it is not permitted to have other applications that are not related to the Radiotaxi as they are not recognized by the current municipal regulation."</w:t>
      </w:r>
    </w:p>
    <w:p>
      <w:r>
        <w:t>56. Furthermore, it appears from the records that the companies that are Parties to the proceeding have terminated/canceled the service contracts in place with taxi drivers who were affiliated with apps other than that adopted by their respective radiotaxi, and in particular with the Mytaxi app (or expelled those taxi drivers), or have instructed the taxi drivers to choose between the services offered by their respective radiotaxi and the service provided by Mytaxi, under threat of termination of the service contract.</w:t>
      </w:r>
    </w:p>
    <w:p>
      <w:r>
        <w:t>57. The terminations/expulsions, which involved over 20 taxi drivers, result from an intense exchange of emails (over 15) between the Parties, which took place between November 16, 2018, and January 28, 2019. This email exchange, having the nature of an exchange of information between competing businesses, is aimed at mutually updating on the terminations of contracts and expulsions of taxi drivers that occurred in execution of the Agreement. For example, in the email of November 16, 2018, sent by Radio Taxi Partenope to La 570, Consortaxi, and Taxi Napoli, with the subject "Expulsion," it reads "Good evening, I hereby communicate the expulsion from the aforementioned radiotaxi of Mr. [omitted]* with ID [omitted] for using an application not compliant with the radiotaxi." Or again, in the email of January 25, 2019, sent by La 570 to Consortaxi, Taxi Napoli, and Radio Taxi Partenope, with the subject "Termination of contract C.P. [omitted] for app," it reads "We hereby communicate what is in the subject."</w:t>
      </w:r>
    </w:p>
    <w:p>
      <w:r>
        <w:t>58. In January and February 2019, some Neapolitan taxi drivers renounced the affiliation to Mytaxi and forwarded to their respective radiotaxi the email with which they had communicated the termination to Mytaxi. For example, in an email sent by a taxi driver to Taxi Napoli on January 24, 2019, it reads: "As you requested to make a single choice either 0818888 or Mytaxi, I chose to stay [with] 0818888." In another email dated February 11, 2019, with the subject "Copy of resignation email [omitted] from mytaxi," the email of February 7, 2019, is attached, in which a taxi driver renounced, terminating it, the Mytaxi service: "I, the undersigned [omitted], kindly ask to resign from Mytaxi today." Similarly, in another email dated February 13, 2019, with the subject "Termination of the customer signaling service with Mytaxi," forwarded by a taxi driver to their radiotaxi, the email of the same date is attached in which the first terminated the Mytaxi service: "I, the undersigned [omitted] (...) ask to terminate the customer signaling service starting today 13/02/19."</w:t>
      </w:r>
    </w:p>
    <w:p>
      <w:r>
        <w:t>59. The described documentation, collected during the inspection, confirms the statements of the taxi drivers submitted in the records by Mytaxi (see above, Section II, part 1). As mentioned earlier, the statements account for the circumstance that the radiotaxis have both instructed their affiliates to choose whether to continue using the radiotaxi services or join the Mytaxi platform, communicating that, in the latter case, there would be an immediate termination of the radiotaxi service supply contract - thus inducing them not to use the new platform anymore (2 cases) - and, in other cases, have proceeded, immediately and without notice, to deactivate the terminal installed in the cars of the "disloyal" taxi drivers (7 cases). During the proceeding, Mytaxi produced three additional statements from taxi drivers whose contracts with the radiotaxi company were terminated.</w:t>
      </w:r>
    </w:p>
    <w:p>
      <w:r>
        <w:t>* In this version, some data are omitted, as elements of confidentiality or secrecy of the information were deemed to exist.</w:t>
      </w:r>
    </w:p>
    <w:p>
      <w:r>
        <w:rPr>
          <w:b/>
        </w:rPr>
        <w:t>[Pages 16–18]</w:t>
      </w:r>
    </w:p>
    <w:p>
      <w:r>
        <w:t>BULLETIN NO. 39 OF OCTOBER 5, 2020</w:t>
      </w:r>
    </w:p>
    <w:p>
      <w:r>
        <w:t>60. During the investigation, Mytaxi also provided weekly data regarding the number of registered, affiliated, and active taxi drivers and the number of new registrations, from the first week of October 2018 to December 2018, from which it emerges that in the weeks immediately following the Agreement there was a reduction in the number of weekly new registrations and active taxi drivers.</w:t>
      </w:r>
    </w:p>
    <w:p>
      <w:r>
        <w:t>61. Mytaxi also provided an update of the data, on a monthly basis, regarding the number of registered, affiliated, and active taxi drivers from October 2018 to January 2020, as well as the number of completed and uncompleted rides in Naples. It is particularly noted that, starting from April 2019, following the withdrawal of adherence to the Agreement by three of the four radiotaxi Parties to the proceeding, the company was able to complete an increasing number of rides due to the increase in affiliated taxi drivers; Mytaxi stated that it completed over 13,000 rides in May 2019 and over 14,000 rides in June and July of the same year. The average rate of uncompleted rides appeared to improve, standing at around 50% throughout 2019, with further improvement in January 2020, where it fluctuated between 35% and 40%.</w:t>
      </w:r>
    </w:p>
    <w:p>
      <w:r>
        <w:t>5. The withdrawal of adherence to the Agreement</w:t>
      </w:r>
    </w:p>
    <w:p>
      <w:r>
        <w:t>62. Following the hearing held on March 20, 2019, before the Board in the context of the precautionary proceeding, "in order to dispel any doubt regarding the timely interruption of the contested conduct," on March 21 and 25, 2019, Consortaxi, Taxi Napoli, and La 570 communicated: (i) that they had withdrawn their adherence to the Agreement of November 15, 2018, informing their members - through a press release disseminated on their website and at their respective corporate offices - that such Agreement should be considered as superseded and no longer current; (ii) consequently, to allow their affiliated taxi drivers to also use apps, such as the open platform Mytaxi, different from that in use at their respective radiotaxi, as well as to allow taxi drivers already registered on an open platform to apply for membership in the radiotaxi, ensuring that such applications would be evaluated "without discrimination or prejudice of any kind."</w:t>
      </w:r>
    </w:p>
    <w:p>
      <w:r>
        <w:t>63. In particular, the press release issued by Taxi Napoli states: "…. with reference to the content of the document of November 15, 2018, in which the Company, together with other radiotaxi operators, expressed the intention to prohibit its taxi drivers from using apps other than those in use at the Company, the latter distances itself from said document and intends to reaffirm that no limitation in this regard is and will be applied." In the press release issued by Consortaxi, it is stated: "Consortaxi … informs its members that the document of November 15, 2018, relating to the intention, which has never materialized, to prohibit its affiliated taxi drivers from using apps other than the one usually used, should be considered as superseded and no longer current." Finally, La 570 in its press release stated: "the Company intends to reaffirm that the content of the document of November 15, 2018, concerning the intention to prohibit its taxi drivers from using apps other than those adopted by the Company, should be considered as superseded and no longer shared."</w:t>
      </w:r>
    </w:p>
    <w:p>
      <w:r>
        <w:t>IV. THE ARGUMENTS OF THE PARTIES</w:t>
      </w:r>
    </w:p>
    <w:p>
      <w:r>
        <w:t>64. The Parties to the proceeding had the opportunity to present their positions by submitting written briefs, data, and information, as well as, in the case of Mytaxi, also during its investigative hearing. As mentioned, Consortaxi, Taxi Napoli, and La 570 waived the investigative hearing despite having initially requested it. Finally, the Parties were heard during the final hearing before the Board. Below, the arguments of the Parties will be summarized, grouped by themes.</w:t>
      </w:r>
    </w:p>
    <w:p>
      <w:r>
        <w:t>1. Procedural issues</w:t>
      </w:r>
    </w:p>
    <w:p>
      <w:r>
        <w:t>65. Consortaxi, Taxi Napoli, and La 570 argued the illegitimacy of the provision of October 1, 2019, which ordered the extension of the deadline for closing the proceeding (from February 15, 2020, to June 30, 2020), as the Authority had not carried out any additional investigative activity since the extension. According to the Parties, therefore, the proceeding would have been extended to await the outcome of the appeals against the rulings of the TAR that had annulled the Authority's decisions in the proceedings concerning radiotaxis in other cities.</w:t>
      </w:r>
    </w:p>
    <w:p>
      <w:r>
        <w:t>66. Furthermore, according to the Parties, the unavailability of the underlying data of the SWG study, particularly regarding the cities considered and the criteria used for their selection, would not have allowed for the full exercise of the right of defense.</w:t>
      </w:r>
    </w:p>
    <w:p>
      <w:r>
        <w:t>2. The relevant market</w:t>
      </w:r>
    </w:p>
    <w:p>
      <w:r>
        <w:t>67. Radiotaxi Partenope contested the definition of the relevant market adopted in the initiation provision, noting that the market for intermediation services via apps would constitute a distinct product market compared to traditional intermediation channels (particularly radiotaxi centers) as: (i) the two types of channels would present "distinct objective functionalities" (for example: geolocation; the possibility of payment via app; the issuance of an accounting document for the completed ride; the quality rating of the taxi driver; etc.); (ii) being a two-sided market, the choices of the entities operating on each side (in this case, users and taxi drivers) would be closely interrelated, with the consequence that the consumption preferences of one - the users - would necessarily affect the choices made by the other - the taxi drivers - conditioning them. Therefore, if a part of the clientele considers the app - given its distinct functionalities - as the preferred and non-fungible tool compared to the radio call, taxi drivers to connect with that clientele would also have to preferentially use this intermediation tool and no other.</w:t>
      </w:r>
    </w:p>
    <w:p>
      <w:r>
        <w:t>68. Furthermore, in support of the thesis that the market for intermediation services via apps would constitute a distinct product market compared to traditional intermediation channels, all the Parties to the proceeding referred to a ruling of the Spanish competition authority from 2016 that had not been taken into consideration by the Authority: this ruling, which concerns a concentration operation of which Mytaxi was a part, would have concluded for the distinction between the two channels (radiotaxi and app), at least at the time of the diffusion of apps in 2016.</w:t>
      </w:r>
    </w:p>
    <w:p>
      <w:r>
        <w:t>69. Mytaxi noted, however, that the unitary definition of the product market, adopted in the initiation provision of the present proceeding, and recently confirmed by the Council of State, would also be corroborated by the market study commissioned to SWG, conducted according to a scientific method and possessing empirical validity, submitted in the proceedings.</w:t>
      </w:r>
    </w:p>
    <w:p>
      <w:r>
        <w:t>70. In this regard, Consortaxi, Taxi Napoli, and La 570 objected that such study would lack probative value, due to the unreliability of the analysis conducted by SWG on various fronts: first of all, it would not appear that the study verified the preferences of taxi drivers and consumers in the specific Neapolitan context, given the local geographical dimension of the market; furthermore, the verification of preferences at the national level of taxi drivers and users would still be based on geographical realities that are not comparable; finally, the study would not provide the real data (i.e., how many actually use the app), data that, according to the Parties, appears decisive for understanding the fungibility of the channels.</w:t>
      </w:r>
    </w:p>
    <w:p>
      <w:r>
        <w:t>3. The Agreement of November 15, 2018</w:t>
      </w:r>
    </w:p>
    <w:p>
      <w:r>
        <w:t>71. The radiotaxi companies presented a series of arguments to demonstrate that the Agreement of November 15, 2018, would not serve the purpose of restricting access to the relevant market and, therefore, would not constitute an anticompetitive agreement.</w:t>
      </w:r>
    </w:p>
    <w:p>
      <w:r>
        <w:rPr>
          <w:b/>
        </w:rPr>
        <w:t>[Pages 19–21]</w:t>
      </w:r>
    </w:p>
    <w:p>
      <w:r>
        <w:t>BULLETIN NO. 39 OF OCTOBER 5, 2020</w:t>
      </w:r>
    </w:p>
    <w:p>
      <w:r>
        <w:t>72. In this regard, in their briefs, Consortaxi, La 570, and Taxi Napoli have primarily highlighted that the Agreement would have the purpose of "controlling the movements of the members" towards other radiotaxis or online platforms, considering the high mobility of taxi drivers between one radiotaxi and another, which characterizes the Neapolitan market, thus preserving the efficiency of the service offered to customers.</w:t>
      </w:r>
    </w:p>
    <w:p>
      <w:r>
        <w:t>73. They further argued that Mytaxi, unlike radiotaxis, would not control the adherence to shifts by the taxi drivers affiliated with its platform, exposing them to disciplinary measures by the Municipality of Naples (such as, for example, suspension from service), consequently causing damage to the radiotaxis of affiliation, which would see their fleet reduced and, therefore, could not rely on the number of vehicles initially hypothesized. This, in particular, according to Consortaxi, would expose the radiotaxi to possible defaults towards the contracting authorities with which agreements are made for the provision of taxi service.</w:t>
      </w:r>
    </w:p>
    <w:p>
      <w:r>
        <w:t>74. Following the simultaneous use by taxi drivers (on duty) of open platforms and their affiliated radiotaxi, the latter would no longer be able to have real-time knowledge of the availability of its fleet. This, again, would create a risk for the radiotaxi of incurring defaults in the provision of taxi services towards the contracted authorities.</w:t>
      </w:r>
    </w:p>
    <w:p>
      <w:r>
        <w:t>75. In their defenses, the cooperative Radio Taxi Partenope also argued that its adherence to the Agreement would be solely aimed at implementing the principle of loyalty of the member pursuant to Article 2527 of the Civil Code, also referenced in Article 7 of its Statute: in fact, the achievement of the mutualistic purpose would be compromised by the difficulty of relying on its members, due to the interferences arising from the simultaneous use of open platforms and traditional radiotaxis.</w:t>
      </w:r>
    </w:p>
    <w:p>
      <w:r>
        <w:t>76. Consortaxi, La 570, and Taxi Napoli highlighted that the Agreement would not have had effects on the entry and development of Mytaxi in the Neapolitan market since in the quarter of November 2018/January 2019, a period allegedly negatively influenced by the Agreement, the trend of data related to active taxi drivers would be almost identical to that of the corresponding subsequent quarter (November 2019/January 2020), in which the agreement had ceased. The trend of such data related to active taxi drivers with Mytaxi would be affected by the seasonality of demand, which decreases in the winter months.</w:t>
      </w:r>
    </w:p>
    <w:p>
      <w:r>
        <w:t>77. Finally, no harmful effect on either taxi drivers or end consumers resulting from the Agreement was documented during the investigation: on the contrary, it would emerge from the data and information acquired in the records that there was little interest from both to use the Mytaxi app even after the termination of the Agreement.</w:t>
      </w:r>
    </w:p>
    <w:p>
      <w:r>
        <w:t>4. The sanction</w:t>
      </w:r>
    </w:p>
    <w:p>
      <w:r>
        <w:t>78. Consortaxi, La 570, and Taxi Napoli finally represented that, in the denied hypothesis in which the Authority deemed it necessary to sanction the companies, the prerequisites for imposing a merely symbolic monetary sanction, or alternatively a minimum amount, would exist, due to the absence of elements of secrecy related to the agreement, the lack of proven anti-competitive effects, and damage to consumers.</w:t>
      </w:r>
    </w:p>
    <w:p>
      <w:r>
        <w:t>79. Consortaxi, La 570, and Taxi Napoli also highlighted their cooperation and timely distancing, unlike other participants, from the Agreement during the proceedings.</w:t>
      </w:r>
    </w:p>
    <w:p>
      <w:r>
        <w:t>80. Finally, the same Parties pointed out the specific and exceptional circumstance of the health emergency from Covid-19, which is still ongoing and whose end cannot be predicted: this emergency has created a context of severe economic crisis in the non-scheduled public transport sector (and for many companies irreversible), due to the enormous losses suffered from the collapse in taxi demand, which in the city of Naples has reached 75%. This circumstance, by itself, would justify the imposition of a merely symbolic sanction.</w:t>
      </w:r>
    </w:p>
    <w:p>
      <w:r>
        <w:t>V. EVALUATIONS</w:t>
      </w:r>
    </w:p>
    <w:p>
      <w:r>
        <w:t>1. Procedural issues</w:t>
      </w:r>
    </w:p>
    <w:p>
      <w:r>
        <w:t>81. With reference to the procedural objection raised by the Parties regarding the instrumental nature of the extension of the concluding term of the proceedings and, therefore, its alleged illegitimacy, it is first observed that the term for the conclusion of the proceedings is not provided by law but is established at the discretion of the Authority: it is of an instructive nature and, therefore, the failure to comply with the originally set term does not affect the validity of the act. That said, the extension was ordered before the initially set date for the conclusion of the proceedings and was adequately justified due to the complexity of the case and the quantity and complexity of the elements under evaluation and acquisition, as well as the need to ensure the Parties the broadest exercise of their rights of defense and the full unfolding of the adversarial process. In fact, at the time of the extension, the evaluation of the evidentiary and informational elements in the records of the investigation was ongoing, as well as the acquisition of supplementary information and data from the complaint, which arrived at two distinct moments, in December 2019 and May 2020.</w:t>
      </w:r>
    </w:p>
    <w:p>
      <w:r>
        <w:t>82. The procedural exception concerning the SWG study is also unfounded. The fact that the results of the market survey produced by Mytaxi were elaborated based on the preferences of a nationally representative sample of taxi drivers and consumers did not in any way undermine the right of defense of the Parties, which was fully guaranteed, as the survey was made accessible to the Parties and was subject to adversarial discussion.</w:t>
      </w:r>
    </w:p>
    <w:p>
      <w:r>
        <w:t>2. The relevant market</w:t>
      </w:r>
    </w:p>
    <w:p>
      <w:r>
        <w:t>83. According to consistent jurisprudential orientation, in cases of agreements, as is the case considered, the definition of the relevant market is subsequent to the ascertainment of the agreement since it is the breadth and the object of the agreement itself that circumscribe the market in which the illicit act is committed, and the definition of the relevant market is essentially aimed at identifying the characteristics of the economic and legal context in which the agreement or the practice agreed upon between companies is situated.</w:t>
      </w:r>
    </w:p>
    <w:p>
      <w:r>
        <w:t>84. In this specific case, as argued above (Section III, part 2), the concertation aims to limit competition among platforms for collecting and distributing taxi service demand destined for the municipality of Naples, regardless of the technology employed, so that the relevant market is represented by the set of services for collecting and distributing taxi service demand destined for the city of Naples and includes all the different available channels, particularly intermediation platforms, including both radiotaxi centers and app-based platforms (such as Mytaxi, itTaxi, GOXGO, Wetaxi in Naples).</w:t>
      </w:r>
    </w:p>
    <w:p>
      <w:r>
        <w:t>85. For the reasons stated, the argument put forth by the Parties regarding the possibility of identifying an app-based intermediation market distinct from a radiotaxi center intermediation market is unfounded.</w:t>
      </w:r>
    </w:p>
    <w:p>
      <w:r>
        <w:rPr>
          <w:b/>
        </w:rPr>
        <w:t>[Pages 22–24]</w:t>
      </w:r>
    </w:p>
    <w:p>
      <w:r>
        <w:t>24 BULLETIN NO. 39 OF OCTOBER 5, 2020</w:t>
      </w:r>
    </w:p>
    <w:p>
      <w:r>
        <w:t>The same content of the Agreement signed by the Parties on November 15, 2018 (see supra §50) as well as the implementing behaviors that followed it - in the form of cancellations and threats of cancellation of the radiotaxi service against taxi drivers using Mytaxi - constitute clear and incontrovertible evidence of the fact that the Parties considered digital platforms capable of exerting effective and formidable competition against radiotaxi centers and that, therefore, the two types of intermediation platforms belong to the same market.</w:t>
      </w:r>
    </w:p>
    <w:p>
      <w:r>
        <w:t>86. That said, the investigation carried out has nonetheless allowed for the verification that even the "distinct functionalities" that, according to the Parties, would differentiate radiotaxis from apps from the consumer's perspective and, therefore, the Authority's failure to consider the fact that for intermediation platforms, as two-sided systems, consumer choices influence those of taxi drivers (which can affect their decisions to use the services offered by each platform) do not exclude the configurability of a single market for taxi demand collection and dispatch services that includes both apps and radiotaxis.</w:t>
      </w:r>
    </w:p>
    <w:p>
      <w:r>
        <w:t>87. As described, in fact, both types of platforms present characteristics and qualitative aspects capable of stimulating final demand and thus inducing, indirectly, the taxi driver to choose indifferently one or the other dispatching channel based on the network effects connected to the use by final consumers of the same channels.</w:t>
      </w:r>
    </w:p>
    <w:p>
      <w:r>
        <w:t>88. The reference made by the Parties to the Spanish case in order to configure the market for intermediation services via apps and that of traditional intermediation services as two distinct markets, as it is entirely out of context with respect to the case at hand, appears irrelevant. In that case, in fact, the definition of the relevant market was strictly aimed at assessing the effects of a concentration operation, so that, as clarified by the Council of State, most recently in the aforementioned ruling of June 4, 2020, this circumstance renders the conclusions reached regarding the definition of the relevant market in the case at hand, which concerns a different situation, irrelevant; it remains that the same Spanish Authority has nonetheless deemed it appropriate to leave the definition of the market open.</w:t>
      </w:r>
    </w:p>
    <w:p>
      <w:r>
        <w:t>87 The circumstance that digital platforms are capable of exerting real competition against radiotaxi centers is confirmed in the recent ruling of the Council of State of June 4, 2020, cited: "the same circumstance for which the radiotaxis parties to the proceedings deemed the exclusivity clauses applicable even in the case of using the Mytaxi app demonstrates how the technology employed for intermediation activities does not hinder the configuration of a competitive relationship between radiotaxis and digital platforms, both operating in the same relevant market."</w:t>
      </w:r>
    </w:p>
    <w:p>
      <w:r>
        <w:t>88 The activity of collecting and dispatching demand carried out by intermediation platforms constitutes a two-sided system, which presents substitutability relationships on each side, regardless of the type of technology used in the intermediation activity and the related additional services provided by the platforms: taxi drivers, on one side, use different procurement channels to increase the chances of picking up customers; consumers, on the other side, choose the desired channel based on their preferences, given the reference context in which they find themselves making the choice. Intermediation platforms, therefore, make their strategic decisions considering the dual interaction, with taxi drivers on one side and with passengers on the other, and the dynamics, including competitive ones, that occur from the side of the relationships between platforms and taxi drivers also have effects on the relationships between platforms and end users of the service and vice versa.</w:t>
      </w:r>
    </w:p>
    <w:p>
      <w:r>
        <w:t>89 See also the aforementioned rulings of the Council of State of June 4, 2020, which state: "The sufficient degree of interchangeability between the two types of intermediation platforms, regardless of the technology used, both from the side of taxi drivers and from the side of consumers, renders unfounded (also) the objections raised ... regarding the failure to consider the interrelation between the preferences of taxi drivers and consumers. It remains that this interrelation has been recognized by the Authority ... as noted, for both categories the same product is nonetheless relevant and, therefore, the behavior of taxi drivers could not be conditioned by a different assessment of interchangeability expressed by consumers."</w:t>
      </w:r>
    </w:p>
    <w:p>
      <w:r>
        <w:t>89. In light of what has been represented so far, the arguments of the Parties aimed at discrediting the reliability and results of the SWG study are also without merit. It should be emphasized that the Authority's market definition in this case is based on the factual and legal elements described above and acquired in the investigation and therefore does not depend on the results of the study, which provides only additional elements, which are also consistent with the aforementioned definition.</w:t>
      </w:r>
    </w:p>
    <w:p>
      <w:r>
        <w:t>90. Finally, regarding the geographical dimension of the market concerned, the local nature of the same, corresponding to the territorial scope of the Municipality of Naples, besides being incontrovertibly inferred from the content of the very concertation, is nonetheless further supported by the nature of the services involved: the activity of collecting and dispatching rides is functional to ensuring the meeting between demand and supply in the taxi service market, which is characterized by the intrinsic necessity of "physically" bringing together the taxi driver with the user in a given space; the dispatching activity with geolocation serves precisely to facilitate the chances of such a meeting in each local geographical area. In this context, the Municipality of Naples is the one that has issued taxi licenses and is the place from which the traffic of taxi drivers who use the radiotaxis of the companies that are Parties to the proceedings originates, circumstances that further confirm the correctness of the definition of the geographical market as indicated above.</w:t>
      </w:r>
    </w:p>
    <w:p>
      <w:r>
        <w:t>3. The qualification and assessment of the case</w:t>
      </w:r>
    </w:p>
    <w:p>
      <w:r>
        <w:t>a) The "object" agreement between the Parties to the proceedings</w:t>
      </w:r>
    </w:p>
    <w:p>
      <w:r>
        <w:t>91. This provision concerns a case of horizontal agreement, in the form of an agreement between competing companies, aimed at defining a coordinated conduct of the four companies that operate the radiotaxi service in the Municipality of Naples, Consortaxi, La 570, Taxi Napoli, and Radio Taxi Partenope, in order to prevent or at least hinder the entry of competing radiotaxi platforms, pursuant to Article 101 TFEU.</w:t>
      </w:r>
    </w:p>
    <w:p>
      <w:r>
        <w:t>92. In particular, the Parties, through a meeting between their legal representatives, defined and signed, on November 15, 2018, an agreement consisting of mutually binding themselves to prohibit the taxi drivers affiliated from using any application other than those approved and used by the radiotaxis themselves, effectively preventing the use of other platforms that were trying to enter the market.</w:t>
      </w:r>
    </w:p>
    <w:p>
      <w:r>
        <w:t>93. The Parties, through the Agreement of November 15, 2018, agreed that "Taxi drivers affiliated with the aforementioned structures will not be able to use other applications besides those in use by the individual Companies" and that "With this decision, taxi drivers will also have the certainty of sharing work with colleagues who are committed to common goals, aimed at fostering loyalty to the Company to which they have adhered." In the document, the anti-competitive purpose of the agreement is thus explicitly stated, namely the maintenance of the position held by each radiotaxi company in the market and the creation of a united and compact front to prevent the entry and development of new operators. In other words, the agreement in question appears aimed at a division of clientele among existing radiotaxis, in order to leave the current market structure unchanged and to react in a coordinated manner to the entry of open-type platforms.</w:t>
      </w:r>
    </w:p>
    <w:p>
      <w:r>
        <w:t>94. Moreover, that this is the purpose of the agreement in question is also explicitly evident from the statement made by a representative of Taxi Napoli during the inspection at the company's headquarters, according to which "this agreement was signed following a meeting with the other Neapolitan radiotaxi companies in reaction to the aggressive advertising campaign launched by Mytaxi for its entry into the Naples market."</w:t>
      </w:r>
    </w:p>
    <w:p>
      <w:r>
        <w:t>95. Furthermore, the Parties promptly adopted various behaviors aimed at executing the Agreement of November 15, 2018 against taxi drivers using applications other than those of their respective radiotaxi.</w:t>
      </w:r>
    </w:p>
    <w:p>
      <w:r>
        <w:t>96. It is worth recalling, first of all, the entirely instrumental and intimidating reference made by Consortaxi, with a communication dated November 22, 2018 sent to the terminals of the taxi drivers affiliated with it, to the municipal regulation, which would not recognize the use of "applications not related to Radiotaxi" - "It is communicated to the gentlemen Colleagues that it is not permitted to have other applications that are not related to Radiotaxi as they are not recognized by the current municipal regulation" - to dissuade them from joining platforms like Mytaxi: the aforementioned regulation was indeed adopted in 2005, when such technological solutions were not available and therefore could not be taken into account. Additionally, it should be noted that Neapolitan radiotaxis also use, in addition to radio technology, the tool of apps for offering taxi procurement services, albeit with a closed model, different from that of Mytaxi.</w:t>
      </w:r>
    </w:p>
    <w:p>
      <w:r>
        <w:t>97. Moreover, the abundant documentation on record highlights that, since November 2018, due to the use of the Mytaxi service, numerous taxi drivers have suffered the cancellation of the service contracts in place with their respective radiotaxis (or have been expelled) or have been ordered to choose between the services offered by the latter and those provided by Mytaxi, under threat of contractual cancellation. The described behaviors - which were carried out immediately after the signing of the Agreement, repeatedly and with notification to the other Parties of the Agreement - have sent a clear and unequivocal signal to the taxi drivers affiliated with the radiotaxi companies regarding the consequences of any potential use of competing platforms.</w:t>
      </w:r>
    </w:p>
    <w:p>
      <w:r>
        <w:t>98. Particularly illustrative regarding the effectiveness of such behaviors are the emails sent by some taxi drivers to their respective radiotaxis in January and February 2019, with which they forwarded the cancellation emails to Mytaxi. For example, in an email sent by a taxi driver to Taxi Napoli on January 24, 2019, it reads: "As you requested to make a single choice either 0818888 or Mytaxi, I chose to stay [with] 0818888."</w:t>
      </w:r>
    </w:p>
    <w:p>
      <w:r>
        <w:t>99. Also significant are the numerous email exchanges that occurred between November 2018 and January 2019, with which the Parties constantly updated each other, mutually and punctually, on the cancellations of contracts in place with their taxi drivers, identifying them with their respective names and identification numbers (so-called CP), due to the use by the latter of platforms different from those in use at their respective radiotaxis and, in particular, the Mytaxi app. These emails testify to the Parties' willingness to reassure each other regarding compliance with the agreement of November 15, 2018. By way of example, the email of November 16, 2018, sent by Radio Taxi Partenope to La 570, Consortaxi, and Taxi Napoli, with the subject "Expulsion," states:</w:t>
      </w:r>
    </w:p>
    <w:p>
      <w:r>
        <w:rPr>
          <w:b/>
        </w:rPr>
        <w:t>[Pages 25–27]</w:t>
      </w:r>
    </w:p>
    <w:p>
      <w:r>
        <w:t>BULLETIN NO. 39 OF OCTOBER 5, 2020</w:t>
      </w:r>
    </w:p>
    <w:p>
      <w:r>
        <w:t>“Good evening, I hereby communicate the expulsion from the aforementioned radio taxi of Mr. [omitted] with cp [omitted] for using an application not compliant with the radio taxi.” Furthermore, in the email dated January 25, 2019, sent by La 570 to Consortaxi, Taxi Napoli, and Radio Taxi Partenope, with the subject “Termination of contract C.P. [omitted] for app,” it states: “We hereby inform you of the matter in question.”</w:t>
      </w:r>
    </w:p>
    <w:p>
      <w:r>
        <w:t>100. In light of the factual and legal reconstruction of the behaviors under analysis, the defensive arguments put forth by the Parties during the investigation do not appear adequate to undermine the significance and univocality of the overall evidentiary framework in the documents, offering no convincing alternative explanation to the alleged unlawful conduct.</w:t>
      </w:r>
    </w:p>
    <w:p>
      <w:r>
        <w:t>101. Regarding the argument that the agreement would serve the purpose of "controlling the movements of the members" towards other radiotaxis or online platforms, given the high mobility of taxi drivers and the possible consequences on the efficient and regular conduct of the service offered to customers, it is observed that the Agreement, far from concerning movements towards other radiotaxis, has the specific objective of preventing taxi drivers from using new "open" apps, such as Mytaxi. Therefore, the object of the control is solely the simultaneous adherence to the radiotaxi and the "open" platforms.</w:t>
      </w:r>
    </w:p>
    <w:p>
      <w:r>
        <w:t>102. Similarly lacking in merit is the argument that, through the use of open platforms, the radiotaxi would no longer be able to have real-time knowledge of the availability of its fleet, with the already highlighted negative repercussions on the efficient and regular conduct of the service. In this regard, it is noted that radiotaxis already do not have real-time knowledge of the availability of their fleet, as taxi drivers, due to the public service obligations to which taxi activity is subject, must also take street rides and/or in parking areas.</w:t>
      </w:r>
    </w:p>
    <w:p>
      <w:r>
        <w:t>103. Furthermore, regarding the argument that Mytaxi would not monitor - unlike radiotaxis - compliance with the regulation on shifts by taxi drivers, it is observed that under the Municipal Regulation, the taxi driver is required to perform their activity during the established shifts, and the verification of compliance with the regulation on shifts falls to the Municipal Administration and not to the radiotaxi companies.</w:t>
      </w:r>
    </w:p>
    <w:p>
      <w:r>
        <w:t>104. It should be noted, with reference to each of the defensive arguments raised, that even if the different purposes highlighted by the Parties existed, they cannot in any way justify an unlawful agreement among competing operators aimed at coordinating their behaviors in the market in order to react in a coordinated and compact manner to the entry of "open" platforms into the Neapolitan market.</w:t>
      </w:r>
    </w:p>
    <w:p>
      <w:r>
        <w:t>105. Finally, regarding the defenses of the Cooperative Radio Taxi Partenope, which claims that its adherence to the Agreement was aimed at fulfilling the statutory obligation of loyalty of the member (also referred to in its Statute), thus safeguarding the mutualistic purpose of the cooperative, it is observed that such arguments are unfounded and must therefore be rejected. First of all, it is noted that the statutory provision referred to in Article 7 (which, according to the Party, reproduces the statutory provision of Article 2527, paragraph 2) does not justify an obligation of an "absolute" nature on the part of the taxi drivers adhering to the cooperative that reserves the entire productive capacity expressible by the taxi driver in favor of the radiotaxi of belonging, as such an obligation does not respect the principle of proportionality: in other words, such a clause cannot bind the offering capacity more than is strictly necessary and proportionate to the pursuit of the mutualistic purpose.</w:t>
      </w:r>
    </w:p>
    <w:p>
      <w:r>
        <w:t>That said, in any case, the aforementioned provision cannot in any way justify an unlawful activity such as the Agreement of November 15, 2018. Radio Taxi Partenope, by participating in a restrictive horizontal agreement, ensured that the taxi drivers adhering to its cooperative did not move to other radiotaxi companies that may have decided to allow the simultaneous use of open platforms.</w:t>
      </w:r>
    </w:p>
    <w:p>
      <w:r>
        <w:t>106. The investigative activity has thus allowed for the ascertainment that the Neapolitan radiotaxi companies, thanks to the Agreement, eliminated the risk of competitive confrontation, mutually binding themselves to prohibit the adhering taxi drivers from using any application other than those approved and used by the radiotaxis themselves. The contested conduct thus consists of a horizontal agreement among competing companies having an anticompetitive nature by object. For this type of offense, among the most serious identifiable, it is not necessary, for the purposes of assessing unlawfulness, to produce and evaluate any restrictive effects as the harmfulness of the infringement on the competitive structure of the market is presumed.</w:t>
      </w:r>
    </w:p>
    <w:p>
      <w:r>
        <w:t>b) The withdrawal of adherence to the Agreement by three of the four companies</w:t>
      </w:r>
    </w:p>
    <w:p>
      <w:r>
        <w:t>107. Following the hearing held on March 20, 2019, before the Board in the context of the precautionary sub-proceeding, the three companies that are parties to the proceeding and do not have a cooperative nature - Consortaxi, Taxi Napoli, and La 570 - communicated on March 21, 2019, that they had withdrawn their adherence to the Agreement of November 15, 2018, informing their members - each through a press release disseminated on their website and at their respective corporate offices - that such Agreement should be understood as superseded and no longer current, thus allowing their adhering taxi drivers to also use open platforms, different from that in use at the radiotaxi of belonging. On March 25, 2019, in providing clarifications regarding the press releases, the three companies confirmed that they also allowed taxi drivers already registered on an open platform to apply for membership in the radiotaxi.</w:t>
      </w:r>
    </w:p>
    <w:p>
      <w:r>
        <w:t>108. Regarding the withdrawal of adherence to the Agreement, the effectiveness of which is proven by the documentation in the records, it should be noted that it occurred only following the initiation of the proceeding by the Authority and subsequently to the conduct of the precautionary hearing, during which the Parties were highlighted the relevant documentation acquired in inspection supporting the fumus boni iuris of the case. This initiative thus appears aimed at avoiding the imposition by the Authority of the same behavior.</w:t>
      </w:r>
    </w:p>
    <w:p>
      <w:r>
        <w:t>109. In any case, the withdrawal of adherence to the Agreement by three of the four companies was sufficient to determine the cessation of the infringement.</w:t>
      </w:r>
    </w:p>
    <w:p>
      <w:r>
        <w:t>c) Conclusions</w:t>
      </w:r>
    </w:p>
    <w:p>
      <w:r>
        <w:t>110. In conclusion, the Agreement signed on November 15, 2018, by the four radiotaxi companies providing radiotaxi service in the Municipality of Naples, Consortaxi, La 570, Taxi Napoli, and Radio Taxi Partenope, constituted a case of restrictive horizontal agreement by object, in violation of Article 101 TFEU, aimed at coordinating the conduct of the four companies in order to prevent or at least hinder the entry of competing radiotaxi platforms. Through this agreement, which ceased on March 25, 2019, the Parties indeed eliminated the risk of competitive confrontation, mutually binding themselves to prohibit the adhering taxi drivers from using any application other than those approved and used by the radiotaxis themselves.</w:t>
      </w:r>
    </w:p>
    <w:p>
      <w:r>
        <w:t>VI. THE HARM TO INTRACOMMUNITY TRADE</w:t>
      </w:r>
    </w:p>
    <w:p>
      <w:r>
        <w:t>111. According to the European Commission and the constant orientation of community jurisprudence, an agreement is likely to harm intracommunity trade when, based on a series of objective factual and legal elements, it can exert a direct or indirect, actual or potential influence on the flows of trade between Member States, to an extent that could harm the realization of the objectives of a single market. Mytaxi belongs to a German group, active in several European countries, and the conduct subject to the proceeding has proven likely to obstruct its entry into Italian markets. It is therefore believed that the case in question, as it is likely to restrict trade between Member States, constitutes an agreement within the meaning of Article 101 TFEU.</w:t>
      </w:r>
    </w:p>
    <w:p>
      <w:r>
        <w:t>VII. GRAVITY AND DURATION</w:t>
      </w:r>
    </w:p>
    <w:p>
      <w:r>
        <w:t>112. Article 15, paragraph 1, of Law No. 287/90 provides that the Authority, in cases of serious infringements regarding abuse of a dominant position or restrictive agreements on competition, taking into account their gravity and duration, shall impose an administrative pecuniary sanction of up to ten percent of the turnover achieved by each company or entity in the last financial year closed prior to the notification of the warning adopted as a result of an investigative proceeding.</w:t>
      </w:r>
    </w:p>
    <w:p>
      <w:r>
        <w:rPr>
          <w:b/>
        </w:rPr>
        <w:t>[Pages 28–30]</w:t>
      </w:r>
    </w:p>
    <w:p>
      <w:r>
        <w:t>30 BULLETIN NO. 39 OF OCTOBER 5, 2020</w:t>
      </w:r>
    </w:p>
    <w:p>
      <w:r>
        <w:t>113. According to established community and national jurisprudence, in assessing the severity of an infringement, a plurality of elements must be taken into account, including the nature of the conduct, the importance of the companies, and the context in which the behaviors were carried out.</w:t>
      </w:r>
    </w:p>
    <w:p>
      <w:r>
        <w:t>114. Regarding the severity of the contested agreement, the main factors are the nature of the restriction of competition and the role and market representation of the companies involved: it is indeed a horizontal agreement by object, established by the main companies active in the market for the collection and distribution of taxi service demand in Naples, which have a joint market share of approximately 70%. Furthermore, the Agreement was promptly implemented through cancellations and threats of cancellation of the radiotaxi service against taxi drivers using the Mytaxi app. Based on the above, the identified anticompetitive conduct constitutes a very serious violation of the competition protection regulations.</w:t>
      </w:r>
    </w:p>
    <w:p>
      <w:r>
        <w:t>115. As for the duration of the contested agreement, the investigative findings confirm that it began on November 15, 2018, the date on which the Agreement was signed by the Parties, and ended on March 25, 2019, with the withdrawal of adherence to the Agreement by Consortaxi, La 570, and Taxi Napoli. The agreement thus had a limited duration of four months and ten days.</w:t>
      </w:r>
    </w:p>
    <w:p>
      <w:r>
        <w:t>VIII. DETERMINATION OF THE PENALTY</w:t>
      </w:r>
    </w:p>
    <w:p>
      <w:r>
        <w:t>116. Once the severity and duration of the infringement committed by the companies involved in the proceeding have been established, in order to quantify the penalty to be imposed, it is necessary to take into account the provisions of Article 11 of Law No. 689/1981, as referred to by Article 31 of Law No. 287/90, as well as the interpretative criteria outlined in the "Guidelines on the application methods of the criteria for quantifying administrative pecuniary penalties imposed by the Authority in application of Article 15, paragraph 1, of Law No. 287/90" (hereinafter, Guidelines), adopted by the Authority on October 22, 2014.</w:t>
      </w:r>
    </w:p>
    <w:p>
      <w:r>
        <w:t>117. Preliminary, it is noted that the Parties have highlighted the occurrence, in this case, of the conditions for the application of a symbolic penalty, particularly due to the specific circumstance of the ongoing health emergency from Covid-19, which has caused a severe crisis for companies in the sector. This request cannot be accepted due to the nature of the identified anticompetitive conduct - a restrictive horizontal agreement by object - which constitutes a very serious violation of the competition protection regulations.</w:t>
      </w:r>
    </w:p>
    <w:p>
      <w:r>
        <w:t>118. In light of points 7 and following of the Guidelines, the base amount of the penalty is obtained by multiplying a percentage of the value of sales, determined based on the level of severity of the infringement, by the duration of each company's participation in the infringement.</w:t>
      </w:r>
    </w:p>
    <w:p>
      <w:r>
        <w:t>119. In particular, the value of the sales of the goods or services affected by the infringement realized by the company in the relevant market is taken as a reference, that is, the revenue derived from the radiotaxi activity in the last full year of participation in the infringement, namely in 2019, or in 2018 for Taxi Napoli S.r.l. and Desa Radiotaxi S.r.l.s.: based on the documented evidence, these specific revenues amount to 532,476.00 euros for Consortaxi, 331,190.45 euros for Taxi Napoli S.r.l., 484,893.00 euros for Radio Taxi Partenope S.c. a r.l., and 244,423.00 euros for Desa Radiotaxi S.r.l.s. To these values, a percentage determined based on the level of severity of the infringement itself is applied. According to point 11 of the Guidelines, in particular, this percentage must be set at a level that can reach 30% of the value of sales, "based on the degree of severity of the violation."</w:t>
      </w:r>
    </w:p>
    <w:p>
      <w:r>
        <w:t>120. Based on the above, due to the identified elements of severity of the agreement, the penalty amounts for Consortaxi, Taxi Napoli S.r.l., Radio Taxi Partenope S.c. a r.l., and Desa Radiotaxi S.r.l.s. have been set at 79,871.40 euros, 49,678.57 euros, 72,733.95 euros, and 36,663.45 euros, respectively, which represent 15% of the value of the sales of the radiotaxi services to which the infringement refers.</w:t>
      </w:r>
    </w:p>
    <w:p>
      <w:r>
        <w:t>121. According to point 15, the amounts thus obtained must then be multiplied by the number of years of participation in the infringement. According to point 16, "for annual infringements, the duration will be calculated based on the actual months and days of participation in the infringement." In this case, the agreement had a limited duration of four months and ten days (from November 15, 2018, to March 25, 2019). Therefore, the base amounts were calculated using 0.361111 as the multiplicative factor, resulting in 28,842.45 euros, 17,939.48 euros, 26,265.03 euros, and 13,239.58 euros for Consortaxi, Taxi Napoli S.r.l., Radio Taxi Partenope S.c. a r.l., and Desa Radiotaxi S.r.l.s., respectively.</w:t>
      </w:r>
    </w:p>
    <w:p>
      <w:r>
        <w:t>122. Consortaxi, Taxi Napoli, and La 570 in their defense arguments requested the application of a mitigating factor for having withdrawn their adherence to the Agreement during the proceeding. Contrary to what the Parties proposed, the withdrawal of adherence to the Agreement by the three aforementioned radiotaxi companies cannot be considered a mitigating circumstance, given that point 23 of the Guidelines specifies that: "The mere interruption of the unlawful behavior after the initiation of the investigation does not constitute a mitigating circumstance." Moreover, the withdrawal occurred only following the initiation of the proceeding (also precautionary) by the Authority, and after the conduct of the precautionary hearing, during which the Parties were made aware of the significant documentation acquired during the inspection in support of the fumus boni iuris. Therefore, the withdrawal only affects the duration of the agreement.</w:t>
      </w:r>
    </w:p>
    <w:p>
      <w:r>
        <w:t>123. Finally, pursuant to point 34 of the Guidelines, "The specific circumstances of the case (...) may justify reasoned deviations from the application of these Guidelines, which are expressly accounted for in the decision that establishes the infringement." The specific and exceptional circumstance of the ongoing health emergency from Covid-19, recurring in this case, constitutes a valid reason to deviate from the application of the Guidelines; it has caused a significant collapse in local taxi demand (amounting to approximately 80%), as well as at the national level, which is a well-known fact and also evident from the investigative documents, resulting in a severe crisis for companies in the sector. Pursuant to point 34 of the Guidelines, for this reason, it is deemed appropriate to apply an 80% reduction in penalties.</w:t>
      </w:r>
    </w:p>
    <w:p>
      <w:r>
        <w:t>124. In consideration of all the above, and taking into account point 34 of the Guidelines, the final amounts of the penalties are set at 5,768.49 euros, 3,587.90 euros, 5,253.01 euros, and 2,647.92 euros respectively for Consortaxi, Taxi Napoli S.r.l., Radio Taxi Partenope S.c. a r.l., and Desa Radiotaxi S.r.l.s.</w:t>
      </w:r>
    </w:p>
    <w:p>
      <w:r>
        <w:t>All of the above being stated and considered,</w:t>
      </w:r>
    </w:p>
    <w:p>
      <w:r>
        <w:t>RESOLVES</w:t>
      </w:r>
    </w:p>
    <w:p>
      <w:r>
        <w:t>a) that Consortaxi, Taxi Napoli S.r.l., Radio Taxi Partenope S.c. a r.l., and Desa Radiotaxi S.r.l.s. have engaged in a restrictive agreement of competition in violation of Article 101 TFEU, consisting of an agreement aimed at mutually binding themselves to prohibit taxi drivers affiliated with their respective radiotaxis from adhering to and using competing open platforms and in the consequent implementing behaviors;</w:t>
      </w:r>
    </w:p>
    <w:p>
      <w:r>
        <w:t>b) that they refrain in the future from engaging in behaviors similar to those subject to the infringement established in the previous point;</w:t>
      </w:r>
    </w:p>
    <w:p>
      <w:r>
        <w:t>c) to impose on the companies Consortaxi, Taxi Napoli S.r.l., Radio Taxi Partenope S.c. a r.l., and Desa Radiotaxi S.r.l.s., for the reasons stated in the motivation, an administrative pecuniary penalty respectively equal to 5,768.49 euros, 3,587.90 euros, 5,253.01 euros, and 2,647.92 euros.</w:t>
      </w:r>
    </w:p>
    <w:p>
      <w:r>
        <w:t>The administrative penalties referred to in the previous letter c) must be paid within ninety days from the notification of this provision, using the tax codes indicated in the attached model F24 with identifying elements, pursuant to Legislative Decree No. 241/1997. Payment must be made electronically with a debit from one's bank or postal account, through the home banking and CBI services provided by banks or by Poste Italiane S.p.A., or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w:t>
      </w:r>
    </w:p>
    <w:p>
      <w:r>
        <w:rPr>
          <w:b/>
        </w:rPr>
        <w:t>[Pages 31–33]</w:t>
      </w:r>
    </w:p>
    <w:p>
      <w:r>
        <w:t>BULLETIN NO. 39 OF OCTOBER 5, 2020</w:t>
      </w:r>
    </w:p>
    <w:p>
      <w:r>
        <w:t>33. The imposed penalty is increased by one-tenth for each semester starting from the day following the expiration of the payment deadline and until the role is transmitted to the concessionaire for collection; in this case, the increase absorbs the late payment interest accrued during the same period. Immediate notification of the payments made must be given to the Authority, by sending a copy of the form certifying the payment made.</w:t>
      </w:r>
    </w:p>
    <w:p>
      <w:r>
        <w:t>Pursuant to Article 26 of the same law, companies in economically disadvantaged conditions may request the installment payment of the penalty.</w:t>
      </w:r>
    </w:p>
    <w:p>
      <w:r>
        <w:t>This provision will be notified to the interested parties and published in the Bulletin of the Authority for the Guarantee of Competition and the Market.</w:t>
      </w:r>
    </w:p>
    <w:p>
      <w: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November 24, 1971, No. 1199, within the term of one hundred and twenty days from the date of notification of the provision itself.</w:t>
      </w:r>
    </w:p>
    <w:p>
      <w:r>
        <w:t>THE SECRETARY GENERAL THE PRESIDENT</w:t>
        <w:br/>
        <w:t>Filippo Arena Roberto Rustichelli</w:t>
      </w:r>
    </w:p>
    <w:p>
      <w:r>
        <w:t>34 BULLETIN NO. 39 OF OCTOBER 5, 2020</w:t>
      </w:r>
    </w:p>
    <w:p>
      <w:r>
        <w:t>CONCENTRATION OPERATIONS</w:t>
        <w:br/>
        <w:t>C12295B - ACEA-MEDITERRANEA-ALMA C.I.S./PESCARA DISTRIBUZIONE GAS</w:t>
        <w:br/>
        <w:t>Provision No. 28350</w:t>
      </w:r>
    </w:p>
    <w:p>
      <w:r>
        <w:t>THE AUTHORITY FOR THE GUARANTEE OF COMPETITION AND THE MARKET</w:t>
      </w:r>
    </w:p>
    <w:p>
      <w:r>
        <w:t>IN ITS MEETING of September 15, 2020;</w:t>
      </w:r>
    </w:p>
    <w:p>
      <w:r>
        <w:t>HEARD the Rapporteur Professor Michele Ainis;</w:t>
      </w:r>
    </w:p>
    <w:p>
      <w:r>
        <w:t>VIEWED Law October 10, 1990, No. 287;</w:t>
      </w:r>
    </w:p>
    <w:p>
      <w:r>
        <w:t>VIEWED Law November 24, 1981, No. 689;</w:t>
      </w:r>
    </w:p>
    <w:p>
      <w:r>
        <w:t>NOTED, in particular, Article 19, paragraph 2, of Law No. 287/90, pursuant to which, in the event that the companies have not complied with the obligations of prior notification referred to in paragraph 1 of Article 16 of the same law, the Authority may impose administrative monetary penalties of up to 1% of the turnover of the year preceding the year in which the contestation is made;</w:t>
      </w:r>
    </w:p>
    <w:p>
      <w:r>
        <w:t>VIEWED the communication from Acea S.p.A., Mediterranea Energia Soc. Cons. a r.l. and Alma C.I.S. S.r.l., received on May 18, 2020;</w:t>
      </w:r>
    </w:p>
    <w:p>
      <w:r>
        <w:t>VIEWED its resolution of June 10, 2020, regarding the assessment of concentration operations consisting of the acquisition, by Acea S.p.A., Mediterranea Energia Soc. Cons. a r.l. and Alma C.I.S. S.r.l., of joint control of Pescara Distribuzione Gas S.r.l. and Alto Sangro Distribuzione Gas S.r.l., with which the Authority resolved not to initiate the investigation referred to in Article 16, paragraph 4, of Law October 10, 1990, No. 287, in relation to both operations;</w:t>
      </w:r>
    </w:p>
    <w:p>
      <w:r>
        <w:t>VIEWED its resolution of June 10, 2020, notified on June 22, 2020, with which a procedure was initiated against the companies Acea S.p.A., Mediterranea Energia Soc. Cons. a r.l. and Alma C.I.S. S.r.l., in relation to the acquisition of joint control of Pescara Distribuzione Gas S.r.l., for the possible imposition of the monetary penalty referred to in Article 19, paragraph 2, of Law October 10, 1990, No. 287, provided for non-compliance with the obligation of prior notification of concentration operations, as established by Article 16, paragraph 1, of the same law;</w:t>
      </w:r>
    </w:p>
    <w:p>
      <w:r>
        <w:t>VIEWED the memorandum from the companies Acea S.p.A., Mediterranea Energia Soc. Cons. a r.l. and Alma C.I.S. S.r.l. received on July 22, 2020, in compliance with the deadlines referred to in Article 18, paragraph 1, of Law November 24, 1981, No. 689;</w:t>
      </w:r>
    </w:p>
    <w:p>
      <w:r>
        <w:t>VIEWED the documents of the procedure;</w:t>
      </w:r>
    </w:p>
    <w:p>
      <w:r>
        <w:t>CONSIDERED the following:</w:t>
      </w:r>
    </w:p>
    <w:p>
      <w:r>
        <w:t>I. THE PARTIES</w:t>
      </w:r>
    </w:p>
    <w:p>
      <w:r>
        <w:t>1. Acea S.p.A. (“Acea”) is a multi-utility company at the head of a group operating in the production, distribution, and marketing of electricity and heat, in the marketing of natural gas, in the integrated management of water resources, as well as in environmental services (treatment, disposal, and energy recovery of waste) and in the realization and management of public lighting systems and traffic light systems. In 2019, the Acea group generated a consolidated turnover of approximately 3 billion euros.</w:t>
      </w:r>
    </w:p>
    <w:p>
      <w:r>
        <w:t>2. Mediterranea Energia Soc. Cons. a r.l. (“Mediterranea Energia”) is a consortium company active in the distribution of methane gas, LPG, and propane air. Mediterranea Energia is subject to the direction and coordination of the Consortium of Production and Labor Cooperative Society (“ConsCoop”), which holds 97% of the share capital; the remaining 3% of the share capital is held by Citigas Società Cooperativa S.p.A. In 2019, Mediterranea Energia generated a consolidated turnover of approximately 20.4 million euros.</w:t>
      </w:r>
    </w:p>
    <w:p>
      <w:r>
        <w:t>3. Alma C.I.S. S.r.l. (“Alma CIS”) is a company that offers solutions for energy systems, construction, and infrastructure through activities of realization and management of plants for the production of energy from renewable and conventional sources, of infrastructural networks for the distribution of gas, as well as in the design and construction of civil and industrial buildings. The share capital of Alma CIS is entirely held by M.A.C.C.I. S.r.l. (“MACCI”). In 2019, Alma CIS generated a consolidated turnover of approximately 29.8 million euros.</w:t>
      </w:r>
    </w:p>
    <w:p>
      <w:r>
        <w:t>II. DESCRIPTION OF THE OPERATION</w:t>
      </w:r>
    </w:p>
    <w:p>
      <w:r>
        <w:t>4. The operation consisted of Acea's entry into the share capital of Pescara Distribuzione Gas S.r.l. (“Pescara Distribuzione”), through the purchase of 25.5% of the share capital held by Mediterranea Energia and 25.5% of the share capital held by Alma CIS. Thus, while Pescara Distribuzione was previously jointly controlled by Alma CIS and Mediterranea Energia, following the operation, the capital was distributed as follows: 51% of Acea, 24.5% of Mediterranea Energia, and 24.5% of Alma CIS. The acquisition of 51% of the share capital of Pescara Distribuzione by Acea was subject to a preliminary sale contract signed by the notifying parties on October 11, 2018, which was subsequently executed on March 18, 2019. By virtue of statutory provisions that grant minority shareholders penetrating voting rights on the Board of Directors of Pescara Distribuzione, the three parent companies exercise joint control over the joint venture.</w:t>
      </w:r>
    </w:p>
    <w:p>
      <w:r>
        <w:t>III. QUALIFICATION OF THE OPERATION</w:t>
      </w:r>
    </w:p>
    <w:p>
      <w:r>
        <w:t>5. According to the parties, the acquisition operation, by Acea, Mediterranea Energia, and Alma CIS, of joint control of Pescara Energia would be interconnected with a second operation concerning the acquisition, by the same companies, of joint control of Alto Sangro Distribuzione Gas S.r.l. (“Alto Sangro Distribuzione”), which was subject to a preliminary contract concluded between the parties on March 10, 2020. These operations were jointly communicated to the Authority on May 18, 2020.</w:t>
      </w:r>
    </w:p>
    <w:p>
      <w:r>
        <w:rPr>
          <w:b/>
        </w:rPr>
        <w:t>[Pages 34–36]</w:t>
      </w:r>
    </w:p>
    <w:p>
      <w:r>
        <w:t>36 BULLETIN NO. 39 OF OCTOBER 5, 2020</w:t>
      </w:r>
    </w:p>
    <w:p>
      <w:r>
        <w:t>6. However, in its resolution of June 10, 2020, the Authority deemed that the documentation submitted did not reveal sufficient elements to establish the interdependence between the two aforementioned operations; the first operation of acquiring joint control of Pescara Distribuzione by Acea, Mediterranea Energia, and Alma CIS was therefore concluded on March 18, 2019, more than a year before its communication to the Authority on May 18, 2020.</w:t>
      </w:r>
    </w:p>
    <w:p>
      <w:r>
        <w:t>7. The operation, as it involved the acquisition of joint control of a company, constitutes a concentration pursuant to Article 5, paragraph 1, letter c), of Law No. 287/90. It fell within the scope of application of Law No. 287/90, as the conditions set out in Article 1 of Regulation No. 139/2004 were not met, and it was subject to the obligation of prior notification provided by Article 16, paragraph 1, of Law No. 287/90, as the total turnover achieved at the national level by all the companies involved in 2017 exceeded 495 million euros and the total turnover achieved individually at the national level by at least two of the companies involved in 2017 exceeded 30 million euros, thresholds applicable ratione temporis.</w:t>
      </w:r>
    </w:p>
    <w:p>
      <w:r>
        <w:t>IV. THE POSITION OF THE PARTIES</w:t>
      </w:r>
    </w:p>
    <w:p>
      <w:r>
        <w:t>8. Primarily, the parties believe that the two operations should be considered parts of a single concentration and therefore request that no penalty be applied. According to the parties, the two operations would be interdependent in that they are part of a single expansion project of Acea in the distribution of natural gas in central Italy (and in Abruzzo in particular), a circumstance similar to that which occurred in the Italgas – Acegas – APS/Isontina Reti Gas concentration, which the parties consider comparable to the case at hand and cite in support of their position. The parties also consider that, in the present case, the provisions of Article 5, paragraph 2, of Regulation No. 139/2004 are relevant and refer to the ruling of the Council of State in the case Agcm v. Sky Italia, in which – according to the interpretation offered by the parties – the collegiate judge would have considered that the criterion of identity of parties within a two-year period would have the autonomous capacity to give two operations, both above threshold, a unitary character, such that the parties, by notifying at the time of the most recent operation, would not violate the obligation of prior notification concerning the previous ones. Furthermore, the parties argue that the two criteria of functional interdependence between the operations and the identity of the parties regarding multiple operations occurring between them within a two-year period would be alternative to each other, in the sense that there would be a single concentration upon the occurrence of even just one of them.</w:t>
      </w:r>
    </w:p>
    <w:p>
      <w:r>
        <w:t>9. In the alternative, the parties request the Authority to take into account, in calculating the penalty, the criteria set forth in Article 11 of Law No. 689/1981, also in light of its decision-making practice and, in particular, the absence of intent on the part of the parties to evade the Authority's control, as they themselves communicated the two operations, as well as the circumstance that the operation allegedly subject to omitted notification does not raise any concerns from a competitive standpoint, having already been authorized by the Authority. The parties finally consider that the time elapsed before the communication to the Authority, namely the delay in communication, is particularly short as it is just over a year.</w:t>
      </w:r>
    </w:p>
    <w:p>
      <w:r>
        <w:t>V. EVALUATION REGARDING OMITTED NOTIFICATION</w:t>
      </w:r>
    </w:p>
    <w:p>
      <w:r>
        <w:t>10. Regarding the violation of the obligation of prior notification, pursuant to Article 19, paragraph 2, of Law No. 287/90, the following is considered.</w:t>
      </w:r>
    </w:p>
    <w:p>
      <w:r>
        <w:t>11. In its resolutions of June 10, 2020, to which reference is made in full, the Authority has already extensively accounted for the absence of sufficient elements to consider the two operations interdependent in light of the criteria defined in the European Commission's Communication on jurisdiction and its own decision-making practice. Moreover, even if such operations were linked by a conditional bond and, therefore, parts of a single concentration (a scenario that indeed occurs in the precedents cited by the parties but not – it is worth repeating – in the case at hand), there would still be a delay in communication pursuant to the aforementioned Article 19, paragraph 2, to the extent that the operations should have been communicated before the conclusion (closing) of the first among them, and not before the conclusion of the second, as actually occurred. Even in this hypothetical scenario, the parties would have in any case delayed the communication of the single concentration allegedly constituted by the two operations.</w:t>
      </w:r>
    </w:p>
    <w:p>
      <w:r>
        <w:t>12. Nor is it possible to adhere to the interpretation offered by the parties regarding Article 5, paragraph 2, of Regulation No. 139/2004, referring to the recent ruling of the Council of State in the case Agcm v. Sky Italia cited. In that case, indeed, the issue regarding the failure to notify one or more operations that are parts of a single concentration was not at all in question, as the commercial agreements were found to be inextricably linked to the subsequent operation of acquiring exclusive control of the company R2 by Sky and, therefore, subject to a single notification. The ruling cited by the parties thus concerns a factual scenario that is entirely different.</w:t>
      </w:r>
    </w:p>
    <w:p>
      <w:r>
        <w:t>13. This interpretation is moreover in line with the rationale of the aforementioned Article 5, paragraph 2, of the European Regulation, which aims to prevent, as recognized by the same Council of State, "a corporate group from being divided into various operations and parallel contracts staggered over time" (i.e., into under-threshold operations, with the aim of evading the notification obligation and, therefore, antitrust scrutiny). This is thus a situation entirely different from the case at hand, in which the acquisition of joint control of Pescara Distribuzione by Acea, Mediterranea Energia, and Alma CIS was an operation ab initio above threshold and should therefore have been notified before its conclusion as provided by Law No. 287/90.</w:t>
      </w:r>
    </w:p>
    <w:p>
      <w:r>
        <w:t>14. Regarding the identification of the subjects responsible for the delay in notification pursuant to Article 16 of Law No. 287/90, it is noted that the obligation of prior notification, in the case of acquiring joint control of a company, rests indiscriminately on all the companies acquiring control (in this case, Acea, Mediterranea Energia, and Alma CIS), even where some of these companies already exercised joint control over that company before the operation (in this case, Mediterranea Energia and Alma CIS). Therefore, the responsibility for the delay in communicating the operation must be attributed to Acea, Mediterranea Energia, and Alma CIS.</w:t>
      </w:r>
    </w:p>
    <w:p>
      <w:r>
        <w:t>15. Regarding the subjective element of the infringement, the established circumstances lead to excluding the existence of an intent to fraudulently evade the Authority's control over concentration operations. However, Article 3 of Law No. 689/1981 provides for liability for a conscious and voluntary action or omission, "whether intentional or negligent," and, in this case, there seems to be no doubt about the culpable delay in communicating the concentration operation related to the acquisition, by Acea, Mediterranea Energia, and Alma CIS, of joint control of Pescara Energia, which occurred on March 18, 2019, and was communicated only on May 18, 2020, more than a year later. The operation thus actually took place at a time prior to when it was communicated to the Authority, despite the preliminary contract signed between the parties.</w:t>
      </w:r>
    </w:p>
    <w:p>
      <w:r>
        <w:t>16. Having verified, based on the above considerations, the violation of Article 16, paragraph 1, of Law No. 287/90, and its imputability to Acea, Mediterranea Energia, and Alma CIS, it is deemed appropriate to proceed with the imposition of the penalty. To this end, Article 11 of Law No. 689/1981 provides that, for the purpose of determining the fine, "the seriousness of the violation, the efforts made by the agent to eliminate or mitigate the consequences of the violation, as well as the personality of the same and their economic conditions" should be taken into account. Regarding the seriousness of the infringement, this should be assessed considering a range of factors, among which are the competitive effects of the tardily notified operation. From a competitive standpoint, there is no significant structural change in the affected markets, as assessed in the context of the resolution of June 10, 2020, with which the Authority decided not to initiate the investigation pursuant to Article 16, paragraph 4, of Law No. 287/90. It should also be noted that, although the Parties voluntarily communicated the operation, the late communication did not concern the omitted notification of the operation in question, but rather jointly the two concentration operations (Alto Sangro Distribuzione and Pescara Distribuzione), on the assumption of their possibility to be considered as a single concentration the operations with control acquisition concluded between the same companies within a two-year period, only concerns under-threshold operations that occurred during the reference period.</w:t>
      </w:r>
    </w:p>
    <w:p>
      <w:r>
        <w:rPr>
          <w:b/>
        </w:rPr>
        <w:t>[Pages 37–39]</w:t>
      </w:r>
    </w:p>
    <w:p>
      <w:r>
        <w:t>BULLETIN NO. 39 OF OCTOBER 5, 2020</w:t>
      </w:r>
    </w:p>
    <w:p>
      <w:r>
        <w:t>39. Uniqueness. That said, the fact that the Authority could not have been aware of the uncommunicated operation had it not been for the notification of the second operation represents an aggravating factor of the omission.</w:t>
      </w:r>
    </w:p>
    <w:p>
      <w:r>
        <w:t>17. The extent of the actual delay in communicating the operation in question, connected to the timing of the realization of the operation concerning Alto Sangro Distribuzione, is relatively significant as it exceeds one year and, more precisely, amounts to approximately 14 months. Therefore, the duration of the infringement must be considered substantial.</w:t>
      </w:r>
    </w:p>
    <w:p>
      <w:r>
        <w:t>18. Furthermore, from the perspective of the characteristics of the companies involved, the Authority considers that there is now sufficient knowledge of Law No. 287/90 among market operators and that there are numerous tools, including informal consultation with the Authority during the so-called pre-notification phase, which the parties can utilize to express any doubts regarding the existence of the notification obligation. At the same time, the quantification of the penalty must be appropriate to achieve the objective of ensuring that the concentration control activity assigned to the Authority is based on the systematic and diligent compliance with the preventive communication obligation established by Article 16 of Law No. 287/90. To this end, it should be noted that, following the increase in the notification thresholds for operations, which have also become cumulative, with the consequent significant reduction in the number of operations subject to the communication obligation, it is all the more important that all operations exceeding the thresholds of relevance are promptly examined by the Authority before their implementation. Moreover, considering the now reduced number of operations that exceed the thresholds of relevance for the preventive communication of concentration operations, the operators involved are required to exercise particular rigor in conducting their assessment on this point. In this specific case, the companies involved should be considered fully aware of this circumstance, due to their subjective characteristics, also considering that the same preliminary contract [omitted].</w:t>
      </w:r>
    </w:p>
    <w:p>
      <w:r>
        <w:t>19. Regarding the subjective characteristics of the companies in terms of their economic conditions, it is noted that in 2019 Acea generated a revenue of 3,022,193,000 euros, Mediterranea Energia generated a revenue of 20,455,131 euros, while Alma CIS generated a revenue of 29,787,099 euros.</w:t>
      </w:r>
    </w:p>
    <w:p>
      <w:r>
        <w:t>20. For the aforementioned reasons, also taking into account the economic conditions of the parties, an element also valued by Article 11 of Law No. 689/1981, the Authority deems it appropriate to apply to each of the companies Acea, Mediterranea Energia, and Alma CIS a penalty equal to 0.005% of the revenue they generated in the year preceding the year in which the contestation is made, as indicated by Article 19, paragraph 2, of Law No. 287/90, and thus of the revenue for the year 2019. These penalties are therefore equal to 151,109 euros for Acea, 1,023 euros for Mediterranea Energia, and 1,489 euros for Alma CIS.</w:t>
      </w:r>
    </w:p>
    <w:p>
      <w:r>
        <w:t>CONSIDERING, therefore, that the operation in question, as it involved the acquisition of joint control of a company, constituted a concentration pursuant to Article 5, paragraph 1, letter c), of Law No. 287/90;</w:t>
      </w:r>
    </w:p>
    <w:p>
      <w:r>
        <w:t>CONSIDERING that the revenue generated at the national level by the aggregate of the companies involved and the total revenue generated individually at the national level by at least two of the companies involved, for the period to which the acquisition refers, was above the minimum threshold provided by Article 16, paragraph 1, of Law No. 287/90 and that, therefore, the operation identified above was subject to the obligation of preventive communication provided by the same article;</w:t>
      </w:r>
    </w:p>
    <w:p>
      <w:r>
        <w:t>CONSIDERING that the operation was not communicated in advance pursuant to Article 16, paragraph 1, of Law No. 287/90 and that, therefore, the Authority, pursuant to Article 19, paragraph 2, of the same law, may impose on the subject who has not complied with the related obligation, administrative monetary penalties of up to one percent of the revenue generated in the year preceding the year in which the contestation was made;</w:t>
      </w:r>
    </w:p>
    <w:p>
      <w:r>
        <w:t>CONSIDERING that the responsibility for the contested infringement, consisting of the failure to notify the preventive acquisition of joint control of Pescara Distribuzione, is individually attributable to each of the companies Acea, Mediterranea Energia, and Alma CIS;</w:t>
      </w:r>
    </w:p>
    <w:p>
      <w:r>
        <w:t>CONSIDERING the existence of the prerequisites justifying the imposition of the penalty referred to in Article 19, paragraph 2, of Law No. 287/90, against the companies Acea, Mediterranea Energia, and Alma CIS, in the amount of 151,109 euros for Acea, 1,023 euros for Mediterranea Energia, and 1,489 euros for Alma CIS, a penalty that appears appropriate to achieve the objective of ensuring that the concentration control activity assigned to the Authority is based on the systematic and diligent compliance with the preventive communication obligation established by Article 16 of Law No. 287/90;</w:t>
      </w:r>
    </w:p>
    <w:p>
      <w:r>
        <w:t>RESOLVES</w:t>
      </w:r>
    </w:p>
    <w:p>
      <w:r>
        <w:t>a) that the conduct carried out by the companies Acea S.p.A., Mediterranea Energia Soc. Cons. a r.l., and Alma C.I.S. S.r.l., consisting of the failure to communicate the operation of acquiring joint control of the company Pescara Distribuzione Gas S.r.l., constitutes a violation of Article 16, paragraph 1, of Law No. 287/1990;</w:t>
      </w:r>
    </w:p>
    <w:p>
      <w:r>
        <w:t>b) to impose on the company Acea S.p.A. the administrative penalty of 151,109 euros;</w:t>
      </w:r>
    </w:p>
    <w:p>
      <w:r>
        <w:t>c) to impose on the company Mediterranea Energia Soc. Cons. a r.l. the administrative penalty of 1,023 euros;</w:t>
      </w:r>
    </w:p>
    <w:p>
      <w:r>
        <w:t>d) to impose on the company Alma C.I.S. S.r.l. the administrative penalty of 1,489 euros;</w:t>
      </w:r>
    </w:p>
    <w:p>
      <w:r>
        <w:t>The above administrative penalties must be paid within ninety days from the notification of this provision, using the attached model F24 with identifying elements, pursuant to Legislative Decree No. 241/1997. This model can be submitted in paper format at the counters of banks, Poste Italiane S.p.A., and collection agents. Alternatively, the model can be submitted electronically, with a debit to one's bank or postal account, through home banking and Cbi services provided by banks or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689/1981, the amount due for the imposed penalties is increased by one-tenth for each semester starting from the day following the expiration of the payment deadline until the role is transmitted to the collection agent; in this case, the increase absorbs the late interest accrued during the same period.</w:t>
      </w:r>
    </w:p>
    <w:p>
      <w:r>
        <w:t>The companies Acea S.p.A., Mediterranea Energia Soc. Cons. a r.l., and Alma C.I.S. S.r.l. are required to immediately notify the Authority of the payment made by sending a copy of the model certifying the payments made.</w:t>
      </w:r>
    </w:p>
    <w:p>
      <w:r>
        <w:t>This provision will be published in the Bulletin of the Authority for Competition and the Market.</w:t>
      </w:r>
    </w:p>
    <w:p>
      <w:r>
        <w:t>Against this provision, an appeal may be filed with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November 24, 1971, No. 1199, within the term of one hundred and twenty days from the date of notification of the provision itself.</w:t>
      </w:r>
    </w:p>
    <w:p>
      <w:r>
        <w:t>THE SECRETARY GENERAL THE PRESIDENT</w:t>
      </w:r>
    </w:p>
    <w:p>
      <w:r>
        <w:t>Filippo Arena Roberto Rustichelli</w:t>
      </w:r>
    </w:p>
    <w:p>
      <w:r>
        <w:rPr>
          <w:b/>
        </w:rPr>
        <w:t>[Pages 40–42]</w:t>
      </w:r>
    </w:p>
    <w:p>
      <w:r>
        <w:t>42 BULLETIN NO. 39 OF OCTOBER 5, 2020</w:t>
      </w:r>
    </w:p>
    <w:p>
      <w:r>
        <w:t>C12315 - BENNET/MARGHERITA DISTRIBUTION SALES POINTS</w:t>
      </w:r>
    </w:p>
    <w:p>
      <w:r>
        <w:t>Provision No. 28351</w:t>
      </w:r>
    </w:p>
    <w:p>
      <w:r>
        <w:t>THE ANTITRUST AUTHORITY</w:t>
      </w:r>
    </w:p>
    <w:p>
      <w:r>
        <w:t>IN ITS MEETING of September 15, 2020;</w:t>
      </w:r>
    </w:p>
    <w:p>
      <w:r>
        <w:t>HEARD the Rapporteur Professor Michele Ainis;</w:t>
      </w:r>
    </w:p>
    <w:p>
      <w:r>
        <w:t>HAVING REGARD to Law No. 287 of October 10, 1990;</w:t>
      </w:r>
    </w:p>
    <w:p>
      <w:r>
        <w:t>HAVING REGARD to D.P.R. No. 217 of April 30, 1998;</w:t>
      </w:r>
    </w:p>
    <w:p>
      <w:r>
        <w:t>HAVING REGARD to the communication made by the company BENNET S.p.A., received on August 18, 2020;</w:t>
      </w:r>
    </w:p>
    <w:p>
      <w:r>
        <w:t>CONSIDERING the following:</w:t>
      </w:r>
    </w:p>
    <w:p>
      <w:r>
        <w:t>I. THE PARTIES</w:t>
      </w:r>
    </w:p>
    <w:p>
      <w:r>
        <w:t>1. BENNET S.p.A. (hereinafter also Bennet) is a company 100% controlled by Bennet Holding S.p.A., which is in turn controlled, through Finmeg S.r.l., by certain individuals. The company primarily operates in the modern distribution sector of food and non-food products of mass and general consumption, through a network consisting almost exclusively of hypermarkets located in Northern Italy. The total revenue generated by Bennet in 2019 was approximately 1.4 billion euros.</w:t>
      </w:r>
    </w:p>
    <w:p>
      <w:r>
        <w:t>2. Bennet has been a member of the VeGè sales network since the beginning of 2020, which serves as a purchasing and marketing center for its members, also centralizing the management of the private label. The VeGè group, in turn, is a member of the purchasing supercenter AICUBE, along with Carrefour Italia, PAM Group, Despar, and CDS.</w:t>
      </w:r>
    </w:p>
    <w:p>
      <w:r>
        <w:t>3. The acquisition concerns 8 business branches consisting of as many sales points located in Lombardy (hereinafter collectively also referred to as "Target Business Branch"), of which 7 are hypermarkets and 1 is a supermarket, currently owned by Margherita Distribuzione S.p.A. (formerly Auchan S.p.A.). The latter is controlled by BDC Italia, a company 51% owned by Conad – National Consortium of Retailers cooperative. The revenue generated by the target in 2018 was approximately 178 million euros.</w:t>
      </w:r>
    </w:p>
    <w:p>
      <w:r>
        <w:t>1 These are the following sales points: 1) Milano Rucellai, Viale Monza 267, Milan (MI), currently having a sales area of 2,675 sqm; 2) Cesano Boscone, Via Don Sturzo 4, Cesano Boscone (MI), currently having a sales area of 5,350 sqm; 3) Antegnate, Via del Commercio 3, Antegnate (BG), currently having a sales area of 7,400 sqm; 4) Monza, Via Lario 17, Monza (MB), currently having a sales area of 7,500 sqm; 5) Nerviano, Strada Statale 33 del Sempione, Nerviano (MI), currently having a sales area of 7,642 sqm; 6) Codogno, Via Aldo Moro 2, Codogno (LO), currently having a sales area of 3,092 sqm; 7) Mazzano, Via de Gasperi No. 6, Mazzano (BS), currently having a sales area of 9,801 sqm; 8) Concesio, Via Europa, No. 8, Concesio (BS), currently having a sales area of 8,845 sqm.</w:t>
      </w:r>
    </w:p>
    <w:p>
      <w:r>
        <w:t>BULLETIN NO. 39 OF OCTOBER 5, 2020</w:t>
      </w:r>
    </w:p>
    <w:p>
      <w:r>
        <w:t>II. DESCRIPTION OF THE OPERATION</w:t>
      </w:r>
    </w:p>
    <w:p>
      <w:r>
        <w:t>4. The communicated operation consists of the acquisition of control by Bennet over the Target Business Branch. In particular, the operation is governed by a Framework Agreement signed between Bennet and MD on July 17, 2020, which provides that it will take place in multiple phases: [omitted]*.</w:t>
      </w:r>
    </w:p>
    <w:p>
      <w:r>
        <w:t>III. QUALIFICATION OF THE OPERATION</w:t>
      </w:r>
    </w:p>
    <w:p>
      <w:r>
        <w:t>5. It is preliminarily noted that the communicated acquisitions, characterized by functional interdependence, constitute a single operation: every aspect of it has indeed been defined simultaneously in a single Framework Agreement signed between Bennet and MD. The operation, as it involves the acquisition of exclusive control over parts of a business, constitutes a concentration pursuant to Article 5, paragraph 1, letter b), of Law No. 287/90.</w:t>
      </w:r>
    </w:p>
    <w:p>
      <w:r>
        <w:t>6. It falls within the scope of application of Law No. 287/90, as the conditions of Article 1 of Regulation No. 139/2004 do not apply, and is subject to the obligation of prior notification provided by Article 16, paragraph 1, of the same law (as amended by Article 1, paragraph 177, of Law No. 124 of August 4, 2017, in force since August 29, 2017), as the total revenue generated in the last financial year at the national level by the group of companies involved was over 504 million euros and the total revenue generated individually at the national level by at least two of the companies involved was over 31 million euros.</w:t>
      </w:r>
    </w:p>
    <w:p>
      <w:r>
        <w:t>IV. EVALUATION OF THE OPERATION</w:t>
      </w:r>
    </w:p>
    <w:p>
      <w:r>
        <w:t>IV.I. Relevant markets from a product perspective</w:t>
      </w:r>
    </w:p>
    <w:p>
      <w:r>
        <w:t>7. This operation concerns the markets for the retail sale and supply of food and non-food products of mass consumption through sales points of Organized Large Distribution (GDO). This sector is usually divided into Large Distribution (GD), which includes large organized distribution chains in the form of a company or group of companies, and Organized Distribution (DO), which includes chains made up of distinct legal entities, but "linked" by common adherence to various types of associative formulas, such as consortia, voluntary unions, service companies, consumer cooperatives, etc.</w:t>
      </w:r>
    </w:p>
    <w:p>
      <w:r>
        <w:t>8. In the GDO sector, different types of sales points can be distinguished based on a series of characteristics (size, positioning, range of products offered, presence of fresh counters, etc.) that contribute to determining their quality and level of services offered. In particular, the sector is generally divided into: hypermarkets (sales points of size equal to or greater than 2,500 sqm), supermarkets (sales points of size between 400 and 2,499 sqm), convenience stores (sales points of size between 100 and 399 sqm), and discount stores (medium-small sales points, which usually do not exceed 2,000 sqm, with a limited assortment of references and brands and a commercial strategy mainly aimed at containing costs and selling prices).</w:t>
      </w:r>
    </w:p>
    <w:p>
      <w:r>
        <w:t>* In this version, some data are omitted, as elements of confidentiality or secrecy of the information were deemed to exist.</w:t>
      </w:r>
    </w:p>
    <w:p>
      <w:r>
        <w:t>2 See Consolidated Communication of the Commission on the criteria for jurisdictional competence under Regulation (EC) No. 139/2004 of the Council concerning the control of concentrations between enterprises, in particular §43.</w:t>
      </w:r>
    </w:p>
    <w:p>
      <w:r>
        <w:t>44 BULLETIN NO. 39 OF OCTOBER 5, 2020</w:t>
      </w:r>
    </w:p>
    <w:p>
      <w:r>
        <w:t>9. Following the most recent investigative deepening carried out in the context of proceedings for the evaluation of concentration operations in the GDO sector, the Authority has updated the definition of the relevant product markets for supermarkets, hypermarkets, and convenience stores, identifying them as follows:</w:t>
      </w:r>
    </w:p>
    <w:p>
      <w:r>
        <w:t>i. the supermarket market, composed of all supermarkets, convenience stores, hypermarkets, and discount stores, or all sales points with a surface area starting from 100 sqm;</w:t>
      </w:r>
    </w:p>
    <w:p>
      <w:r>
        <w:t>ii. the hypermarket market, composed, in addition to hypermarkets themselves, of all supermarkets and discount stores, or all sales points with a surface area starting from 400 sqm;</w:t>
      </w:r>
    </w:p>
    <w:p>
      <w:r>
        <w:t>iii. the convenience store market, composed of convenience stores, supermarkets, and discount stores, or all sales points with a surface area between 100 and 2,499 sqm.</w:t>
      </w:r>
    </w:p>
    <w:p>
      <w:r>
        <w:t>10. In light of the above, the relevant markets affected by this operation appear to be that of supermarkets, for the single sales point of sizes between 400 and 2,499 sqm, and that of hypermarkets for the other 7 sales points.</w:t>
      </w:r>
    </w:p>
    <w:p>
      <w:r>
        <w:t>11. The operation also produces effects in the markets for the supply of food and non-food mass consumption products to modern distribution, in which GDO chains operate from the demand side and suppliers of marketed products operate from the supply side. Although these markets can be subdivided by product categories and, within those categories, between private label products and branded products, an exact definition does not seem necessary for the purposes of this evaluation: in all relevant supply markets, in fact, the market power of each chain from the demand side can be approximated by the share that such chain holds in total sales, it being presumed that, as all GDO chains offer a complete basket of mass consumption products, the sales shares, and therefore those of purchases made by each operator, do not differ significantly by product category.</w:t>
      </w:r>
    </w:p>
    <w:p>
      <w:r>
        <w:t>IV.II. Relevant markets from a geographical perspective</w:t>
      </w:r>
    </w:p>
    <w:p>
      <w:r>
        <w:t>12. From a geographical perspective, GDO markets have a local dimension, considering consumer purchasing behaviors and the importance attributed by them to the proximity of sales points.</w:t>
      </w:r>
    </w:p>
    <w:p>
      <w:r>
        <w:t>13. In the recent investigations conducted for the evaluation of concentration operations in the GDO sector, following a specific survey conducted on consumption habits in the GDO sector, the geographical extent of the markets relating to hypermarkets and supermarkets has been identified within the area delimited by isochrone curves of 15 minutes of driving, constructed around the sales points concerned.</w:t>
      </w:r>
    </w:p>
    <w:p>
      <w:r>
        <w:t>14. The supply markets, on the other hand, generally have a national dimension, as both purchases and related negotiations take place at the national level. Some categories of fresh products or local specialties may be exceptions, whose purchases and negotiations occur at the local level. In any case, the market shares that operators hold at the local level.</w:t>
      </w:r>
    </w:p>
    <w:p>
      <w:r>
        <w:rPr>
          <w:b/>
        </w:rPr>
        <w:t>[Pages 43–45]</w:t>
      </w:r>
    </w:p>
    <w:p>
      <w:r>
        <w:t>BULLETIN NO. 39 OF OCTOBER 5, 2020</w:t>
      </w:r>
    </w:p>
    <w:p>
      <w:r>
        <w:t>contribute to qualifying its market power at the purchasing stage, given that a producing company that wants to ensure a widespread presence in all geographical areas is in some way "obliged" to relate to the distribution companies that hold strong positions in the downstream retail markets.</w:t>
      </w:r>
    </w:p>
    <w:p>
      <w:r>
        <w:t>IV.III. The effects of the operation</w:t>
      </w:r>
    </w:p>
    <w:p>
      <w:r>
        <w:t>15. At the local level, the operation results in horizontal overlaps in 6 of the 8 isochrones constructed around the points of sale subject to acquisition. In 5 of these 6 isochrones, the post-merger market share of the new operator is between 4% and 20%, even considering jointly the share of all operators affiliated with the Vegè Group. These are levels of share below the attention threshold of 25%, used in the recent precedents cited.</w:t>
      </w:r>
    </w:p>
    <w:p>
      <w:r>
        <w:t>16. Only in the isochrone constructed around the hypermarket located in Antegnate (BG), the post-merger market share exceeds the 25% threshold: Bennet, in fact, which currently holds in the isochrone only one hypermarket with a share of approximately [20-25%], would come to hold [40-45%]. The main competitors active in the area are: Selex (9.2%), Eurospin (9.1%), Conad (7.8%), Gruppo SUN, which holds the third hypermarket present in the isochrone (7%), and LIDL (6.7%).</w:t>
      </w:r>
    </w:p>
    <w:p>
      <w:r>
        <w:t>17. In accordance with the approach followed in the recent cases already cited, where the analysis of structural indicators does not allow for the exclusion that the operation may give rise to competitive concerns, it is supplemented by the calculation of the DR ("Diversion Ratio"), an indicator that estimates how much of the total sales volumes of the target point of sale would shift, following a deterioration of the respective offer (in terms of price, quality, assortment, and services offered), to the points of sale belonging to the buyer's distribution chain. In particular, the higher the DR, the higher the estimate of the sales that the concentration would allow the acquiring company to internalize following a deterioration of the offer, increasing the profitability of any price increases.</w:t>
      </w:r>
    </w:p>
    <w:p>
      <w:r>
        <w:t>18. It should be noted that this indicator is constructed as a ratio between the competitive pressure exerted on the centroid by the buyer's points of sale and the overall competitive pressure. The latter, in turn, quantifies the degree of specific substitutability between the target point of sale, around which the isochrone was constructed (centroid), and all other points of sale present within the same isochrone.</w:t>
      </w:r>
    </w:p>
    <w:p>
      <w:r>
        <w:t>19. In estimating the degree of competitive pressure existing in the isochrone, the following elements of differentiation between points of sale are taken into account, weighted differently to reflect the specific importance they hold in the eyes of the consumer: i) the distance from the centroid, assuming that a point of sale closer exerts, all else being equal, a greater degree of competitive pressure than one further away; ii) the type of point of sale, assuming that a point of sale of different size from that of the centroid exerts, all else being equal, a lower degree of competitive pressure; iii) the brand, assuming that the competitive pressure exerted by each point of sale varies according to the specific brand by which it is identified.</w:t>
      </w:r>
    </w:p>
    <w:p>
      <w:r>
        <w:t>20. A further refinement of the analysis described above is represented by the calculation of the GUPPI ("Gross Upward Pricing Pressure Indicator"), an indicator that, based on the estimates of the DR obtained, measures more specifically the buyer's incentive to increase prices (or more generally to worsen its offer at a given point of sale), integrating the information contained in the DR with information on cost margins and the relative price ratio between points of sale of the acquiring company and the target point of sale. The GUPPI, therefore, allows quantifying the incentive to raise prices (or more generally to worsen the offer at a given point of sale), taking into account not only the percentage of sales that could be internalized but also their specific profitability.</w:t>
      </w:r>
    </w:p>
    <w:p>
      <w:r>
        <w:t>21. With specific reference to the isochrone of Antegnate, affected by this assessment, the values of the DR and the GUPPI are, respectively, 7.4% and 2.3%, both well below the attention thresholds used by the Authority in recent precedents, which are 20% and 5%. These values indicate the existence of a low competitive proximity between the buyer's point of sale and the one subject to acquisition (despite the high joint market share), as well as a weak incentive for the new entity that will be created post-merger to increase prices. They therefore allow for the exclusion of significant anti-competitive effects attributable to the operation in question in the isochrone of the point of sale in Antegnate.</w:t>
      </w:r>
    </w:p>
    <w:p>
      <w:r>
        <w:t>22. At the national level, the Bennet chain holds a market share of approximately [1-5%] in the GDO sector, which would not significantly increase as a result of this operation, remaining below [1-5%]. Similarly, the increase in purchasing power resulting from this operation within the Vegè Group and the purchasing central AICUBE (to which this operator belongs) is negligible, as it currently holds a national share of approximately 14.5%, lower than that held by the purchasing central ESD and Conad-Finiper. Regarding the supply markets, therefore, the operation does not result in significant increases in Bennet's purchasing power, even if the latter were to be evaluated at the level of the purchasing central. With regard, however, to the increase in purchasing power resulting from the strengthening of the position held in local markets, it is believed that the analysis is absorbed by the assessment carried out on the downstream retail markets.</w:t>
      </w:r>
    </w:p>
    <w:p>
      <w:r>
        <w:t>CONSIDERING, therefore, that the operation in question does not result, pursuant to Article 6, paragraph 1, of Law No. 287/90, in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 The above conclusions will be communicated, pursuant to Article 16, paragraph 4, of Law No. 287/90, to the interested companies and the Minister of Economic Development. This provision will be published in the Bulletin of the Antitrust Authority.</w:t>
      </w:r>
    </w:p>
    <w:p>
      <w:r>
        <w:t>THE SECRETARY GENERAL THE PRESIDENT</w:t>
      </w:r>
    </w:p>
    <w:p>
      <w:r>
        <w:t>Filippo Arena Roberto Rustichelli</w:t>
      </w:r>
    </w:p>
    <w:p>
      <w:r>
        <w:rPr>
          <w:b/>
        </w:rPr>
        <w:t>[Pages 46–48]</w:t>
      </w:r>
    </w:p>
    <w:p>
      <w:r>
        <w:t>48 BULLETIN NO. 39 OF OCTOBER 5, 2020</w:t>
      </w:r>
    </w:p>
    <w:p>
      <w:r>
        <w:t>C12318 - COOPERATIVE PHARMACY OPERATORS/PHARMACEUTICAL CHAIN</w:t>
      </w:r>
    </w:p>
    <w:p>
      <w:r>
        <w:t>Provision No. 28352</w:t>
      </w:r>
    </w:p>
    <w:p>
      <w:r>
        <w:t>THE ANTITRUST AUTHORITY</w:t>
      </w:r>
    </w:p>
    <w:p>
      <w:r>
        <w:t>IN ITS MEETING of September 15, 2020;</w:t>
      </w:r>
    </w:p>
    <w:p>
      <w:r>
        <w:t>HEARD the Rapporteur Dr. Gabriella Muscolo;</w:t>
      </w:r>
    </w:p>
    <w:p>
      <w:r>
        <w:t>VIEWED Law No. 287 of October 10, 1990;</w:t>
      </w:r>
    </w:p>
    <w:p>
      <w:r>
        <w:t>VIEWED the Presidential Decree No. 217 of April 30, 1998;</w:t>
      </w:r>
    </w:p>
    <w:p>
      <w:r>
        <w:t>VIEWED the communication from the Cooperative Pharmacy Operators S.c. a r.l., received on August 19, 2020;</w:t>
      </w:r>
    </w:p>
    <w:p>
      <w:r>
        <w:t>CONSIDERED the following:</w:t>
      </w:r>
    </w:p>
    <w:p>
      <w:r>
        <w:t>I. THE PARTIES</w:t>
      </w:r>
    </w:p>
    <w:p>
      <w:r>
        <w:t>1. Cooperative Pharmacy Operators S.c. a r.l. (hereinafter also 'CEF') is a cooperative society among pharmacists active in the wholesale distribution of pharmaceutical and para-pharmaceutical products, which also provides, in a marginal way, ancillary services to the distribution activity (marketing, product development, data collection and processing, etc.). CEF operates exclusively in the national territory and, in 2019, achieved a turnover of approximately 1.4 billion euros.</w:t>
      </w:r>
    </w:p>
    <w:p>
      <w:r>
        <w:t>2. Pharmaceutical Chain S.p.A. (hereinafter also 'Catena') is a company active in the wholesale trade of human and veterinary medicines, dietary products, infant foods, as well as all products that meet the purchasing requests of pharmacies, health facilities, and healthcare structures. Catena operates exclusively in Italy and, in 2018, achieved a turnover of approximately 55 million euros.</w:t>
      </w:r>
    </w:p>
    <w:p>
      <w:r>
        <w:t>II. DESCRIPTION OF THE OPERATION</w:t>
      </w:r>
    </w:p>
    <w:p>
      <w:r>
        <w:t>3. The communicated operation concerns the lease, by CEF, of the business branch of Catena consisting of the complex of assets and legal relationships instrumental to the distribution of medicines carried out at the property located in the Municipality of Lallio (BG).</w:t>
      </w:r>
    </w:p>
    <w:p>
      <w:r>
        <w:t>4. The duration of the business lease contract is 12 months, with no renewal clause provided; moreover, both parties may exercise early termination of the contract.</w:t>
      </w:r>
    </w:p>
    <w:p>
      <w:r>
        <w:t>III. QUALIFICATION OF THE OPERATION</w:t>
      </w:r>
    </w:p>
    <w:p>
      <w:r>
        <w:t>5. The operation consists of the lease of a business branch that grants the lessee company control over the management and resources of the business branch subject to the lease contract. However, this operation does not constitute a concentration as the duration of the lease contract, which is 12 months, is particularly short and early termination is also provided for both companies participating in the operation. Therefore, the communicated operation, not resulting in a lasting change of control, does not constitute a concentration pursuant to Article 5 of Law No. 287/90.</w:t>
      </w:r>
    </w:p>
    <w:p>
      <w:r>
        <w:t>CONSIDERED, therefore, that the operation in question does not constitute a concentration pursuant to Article 5 of Law No. 287/90;</w:t>
      </w:r>
    </w:p>
    <w:p>
      <w:r>
        <w:t>RESOLVES</w:t>
      </w:r>
    </w:p>
    <w:p>
      <w:r>
        <w:t>that there is no need to take action.</w:t>
      </w:r>
    </w:p>
    <w:p>
      <w:r>
        <w:t>The above conclusions will be communicated, pursuant to Article 16, paragraph 4, of Law No. 287/90, to the interested companies and the Ministry of Economic Development.</w:t>
      </w:r>
    </w:p>
    <w:p>
      <w:r>
        <w:t>This provision will be published in the Bulletin of the Antitrust Authority.</w:t>
      </w:r>
    </w:p>
    <w:p>
      <w:r>
        <w:t>THE SECRETARY GENERAL THE PRESIDENT</w:t>
      </w:r>
    </w:p>
    <w:p>
      <w:r>
        <w:t>Filippo Arena Roberto Rustichelli</w:t>
      </w:r>
    </w:p>
    <w:p>
      <w:r>
        <w:t>Antitrust Authority Weekly Bulletin of Competition and Market Year XXX - No. 39 - 2020</w:t>
      </w:r>
    </w:p>
    <w:p>
      <w:r>
        <w:t>Editorial Coordination Giulia Antenucci</w:t>
      </w:r>
    </w:p>
    <w:p>
      <w:r>
        <w:t>Editorial Staff Sandro Cini, Valerio Ruocco, Simonetta Schettini, Manuela Villani</w:t>
      </w:r>
    </w:p>
    <w:p>
      <w:r>
        <w:t>Antitrust Authority</w:t>
      </w:r>
    </w:p>
    <w:p>
      <w:r>
        <w:t>Office of Statistics and IT Applications</w:t>
      </w:r>
    </w:p>
    <w:p>
      <w:r>
        <w:t>Piazza Giuseppe Verdi, 6/a - 00198 Rome</w:t>
      </w:r>
    </w:p>
    <w:p>
      <w:r>
        <w:t>Tel.: 06-858211 Fax: 06-85821256</w:t>
      </w:r>
    </w:p>
    <w:p>
      <w:r>
        <w:t>Web: http://www.agcm.it</w:t>
      </w:r>
    </w:p>
    <w:p>
      <w: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