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https://ec.europa.eu/competition/antitrust/cases/dec_docs/39401/39401_1536_3.pdf</w:t>
      </w:r>
    </w:p>
    <w:p>
      <w:r>
        <w:t>Pages translated : 118</w:t>
      </w:r>
    </w:p>
    <w:p/>
    <w:p>
      <w:r>
        <w:rPr>
          <w:b/>
        </w:rPr>
        <w:t>[Pages 1–3]</w:t>
      </w:r>
    </w:p>
    <w:p>
      <w:r>
        <w:t>EUROPEAN COMMISSION</w:t>
        <w:br/>
        <w:t xml:space="preserve">Brussels, </w:t>
        <w:br/>
        <w:t>C(2009)</w:t>
        <w:br/>
        <w:t>Certain passages of this document</w:t>
        <w:br/>
        <w:t>have been removed in order not to</w:t>
        <w:br/>
        <w:t>publish confidential information;</w:t>
        <w:br/>
        <w:t>they are indicated in brackets and marked</w:t>
        <w:br/>
        <w:t>with an asterisk.</w:t>
        <w:br/>
        <w:t>Commission Decision</w:t>
        <w:br/>
        <w:t>of July 8, 2009</w:t>
        <w:br/>
        <w:t>relating to a procedure for the application of Article 81 of the EC Treaty</w:t>
        <w:br/>
        <w:t>Case COMP//39.401 – E.ON/GDF</w:t>
        <w:br/>
        <w:t>(THE TEXTS IN GERMAN AND FRENCH ARE THE ONLY</w:t>
        <w:br/>
        <w:t>AUTHENTIC VERSIONS)</w:t>
      </w:r>
    </w:p>
    <w:p>
      <w:r>
        <w:t>TABLE OF CONTENTS</w:t>
        <w:br/>
        <w:t>TABLE OF CONTENTS.........................................................................................................2</w:t>
        <w:br/>
        <w:t>1. Introduction..................................................................................................................7</w:t>
        <w:br/>
        <w:t>2. The facts........................................................................................................................8</w:t>
        <w:br/>
        <w:t>2.1. The sector subject to the procedure...........................................................................8</w:t>
        <w:br/>
        <w:t>2.1.1. Supply of natural gas in France..................................................................................8</w:t>
        <w:br/>
        <w:t>2.1.1.1. Economic aspects....................................................................................................8</w:t>
        <w:br/>
        <w:t>2.1.1.2. Legal aspects...........................................................................................................9</w:t>
        <w:br/>
        <w:t>2.1.2. Supply of natural gas in Germany...........................................................................10</w:t>
        <w:br/>
        <w:t>2.1.2.1. Economic aspects..................................................................................................10</w:t>
        <w:br/>
        <w:t>2.1.2.2. Legal aspects.........................................................................................................12</w:t>
        <w:br/>
        <w:t>2.1.3. The companies involved..........................................................................................14</w:t>
        <w:br/>
        <w:t>2.1.3.1. E.ON......................................................................................................................14</w:t>
        <w:br/>
        <w:t>2.1.3.2. E.ON Ruhrgas.......................................................................................................15</w:t>
        <w:br/>
        <w:t>2.1.3.3. GDF Suez..............................................................................................................15</w:t>
        <w:br/>
        <w:t>2.1.4. The joint venture MEGAL.......................................................................................16</w:t>
        <w:br/>
        <w:t>2.1.4.1. The company operating the pipeline.....................................................................16</w:t>
        <w:br/>
        <w:t>2.1.4.2. The pipeline network.............................................................................................16</w:t>
        <w:br/>
        <w:t>3. Procedure...................................................................................................................18</w:t>
        <w:br/>
        <w:t>4. Description of the events and behavior subject to the investigation.........................19</w:t>
        <w:br/>
        <w:t>4.1. Basic principles of the market allocation agreement..................................................19</w:t>
        <w:br/>
        <w:t>4.2. History of the market allocation agreement...............................................................20</w:t>
        <w:br/>
        <w:t>4.2.1. The basic agreement and the side letters […]* from the [second half]* of 1975: Ruhrgas and GDF agree to build a pipeline but ensure that it will not be used to enter the market of the other party..................................................20</w:t>
        <w:br/>
        <w:t>4.2.2. The beginning of liberalization: Ruhrgas and GDF do not contest the binding nature of the side letters and continue their implementation.......22</w:t>
        <w:br/>
        <w:t>4.2.2.1. Introduction..............................................................................................................22</w:t>
        <w:br/>
        <w:t>4.2.2.2. GDF is aware of the illicit nature of the agreement but continues to comply with it.23</w:t>
        <w:br/>
        <w:t>4.2.2.3. The advantages of GDF entering the German market.............................................24</w:t>
        <w:br/>
        <w:t>4.2.2.4. GDF promises not to confront Ruhrgas in Germany..............................................25</w:t>
      </w:r>
    </w:p>
    <w:p>
      <w:r>
        <w:rPr>
          <w:b/>
        </w:rPr>
        <w:t>[Pages 4–6]</w:t>
      </w:r>
    </w:p>
    <w:p>
      <w:r>
        <w:t xml:space="preserve">4.2.3. E.ON/E.ON Ruhrgas and GDF maintain their market allocation agreement while negotiating the restructuring of MEGAL (2001-2005)...................................26  </w:t>
        <w:br/>
        <w:t xml:space="preserve">4.2.3.1. Introduction................................................................................................................26  </w:t>
        <w:br/>
        <w:t xml:space="preserve">4.2.3.2. The Ruhrgas memo from [first half]* 2001 indicates that Ruhrgas is aware that the exit rights that would be granted to GDF by the [new concept]* could not legally be rejected in any case...........................................28  </w:t>
        <w:br/>
        <w:t xml:space="preserve">4.2.3.3. Ruhrgas fax from [first half]* 2002: the side letters […]* would become irrelevant under a new agreement..............................28  </w:t>
        <w:br/>
        <w:t xml:space="preserve">4.2.3.4. Exchange of letters from [first half]* 2002: gas transport by Ruhrgas in France on behalf of third parties in full compliance with the side letter [first side letter]*........................................................................29  </w:t>
        <w:br/>
        <w:t xml:space="preserve">4.2.3.5. Meeting from [first half]* 2002: currently, GDF does not plan to sell gas from the MEGAL pipeline............................................................................30  </w:t>
        <w:br/>
        <w:t xml:space="preserve">4.2.3.6. Meeting from [first half]* 2003: GDF's commercial activities in the E.ON Ruhrgas area do not constitute a frontal attack..................................31  </w:t>
        <w:br/>
        <w:t xml:space="preserve">4.2.3.7. Meeting from [first half]* 2004: GDF understands that E.ON Ruhrgas wishes to remain the supplier of […]*.....................................................................................32  </w:t>
        <w:br/>
        <w:t xml:space="preserve">4.2.3.8. Meeting from [first half]* 2004: GDF suggests seeking solutions for reasonable competition but notes that E.ON Ruhrgas's gas imports into France are "illegal"............................................................................33  </w:t>
        <w:br/>
        <w:t xml:space="preserve">4.2.3.9. GDF purchases gas in E.ON Ruhrgas's gas disposal program and sells it to customers on MEGAL but does not use the pipeline to sell additional volumes to German customers....................................................................34  </w:t>
        <w:br/>
        <w:t xml:space="preserve">4.2.3.10. Agreement from [second half]* 2004: E.ON Ruhrgas and GDF "confirm" that the side letters […]* are [obsolete]*....................................................37  </w:t>
        <w:br/>
        <w:t xml:space="preserve">4.2.3.11. While maintaining their agreement not to sell MEGAL gas on the national market of the other party, E.ON Ruhrgas and GDF mutually commit not to adopt aggressive behavior and sometimes lament the sales or prices of the other party...............................................................................................................40  </w:t>
        <w:br/>
        <w:t xml:space="preserve">4.2.4. Conclusion of an agreement for the restructuring of MEGAL: GDF ultimately obtains the right to draw gas from MEGAL and begins to sell its own gas in southern Germany (2005/2006).............................................................44  </w:t>
        <w:br/>
        <w:t xml:space="preserve">4.2.4.1. Introduction................................................................................................................44  </w:t>
        <w:br/>
        <w:t xml:space="preserve">4.2.4.2. [The new agreement]* from [second half]* 2005 and [other agreements]*..................44  </w:t>
        <w:br/>
        <w:t xml:space="preserve">4.2.4.3. While the new agreement is signed, E.ON Ruhrgas continues to complain about the competition posed by GDF in Germany.............................................................45  </w:t>
        <w:br/>
        <w:t xml:space="preserve">4.3. Examination of certain observations made by the parties regarding the description of the behavior subject to the investigation............................................................46  </w:t>
        <w:br/>
        <w:t xml:space="preserve">4.3.1. Treatment of the 1975 agreements by the parties in the context of liberalization 46  </w:t>
        <w:br/>
        <w:t xml:space="preserve">4.3.1.1. Arguments of the parties.........................................................................................46  </w:t>
        <w:br/>
        <w:t xml:space="preserve">4.3.1.2. Conclusions of the Commission..................................................................................47  </w:t>
        <w:br/>
        <w:t xml:space="preserve">4.3.2. Contacts between the parties between 1999 and 2006 within the framework of the 1975 side letters.......................................................................................49  </w:t>
        <w:br/>
        <w:t xml:space="preserve">4.3.2.1. Arguments of the parties.........................................................................................49  </w:t>
        <w:br/>
        <w:t xml:space="preserve">4.3.2.2. Conclusions of the Commission..................................................................................50  </w:t>
        <w:br/>
        <w:t xml:space="preserve">4.4. Conclusion.................................................................................................................51  </w:t>
        <w:br/>
        <w:t xml:space="preserve">5. Application of Article 81 of the EC Treaty to the behavior subject to the investigation52  </w:t>
        <w:br/>
        <w:t xml:space="preserve">5.1. Agreements and concerted practices.................................................................................52  </w:t>
        <w:br/>
        <w:t xml:space="preserve">5.1.1. Principles.....................................................................................................................52  </w:t>
        <w:br/>
        <w:t xml:space="preserve">5.1.2. Application to the case at hand........................................................................................56  </w:t>
        <w:br/>
        <w:t xml:space="preserve">5.1.2.1. Regarding the level of proof.....................................................................................58  </w:t>
        <w:br/>
        <w:t xml:space="preserve">5.1.2.1.2. The opinion of the Commission.....................................................................................59  </w:t>
        <w:br/>
        <w:t xml:space="preserve">5.1.2.2. Regarding the scope of the infringement...........................................................................63  </w:t>
        <w:br/>
        <w:t xml:space="preserve">5.2. Single and continuous infringement..................................................................................64  </w:t>
        <w:br/>
        <w:t xml:space="preserve">5.2.1. Principles.....................................................................................................................64  </w:t>
        <w:br/>
        <w:t xml:space="preserve">5.2.2. Application to the case at hand........................................................................................64  </w:t>
        <w:br/>
        <w:t xml:space="preserve">5.3. Restriction of competition.................................................................................................67  </w:t>
        <w:br/>
        <w:t xml:space="preserve">5.3.1. Principles.....................................................................................................................67  </w:t>
        <w:br/>
        <w:t xml:space="preserve">5.3.2. Application to the case at hand........................................................................................69  </w:t>
        <w:br/>
        <w:t xml:space="preserve">5.3.2.1. The parties' arguments that there was no restriction of competition and, in any event, no effect on it...................................73  </w:t>
        <w:br/>
        <w:t xml:space="preserve">5.3.2.2. The conclusions of the Commission............................................................................74  </w:t>
        <w:br/>
        <w:t xml:space="preserve">5.3.2.3. Regarding the parties' arguments that the side letters represented a transit agreement within the meaning of the transit directive or, at the very least, a lawful ancillary restriction........................................77  </w:t>
        <w:br/>
        <w:t xml:space="preserve">5.4. Effect on trade between Member States...............................................................................80  </w:t>
        <w:br/>
        <w:t xml:space="preserve">5.5. Non-application of Article 81(3) of the EC Treaty..............................................................81  </w:t>
        <w:br/>
        <w:t xml:space="preserve">5.6. Recipients.......................................................................................................................82  </w:t>
        <w:br/>
        <w:t xml:space="preserve">5.6.1. Principles.....................................................................................................................82  </w:t>
        <w:br/>
        <w:t xml:space="preserve">5.6.2. Application to the case at hand........................................................................................85  </w:t>
        <w:br/>
        <w:t xml:space="preserve">5.7. Duration of the infringement..............................................................................................86  </w:t>
        <w:br/>
        <w:t xml:space="preserve">5.7.1. Start of the infringement..................................................................................................86  </w:t>
        <w:br/>
        <w:t xml:space="preserve">5.7.1.1. France.........................................................................................................................87  </w:t>
        <w:br/>
        <w:t xml:space="preserve">5.7.1.2. Germany..................................................................................................................88  </w:t>
        <w:br/>
        <w:t xml:space="preserve">5.7.1.3. Conclusion.................................................................................................................89  </w:t>
        <w:br/>
        <w:t xml:space="preserve">5.7.2. End of the infringement..................................................................................................90  </w:t>
        <w:br/>
        <w:t xml:space="preserve">5.7.3. Conclusion..................................................................................................................93  </w:t>
        <w:br/>
        <w:t xml:space="preserve">6. Corrective measures and fines.........................................................................................93  </w:t>
        <w:br/>
        <w:t xml:space="preserve">6.1. Imposing a fine does not violate the principle of equal treatment.....................93  </w:t>
        <w:br/>
        <w:t xml:space="preserve">6.1.1.1. Arguments of the parties................................................................................................93  </w:t>
        <w:br/>
        <w:t xml:space="preserve">6.1.1.2. The conclusions of the Commission............................................................................94  </w:t>
        <w:br/>
        <w:t xml:space="preserve">6.1.1.2.1 Principles....................................................................................................................94  </w:t>
        <w:br/>
        <w:t xml:space="preserve">6.1.1.2.2. Application to the case at hand......................................................................................96  </w:t>
        <w:br/>
        <w:t xml:space="preserve">6.2. Article 7 of Regulation (EC) No 1/2003......................................................................98  </w:t>
        <w:br/>
        <w:t xml:space="preserve">6.3. Article 23(2) of Regulation (EC) No 1/2003.................................................................99  </w:t>
        <w:br/>
        <w:t xml:space="preserve">6.3.1. The basic amount of the fine......................................................................................100  </w:t>
        <w:br/>
        <w:t xml:space="preserve">6.3.1.1. The value of sales.........................................................................................................101  </w:t>
        <w:br/>
        <w:t xml:space="preserve">6.3.1.2. Determination of the basic amount...........................................................................106  </w:t>
        <w:br/>
        <w:t xml:space="preserve">6.3.1.3. Duration of the infringement......................................................................................108  </w:t>
        <w:br/>
        <w:t xml:space="preserve">6.3.1.3.1 Regarding the limitation period..................................................................................108  </w:t>
        <w:br/>
        <w:t xml:space="preserve">6.3.1.3.2 Regarding the duration..............................................................................................109  </w:t>
        <w:br/>
        <w:t xml:space="preserve">6.3.1.4. Entry fee...................................................................................................................110  </w:t>
        <w:br/>
        <w:t xml:space="preserve">6.3.1.5. Calculation of the basic amounts and conclusion in this regard....................................111  </w:t>
        <w:br/>
        <w:t xml:space="preserve">6.3.2. Adjustments to the basic amount..................................................................................111  </w:t>
        <w:br/>
        <w:t xml:space="preserve">6.3.3. Conclusions regarding the adjusted basic amounts......................................................114  </w:t>
        <w:br/>
        <w:t xml:space="preserve">6.3.3.1. The GDF Suez group, for the infringement committed by GDF.....................................114  </w:t>
        <w:br/>
        <w:t xml:space="preserve">6.3.3.2. E.ON and E.ON Ruhrgas............................................................................................114  </w:t>
        <w:br/>
        <w:t xml:space="preserve">6.3.4. Specific increase for deterrent effect.................................................................114  </w:t>
        <w:br/>
        <w:t xml:space="preserve">6.3.5. Application of the 10% turnover cap.................................................................114  </w:t>
        <w:br/>
        <w:t>6.3.6. Amount of the fine................................................................................................115</w:t>
      </w:r>
    </w:p>
    <w:p>
      <w:r>
        <w:rPr>
          <w:b/>
        </w:rPr>
        <w:t>[Pages 7–9]</w:t>
      </w:r>
    </w:p>
    <w:p>
      <w:r>
        <w:t>6.3.7. Solvency................................................................................................................115</w:t>
      </w:r>
    </w:p>
    <w:p>
      <w:r>
        <w:t>Decision of the Commission</w:t>
        <w:br/>
        <w:t>of July 8, 2009</w:t>
        <w:br/>
        <w:t>regarding a procedure for the application of Article 81 of the EC Treaty</w:t>
        <w:br/>
        <w:t>Case COMP/39.401 – E.ON/GDF</w:t>
        <w:br/>
        <w:t>(THE TEXTS IN GERMAN AND FRENCH ARE THE ONLY</w:t>
        <w:br/>
        <w:t>AUTHENTIC VERSIONS)</w:t>
        <w:br/>
        <w:t>THE COMMISSION OF THE EUROPEAN COMMUNITIES,</w:t>
        <w:br/>
        <w:t>having regard to the Treaty establishing the European Community,</w:t>
        <w:br/>
        <w:t>having regard to Council Regulation (EC) No 1/2003 of December 16, 2002 on the</w:t>
        <w:br/>
        <w:t>implementation of the rules on competition laid down in Articles 81 and 82 of the Treaty1, and in particular to Article 7 and Article 23(2) thereof,</w:t>
        <w:br/>
        <w:t>having regard to the Commission's decision of July 30, 2007 to initiate proceedings in the</w:t>
        <w:br/>
        <w:t>present case,</w:t>
        <w:br/>
        <w:t>after giving the companies concerned the opportunity to express their views on the</w:t>
        <w:br/>
        <w:t>complaints raised by the Commission in accordance with Article 27(1) of Regulation (EC) No</w:t>
        <w:br/>
        <w:t>1/2003 and Article 12 of Commission Regulation (EC) No 773/2004 of April 7, 2004 on</w:t>
        <w:br/>
        <w:t>procedures implemented by the Commission for the application of Articles 81 and 82 of the</w:t>
        <w:br/>
        <w:t>EC Treaty2,</w:t>
        <w:br/>
        <w:t>after consulting the Advisory Committee on Restrictive Practices and Dominant Positions3,</w:t>
        <w:br/>
        <w:t>having regard to the final report of the hearing officer in the present case4,</w:t>
        <w:br/>
        <w:t>considering the following:</w:t>
        <w:br/>
        <w:t>1. INTRODUCTION</w:t>
        <w:br/>
        <w:t>(1) The following companies are recipients of this decision:</w:t>
        <w:br/>
        <w:t>1 OJ L 1 of 4.1.2003, p. 1.</w:t>
        <w:br/>
        <w:t>2 OJ L 123 of 27.4.2004, p. 18.</w:t>
        <w:br/>
        <w:t>3 […]</w:t>
        <w:br/>
        <w:t>4 Final report of the hearing officer in cases COMP/39.401 – E.ON/GDF, OJ […].</w:t>
      </w:r>
    </w:p>
    <w:p>
      <w:r>
        <w:t>– E.ON AG (“E.ON”)</w:t>
        <w:br/>
        <w:t>– E.ON Ruhrgas AG (“E.ON Ruhrgas”)</w:t>
        <w:br/>
        <w:t>– GDF Suez SA (“GDF Suez”), formerly Gaz de France SA (“GDF”).</w:t>
        <w:br/>
        <w:t>(2) The recipients of this decision and/or their legal predecessors participated in a complex,</w:t>
        <w:br/>
        <w:t>unique, and continuous infringement of Article 81 of the EC Treaty, which had the effect of</w:t>
        <w:br/>
        <w:t>restricting competition in their respective national markets, and resulting, in particular, in the</w:t>
        <w:br/>
        <w:t>allocation of markets and the exchange of confidential information concerning the supply of</w:t>
        <w:br/>
        <w:t>natural gas transported by the MEGAL pipeline.</w:t>
        <w:br/>
        <w:t>(3) The infringement began in January 1980 and lasted at least until the end of September</w:t>
        <w:br/>
        <w:t>2005 and concerned an agreement or concerted practice aimed at not supplying gas</w:t>
        <w:br/>
        <w:t>transported by the MEGAL pipeline in the national market of the other party, as well as the</w:t>
        <w:br/>
        <w:t>implementation and monitoring of said agreement.</w:t>
        <w:br/>
        <w:t>(4) By this decision, the Commission establishes that E.ON, E.ON Ruhrgas, and GDF have</w:t>
        <w:br/>
        <w:t>violated Article 81 of the EC Treaty, orders the recipients to cease the established infringement</w:t>
        <w:br/>
        <w:t>and imposes fines on the said companies.</w:t>
        <w:br/>
        <w:t>2. THE FACTS</w:t>
        <w:br/>
        <w:t>2.1. The sector subject to the procedure</w:t>
        <w:br/>
        <w:t>2.1.1. Supply of natural gas in France</w:t>
        <w:br/>
        <w:t>2.1.1.1. Economic aspects</w:t>
        <w:br/>
        <w:t>(5) In 2008, total gas consumption in France was approximately 523 TWh5. Nearly 86% of</w:t>
        <w:br/>
        <w:t>the gas imported into France is purchased under long-term contracts. 14% of this volume</w:t>
        <w:br/>
        <w:t>comes from Russia, 18% from Algeria, 32% from Norway, and 19% from the Netherlands6.</w:t>
        <w:br/>
        <w:t>(6) There are approximately 11.5 million gas consumption sites. Residential consumers</w:t>
        <w:br/>
        <w:t>represent 94% of all consumers and 27% of total consumption; non-residential sites connected</w:t>
        <w:br/>
        <w:t>to distribution networks represent 6% of consumers and 39% of total consumption; non-</w:t>
        <w:br/>
        <w:t>residential sites connected to the transmission network, finally, represent 0.01% of consumers</w:t>
        <w:br/>
        <w:t>and 34% of total consumption7.</w:t>
        <w:br/>
        <w:t>(7) There are two gas transporters, namely Gaz de France Réseaux et Transport</w:t>
        <w:br/>
        <w:t>(“GRTgaz”, a subsidiary of GDF Suez) and Total Infrastructures Gaz France. Total</w:t>
        <w:br/>
        <w:t>Infrastructures Gaz France owns the transport network in the southwest of France, while</w:t>
        <w:br/>
        <w:t>GRTgaz owns it in the rest of the country. This situation reflects the structure of the gas</w:t>
        <w:br/>
        <w:t>sector in France prior to its liberalization, with Total controlling this sector in the</w:t>
        <w:br/>
        <w:t>5 Report of the CRE entitled “Observatory of Electricity and Gas Markets, 4th Quarter 2007”,</w:t>
        <w:br/>
        <w:t>p. 28.</w:t>
        <w:br/>
        <w:t>6 Ibid., p. 36.</w:t>
        <w:br/>
        <w:t>7 Ibid., p. 28.</w:t>
      </w:r>
    </w:p>
    <w:p>
      <w:r>
        <w:rPr>
          <w:b/>
        </w:rPr>
        <w:t>[Pages 10–12]</w:t>
      </w:r>
    </w:p>
    <w:p>
      <w:r>
        <w:t>southwest of the country and GDF in the rest of the territory. There are also four major gas distributors that operate local distribution networks: GDF-Réseau Distribution, Régaz, Gaz de Strasbourg, and Gaz et Électricité de Grenoble.</w:t>
      </w:r>
    </w:p>
    <w:p>
      <w:r>
        <w:t>(8) France has 24 major historical gas suppliers: GDF Suez and Total Énergie Gaz ("Tegaz"), which were by far the main suppliers, with Tegaz focusing its activities in the southwest, where it owns and operates the network, as well as 22 local supply companies that sell gas to end customers at the local level (including Gaz de Strasbourg and Gaz de Bordeaux). Twelve other gas suppliers are also present in the French market (supplying at least one site in France) and are listed by the Commission de régulation de l'énergie ("CRE") in France. The cumulative market share of these alternative suppliers is 14% and ranges from 4.1% in the southwest of France to 28% in the east of the country (where the MEGAL pipeline is connected to the French network).</w:t>
      </w:r>
    </w:p>
    <w:p>
      <w:r>
        <w:t>(9) As of December 31, 2008, the total demand from non-residential customers in France was approximately 380 TWh, of which 82 TWh were supplied by the traditional supplier at regulated rates, 230 TWh by the traditional supplier at market prices, and 68 TWh by alternative suppliers at market prices. Thus, on average, alternative suppliers held a market share of 19%.</w:t>
      </w:r>
    </w:p>
    <w:p>
      <w:r>
        <w:t>2.1.1.2. Legal Aspects</w:t>
      </w:r>
    </w:p>
    <w:p>
      <w:r>
        <w:t>(10) Law No. 46-628 of April 8, 1946, on the nationalization of electricity and gas ("the 1946 nationalization law") nationalized the production, transport, distribution, import, and export of combustible gas in France. The transport of gas through the high-pressure network, used for deliveries to distributors and industrial companies directly connected, was governed by concessions granted by the State for a period of 30 years. GDF was the main concessionaire, but there were two others, one of which supplied 12 departments while the other used an independent distribution network. Distribution to end consumers through low-pressure networks was based on concessions granted by local authorities, generally for a period of 30 years.</w:t>
      </w:r>
    </w:p>
    <w:p>
      <w:r>
        <w:t>(11) Directive 98/30/EC of the European Parliament and Council of June 22, 1998, concerning common rules for the internal market in natural gas ("the first gas directive") required Member States, among other things, to open the gas supply market to certain groups of customers defined as "eligible" to be supplied by new entrants (initially only very large industrial customers, but additional categories of customers were to become eligible at defined intervals), and to grant third-party access to the transport network for this purpose. Pursuant to Article 29, paragraph 1, and Article 30, the first gas directive was to be transposed into national legislation no later than two years after its entry into force, that is, before August 10, 2000.</w:t>
      </w:r>
    </w:p>
    <w:p>
      <w:r>
        <w:t>(12) According to the CRE, as of August 2000, all sites with an annual gas consumption exceeding 237 GWh, and all electricity producers or simultaneous producers of electricity and heat could, regardless of their annual consumption, change suppliers. France implemented the first gas directive through Law No. 2003-8 of January 3, 2003, which officially ended GDF's import monopoly and opened the French gas market to competition from eligible customers.</w:t>
      </w:r>
    </w:p>
    <w:p>
      <w:r>
        <w:t>(13) The first gas directive was replaced by Directive 2003/55/EC of the European Parliament and Council of June 26, 2003, concerning common rules for the internal market in natural gas and repealing Directive 98/30/EC ("the second gas directive"), which provided, among other things, for the legal and functional separation of the operation of the network from gas companies as well as the full opening of the gas market, allowing new entrants to supply gas to all customers by no later than July 1, 2007. The second gas directive was to be transposed into national legislation no later than July 1, 2004.</w:t>
      </w:r>
    </w:p>
    <w:p>
      <w:r>
        <w:t>(14) France implemented the second gas directive through Law No. 2006-1537 of December 7, 2006.</w:t>
      </w:r>
    </w:p>
    <w:p>
      <w:r>
        <w:t>(15) The CRE is responsible for regulating access to the gas network and for network pricing.</w:t>
      </w:r>
    </w:p>
    <w:p>
      <w:r>
        <w:t>2.1.2. Natural Gas Supply in Germany</w:t>
      </w:r>
    </w:p>
    <w:p>
      <w:r>
        <w:t>2.1.2.1. Economic Aspects</w:t>
      </w:r>
    </w:p>
    <w:p>
      <w:r>
        <w:t>(16) In 2007, the total volume of natural gas supplied to Germany was 1,095 TWh, of which 960 TWh were used domestically and 161 TWh were exported. Domestic gas production amounted to 166 TWh, or 15% of total supply, with the remainder imported from Russia (37%), Norway (26%), the Netherlands (18%), and other countries (4%).</w:t>
      </w:r>
    </w:p>
    <w:p>
      <w:r>
        <w:t>(17) The total length of the German gas transport network is approximately 380,000 km, of which 34% of gas pipelines are low pressure, 40% medium pressure, and 26% high pressure. There are currently 44 storage facilities with a maximum capacity of approximately 20 billion m³. Germany currently has no LNG regasification facility, although a project is underway in Wilhelmshaven.</w:t>
      </w:r>
    </w:p>
    <w:p>
      <w:r>
        <w:t>(18) The German gas market is organized as a multi-level distribution and supply network. At the highest level, national gas is produced and foreign gas is imported; at the intermediate level, gas is supplied to regional and local gas supply companies; and at the final level, it is purchased by the end consumer. It is therefore possible to distinguish, with respect to gas companies, between five national production companies and seven long-distance gas importing companies at the highest level, approximately 40 regional long-distance gas transport companies without their own import activities at the intermediate level, and about 650 regional and local distributors (essentially local distributors called Stadtwerke) at the lower level.</w:t>
      </w:r>
    </w:p>
    <w:p>
      <w:r>
        <w:t>(19) The long-distance gas importing companies are essentially subsidiaries of vertically integrated energy groups. They have entered into long-term take-or-pay contracts with foreign gas producers, own the pipelines through which gas is imported, use gas to produce electricity, and trade gas on European exchanges. In addition, they hold a large number of majority or minority stakes in regional and local gas supply companies.</w:t>
      </w:r>
    </w:p>
    <w:p>
      <w:r>
        <w:t>(20) E.ON Ruhrgas is by far the largest company in the German gas market: it accounts for [60-70]*% of total German gas imports and [70-80]*% of domestic gas sales, and holds stakes in nearly 30% of all distribution companies. In a recently adopted decision, the German Bundeskartellamt found that E.ON held a dominant position in several wholesale gas markets in Germany.</w:t>
      </w:r>
    </w:p>
    <w:p>
      <w:r>
        <w:t>(21) In accordance with the concentration authorization between E.ON and Ruhrgas AG granted by the German Ministry of Economic Affairs (Ministererlaubnis) on September 18, 2002, E.ON Ruhrgas is required to divest a total quantity.</w:t>
      </w:r>
    </w:p>
    <w:p>
      <w:r>
        <w:rPr>
          <w:b/>
        </w:rPr>
        <w:t>[Pages 13–15]</w:t>
      </w:r>
    </w:p>
    <w:p>
      <w:r>
        <w:t>of 200 TWh of gas from its long-term import contracts during six annual auctions, each concerning a quantity of 33.33 TWh, with the first deliveries starting on October 1, 2003 ("the gas transfer program" or "GRP"). Each supply contract was to be concluded for a duration of three years, and the quantity of gas sold to a single customer could not exceed one-third of the total quantity sold each year at auction. It was planned to deliver three of the six annual auctions to the Emden/Bunde hub (in northwestern Germany) and the other three to the border point of Waidhaus (i.e., the eastern entry point of the MEGAL-North pipeline).</w:t>
      </w:r>
    </w:p>
    <w:p>
      <w:r>
        <w:t>2.1.2.2. Legal Aspects</w:t>
      </w:r>
    </w:p>
    <w:p>
      <w:r>
        <w:t>(22) Before April 1998, the legal framework governing the supply of natural gas in Germany was established by the Energy Supply Act (Energiewirtschaftsgesetz, "EnWG of 1935") of December 13, 1935, which provided for a system of authorization and supervision of the activities of gas companies by public authorities.</w:t>
      </w:r>
    </w:p>
    <w:p>
      <w:r>
        <w:t>(23) Furthermore, under the former Article 103 of the Act against Restraints of Competition (Gesetz gegen Wettbewerbsbeschränkungen, "GWB"), certain types of agreements concluded between energy distribution companies as well as between these companies and local municipalities were exempt from the prohibition on entering into agreements that distort competition, as provided for in Articles 1, 15, and 18 of the GWB. This exemption particularly covered so-called demarcation agreements (Demarkationsverträge), under which companies agreed among themselves not to supply electricity or gas in a specified territory, as well as "exclusive concession" agreements (ausschließliche Konzessionsverträge), whereby a local municipality granted an exclusive concession to a company, allowing it to use public land (notably roads) to construct and operate electricity and gas distribution networks. To implement these demarcation and exclusive concession agreements, they had to be notified to the competent competition authority, which had the power to prohibit individual agreements if it deemed that the agreement in question constituted an abuse of legal exemption.</w:t>
      </w:r>
    </w:p>
    <w:p>
      <w:r>
        <w:t>(24) The cumulative use of demarcation agreements and exclusive concessions effectively established a system of exclusive supply zones (geschlossene Versorgungsgebiete) within which only one gas company could supply customers with natural gas. However, there was never any legal prohibition against other companies supplying gas.</w:t>
      </w:r>
    </w:p>
    <w:p>
      <w:r>
        <w:t>(25) By law of April 24, 1998, Germany immediately abolished the exemption from competition law applicable to demarcation and exclusive concession agreements provided for in Article 103 of the GWB and replaced the EnWG of 1935 with a new law on electricity and gas supply, known as the "Energy Management Act" (Gesetz über die Elektrizitäts- und Gasversorgung – Energiewirtschaftsgesetz, "EnWG of 1998"). The EnWG of 1998 contained no specific provisions regarding access to the gas network, although a right of third-party access to the network arose from a specific clause introduced into the GWB and in force since January 1, 1999, concerning access to essential infrastructure (Article 19, paragraph 4, point 4).</w:t>
      </w:r>
    </w:p>
    <w:p>
      <w:r>
        <w:t>(26) As with France, the first gas directive of 1998 (replaced by the second gas directive of 2003) required Germany to open the gas supply market to eligible customers and to allow third-party access to the network.</w:t>
      </w:r>
    </w:p>
    <w:p>
      <w:r>
        <w:t>(27) The EnWG of 1998 was amended in 2003 to allow for the implementation of the first gas directive. The 2003 amendment introduced a negotiated third-party access system, the terms of which were established in an agreement concluded between gas supplier associations and consumer associations (Verbändevereinbarung).</w:t>
      </w:r>
    </w:p>
    <w:p>
      <w:r>
        <w:t>(28) In 2005, the second law amending the energy sector replaced the EnWG of 1998 with a new EnWG ("EnWG of 2005") to ensure the implementation of the second gas directive. The EnWG of 2005 provided for the legal and functional separation of network activities of gas companies and established a regulated third-party access system, under the supervision of the German regulatory authority (Bundesnetzagentur) and (in certain federal states) regional regulatory authorities.</w:t>
      </w:r>
    </w:p>
    <w:p>
      <w:r>
        <w:t>(29) E.ON stated in its response to the statement of objections that at the time the original agreement under investigation was concluded in 1975, GDF was not even a potential competitor for Ruhrgas; there was no competition among historical gas suppliers in Europe before the liberalization of 1998/2000. Similarly, GDF claims that in Germany, just as in France, any competition was impossible before the liberalization came into effect, given the combined effect of demarcation and exclusive concession agreements creating de facto monopolies. According to GDF, even after the abolition in 1998 of the legal exemption for such agreements, no competition (not even residual competition) was possible due to the lack, until the entry into force of the EnWG of 2005, of effective rules for third-party access and also due to contractual barriers erected by historical suppliers through long-term downstream contracts with customers. In this context, GDF refers to several decisions adopted under the merger regulations, in which the Commission describes the lack of effective third-party access in Germany.</w:t>
      </w:r>
    </w:p>
    <w:p>
      <w:r>
        <w:t>(30) The assertion that GDF was never a potential competitor for Ruhrgas before liberalization cannot be accepted. As explained, German law never prohibited the entry of new suppliers into the market but only allowed historical suppliers to erect significant barriers to entry by concluding horizontal demarcation and exclusive concession agreements exempt from the application of general competition law. Furthermore, the demarcation and exclusive concession agreements concluded by energy distribution companies were exempt from the prohibition on anti-competitive agreements provided for by German competition law. This exemption was not absolute but subject to certain conditions. The agreements for which the exemption was invoked had to be notified to the competent competition authority, which could prohibit the agreement if it considered that it constituted an abuse of the legal exemption. In some cases, such agreements were indeed challenged by the Bundeskartellamt. Moreover, the possibility of competing despite very significant barriers to entry was not merely theoretical. For instance, Wingas (a joint venture of BASF/Wintershall and Gazprom) managed to enter the market in the 1990s through gas supplies from its parent company Gazprom and the construction of an extensive network of new pipelines deployed alongside those of Ruhrgas and other historical suppliers. Mobil Erdgas Erdöl entered the market at the same time by negotiating third-party access to the networks of the historical transport network operators. It follows that GDF not only had the legal right to sell gas in Ruhrgas's traditional supply territory but that this was also practically possible (despite considerable entry barriers), as demonstrated by the cases of Wingas and Mobil. GDF must therefore be considered a potential competitor of Ruhrgas throughout the entire period.</w:t>
      </w:r>
    </w:p>
    <w:p>
      <w:r>
        <w:t>2.1.3. The Companies Involved</w:t>
      </w:r>
    </w:p>
    <w:p>
      <w:r>
        <w:t>(31) The following companies participated in the agreements and/or concerted practices that are the subject of this decision.</w:t>
      </w:r>
    </w:p>
    <w:p>
      <w:r>
        <w:t>2.1.3.1. E.ON</w:t>
      </w:r>
    </w:p>
    <w:p>
      <w:r>
        <w:t>(32) E.ON is a German company that produces, transports, distributes, and supplies energy (primarily gas and electricity) in Germany, in other EU member states, and in third countries.</w:t>
      </w:r>
    </w:p>
    <w:p>
      <w:r>
        <w:rPr>
          <w:b/>
        </w:rPr>
        <w:t>[Pages 16–18]</w:t>
      </w:r>
    </w:p>
    <w:p>
      <w:r>
        <w:t>members as well as worldwide. In 2008, E.ON had a turnover of EUR 86.753 billion32.</w:t>
      </w:r>
    </w:p>
    <w:p>
      <w:r>
        <w:t>2.1.3.2. E.ON Ruhrgas</w:t>
      </w:r>
    </w:p>
    <w:p>
      <w:r>
        <w:t>(33) E.ON Ruhrgas (and the companies belonging to the E.ON Ruhrgas group) is the largest supplier of natural gas in Germany and one of the main players in the European market. Formerly known as Ruhrgas AG ("Ruhrgas"), E.ON Ruhrgas has been a wholly-owned subsidiary of E.ON since January 31, 2003. It supplies regional and local suppliers, industrial customers, as well as power plants. E.ON Gastransport AG &amp; Co. KG ("EGT") – formerly known as E.ON Ruhrgas Transport AG &amp; Co. KG ("ERT") – a wholly-owned subsidiary of E.ON Ruhrgas, owns and operates a transport and distribution network consisting of 11,602 km of pipelines and 28 compression stations34. E.ON Ruhrgas also has 11 natural gas storage facilities. It has entered into flexible long-term supply agreements with German and foreign producers and sources natural gas from Germany, the Netherlands, Russia, Norway, Denmark, and the United Kingdom. In 2008, E.ON Ruhrgas sold 687 TWh of natural gas and achieved a turnover of EUR 27.422 billion35.</w:t>
      </w:r>
    </w:p>
    <w:p>
      <w:r>
        <w:t>2.1.3.3. GDF Suez</w:t>
      </w:r>
    </w:p>
    <w:p>
      <w:r>
        <w:t>(34) The GDF Suez group resulted from the merger between GDF and Suez on July 22, 2008. According to its own statements, GDF Suez is active throughout the energy value chain, in electricity and natural gas, from upstream to downstream36. The group employs 196,500 people worldwide. In 2008, the merged group, GDF Suez, recorded a consolidated turnover of EUR 67.924 billion37.</w:t>
      </w:r>
    </w:p>
    <w:p>
      <w:r>
        <w:t>(35) GDF Suez (and previously GDF) is the historical operator and the number one supplier of natural gas in France and one of the main players in the European gas market. According to its own statements, GDF Suez is the leading supplier of natural gas in Europe, owns the longest high-pressure natural gas transport network (31,717 km in France38 and 3,480 km elsewhere in Europe)39, has the second-largest natural gas storage capacity in Europe (14 billion m³ in France)40, and is one of the five largest global players in the liquefied natural gas (LNG) market. In 2007, GDF sold 730 TWh of natural gas and achieved a consolidated turnover of EUR 27.427 billion41.</w:t>
      </w:r>
    </w:p>
    <w:p>
      <w:r>
        <w:t>(36) GDF Suez (and previously GDF) holds stakes in companies that operate pipelines and import natural gas into France, and has entered into a number of long-term agreements ([…]* years) covering a large part of the import capacity, through which it controls gas imports into France. It notably holds ownership and capacity rights in relation to the MEGAL pipeline, which crosses southern Germany and primarily transports Russian gas to France. Furthermore, through its subsidiary GRTgaz, GDF Suez controls the transport and storage infrastructure for natural gas over most of the French territory.</w:t>
      </w:r>
    </w:p>
    <w:p>
      <w:r>
        <w:t>(37) GDF Suez (and previously GDF) is present in the German market through its wholly-owned subsidiary Gaz de France Deutschland GmbH ("GDFD"). GDF holds a 100% stake in the company EEG Erdöl Erdgas GmbH ("EEG") and its subsidiary PEG Gaz de France Produktion Exploration Deutschland GmbH ("PEG"), which engage in exploration, extraction, and storage of natural gas, a 31.6% stake in GASAG Berliner Gaswerke AG ("GASAG"), the historical gas distributor for the city of Berlin and part of the surrounding state of Brandenburg, as well as a minority stake of 5.3% in VNG Verbundnetz Gas AG ("VNG"), the regional gas supplier in eastern Germany42.</w:t>
      </w:r>
    </w:p>
    <w:p>
      <w:r>
        <w:t>(38) GRTgaz Deutschland GmbH – formerly known as Gaz de France Deutschland Transport GmbH ("GDFDT") – a wholly-owned subsidiary of GDFD, is the network operator ("GRT") responsible for GDF's share of capacity on the MEGAL pipeline43.</w:t>
      </w:r>
    </w:p>
    <w:p>
      <w:r>
        <w:t>2.1.4. The MEGAL joint venture</w:t>
      </w:r>
    </w:p>
    <w:p>
      <w:r>
        <w:t>2.1.4.1. The company operating the pipeline</w:t>
      </w:r>
    </w:p>
    <w:p>
      <w:r>
        <w:t>(39) MEGAL Mittel-Europäische Gasleitungsgesellschaft mbH &amp; Co. KG ("MEGAL KG") is jointly owned by E.ON Ruhrgas (50%), GDFDT (43%), OMV AG (5%), and Stichting MEGAL Verwaltungsstiftung (2%). MEGAL KG owns and operates the MEGAL pipeline.</w:t>
      </w:r>
    </w:p>
    <w:p>
      <w:r>
        <w:t>2.1.4.2. The pipeline network</w:t>
      </w:r>
    </w:p>
    <w:p>
      <w:r>
        <w:t>(40) The MEGAL pipeline is one of the main pipelines for importing gas into Germany and France. It crosses southern Germany and connects the German-Czech border to the Franco-German border between Waidhaus and Medelsheim over a distance of 461 km, where it is connected to the French entry point of Obergailbach ("MEGAL-North"). A separate section of 167 km connects the German-Austrian border at Oberkappel to Schwandorf ("MEGAL-South"), which is linked to MEGAL-North by another pipeline exclusively owned by E.ON Ruhrgas. MEGAL is used for the transport of primarily Russian gas to Germany and France. MEGAL-North is connected to the long-distance pipelines SETG at Gernsheim, as well as TENP and Remich-Leitung (towards Luxembourg) at Mittelbrunn, with an additional connection planned towards the Ruhr region at Rimpar. MEGAL-North has four compression stations, six entry points, and 14 exit points. MEGAL-South has one compression station, two entry points, and 12 exit points. According to a report prepared for GDF in September 2001, the MEGAL corridor (the region of Germany supplied with gas via MEGAL) represented [20-30]*% of industrial gas consumption and [30-40]*% of gas consumption by end consumers in Germany50.</w:t>
      </w:r>
    </w:p>
    <w:p>
      <w:r>
        <w:t>(41) The MEGAL pipeline was jointly constructed by Ruhrgas and GDF following a basic agreement signed in [the second half]* 1975 and became fully operational on January 1, 1980. Following a restructuring provided for by a [new agreement]* that came into effect in [the second half]* 2005, each of the joint venture partners has beneficial usage rights in relation to their share of capacity on the pipeline51.</w:t>
      </w:r>
    </w:p>
    <w:p>
      <w:r>
        <w:t>(42) The total capacity reserved by GDF on the MEGAL pipeline represented approximately […]*52. Historically, all of this gas was transported to France, although, since 2004, a portion has been taken in Germany53. E.ON Ruhrgas held capacity rights […]* on MEGAL.</w:t>
      </w:r>
    </w:p>
    <w:p>
      <w:r>
        <w:t xml:space="preserve">44 At Waidhaus, Rothenstadt, Rimpar, and Mittelbrunn.  </w:t>
        <w:br/>
        <w:t xml:space="preserve">45 Waidhaus, Rothenstadt, Rimpar, Gernsheim, Mittelbrunn, and Medelsheim (reverse flow).  </w:t>
        <w:br/>
        <w:t xml:space="preserve">46 Rothenstadt, Renzenhof, Obermichelbach, Reinhardshofen, Rimpar, Gernsheim, Worms, Herrnsheim, Pfeddersheim, Ramstein, Mittelbrunn-TENP, Mittelbrunn-Remich, Seyweiler, and Medelsheim.  </w:t>
        <w:br/>
        <w:t xml:space="preserve">47 At Wildenranna.  </w:t>
        <w:br/>
        <w:t xml:space="preserve">48 Oberkappel and Schwandorf.  </w:t>
        <w:br/>
        <w:t xml:space="preserve">49 Oberkappel, Wegscheid, Rothenkreuz, Tiefenbach, Schwanenkirchen, Deggendorf, Schwarzach, Bogen, Ascha, Wald, Katzdorf, and Schwandorf.  </w:t>
        <w:br/>
        <w:t xml:space="preserve">50 Document […]* obtained during inspections, [title of the presentation], Paris, [the second half] 2001, conducted by […]*, mentions: [explanations on the importance of MEGAL]*.  </w:t>
        <w:br/>
        <w:t xml:space="preserve">51 This point will be addressed in more detail in section 4.2.4.2.  </w:t>
        <w:br/>
        <w:t xml:space="preserve">52 Document […]*, [title of the document]* (ID 872), […]*.  </w:t>
        <w:br/>
        <w:t>53 See recital (101).</w:t>
      </w:r>
    </w:p>
    <w:p>
      <w:r>
        <w:rPr>
          <w:b/>
        </w:rPr>
        <w:t>[Pages 19–21]</w:t>
      </w:r>
    </w:p>
    <w:p>
      <w:r>
        <w:t xml:space="preserve">3. PROCEDURE  </w:t>
        <w:br/>
        <w:t xml:space="preserve">(43) On May 5, 2006, the Commission adopted decisions ordering GDF and E.ON, as well as all their subsidiaries, to submit to an inspection pursuant to Article 20 of Regulation (EC) No 1/2003. Inspections took place at GDF, GRTgaz, GDFD, GDFDT, E.ON Ruhrgas, ERT, and MEGAL KG on May 16 and 17, 2006.  </w:t>
        <w:br/>
        <w:t xml:space="preserve">(44) Several requests for information were sent to GDF and E.ON/E.ON Ruhrgas, pursuant to Article 18 of Regulation (EC) No 1/2003.  </w:t>
        <w:br/>
        <w:t xml:space="preserve">(45) On July 18, 2007, the Commission opened a procedure within the meaning of Article 11, paragraph 6, of Regulation (EC) No 1/2003, and Article 2, paragraph 1, of Regulation (EC) No 773/2004 in the context of the present case.  </w:t>
        <w:br/>
        <w:t xml:space="preserve">(46) On June 9, 2008, the Commission sent a statement of objections to E.ON, E.ON Ruhrgas, and GDF. The companies concerned were able to access the Commission's file at their request; they submitted written observations in response to the objections raised by the Commission and expressed their views during a formal hearing held on October 14, 2008.  </w:t>
        <w:br/>
        <w:t xml:space="preserve">(47) By letters dated March 27, 2009 ("letter communicating additional factual elements"), the Commission informed the companies involved of new factual elements taken into account since the statement of objections and invited them to respond in writing. The Commission also allowed the interested companies to access the non-confidential versions of their respective responses to the statement of objections, as well as the documents collected since the issuance of the statement of objections. The companies involved submitted their observations regarding the statements of reasons on May 4, 2009 (GDF Suez) and May 6, 2009 (E.ON/E.ON Ruhrgas).  </w:t>
        <w:br/>
        <w:t xml:space="preserve">4. DESCRIPTION OF EVENTS AND CONDUCT UNDER INVESTIGATION  </w:t>
        <w:br/>
        <w:t xml:space="preserve">4.1. Basic Principles of the Market Allocation Agreement  </w:t>
        <w:br/>
        <w:t xml:space="preserve">(48) The conduct subject to this decision is the agreement and/or concerted practice between E.ON/E.ON Ruhrgas and GDF, consisting of not entering – or only entering to a limited extent – the national market of the other party and thus protecting their national markets by refraining from selling on the national market of the other party the gas transported by the MEGAL pipeline, which is jointly owned by the parties and allows for the transportation of gas to Germany and France.  </w:t>
        <w:br/>
        <w:t xml:space="preserve">(49) In 1975, when Ruhrgas and GDF agreed to jointly construct the MEGAL pipeline, they agreed on two side letters that prohibited GDF from supplying gas transported by MEGAL to customers located in Germany and Ruhrgas from transporting gas by pipeline to France.  </w:t>
        <w:br/>
        <w:t xml:space="preserve">(50) Until the expiration of the implementation period of the first gas directive of 2000, GDF enjoyed a monopoly on gas imports in France. It follows from the elements of the file that following the removal of this monopoly, and while the gradual liberalization of European gas markets progressed, the market allocation agreement was maintained. Germany experienced a similar situation during the phase in which market opening continued, notably by removing the exemption from competition law applicable to demarcation agreements. Indeed, the parties continued to apply the side letters of 1975. E.ON, E.ON Ruhrgas, and GDF met regularly at various levels and although many of these meetings aimed to address legitimate discussion topics, the parties often used these contacts to discuss the implementation of the market allocation agreement in the increasingly liberalized market. They also expanded their exchanges beyond the framework of the agreement, to their respective commercial behavior in France and Germany, generally seeking to reassure the other party that they did not intend to aggressively increase their market share or to lower market prices, and they monitored their respective actions, encouraging each other to follow the same approach. During some of these discussions, they also lamented that the other party had acted aggressively and had lowered market prices. At these meetings, both parties acknowledged that it was appropriate to demonstrate to the authorities that some competition was developing in their national market.  </w:t>
        <w:br/>
        <w:t xml:space="preserve">(51) In August 2004, the parties signed an agreement "confirming" that the agreements in the form of letters from 1975 were no longer valid. However, the elements of the file demonstrate that the market allocation agreement continued to have effects, at least until the end of September 2005.  </w:t>
        <w:br/>
        <w:t xml:space="preserve">4.2. History of the Market Allocation Agreement  </w:t>
        <w:br/>
        <w:t xml:space="preserve">4.2.1. The Basic Agreement and the Side Letters […]* from the [second half]* of 1975: Ruhrgas and GDF agree to construct a pipeline but ensure that it will not be used to enter the market of the other party  </w:t>
        <w:br/>
        <w:t xml:space="preserve">(52) In the [second half]* of 1975, Ruhrgas and GDF concluded [an agreement]*, in which they decided to jointly construct and operate the MEGAL pipeline. It was agreed that MEGAL GmbH Mittel-Europäische Gasleitungsgesellschaft ("MEGAL GmbH") would construct and operate the pipeline and transport gas through it and that [explanations on the organization of the MEGAL pipeline]*.  </w:t>
        <w:br/>
        <w:t xml:space="preserve">(53) […]* of this agreement defined the entry and exit points of the gas purchased respectively by Ruhrgas and Gaz de France. [0-10]* exit points were established for Ruhrgas along the pipeline, the document explicitly mentioning that [possibility of access to additional exit points if necessary]* [In the original English: […]*] (see [provision of the agreement]*). Regarding GDF, however, the [provision of the agreement]* explicitly stated that [exit point for GDF and possibility of access to additional exit points based on an explicit agreement of the parties in this regard]*. [In the original English: "[t]he Outlet point for all the quantities of Gas to be transported by ILS for Gaz de France shall be a point on the border between the Federal Republic of Germany and France near Habkirchen, provided, however, that the parties may otherwise agree."]  </w:t>
        <w:br/>
        <w:t xml:space="preserve">(54) Ruhrgas and GDF also concluded, on the same day, two agreements in the form of an exchange of letters ("the side letters of 1975").  </w:t>
        <w:br/>
        <w:t xml:space="preserve">(55) The first of these agreements (generally referred to as [first side letter]*, according to the reference of the letter from Ruhrgas signed by GDF for approval) states the following:  </w:t>
        <w:br/>
        <w:t xml:space="preserve">"In the basic agreement concluded in Paris on [second half]* 1975, Ruhrgas and Gaz de France agreed to jointly transport gas purchased in Iran and/or the Soviet Union; the gas purchased by Gaz de France must be transported to the border between the Federal Republic of Germany and France near Habkirchen. In addition to the aforementioned basic agreement, Ruhrgas and Gaz de France agree as follows: The transport capacities that have been or will be allocated to Gaz de France, under a contract, for the transport of gas, concern gas that has been or will be purchased by Gaz de France and that will be delivered to ISL and/or ISL-FC [i.e., MEGAL GmbH and MEGAL Finco, respectively] for transit on behalf of Gaz de France to France and intended for consumption in France.  </w:t>
        <w:br/>
        <w:t xml:space="preserve">55 Responses from E.ON and GDF to the requests for information dated February 9, 2007 (ID 369 and ID 311).  </w:t>
        <w:br/>
        <w:t>56 Document […]*.</w:t>
      </w:r>
    </w:p>
    <w:p>
      <w:r>
        <w:rPr>
          <w:b/>
        </w:rPr>
        <w:t>[Pages 22–24]</w:t>
      </w:r>
    </w:p>
    <w:p>
      <w:r>
        <w:t xml:space="preserve">The transportation capacities that have been or will be allocated to Ruhrgas, under a contract, for the transportation of gas, concern transportation for any other transit purposes as well as the transportation of gas through the pipeline and gas taken from the pipeline in the Federal Republic of Germany, intended for consumption in the Federal Republic of Germany, or purchased by Ruhrgas for transit through the Federal Republic of Germany.  </w:t>
        <w:br/>
        <w:t xml:space="preserve">(…)  </w:t>
        <w:br/>
        <w:t xml:space="preserve">(56) The second agreement in the form of an exchange of letters (referred to as [second side letter]*) states the following:  </w:t>
        <w:br/>
        <w:t xml:space="preserve">"In the basic agreement concluded in Paris on [second half]* 1975, Ruhrgas and Gaz de France agreed to jointly transport gas purchased in Iran and/or the Soviet Union; the gas purchased by Gaz de France must be transported to the border between the Federal Republic of Germany and France near Habkirchen. In addition to the aforementioned basic agreement, Ruhrgas and Gaz de France agree as follows: 'Gaz de France undertakes not to deliver or supply gas, of any kind, directly or indirectly, under the aforementioned basic agreement, to customers located in the Federal Republic of Germany.'"  </w:t>
        <w:br/>
        <w:t xml:space="preserve">(57) E.ON […]* indicates in […]* (its) response to the statement of objections and during the hearing that the side letters of 1975 took into account the interests […]*. GDF stated that its participation in the MEGAL pipeline project was solely aimed at ensuring the security of gas supply for French territory, in accordance with an intergovernmental agreement signed between France and the USSR in 1973. Consequently, the volumes of gas purchased by GDF from Gazexport were tailored to meet exactly the demand for gas in France and not for additional sales in Germany.  </w:t>
        <w:br/>
        <w:t xml:space="preserve">(58) However, there is no evidence from the parties that the signing of the side letters of 1975 was imposed on Ruhrgas and GDF […]*. It follows that the side letters […]* must be considered as agreements voluntarily concluded by Ruhrgas and GDF.  </w:t>
        <w:br/>
        <w:t xml:space="preserve">(59) By letter dated June 22, 1976, Ruhrgas and GDF notified the creation of the joint ventures MEGAL GmbH and MEGAL Finco to the German Bundeskartellamt in accordance with the rules on concentration control of the GWB57. The notification did not mention the side letters […]*58.  </w:t>
        <w:br/>
        <w:t xml:space="preserve">(60) The MEGAL pipeline was constructed between 1977 and 1980 and was subsequently operated; gas transportation to France began on January 1, 198059 and allowed the transport of Russian gas imported by Ruhrgas and GDF, respectively, to Germany and France. Before 2001, GDF did not sell gas in Germany, although nothing legally prevented it from doing so60. Ruhrgas was subject to a legal prohibition on selling gas in France until August 200061 and indeed did not sell gas in that country until 2003.  </w:t>
        <w:br/>
        <w:t xml:space="preserve">4.2.2. The beginning of liberalization: Ruhrgas and GDF do not contest the binding nature of the side letters and continue their implementation  </w:t>
        <w:br/>
        <w:t xml:space="preserve">4.2.2.1. Introduction  </w:t>
        <w:br/>
        <w:t xml:space="preserve">(61) When the Community legislator decided, by adopting the first gas directive of 1998, to gradually open European gas markets to competition, GDF and Ruhrgas had to consider what the consequences would be for their mutual relationship, particularly regarding the joint venture MEGAL. This examination took place internally and during meetings.  </w:t>
        <w:br/>
        <w:t xml:space="preserve">(62) Internally, GDF analyzed the importance of the side letters of 1975 in the context of liberalization. The analysis conducted did not suggest that these letters would in any way be unenforceable or have become obsolete; on the contrary, it is clear that GDF considered itself bound by the letters and sought to give them a meaning that, from their perspective, could avoid interpreting them as a general market-sharing agreement. At the same time, internal documents highlight that GDF was analyzing the business opportunities that would be available to it in Germany if it chose to enter that market.  </w:t>
        <w:br/>
        <w:t xml:space="preserve">(63) Possible competition between Ruhrgas and GDF, or its avoidance, was also regularly addressed during meetings called "overview" meetings held several times a year during this period between the [executives]* of Ruhrgas and GDF; but there is also evidence that these issues were addressed at other levels. While these meetings also served to address legitimate issues of interest to both companies, to the extent that the parties attended to discuss competition with each other, they pursued the same objective as the side letters of 1975, namely to allocate markets and limit the other party's access to the market to what they deemed strictly necessary.  </w:t>
        <w:br/>
        <w:t xml:space="preserve">4.2.2.2. GDF is aware of the illicit nature of the agreement but continues to comply with it  </w:t>
        <w:br/>
        <w:t xml:space="preserve">(64) In a memo from its legal department dated [second half]* 1999, GDF analyzed the legal consequences of the side letters of 1975 in the context of the liberalization of gas markets. This memo explains that the entry into force of the first gas directive did not affect the provisions of the basic agreement of 1975, according to which GDF's rights to use MEGAL applied only to transit operations, and that GDF did not have the right to take gas at points of exit other than those specified in that agreement. According to the memo, for GDF to supply eligible customers in Germany, it would have to reintroduce the gas transported by MEGAL and taken at the French border into the networks of traditional German suppliers, in accordance with applicable German third-party access legislation62.  </w:t>
        <w:br/>
        <w:t xml:space="preserve">(65) Two emails from GDF's legal department, dated [first half]* 2000, explicitly refer to the side letters […]*63. These documents address the question of whether Ruhrgas can integrate the MEGAL gas pipeline into its own transportation network and transport gas for third parties through the MEGAL pipeline. The emails specify, in particular, the following:  </w:t>
        <w:br/>
        <w:t xml:space="preserve">62 Memo from [second half]* 1999, document […]* obtained during inspections: " […]* Indeed, the parties (GDF and [company]*) have concluded a 'transit' contract where the delivery/redelivery points are clearly specified (Austro-German and Franco-German borders) as well as the quantities delivered and those to be redelivered. Furthermore, no withdrawal point is provided. All these elements correspond to the definition of a transit contract as specified in the Council Directive of May 31, 1991, concerning the transit of natural gas on major networks.  </w:t>
        <w:br/>
        <w:t xml:space="preserve">(…)  </w:t>
        <w:br/>
        <w:t xml:space="preserve">If GDF could withdraw gas in transit to supply an eligible customer, this would completely distort the contract concluded: change of redelivery points, variation of the agreed contractual quantities… It would no longer be a 'transit' contract through Germany. If GDF wanted to supply an eligible customer in Germany, it would first have to fulfill its contractual obligations under the transit, and then, once the redelivery was made, invoke the provisions concerning the 'ATR' to satisfy potential customers, and this under the conditions, particularly tariff conditions, that will be specified by the German transposition law."  </w:t>
        <w:br/>
        <w:t>63 Documents SO31 and SO32 (ID 1235 and 1236) obtained during inspections. The text of the email from [first half]* 2000 is a modified version of that from [first half]* 2000.</w:t>
      </w:r>
    </w:p>
    <w:p>
      <w:r>
        <w:rPr>
          <w:b/>
        </w:rPr>
        <w:t>[Pages 25–27]</w:t>
      </w:r>
    </w:p>
    <w:p>
      <w:r>
        <w:t>"In the past, the legal department conducted analyses regarding the notion of transportation for third parties on MEGAL. Particular attention was given to the letter [first side letter]*. The legal department (memo dated October 24, 1986) interpreted it very favorably for RG: ‘… Ruhrgas can require a third party wishing to have gas transported via the MEGAL network to contract with it, and not with [company]*’. Beyond the fact that the content of this letter resembles a broad 'market sharing' agreement between GdF and RG, which raises the question of the legal value of such a document (null!), a much more restrictive interpretation could have been given to avoid emptying the notion of exclusivity of transportation rights on MEGAL of its meaning.</w:t>
      </w:r>
    </w:p>
    <w:p>
      <w:r>
        <w:t>Indeed, by recalling that the purpose of the basic agreement is [confidential explanations regarding the transportation of gas on the pipeline and the ownership of the transported gas]*, it may have been possible to interpret this letter as follows:</w:t>
        <w:br/>
        <w:t>- GDF can only have gas transported on MEGAL that it has purchased, solely for the purpose of delivering it to France where it must be consumed;</w:t>
        <w:br/>
        <w:t>- RG can transit its quantities through Germany if the final destination is not France and can have its gas transported between two points on the network located in Germany to be consumed in Germany.</w:t>
      </w:r>
    </w:p>
    <w:p>
      <w:r>
        <w:t>(…)</w:t>
      </w:r>
    </w:p>
    <w:p>
      <w:r>
        <w:t>It is worth noting the superb [second side letter]* by which GDF and RG agree that GDF will not deliver gas (directly or indirectly) to a customer located in Germany."</w:t>
      </w:r>
    </w:p>
    <w:p>
      <w:r>
        <w:t>4.2.2.3. The advantages of GDF entering the German market</w:t>
      </w:r>
    </w:p>
    <w:p>
      <w:r>
        <w:t>(66) An internal memo dated November 30, 2000, highlighted the business opportunities that could be available to GDF if it chose to target the German market, given its long-standing presence and the assets (stake in MEGAL, shares in PEG, EEG, GASAG) it held there. The memo explicitly emphasizes the appeal of selling gas transported on the MEGAL pipeline to German customers, which GDF refrained from doing until October 2005 (except for gas purchased in E.ON's gas divestment program in 2004/2005). According to the memo, rather than fighting against competition, Ruhrgas would seek to find an arrangement with a new competitor once it became clear that the emergence of the latter could not be stopped and that E.ON Ruhrgas had only limited retaliatory potential. Regarding the German market, the document states: “[a]ny excessive passivity on the part of Gaz de France in this area would undoubtedly fuel rumors that the major European gas players have all formed a 'cartel' aimed at preventing competition from taking shape.” […]*69.</w:t>
      </w:r>
    </w:p>
    <w:p>
      <w:r>
        <w:t>The document concludes that even if GDF had no interest in engaging in a “price war” […]*, it could not ignore the German market […]*70.</w:t>
      </w:r>
    </w:p>
    <w:p>
      <w:r>
        <w:t>4.2.2.4. GDF promises not to confront Ruhrgas in Germany</w:t>
      </w:r>
    </w:p>
    <w:p>
      <w:r>
        <w:t>(67) The question of potential gas sales by GDF in Germany was first raised by both parties during a meeting on the supply of gas by GDF to […]* and on the pricing structure of MEGAL, in [the first half]* 1999. According to an internal report from Ruhrgas, “Ruhrgas stated that we [i.e., Ruhrgas] (…) take note, with concern, of certain remarks indicating that some people within GDF were at least considering the separate sale of gas in Germany via MEGAL. GDF responds that its aim is to optimize GDF's position as a shipper and shareholder. When new rules on third-party access come into effect, GDF will have to defend its interests, while always taking into account the historical close relationship with Ruhrgas. GDF promises to keep us closely informed of its thoughts.”71.</w:t>
      </w:r>
    </w:p>
    <w:p>
      <w:r>
        <w:t>(68) During a meeting on transportation issues, in [the first half]* 1999, GDF explained, according to an internal report from Ruhrgas, that it would also potentially like to seize business opportunities in Germany, “although this is not directed against Ruhrgas.”72.</w:t>
      </w:r>
    </w:p>
    <w:p>
      <w:r>
        <w:t>(69) GDF states in its response to the statement of objections that the Ruhrgas report also demonstrates GDF's determination to enter the southern German market, given that Ruhrgas noted that “some people within GDF were at least considering the separate sale of gas in Germany via MEGAL.”</w:t>
      </w:r>
    </w:p>
    <w:p>
      <w:r>
        <w:t>(70) If the evidence shows that Ruhrgas believed that some people within GDF were considering entering the southern German market, it also attests that Ruhrgas tried to dissuade GDF and that GDF promised to take “into account the historical close relationship with Ruhrgas” and to “keep it closely informed of its thoughts.” Thus, the two companies agreed that any potential entry of GDF into the market in the MEGAL area should be subject to a common position between the parties.</w:t>
      </w:r>
    </w:p>
    <w:p>
      <w:r>
        <w:t>4.2.3. E.ON/E.ON Ruhrgas and GDF maintain their market-sharing agreement while negotiating the restructuring of MEGAL (2001-2005)</w:t>
      </w:r>
    </w:p>
    <w:p>
      <w:r>
        <w:t>4.2.3.1. Introduction</w:t>
      </w:r>
    </w:p>
    <w:p>
      <w:r>
        <w:t>(71) At the end of 2000 or the beginning of 2001, GDF and Ruhrgas (E.ON Ruhrgas from 2003) began negotiations to restructure their contractual relationship regarding the MEGAL pipeline in order to adapt it to the context of liberalization. However, it took more than [0-10]* years of negotiations before a [new agreement]* was signed in [the second half]* 2005 (replacing the 1975 basic agreement). According to the evidence in the possession of the Commission, GDF attempted to obtain, through these negotiations, rights to withdraw gas in Germany from the MEGAL pipeline, which implied that it did not have these rights under the 1975 provisions and that it was aware of this. To improve its negotiating position vis-à-vis E.ON Ruhrgas, GDF repeatedly stated that even if it enjoyed these rights, it did not intend to deliver aggressive competition to E.ON Ruhrgas in Germany, particularly in a way that would gain significant market shares or “destroy the value of gas” (i.e., the prices and profit margins of historical suppliers). E.ON Ruhrgas, on the other hand, continued to try to discourage GDF from selling gas in Germany.</w:t>
      </w:r>
    </w:p>
    <w:p>
      <w:r>
        <w:t>(72) It is clear from the evidence that during the negotiations, both parties continued to fully apply the 1975 agreements, including the side letters […]*. On the one hand, internal documents from GDF reveal that it believed that no exit point on MEGAL in Germany could be used before the new agreement came into effect (not before [the second half]* 2005). On the other hand, GDF complained that E.ON was transporting gas to France on behalf of a third party, and E.ON responded to this accusation by stating that its transport was “completely in accordance with the [first side letter]*.”</w:t>
      </w:r>
    </w:p>
    <w:p>
      <w:r>
        <w:t xml:space="preserve">(73) The two parties eventually began selling gas on the national territory of the other party (GDF in Germany in 2001 and E.ON Ruhrgas in France in 2003), but in a very limited manner, as indicated by the following tables73: </w:t>
        <w:br/>
        <w:t>73 See E.ON and GDF's responses to the requests for information from […]* (ID 311 and 335) (figures relating to E.ON Ruhrgas and GDF sales); Eurostat figures (total gas consumption in France and Germany). See also GDF's briefing note for a meeting in [the first half]* 2006 between [executive]* (GDF) and [executive]* (Ruhrgas), May 12, 2006, document SO78 (ID 518) obtained during inspections [regarding GDF's market share in Germany]*."</w:t>
      </w:r>
    </w:p>
    <w:p>
      <w:r>
        <w:rPr>
          <w:b/>
        </w:rPr>
        <w:t>[Pages 28–30]</w:t>
      </w:r>
    </w:p>
    <w:p>
      <w:r>
        <w:t xml:space="preserve">GDF Sales in Germany  </w:t>
        <w:br/>
        <w:t xml:space="preserve">Year Sales Sales Market Share Number Number of  </w:t>
        <w:br/>
        <w:t xml:space="preserve">Civilian (MWh) from (%) of Clients Clients  </w:t>
        <w:br/>
        <w:t xml:space="preserve">MEGAL born by  </w:t>
        <w:br/>
        <w:t xml:space="preserve">(MWh) MEGAL  </w:t>
        <w:br/>
        <w:t xml:space="preserve">2001 […]* [0-5]* […]*  </w:t>
        <w:br/>
        <w:t xml:space="preserve">2002 […]* [0-5]* […]*  </w:t>
        <w:br/>
        <w:t xml:space="preserve">2003 […]* [0-5]* […]*  </w:t>
        <w:br/>
        <w:t xml:space="preserve">2004 […]* […]* [0-5]* […]* […]*  </w:t>
        <w:br/>
        <w:t xml:space="preserve">2005 […]* […]* [0-5]* […]* […]*  </w:t>
        <w:br/>
        <w:t xml:space="preserve">E.ON Ruhrgas Sales in France (including sales to [historical suppliers]*)  </w:t>
        <w:br/>
        <w:t xml:space="preserve">Year Civilian Sales (MWh) Market Share75 Number of Clients  </w:t>
        <w:br/>
        <w:t xml:space="preserve">(%)  </w:t>
        <w:br/>
        <w:t xml:space="preserve">2003 […]* [0-5]* […]*  </w:t>
        <w:br/>
        <w:t xml:space="preserve">2004 […]* [0-5]* […]*  </w:t>
        <w:br/>
        <w:t xml:space="preserve">2005 […]* [0-5]* […]*  </w:t>
        <w:br/>
        <w:t xml:space="preserve">E.ON Ruhrgas Sales in France (excluding sales to [historical suppliers]*)  </w:t>
        <w:br/>
        <w:t xml:space="preserve">Year Civilian Sales (MWh) Market Share76 Number of Clients  </w:t>
        <w:br/>
        <w:t xml:space="preserve">(%)  </w:t>
        <w:br/>
        <w:t xml:space="preserve">2003 […]* [0-5]* […]*  </w:t>
        <w:br/>
        <w:t xml:space="preserve">2004 […]* [0-5]* […]*  </w:t>
        <w:br/>
        <w:t xml:space="preserve">2005 […]* [0-5]* […]*  </w:t>
        <w:br/>
        <w:t xml:space="preserve">(74) Moreover, in accordance with the side letters of 1975, GDF refrained from selling significant quantities of gas in southern Germany, where it had potential market access via the MEGAL pipeline, until [the second half]* of 2005 (i.e., until the entry into force of the [new agreement]*), despite the business opportunities presented by the MEGAL corridor and again highlighted in a study conducted for GDF in September 200177. GDF thus effectively limited its sales to the northwest of the country, where it had access to domestic gas production (via its subsidiary PEG), and could therefore not be genuinely considered a new entrant in the market. It was only when E.ON Ruhrgas had to, under the authorization from the ministry regarding the E.ON/Ruhrgas merger, sell gas to third parties through the gas divestiture program that GDF took advantage of this to acquire volumes of gas on the MEGAL pipeline as part of the gas divestiture program in order to establish a foothold in the southern German market; however, it did not sell gas to German customers beyond the volumes purchased in the gas divestiture program in that region.  </w:t>
        <w:br/>
        <w:t xml:space="preserve">(75) Furthermore, E.ON Ruhrgas and GDF closely monitored each other's sales activities in their respective national markets and occasionally lamented the competition posed by the other party, even when it was not directly covered by the side letters of 1975 (such as GDF's sales in northern Germany).  </w:t>
        <w:br/>
        <w:t xml:space="preserve">(76) In August 2004, the parties finally signed an agreement "confirming" that they had considered the side letters of 1975 "null and void" for a long time. However, since negotiations on the restructuring of the MEGAL pipeline did not result in a new set of agreements until [the second half]* of 2005 and these were applied in [the second half]* of 2005, GDF continued to comply with the prohibition on drawing gas from the pipeline in Germany. At the same time, the parties continued to discuss competition issues at their meetings or to complain about each other's sales. This shows that the parties viewed the expiration of the side letters of 1975 as a purely formal declaration without real consequences as long as they had not agreed on the proposed overall restructuring.  </w:t>
        <w:br/>
        <w:t xml:space="preserve">4.2.3.2. The Ruhrgas memo from [the first half]* of 2001 indicates that Ruhrgas is aware that the exit rights that would be granted to GDF by the [new concept]* could not be legally rejected in any case.  </w:t>
        <w:br/>
        <w:t xml:space="preserve">(77) A briefing note from Ruhrgas prepared for [executive]*, in view of his meeting with Mr. [executive]* during a [meeting]* in [the first half]* of 2001 indicated that according to the concept of beneficial usage rights that the parties were negotiating at that time, GDF would officially benefit from a right to draw gas from the MEGAL pipeline, "a right that, in practice, cannot be legally denied to it under the GWB and the EnWG"78. Consequently, Ruhrgas was aware that the prohibition imposed on GDF to draw gas from MEGAL infringed upon competition law.  </w:t>
        <w:br/>
        <w:t xml:space="preserve">4.2.3.3. Fax from Ruhrgas from [the first half]* of 2002: the side letters […]* would become obsolete within the framework of a new agreement.  </w:t>
        <w:br/>
        <w:t xml:space="preserve">(78) In the context of ongoing negotiations between the parties regarding the restructuring of MEGAL, and following a meeting between the parties on [the second half]* of 2001, Ruhrgas communicated to GDF, via fax dated [the first half]* of 200279, a "draft list of agreements in force between the partners, as well as the treatment to be given to their provisions within the framework of the concept of beneficial usage." This list refers to the two agreements [side letters]* indicating, in the column titled "treatment": [obsolete]*.  </w:t>
        <w:br/>
        <w:t xml:space="preserve">(79) According to E.ON's response to the statement of objections, this fax indicates that Ruhrgas already considered the side letters to be [obsolete]* at the time of sending the fax. GDF goes even further and cites the fax as evidence that both parties had decided, during their meeting in [the second half]* of 2001, to consider the side letters as [obsolete]*.  </w:t>
        <w:br/>
        <w:t xml:space="preserve">(80) The Commission acknowledges that the interpretation of the fax from [the first half]* of 2002 is not perfectly clear; however, it certainly does not clearly establish that the parties already considered the side letters of 1975 to be [obsolete]* at that time. First, according to its clear statement ("draft list"), the fax constitutes a proposal addressed by Ruhrgas to GDF during the ongoing negotiations and not a record of what had already been agreed between the two companies. Second, it is evident from reading the two columns of the attached list and the wording of the fax itself […]* that Ruhrgas's proposal did not refer to how the parties should treat the side letters at the time the fax was sent (namely, during the ongoing negotiations) but to the role that these side letters should play in the future within the framework of the proposed new set of agreements ([regarding the concept]*). Furthermore, the reading of the fax by the parties is clearly rejected by the evidence cited in section 4.2.3.4.  </w:t>
        <w:br/>
        <w:t xml:space="preserve">4.2.3.4. Exchange of letters from [the first half]* of 2002: gas transport by Ruhrgas in France on behalf of third parties in full compliance with the [first side letter]*  </w:t>
        <w:br/>
        <w:t xml:space="preserve">(81) An exchange of letters between Ruhrgas and GDF from [the first half]* of 200280 confirms that Ruhrgas believed that the [first side letter]* was binding. In response to a question from GDF regarding a transport operation carried out by Ruhrgas for a third party ([client name]*) up to the French border near Medelsheim, Ruhrgas explained that the transport operation it had carried out on behalf of [client name]* as part of its transport capacity commitments on MEGAL was "fully compliant with [the first side letter]* from [the second half]* of 1975 accompanying the basic agreement that defines the use of transport capacity commitments of Gaz de France and Ruhrgas. […]*". E.ON Ruhrgas and GDF therefore assert these agreements and interpret them [0-10]* months after the sending of the fax referenced in section 4.2.2.3. Neither party suggests that these side letters are considered obsolete.  </w:t>
        <w:br/>
        <w:t xml:space="preserve">79 Fax from Ruhrgas ([executive]) to GDF ([executive]) dated January 7, 2002 (provided by E.ON in response to question no. 1 of the information request dated July 27, 2007 – ID 231, pp. 174-180).  </w:t>
        <w:br/>
        <w:t>80 Letter dated May 13, 2002 from GDF ([executive]) to Ruhrgas ([executive]) (provided by E.ON […]*) and letter dated May 21, 2002 from Ruhrgas ([executive]) to GDF ([executive]) (provided by E.ON and GDF […]*).</w:t>
      </w:r>
    </w:p>
    <w:p>
      <w:r>
        <w:rPr>
          <w:b/>
        </w:rPr>
        <w:t>[Pages 31–33]</w:t>
      </w:r>
    </w:p>
    <w:p>
      <w:r>
        <w:t>(82) In their responses to the statement of objections, E.ON and GDF emphasize that GDF, in its letter of [first half]* 2002, did not refer to the side letter [first side letter]* but only to the fact that the transportation rights via MEGAL were exclusively assigned to MEGAL Finco. E.ON explains the reference made by Ruhrgas to this side letter in its response of [first half]* 2002 by alleging that "communication within a large company is not always nuanced enough from a legal-conceptual point of view to exclude any misunderstanding regarding a subsequent procedure concerning agreements and abuse of dominant position"81. GDF notes that in its response letter, Ruhrgas provided its own interpretation of the side letter [first side letter]* without justifying a restriction of competition with this letter.</w:t>
      </w:r>
    </w:p>
    <w:p>
      <w:r>
        <w:t>(83) These arguments are not convincing. Ruhrgas would not have relied on the side letter [first side letter]* to claim that it was entitled to carry out the transportation on behalf of [E.ON Ruhrgas client]* if this side letter had not been previously invoked as prohibiting such transportation. Ruhrgas's letter is carefully formulated from a legal standpoint and is signed by Mr. [executive]*, [description of the executive's position]*. Given that Ruhrgas was trying to defend the transportation carried out to France on behalf of [client]*, it would be logical to think that Ruhrgas did not invoke the restriction of competition contained in the side letter but rather attempted to interpret it in a way that would allow it to carry out the transportation. However, the response shows that Ruhrgas considered the side letter, which clearly prohibited both parties from delivering gas from MEGAL to the national market of the other party82, to be binding on both parties. In any case, regardless of the precise contractual basis invoked by GDF, the incident clearly shows that GDF believed that the agreements related to MEGAL in force at the time prohibited Ruhrgas from delivering gas to France via the MEGAL pipeline, even on behalf of a third party – which corresponds to the interpretation of the side letter given by its legal department two years earlier83. However, Ruhrgas argued that the transportation was in compliance with the side letter.</w:t>
      </w:r>
    </w:p>
    <w:p>
      <w:r>
        <w:t>4.2.3.5. Meeting of [first half]* 2002: currently, GDF does not plan to sell gas from the MEGAL pipeline</w:t>
      </w:r>
    </w:p>
    <w:p>
      <w:r>
        <w:t>(84) During a meeting in [first half]* 2002 between Messrs. [executive]* (Ruhrgas) and [executive]* (GDF) regarding the restructuring of agreements related to MEGAL and pricing issues, GDF, according to Ruhrgas's minutes, assured Ruhrgas that "it is not currently planned to sell gas from MEGAL in southern Germany"84.</w:t>
      </w:r>
    </w:p>
    <w:p>
      <w:r>
        <w:t>(85) In its response to the statement of objections, E.ON maintains that this information was "unilaterally imposed" by GDF on E.ON Ruhrgas, which had not requested such a statement and did not follow up on it, and that it did not involve any potentially anti-competitive behavior beyond the side letter [second side letter]*. GDF indicated in its response to the statement of objections that it found no record of the meeting and that the document only reveals GDF's intention to finalize the new MEGAL agreements as soon as possible.</w:t>
      </w:r>
    </w:p>
    <w:p>
      <w:r>
        <w:t>(86) A fax dated [first half]* 2002 sent by Mr. [GDF executive]* to Mr. [E.ON Ruhrgas executive]* confirms that the meeting took place85. GDF's message contained sensitive business information regarding its strategy and aimed to reassure Ruhrgas about GDF's plans, thus confirming GDF's intention to remain within the framework set by the 1975 side letters.</w:t>
      </w:r>
    </w:p>
    <w:p>
      <w:r>
        <w:t>4.2.3.6. Meeting of [first half]* 2003: GDF's business activities in the E.ON Ruhrgas area do not constitute a frontal attack</w:t>
      </w:r>
    </w:p>
    <w:p>
      <w:r>
        <w:t>(87) In an email from [first half]* 2003, Mr. [E.ON Ruhrgas executive in France]* informed Mr. [his superior]* of a meeting, apparently of a private nature, that he had had the same day with […]*, Mr. [executive]* of GDF86. According to this email, Mr. [executive]* "wanted to convey certain information that might be of interest to both Gaz de France and Ruhrgas." He "indicated that Gaz de France has 'feared', and continues to 'fear', Ruhrgas" and "seems convinced that it must 'behave well' in its approach to the German market" […]*. He stated that "even if GdF could attempt to sell gas in RG's area, it would reportedly be more to gather information about the market rather than to conduct a direct frontal attack. (…) On the other hand, Gaz de France's real objective is to become a recognized player in the German market, […]*"87; […]* GDF would apparently be "willing to consider […]*" in France.</w:t>
      </w:r>
    </w:p>
    <w:p>
      <w:r>
        <w:t>(88) According to E.ON's response to the statement of objections, the information regarding GDF's intentions was "unilaterally imposed" by Mr. [GDF executive]* on Mr. [E.ON Ruhrgas executive]*, France [description of the executive's position]*. [E.ON Ruhrgas executive]* did not react to [GDF executive]*'s statements, and no link was established with E.ON Ruhrgas's behavior in France. The statement that GDF was trying to "behave well" and avoid a "direct frontal attack" was contradicted by GDF's aggressive sales in Germany and therefore constituted only "packaging." […]*.</w:t>
      </w:r>
    </w:p>
    <w:p>
      <w:r>
        <w:t>(89) GDF argues in its response to the statement of objections that this was an entirely private meeting of which "GDF had absolutely no knowledge" and that Mr. [E.ON Ruhrgas executive]*'s email merely reports in a very personal and subjective manner the equally personal and subjective opinions of Mr. [GDF executive]*.</w:t>
      </w:r>
    </w:p>
    <w:p>
      <w:r>
        <w:t>(90) However, it is clear from the email that Mr. [GDF executive]* wanted to convey a message to Mr. [E.ON Ruhrgas executive]* on behalf of his company. Even as a unilateral statement, GDF's message contained sensitive business information about this strategy, aimed at reassuring E.ON Ruhrgas that GDF's emerging sales activities in certain regions of Germany did not constitute a frontal competition. Mr. [E.ON Ruhrgas executive]* informed [his superior]* of this supposedly private meeting, which clearly shows that for E.ON Ruhrgas, the information conveyed by Mr. [GDF executive]* was deemed relevant and important.</w:t>
      </w:r>
    </w:p>
    <w:p>
      <w:r>
        <w:t>4.2.3.7. Meeting of [first half]* 2004: GDF understands that E.ON Ruhrgas wishes to remain the supplier of […]*</w:t>
      </w:r>
    </w:p>
    <w:p>
      <w:r>
        <w:t>(91) When GDF attempted to acquire the German company […]*, it met with E.ON Ruhrgas on [first half]* 2004 to discuss the future of gas supply for [German gas company and description of this company]*. According to E.ON Ruhrgas's minutes, it clearly stated that it wanted to remain the supplier of [name of the concerned gas company]* after a potential acquisition by GDF and requested GDF's "support" in case the German Bundeskartellamt required the long-term supply contract to be replaced by a new contract of shorter duration. GDF responded that "it actively supported the need for long-term contracts. Gaz de France understood that we [i.e., E.ON Ruhrgas] are currently, and intend to remain, the supplier for [historical supply area of the concerned company]*. In the event of an acquisition, Gaz de France wishes to defend the value of gas, as well as that of [name of the concerned company]*." The minutes conclude: "It is clear from the discussions that these gentlemen from Gaz de France intend to respect our current supply contracts. For additional volumes, however, they may consider sourcing themselves."88</w:t>
      </w:r>
    </w:p>
    <w:p>
      <w:r>
        <w:t>(92) In its response to the statement of objections, E.ON explains that this discussion was merely a legitimate exchange of views between, on the one hand, GDF, a potential future shareholder of [German gas company]*, and, on the other hand, E.ON Ruhrgas, the main supplier of [this company]*. In its response, GDF argues that its potential decision not to take advantage of the early expiration of the long-term supply contract of [concerned gas company]* with E.ON Ruhrgas imposed by the Bundeskartellamt to sell its own gas to [this company]* would not be based on collusion with E.ON Ruhrgas but on its own independent and perfectly legitimate considerations.</w:t>
      </w:r>
    </w:p>
    <w:p>
      <w:r>
        <w:t>(93) These arguments cannot be accepted. In reality, E.ON Ruhrgas explicitly asked GDF not to sell its own gas to [gas company]*.</w:t>
      </w:r>
    </w:p>
    <w:p>
      <w:r>
        <w:rPr>
          <w:b/>
        </w:rPr>
        <w:t>[Pages 34–36]</w:t>
      </w:r>
    </w:p>
    <w:p>
      <w:r>
        <w:t>German]* in the event of the acquisition of the company but to "respect" the position of E.ON Ruhrgas as the historical supplier of "[historical supply area of the concerned company]*" (a clear reference to the former "supply areas" [“Versorgungsgebiete”] of the German energy market prior to its liberalization). GDF acceded to this request. The two companies thus agreed that GDF would refrain from selling gas in an area located along the MEGAL pipeline in the event that GDF became the main shareholder of [German gas company]*. The fact that GDF may have had good reasons to express its opinion independently on this strategy does not alter this conclusion.</w:t>
      </w:r>
    </w:p>
    <w:p>
      <w:r>
        <w:t>4.2.3.8. Meeting of [first half]* 2004: GDF suggests seeking solutions for reasoned competition but notes that E.ON Ruhrgas's gas imports into France are "illegal"</w:t>
      </w:r>
    </w:p>
    <w:p>
      <w:r>
        <w:t>(94) In an email from [first half]* 2004, Mr. [E.ON Ruhrgas executive]* informed the [E.ON Ruhrgas executives]* of a meeting he had with Mr. [executive]* from GDF regarding "gas transfer issues in France and the potential interest of Ruhrgas and GdF in exploring 'solutions' that would allow for 'reasoned competition'." [Explanations regarding negotiations related to the sale of a German energy company and possible considerations for E.ON Ruhrgas in France] Furthermore, Mr. [executive]* expressed "some concerns raised by Ruhrgas's new gas transfer program to Waidhaus, as gas could end up on the French market"89.</w:t>
      </w:r>
    </w:p>
    <w:p>
      <w:r>
        <w:t>(95) According to an internal email from Mr. [E.ON Ruhrgas executive]*, Mr. [GDF executive]* also mentioned that "according to what he knows about the agreements related to MEGAL, […]*; therefore, in reality, even the volumes that we (i.e., E.ON) are currently importing are 'illegal'??? He made sure to emphasize that GDF would not press this point" [In the original English: "according to his knowledge of the MEGAL agreements, […]*, so in fact even the volumes that we are currently importing are 'illegal'??? He made sure to insist that it is not an issue GdF would press"].</w:t>
      </w:r>
    </w:p>
    <w:p>
      <w:r>
        <w:t>(96) In their responses to the statement of objections, both parties emphasize that Mr. [GDF executive]* was not referring to the side letter [first side letter]* but […]*. This argument is not convincing. Firstly, Mr. [GDF executive]* refers to the "agreements related to MEGAL," not to the capacity reservations as such. Secondly, it is evident that capacities […]* were available (otherwise E.ON Ruhrgas would not have been able to use such capacity); therefore, E.ON Ruhrgas's use of this capacity did not hinder GDF's reservations. The only reason GDF considered the transports as "illegal" is the belief that E.ON Ruhrgas could not, under the existing agreements, use the MEGAL pipeline to transport gas to France. Indeed, the mere fact of raising this point during a meeting – and, regarding E.ON Ruhrgas, taking note of it and reporting it internally – only makes sense if the agreements related to MEGAL still govern the parties' use of the gas flowing through the pipeline.</w:t>
      </w:r>
    </w:p>
    <w:p>
      <w:r>
        <w:t>89 Email from Mr. [E.ON Ruhrgas executive]* to Messrs. [E.ON Ruhrgas executives]* from [first half]* 2004 […]~. [The more detailed English version reads as follows: […]*.]</w:t>
      </w:r>
    </w:p>
    <w:p>
      <w:r>
        <w:t>4.2.3.9. GDF purchases gas in E.ON Ruhrgas's gas transfer program and sells it to customers on MEGAL but does not use the pipeline to sell additional volumes to German customers</w:t>
      </w:r>
    </w:p>
    <w:p>
      <w:r>
        <w:t>(97) According to an internal note from E.ON Ruhrgas, during a "roundtable" with GDF on [first half]* 2004, GDF informed E.ON Ruhrgas that it was considering participating in E.ON Ruhrgas's gas transfer program for deliveries to Waidhaus, fearing that "[…]* and thus create increased competition around MEGAL." E.ON Ruhrgas responded that if such volumes were purchased by [German energy companies]*, which could be very interested in such an operation, the volumes in question would replace the gas transferred by those companies and would therefore reduce "[…]*"90.</w:t>
      </w:r>
    </w:p>
    <w:p>
      <w:r>
        <w:t>(98) In its response to the statement of objections, E.ON points out that this discussion reveals a divergence of views rather than a common position between the two companies and that E.ON Ruhrgas feared that GDF could use the gas purchased in the gas transfer program to sell to customers in southern Germany. However, this does not detract from the fact that GDF attempted to develop a consensus with E.ON Ruhrgas regarding the common objective of preventing Russian gas sold in the gas transfer program from being purchased by third-party competitors of both parties along the MEGAL pipeline.</w:t>
      </w:r>
    </w:p>
    <w:p>
      <w:r>
        <w:t>(99) Following this announcement, GDF successfully purchased volumes of gas in E.ON Ruhrgas's gas transfer program for delivery to Waidhaus (the eastern entry point of the MEGAL pipeline).</w:t>
      </w:r>
    </w:p>
    <w:p>
      <w:r>
        <w:t>(100) This purchase coincides with the start of GDF's supplies to German customers in the south of the country using the co-ownership rights it holds in MEGAL; however, as indicated in the following recital, almost all of the gas supplied to these customers was purchased from E.ON Ruhrgas in the gas transfer program. GDF secured new contracts for the supply of customers, […]*, but also later […]*91. GDF also considered […]*, preferably located near the MEGAL pipeline92. […]*93.</w:t>
      </w:r>
    </w:p>
    <w:p>
      <w:r>
        <w:t>90 The more detailed German version reads as follows: […]*.</w:t>
      </w:r>
    </w:p>
    <w:p>
      <w:r>
        <w:t>91 See the email exchange from [second half]* 2004, documents IO64 (ID 228) obtained during inspections, noting that […]*. The document [title]*, document […]* obtained during inspections, contains a list of customers secured in July 2005. A briefing note from [first half]* 2006 for a meeting between [executive]* (GDF) and [executive]* (E.ON Ruhrgas) on [first half]* 2006, document SO78 (ID 518) obtained during inspections, indicates that […]*, that the first "full supply" contracts were secured in October 2005 and […]*. The annex to the note contains details regarding GDF's main contracts with […]*.</w:t>
      </w:r>
    </w:p>
    <w:p>
      <w:r>
        <w:t>92 See "Business Plan Germany (Update as of April 30, 2004)," document GEE27 (ID 527) obtained during inspections, page 68.</w:t>
      </w:r>
    </w:p>
    <w:p>
      <w:r>
        <w:t>93 See GDF's response to the information request of February 9, 2007 (ID 335), as well as the briefing note of May 12, 2006, for a meeting between [executive]* (GDF) and J. Weise (E.ON) on May 18, 2006, document SO78 (ID 518) obtained during inspections: "The highlight of 2005 was the difficulty encountered in renewing contracts. More than […]* of the contracts […]* renegotiated in 2005 had thus been lost, presumably in favor of historical (local and regional) suppliers, […]*. In the first months of 2006, […]*."</w:t>
      </w:r>
    </w:p>
    <w:p>
      <w:r>
        <w:t>(101) In reality, supplies from MEGAL accounted for a relatively small share of GDF's total sales in Germany94, which is all the more surprising given that documents collected during inspections indicate that […]*95. The lack of transport capacity cannot be invoked, given that the analysis of capacities reserved by GDF on MEGAL through GDFDT shows that […]*96. In reality, a more detailed analysis reveals that the volumes of gas sold by GDF from MEGAL in Germany between 2004 and September 2005 are almost exclusively volumes of gas purchased by GDF from E.ON Ruhrgas in its gas transfer program. Although the Commission invited GDF to do so in its request for information, GDF did not indicate in its response which volumes of gas taken from MEGAL to supply its customers had been purchased […]* or from E.ON Ruhrgas under the gas transfer program97. However, a comparison between the volumes purchased by GDF in E.ON Ruhrgas's gas transfer program and the sales made to customers from MEGAL is revealing. As indicated in the table below, GDF's monthly sales to customers of the MEGAL pipeline closely follow its monthly purchases made from E.ON's gas transfer program, at least until October 2005. More specifically, before October 2004, GDF made no sales from the MEGAL pipeline; sales from the MEGAL pipeline began in October 2004, the same month as the first purchases made from the gas transfer program; and the total volume of sales was comparable to that of the purchases made under the gas transfer program at least until October 2005.</w:t>
      </w:r>
    </w:p>
    <w:p>
      <w:r>
        <w:t>94 See GDF's response to the information request of February 9, 2007 (ID 335).</w:t>
      </w:r>
    </w:p>
    <w:p>
      <w:r>
        <w:t>95 See document GEE26 (ID 526) obtained during inspections: "due to the quantity of gas, owned by Gaz de France, that it transports, […]*, MEGAL would then constitute a choice card for Gaz de France (…)".</w:t>
      </w:r>
    </w:p>
    <w:p>
      <w:r>
        <w:t>96 During the period from October 2005 to June 2006, GDF held a reserved entry capacity on MEGAL […]*-North of […]* m³/h (average utilization of [60-80]* and maximum of [&gt;100]* %) at Waidhaus (German-Czech border) and of […]* m³/h (average utilization of [40-60]* % and maximum of -[80-100]* %) at Rothenstadt (from MEGAL-South via the EGT network). GDF had reserved a corresponding exit capacity of […]* m³/h (average utilization of [60-80]* % and maximum of [&gt;100]* %) at Medelsheim (at the French-German border, corresponding to the French entry point of Obergailbach). GDF also holds some negligible reserved exit capacities on MEGAL: at Rimpar: […]* m³/h (average utilization of [40-60]* % and maximum of [80-100]* %), at Gernsheim: […]* m³/h (average utilization of [60-80]* % and maximum of [&gt;100]* %), and at Worms: […]* m³/h (average utilization of [5-10]* % and maximum of [20-40]* %). The use of these reserved exit capacities would logically lead to a reduction in the use of the reserved exit capacity at Medelsheim, […]*.</w:t>
      </w:r>
    </w:p>
    <w:p>
      <w:r>
        <w:t>97 It appears from emails exchanged between the [second half]* 2004, document IO64 (ID 228) obtained during inspections, that at that time, GDF had obtained a maximum of […]* MWh/h of gas from E.ON Ruhrgas's gas transfer program. This would correspond to a maximum of […]* MWh/year.</w:t>
      </w:r>
    </w:p>
    <w:p>
      <w:r>
        <w:rPr>
          <w:b/>
        </w:rPr>
        <w:t>[Pages 37–39]</w:t>
      </w:r>
    </w:p>
    <w:p>
      <w:r>
        <w:t xml:space="preserve">Comparison between the gas purchased by GDF under E.ON's gas release program (GRP) and its total sales since MEGAL (within a range of […]* MWh)  </w:t>
        <w:br/>
        <w:t>[…]*</w:t>
      </w:r>
    </w:p>
    <w:p>
      <w:r>
        <w:t>(102) This is reflected in internal GDF documents, which indicate that the company believed it could not draw gas from the MEGAL pipeline due to its contractual provisions with E.ON Ruhrgas, although it had considered it for some time. According to an email sent on July 21, 2004: "Sales are possible from any exit point of MEGAL within a peak flow rate of […]* MWh/h. These quantities correspond to the gas obtained during the Ruhrgas auction process. Beyond this limit, additional sales will no longer be linked to the quantities of gas obtained through the Ruhrgas gas release. For these additional sales, only the following entry points on the regional and supra-regional network can be considered: Oberkappel, Schwandorf, Rottenstadt, Medelsheim. Other exit points are excluded pending a comprehensive agreement on MEGAL."98. Therefore, according to the email, GDF could only use the entry/exit points at the Austrian and French borders (Oberkappel, Medelsheim) as well as those connecting the MEGAL-South pipeline to the MEGAL-North pipeline (Schwandorf, Rothenstadt)99. An internal note from September 2004 indicates that to sell gas in southern Germany, GDF would need to at least ensure the "neutrality" of E.ON Ruhrgas100. In a note prepared for a meeting with E.ON in 2005, GDF noted that purchasing gas under E.ON Ruhrgas's gas release program had "legitimized" its sales in Germany from MEGAL101.</w:t>
      </w:r>
    </w:p>
    <w:p>
      <w:r>
        <w:t>(103) Consequently, by participating in E.ON Ruhrgas's gas release program, GDF adopted a multi-faceted strategy: first, to acquire customers in Germany; second, to consolidate its negotiating position with E.ON regarding GDF's right to draw gas from MEGAL (given that E.ON had to acknowledge, to meet the conditions related to the ministry's authorization, that GDF could draw gas purchased in the gas release program at any exit point on MEGAL while GDF wanted this concession to be "extended" to the volumes it normally transports on MEGAL, which clearly indicates that it considers it does not have this right as of May 2004); third, to use the volumes of gas purchased as bargaining chips in negotiations with E.ON […]*102.</w:t>
      </w:r>
    </w:p>
    <w:p>
      <w:r>
        <w:t>4.2.3.10. The agreement of August 13, 2004: E.ON Ruhrgas and GDF "confirm" that the side letters […]* are "obsolete"</w:t>
      </w:r>
    </w:p>
    <w:p>
      <w:r>
        <w:t>(104) On August 13, 2004, GDF and E.ON Ruhrgas signed an agreement whereby they "Confirm their mutual understanding that they have long regarded the following letters as null and void: – [side letters]* For good order sake the abovementioned letters are retroactively deleted." [In the original English: "Confirm their mutual understanding that they have long regarded the following letters as null and void: – [side letters]* For good order sake the abovementioned letters are retroactively deleted."]103.</w:t>
      </w:r>
    </w:p>
    <w:p>
      <w:r>
        <w:t>(105) According to E.ON, the agreement of August 13, 2004, was preceded by a meeting "in June 2004" between Ruhrgas Transport AG &amp; Co. KG (now EGT) and GDF, during which the parties "acknowledged" that the 1975 agreements were [obsolete]*. Based on the conclusions of this meeting, Ruhrgas Transport AG &amp; Co. KG sent a first version of the agreement of August 13, 2004, to GDF by letter dated June 15, 2004104.</w:t>
      </w:r>
    </w:p>
    <w:p>
      <w:r>
        <w:t>(106) In its response to the request for information dated November 23, 2007105 and in its response to the statement of objections, E.ON specified that the agreement of August 13, 2004, repealing the agreements in the form of exchange of letters from 1975, was concluded because the Commission had terminated investigations against several European energy companies regarding destination clauses in long-term gas supply contracts, ensuring that these clauses were abandoned but without imposing fines. It also argued that by signing the agreement of August 13, 2004, E.ON Ruhrgas and GDF did exactly what the Commission expected of them to comply with competition law.</w:t>
      </w:r>
    </w:p>
    <w:p>
      <w:r>
        <w:t>(107) Furthermore, E.ON explains in its response to the statement of objections that the agreement repealing the 1975 side letters also had the effect of rendering [without object]* the provisions of […]* to the base agreement of [first half]* 1975 […]*. However, the parties did not mention these provisions in the 2004 agreement. Given that at that time, both parties were engaged in intense negotiations to determine whether GDF could be authorized to draw gas from MEGAL in Germany, one might expect that if they had wanted to address this issue in the agreement of August 13, 2004, they would have done so explicitly.</w:t>
      </w:r>
    </w:p>
    <w:p>
      <w:r>
        <w:t>(108) Moreover, some evidence shows that GDF believed it could not draw gas from MEGAL due to its contractual provisions with E.ON Ruhrgas (including the provisions of […]* of the base agreement mentioned in recital 107), except for the gas purchased under E.ON Ruhrgas's gas release program. In an article published in the specialized journal "Energate" on August 23, 2004106, the sales director for Germany, Mr. […]*, reportedly said that GDF "has not yet reached a definitive arrangement with Ruhrgas regarding the withdrawal of gas on MEGAL. (…) So far, GdF's opportunities to withdraw gas from the pipeline in Germany have been very limited. 'We can withdraw gas wherever feasible based on a common interpretation of existing rules,' said Mr. […]*."</w:t>
      </w:r>
    </w:p>
    <w:p>
      <w:r>
        <w:t>(109) According to the parties' observations in the letter communicating additional factual elements, this statement shows that GDF considered it possible – but in a limited manner – to draw gas and therefore does not prove that GDF considered itself bound by the 1975 agreements. The parties also argue that Mr. […]*'s statement cannot serve as evidence, as it was contradicted by E.ON Ruhrgas in a letter sent to GDF in [second half]* 2004. In any case, according to E.ON, given that the article was published on August 23, 2004, the Commission should draw no conclusions regarding the behavior of the parties until [second half]* 2005.</w:t>
      </w:r>
    </w:p>
    <w:p>
      <w:r>
        <w:t xml:space="preserve">104 See the letter dated June 15, 2004, from Ruhrgas Transport AG &amp; Co. KG to GDF (Annex 1.6 to E.ON's response to the request for information dated February 9, 2007 – ID 311, pp. 179-180).  </w:t>
        <w:br/>
        <w:t xml:space="preserve">105 Response to question No. 4 of the request for information dated November 23, 2007 (ID 204).  </w:t>
        <w:br/>
        <w:t>106 Annex 4 of E.ON's response to the statement of objections.</w:t>
      </w:r>
    </w:p>
    <w:p>
      <w:r>
        <w:rPr>
          <w:b/>
        </w:rPr>
        <w:t>[Pages 40–42]</w:t>
      </w:r>
    </w:p>
    <w:p>
      <w:r>
        <w:t>(110) However, the article was published after the aforementioned agreement of August 13, 2004, officially repealing the side letters of 1975, and therefore provides indications on the behavior of the parties after the signing of the agreement. Furthermore, given that GDF was only actually taking the volumes of gas purchased from E.ON Ruhrgas in the gas transfer program, Mr. […]*’s remark that GDF can take gas "wherever feasible based on a common interpretation of existing rules" clearly only refers to GDF's ability to take the gas purchased in the gas transfer program. E.ON Ruhrgas's letter of August 26, 2004, will be addressed in section 4.3.1 in the general context of E.ON's argument that it allowed GDF to take gas from MEGAL in Germany.</w:t>
      </w:r>
    </w:p>
    <w:p>
      <w:r>
        <w:t>(111) In an internal memo prepared for a meeting with E.ON in January 2005, several months after the agreement of August 13, 2004, GDF noted that the purchase of gas under E.ON Ruhrgas's gas transfer program had "legitimized" its sales in Germany from MEGAL107. Furthermore, a strategic document from September 2005 specifies that: "(GDF) Trading for contractual reasons could not take gas at the various delivery points, nor market directly the transport capacities it possessed"108. This indicates that by signing the agreement repealing the side letters of 1975, E.ON Ruhrgas and GDF did not actually terminate the market allocation agreement but merely gave the impression of doing so to avoid sanctions.</w:t>
      </w:r>
    </w:p>
    <w:p>
      <w:r>
        <w:t>(112) This is also confirmed by GDF's behavior in the market. Indeed, as indicated in recital (101), gas supplies by GDF to customers located in southern Germany did not significantly exceed the volume of gas purchased by GDF under E.ON Ruhrgas's gas transfer program until [the second half]* of 2005, when GDF officially benefited from the right to take gas from MEGAL under the restructuring agreements109.</w:t>
      </w:r>
    </w:p>
    <w:p>
      <w:r>
        <w:t>(113) According to E.ON's response to the statement of objections, the fact that GDF did not take significant volumes of gas from MEGAL beyond the volumes provided for in the gas transfer program before October 2005 does not prove that it complied with the prohibition on using these exit points, given that GDF must have signed the gas supply agreement with its German customers well before October 2005 before starting deliveries for that date (which corresponds to the beginning of the gas year 2005/2006). However, even if GDF may have signed supply agreements with customers previously, it remains that it did not actually take gas from the pipeline before October 2005 and that, consequently, it complied with the prohibition on taking gas from MEGAL in Germany.</w:t>
      </w:r>
    </w:p>
    <w:p>
      <w:r>
        <w:t>4.2.3.11. While maintaining their agreement not to sell MEGAL gas on the national market of the other party, E.ON Ruhrgas and GDF mutually commit not to adopt aggressive behavior and sometimes lament the sales or prices of the other party.</w:t>
      </w:r>
    </w:p>
    <w:p>
      <w:r>
        <w:t>(114) Although limited to gas transported by MEGAL, the market allocation agreement concluded between the parties tainted the overall relationship between the two companies. The elements of the file show that the parties considered the competition between them, even when it did not concern MEGAL gas, as a common concern that they addressed during their "rounds" or other contacts. On these occasions, E.ON Ruhrgas and GDF generally committed to each other not to adopt aggressive behavior or to practice prices below the prevailing prices, although they were aware of the need to show the authorities that some form of competition was developing. However, from time to time, they also regretted that the other party practiced sales or gas prices on their own territory that they perceived as excessively "aggressive" or "dangerous." This piece of evidence will be analyzed below, insofar as it has not yet been addressed within the framework of the MEGAL agreement.</w:t>
      </w:r>
    </w:p>
    <w:p>
      <w:r>
        <w:t>(115) An internal memo from GDF provides an overview of how the market allocation agreement between GDF and E.ON was maintained while considering that limited and "controlled" entry by each party into the national market of the other party is preferable to competition from new entrants and constitutes a means of showing the authorities that some competition is developing in the market. This memo was drafted when […]*. The memo analyzed the potential interest that E.ON Ruhrgas would have in selling […]* to GDF, which would constitute a "predictable" competitor, which could allow E.ON to open other markets while serving as an alibi as a "friendly" foreign competitor, thus demonstrating the opening of the German market110. The analysis emphasizes the following "positive" aspects of the competition exercised by GDF from E.ON Ruhrgas's perspective: "Gaz de France is a purely gas company with a long-standing relationship with Ruhrgas, making it a 'predictable' interlocutor (at least more predictable than another); Gaz de France has managed to integrate into the German market for 10 years and has shown that it knows how to respect the 'rules'; (…) Gaz de France is a medium-sized competitor, therefore manageable by E.ON; the consolidation of Gaz de France in Germany is a sign of the opening of the German market." The memo concludes: "[…]*; the transaction is also an opportunity to lay the foundations for the future relationship between the two groups that will allow them to coexist in Europe and develop there by practicing "intelligent" competition in these markets"111. During negotiations regarding the proposed sale, E.ON Ruhrgas and GDF wondered whether E.ON Ruhrgas should be allowed access to established customers in France to "compensate" for GDF's entry into the German market […]*112. However, […]*, which led GDF, during a "round" with E.ON Ruhrgas in [the first half]* of 2004, to express its "discontent" on this matter, to state that it was closely monitoring the situation […]* and to confirm its intention to purchase […]* (another regional supplier). According to the minutes of the E.ON Ruhrgas meeting, GDF clearly indicated that its main growth strategy in Germany was to increase its market share by acquiring stakes in existing companies "since this is the best way to preserve market value." Only in the event that this strategy proved unsuccessful, the memo continues: "GDF would intend to achieve its market share objectives by increasing its direct sales"113. This growth strategy through acquisition is also reflected in GDF's business plan for Germany as updated shortly after the meeting, according to which GDF or its German subsidiaries […]*114. Therefore, E.ON Ruhrgas and GDF considered the competition between them in Germany, even outside the MEGAL area covered by the original market allocation agreement, as a common concern that should be addressed by both companies, particularly to "preserve the value of gas," that is to say, to ensure that the sales and profit margin of E.ON Ruhrgas, the historical supplier, were not jeopardized by GDF's position in the German market.</w:t>
      </w:r>
    </w:p>
    <w:p>
      <w:r>
        <w:t>(116) On the other hand, E.ON Ruhrgas continually reassured GDF that it did not intend to deliver aggressive competition in the French market (where it only began selling gas in the summer of 2003 anyway, initially in the Eastern zone). For example, in a preparatory note for the "round" of [the second half]* of 2001, a [senior executive of E.ON Ruhrgas]* proposed that Mr. [senior executive of E.ON Ruhrgas]* inform GDF of the recent opening of a sales office of Ruhrgas in Paris. This note emphasizes that: "The role of the sales office is to</w:t>
      </w:r>
    </w:p>
    <w:p>
      <w:r>
        <w:rPr>
          <w:b/>
        </w:rPr>
        <w:t>[Pages 43–45]</w:t>
      </w:r>
    </w:p>
    <w:p>
      <w:r>
        <w:t>show the presence of Ruhrgas in France. No aggressive incursion into the market"115. During a "roundtable" organized in the [first half]* of 2004 between Mr. [executive]* of E.ON, and Messrs. [executives]* of GDF, Mr. [E.ON executive]*, according to an internal GDF report116, informed his GDF counterparts about [explanations regarding E.ON group's activities]*117.</w:t>
      </w:r>
    </w:p>
    <w:p>
      <w:r>
        <w:t>(117) There is evidence that both parties lamented the sales made in the national market of the other party, whether it was E.ON Ruhrgas regarding GDF's gas sales in northwestern Germany as early as 2001 (which were not covered as such by the MEGAL agreement) or GDF regarding E.ON Ruhrgas's sales in France starting in 2003.</w:t>
      </w:r>
    </w:p>
    <w:p>
      <w:r>
        <w:t>(118) A briefing note titled "Comparative Analysis of the Commercial Activities of Gaz de France in Germany and Ruhrgas in France," prepared for a meeting with E.ON Ruhrgas on [second half]* 2003118, reflects GDF's initial reaction to E.ON Ruhrgas's gas sales to French customers, which had begun a little earlier that year. In this note, GDF emphasized that its sales strategy in Germany had so far been very "reasonable" and that it had sought to compensate for the loss of market share suffered in France […]* by modestly extending its market share, without directly targeting E.ON Ruhrgas's customers, thus avoiding "destroying the value" of gas in Germany or forcing E.ON Ruhrgas to reduce its margins. GDF notably pointed out that it had refrained from considering gas exit on MEGAL during the previous two years. GDF also regretted that E.ON Ruhrgas had recently entered the French market with offers deemed very aggressive by GDF, which it could only match by accepting a negative margin. According to GDF, the fact that it had "allowed" E.ON Ruhrgas to secure a "prestigious" customer in France, at a "very reasonable" price, did not prevent the latter from opting for aggressive competition. Indeed, GDF countered E.ON Ruhrgas's offer for supplying this customer without fully utilizing its maneuvering margin as it would have done if it had been another competitor than E.ON Ruhrgas, for example […]*. The note concludes:</w:t>
      </w:r>
    </w:p>
    <w:p>
      <w:r>
        <w:t>"Furthermore, by positioning itself as it has recently in developing its market share in France, Ruhrgas is primarily engaging in a model of frontal competition between the two companies in the French market. In contrast, it should be noted that Gaz de France (…) is operating, in the spirit of partnership to be built around the transaction […]*, with a view to reasoned competition in both markets. In this regard, it is essential to place the discussion with Ruhrgas on the ground of market prices."119</w:t>
      </w:r>
    </w:p>
    <w:p>
      <w:r>
        <w:t>(119) Furthermore, a document attached to the note specifies that "it is increasingly evident that both companies have an interest in developing healthy but controlled competition in the market of their counterpart, which would undeniably be less value-destructive than the often unreasonable discount policy practiced by Ruhrgas in Germany"120.</w:t>
      </w:r>
    </w:p>
    <w:p>
      <w:r>
        <w:t>(120) Similarly, during a meeting held in the [first half]* of 2004 between Mr. [E.ON Ruhrgas executive]* and Mr. [executive]* of GDF, the latter lamented the price offers made by E.ON Ruhrgas to French customers while suggesting an "appropriate" price level that E.ON Ruhrgas and GDF should follow regarding different customer groups: [content of the document regarding prices and price levels]*121. In response to the letter communicating additional factual elements, the parties emphasized that for major customers – the only ones that could be supplied by E.ON Ruhrgas at that time – Mr. [GDF executive]* had suggested "a decrease" in prices, which went against a consultation aimed at maintaining or increasing prices. In contrast, for medium and small customers, for whom Mr. [GDF executive]* suggested maintaining the current price level, E.ON Ruhrgas could only compete when they became eligible in July 2004 (a few months after the meeting). The parties also contested the fact that some of the information on which Mr. [GDF executive]* based his analysis (high prices in Zeebrugge) was public knowledge and neither sensitive, nor recent, nor accurate. On the contrary, the fact that E.ON Ruhrgas had to wait a few months before accessing certain customer groups mentioned by Mr. [GDF executive]* does not weaken the conclusion that the conversation implied a clear exchange of confidential information on prices, which is prohibited. Furthermore, the discussion on desirable price levels, even if based on the analysis of publicly known factual elements, lowered the degree of uncertainty regarding the other party's future behavior in the market. The fact that certain information was (nevertheless) important for the parties is also evident from the statement of the citation itself: "[m]ore importantly, its main message was (...)".</w:t>
      </w:r>
    </w:p>
    <w:p>
      <w:r>
        <w:t>(121) Moreover, during a "roundtable" organized in the [first half]* of 2004 between Mr. [E.ON executive]* and Messrs. [executives]* of GDF, Mr. [E.ON executive]* clearly implied, according to an internal GDF report, that E.ON considered GDF's commercial behavior in the German market as "aggressive and dangerous"122.</w:t>
      </w:r>
    </w:p>
    <w:p>
      <w:r>
        <w:t>(122) In a briefing note prepared for a "roundtable" on [second half]* 2004123, E.ON Ruhrgas claimed [explanation on GDF's pricing policy and its consequences for E.ON Ruhrgas, E.ON Ruhrgas's reaction to GDF's activities]*. The note also indicates that, during previous meetings with GDF, both parties had defended the following positions:</w:t>
      </w:r>
    </w:p>
    <w:p>
      <w:r>
        <w:t>(120) Note titled "Comparison of the Commercial Development Activities of Ruhrgas and Gaz de France in Europe," document GEE 4 (ID 528) obtained during inspections. Original text in French.</w:t>
      </w:r>
    </w:p>
    <w:p>
      <w:r>
        <w:t>(121) Email from Mr. [E.ON Ruhrgas executive]* to Mr. [E.ON Ruhrgas executive]* dated [first half]* 2004 […]*.</w:t>
      </w:r>
    </w:p>
    <w:p>
      <w:r>
        <w:t>(122) Report from [first half]* 2004, document […]* obtained during inspections: [citation from the document]*. See also document […]* obtained during inspections.</w:t>
      </w:r>
    </w:p>
    <w:p>
      <w:r>
        <w:t>(123) Note dated June 26, 2004 titled "Discussion between [names of E.ON and GDF participants]* on [second half]* 2004," document obtained during inspections […]*. For evidence of the conversation, see also […]*.</w:t>
      </w:r>
    </w:p>
    <w:p>
      <w:r>
        <w:t>[Position of E.ON Ruhrgas: general observation on the effects of price wars; position of GDF: expectations of the authorities and GDF's long-term interest in positioning itself in the European market]*124.</w:t>
      </w:r>
    </w:p>
    <w:p>
      <w:r>
        <w:t>(123) Even six months after the parties officially terminated the 1975 side letters in August 2004, E.ON Ruhrgas continued to lament the gas sales made by GDF in Germany. According to an internal GDF memo dated February 9, 2005125:</w:t>
      </w:r>
    </w:p>
    <w:p>
      <w:r>
        <w:t>"[GDF executive]* met with his Ruhrgas counterpart last week, who accused Gaz de France of destroying the value of gas in Germany, [...]*. This issue will need to be addressed."126</w:t>
      </w:r>
    </w:p>
    <w:p>
      <w:r>
        <w:t>(124) As indicated by another internal GDF memo from April 2005127, GDF responded to these complaints from E.ON Ruhrgas. The memo develops arguments explaining why GDF's pricing policy towards municipal utilities in Germany (Stadtwerke) should not be considered aggressive. First, it argues that, given the opacity of the German market, it would be extremely difficult for GDF to know the actual prices charged by the incumbent company in order to align its prices with those of the latter. Furthermore, […]*128. Nevertheless, both GDF's low market share […]* and […]* would have confirmed that GDF's prices could not be qualified as "aggressive."</w:t>
      </w:r>
    </w:p>
    <w:p>
      <w:r>
        <w:t>4.2.4. Conclusion of an agreement for the restructuring of MEGAL: GDF ultimately obtains the right to draw gas from MEGAL and begins selling its own gas in southern Germany (2005/2006)</w:t>
      </w:r>
    </w:p>
    <w:p>
      <w:r>
        <w:t>4.2.4.1. Introduction</w:t>
      </w:r>
    </w:p>
    <w:p>
      <w:r>
        <w:t>(125) After more than [0-10]* years of negotiations, E.ON and GDF finally signed a [new agreement]* under which [reformulation of the contractual relationship regarding the joint venture MEGAL]*129.</w:t>
      </w:r>
    </w:p>
    <w:p>
      <w:r>
        <w:t>4.2.4.2. [The new agreement]* of [second half]* 2005 and [other agreements]*</w:t>
      </w:r>
    </w:p>
    <w:p>
      <w:r>
        <w:t>(126) The [new agreement]* was signed in [second half]* 2005 and came into effect […]* on [second half]* 2005130.</w:t>
      </w:r>
    </w:p>
    <w:p>
      <w:r>
        <w:t>(127) In accordance with the provisions of this agreement […]*, each party has the right [specific rules of the new agreement also regarding capacity and usage rights]*.</w:t>
      </w:r>
    </w:p>
    <w:p>
      <w:r>
        <w:t>(128) Shortly after [the new agreement]*, GDF and E.ON Ruhrgas signed an [agreement]* on [second half]* 2005, which allowed GDF to market capacities of</w:t>
      </w:r>
    </w:p>
    <w:p>
      <w:r>
        <w:rPr>
          <w:b/>
        </w:rPr>
        <w:t>[Pages 46–48]</w:t>
      </w:r>
    </w:p>
    <w:p>
      <w:r>
        <w:t>transport on MEGAL autonomously as of October 1, 2005131. This date coincides with the start of gas supplies by GDF to customers located in southern Germany, significantly exceeding the volume of gas purchased by GDF under E.ON Ruhrgas's gas divestment program [in the second half]* of 2005132.</w:t>
      </w:r>
    </w:p>
    <w:p>
      <w:r>
        <w:t>(129) Finally, in [the first half]* of 2006, E.ON and GDF signed a [supplementary agreement]* [content of the agreement]*133.</w:t>
      </w:r>
    </w:p>
    <w:p>
      <w:r>
        <w:t>4.2.4.3. While the new agreement is signed, E.ON Ruhrgas continues to complain about the competition exerted by GDF in Germany</w:t>
      </w:r>
    </w:p>
    <w:p>
      <w:r>
        <w:t>(130) However, […]* E.ON Ruhrgas lamented GDF's sales in Germany.</w:t>
      </w:r>
    </w:p>
    <w:p>
      <w:r>
        <w:t>(131) GDF noted, in a briefing memo prepared for a "overview" with E.ON Ruhrgas in [the second half]* of 2005, that: "The sensitivity of certain [executives]* of E.ON/Ruhrgas, particularly [executive]*, regarding these sales still seems very acute. According to reports we have received, he mentions dumping prices offered by Gaz de France that are unrelated to reality"134.</w:t>
      </w:r>
    </w:p>
    <w:p>
      <w:r>
        <w:t>(132) The parties explained in their responses to the statement of objections that these comments were not directed at GDF but at customers, who relayed them to GDF. However, the fact that this was mentioned in a briefing memo for a meeting with E.ON Ruhrgas indicates that GDF expected to face similar complaints during the meeting itself. Indeed, this is confirmed by a briefing memo from E.ON Ruhrgas for another meeting in [the second half]* of 2005, which notes that E.ON Ruhrgas also stated, regarding GDF, during the previous "overview" in [the second half]* of 2005: "we do not want [consideration of GDF's actions in the context of price renegotiations]*135.</w:t>
      </w:r>
    </w:p>
    <w:p>
      <w:r>
        <w:t>(133) In an email summarizing this same meeting, E.ON Ruhrgas noted that: [GDF's remark regarding its behavior in the German market during the price renegotiations]*136.</w:t>
      </w:r>
    </w:p>
    <w:p>
      <w:r>
        <w:t>(134) E.ON explains in its response to the statement of objections that E.ON Ruhrgas's remarks [concerned price renegotiations]*.</w:t>
      </w:r>
    </w:p>
    <w:p>
      <w:r>
        <w:t>(135) GDF also points out that E.ON Ruhrgas's memo only concerns negotiations on normal prices between […]* and highlights the competitive threat posed by GDF.</w:t>
      </w:r>
    </w:p>
    <w:p>
      <w:r>
        <w:t>(136) These explanations are not convincing. According to the memo, E.ON Ruhrgas did not base its request for price adjustments on the general market price trends but more specifically on GDF's sales activities in Germany, thus implying that the request for adjustment constituted a misunderstanding due to GDF not exercising "reasonable" competition. GDF also defended itself, not on the basis of market prices, but by invoking its own competitive strategy and its success in the market (number of customers gained and lost), a point that is usually not addressed with a competitor. Consequently, the exchange between the parties went far beyond the normal framework of price negotiations between supplier and customer and is more akin to collusion than competition.</w:t>
      </w:r>
    </w:p>
    <w:p>
      <w:r>
        <w:t>4.3. Examination of certain observations made by the parties regarding the description of the behavior under investigation</w:t>
      </w:r>
    </w:p>
    <w:p>
      <w:r>
        <w:t>(137) In response to the statement of objections and the letter communicating additional factual elements, the parties made various observations regarding the description of the behavior under investigation as set out in the statement of objections. These observations are examined below (to the extent that they are not already taken into account in the summary of facts presented above).</w:t>
      </w:r>
    </w:p>
    <w:p>
      <w:r>
        <w:t>4.3.1. Treatment of the 1975 agreements by the parties in the context of liberalization</w:t>
      </w:r>
    </w:p>
    <w:p>
      <w:r>
        <w:t>4.3.1.1. Parties' arguments</w:t>
      </w:r>
    </w:p>
    <w:p>
      <w:r>
        <w:t>(138) Both parties argue that after the start of liberalization, they did not apply the side letters from 1975, which they considered [obsolete]* and officially repealed by the agreement of August 13, 2004.</w:t>
      </w:r>
    </w:p>
    <w:p>
      <w:r>
        <w:t>(139) According to E.ON, Ruhrgas and GDF recognized just after the start of liberalization that the 1975 agreements were "replaced" by the new legislative provisions. Immediately after liberalization, they began negotiations aimed at [modifying the agreements on MEGAL]* to adapt it to the new framework. According to internal notes from Ruhrgas137, the negotiations aimed to grant GDF, "also officially," access rights to exit points, which could "in any case not be refused" in accordance with applicable legislation.</w:t>
      </w:r>
    </w:p>
    <w:p>
      <w:r>
        <w:t>(140) GDF adds that the fax sent by Ruhrgas in [the first half]* of 2002 after a meeting with GDF in [the second half]* of 2001 indicates that both parties agreed that several aspects of the MEGAL agreements, including the side letters from 1975, should be considered [obsolete]*.</w:t>
      </w:r>
    </w:p>
    <w:p>
      <w:r>
        <w:t>(141) Furthermore, E.ON explains that it did not refuse GDF the right to use the exit points on MEGAL in Germany. In a letter to GDF dated [the second half]* of 2004138, E.ON Ruhrgas reacted to the article by the sales director for Germany, Mr. […]*, in "Energate" regarding the absence of rules allowing GDF to withdraw gas from MEGAL139: [explanations regarding GDF's possibilities to withdraw gas and their conditions]*.</w:t>
      </w:r>
    </w:p>
    <w:p>
      <w:r>
        <w:t>(142) E.ON also presents a sworn statement (eidesstattliche Versicherung) from Mr. [E.ON Ruhrgas executive]*, stating that [content of the sworn statement regarding GDF's exit rights in Germany in early 2003; confirmation of such rights repeatedly]*140.</w:t>
      </w:r>
    </w:p>
    <w:p>
      <w:r>
        <w:t>(143) GDF refers to the "minutes of a meeting held in Paris on June 23, 2004," signed by representatives of E.ON Ruhrgas and GDF141, according to which: [GDF's ability to use all exit points and its conditions]*.</w:t>
      </w:r>
    </w:p>
    <w:p>
      <w:r>
        <w:t>(144) Furthermore, GDF asserts that three internal documents from GDF, ranging from September 2001 to December 2002, indicate that the difficulties encountered in withdrawing gas from MEGAL were of a practical nature (lack of third-party access) and were not due to past agreements with E.ON Ruhrgas142. It explains that it made offers to customers along the MEGAL corridors – but without success – as early as 2001 and that it continuously requested E.ON Ruhrgas and/or MEGAL GmbH to access the exit points on MEGAL and the downstream network of E.ON Ruhrgas. [reasons why its requests were unsuccessful]*143.</w:t>
      </w:r>
    </w:p>
    <w:p>
      <w:r>
        <w:t>4.3.1.2. Commission's conclusions</w:t>
      </w:r>
    </w:p>
    <w:p>
      <w:r>
        <w:t>(145) While it is true that Ruhrgas and GDF began negotiations regarding the restructuring of MEGAL in 2001, they continued to apply, in the meantime, the old 1975 agreement, including the side letters […]*, until they reached a [new agreement]* in [the second half]* of 2005 and applied it in [the second half]* of 2005. E.ON and GDF have never provided any convincing evidence that they considered the side letters to be [obsolete]*.</w:t>
      </w:r>
    </w:p>
    <w:p>
      <w:r>
        <w:t>(146) In 1999 and 2000, GDF interpreted the meaning of the side letter [first side letter]* in the new regulatory context, clearly showing that it considered this letter to still be binding144. Ruhrgas, on the other hand, internally acknowledged that GDF had a legal right to withdraw gas from MEGAL but continued to rely on the prohibition set forth in the 1975 framework agreement and the side letters until a general agreement was reached.</w:t>
      </w:r>
    </w:p>
    <w:p>
      <w:r>
        <w:t>(147) The list attached to the fax from Ruhrgas in [the first half]* of 2002 (see consideration (78)) indicates that Ruhrgas proposed that the side letters become obsolete within the framework of the new agreement envisaged (which was only signed in [the second half]* of 2005), and not that it already considered them to be obsolete, much less that Ruhrgas and GDF had agreed to consider them as such.</w:t>
      </w:r>
    </w:p>
    <w:p>
      <w:r>
        <w:rPr>
          <w:b/>
        </w:rPr>
        <w:t>[Pages 49–51]</w:t>
      </w:r>
    </w:p>
    <w:p>
      <w:r>
        <w:t>such. This interpretation clearly follows from Ruhrgas's later reference to the side letter [first side letter]* in its letter of [first half]* 2002145.</w:t>
      </w:r>
    </w:p>
    <w:p>
      <w:r>
        <w:t>(148) In any case, the parties considered that the prohibitions on GDF taking gas from MEGAL in Germany and on Ruhrgas taking gas from MEGAL at the French border were binding, even after the official repeal of the 1975 side letters on August 13, 2004146.</w:t>
      </w:r>
    </w:p>
    <w:p>
      <w:r>
        <w:t>(149) The parties' assertion that E.ON Ruhrgas accepted GDF's right to take gas from the MEGAL pipeline is contradicted by the evidence cited in recitals 0, (103), and (107), which shows that GDF believed, both internally and in public statements, that it did not have the right to take gas from the pipeline beyond the volumes purchased from E.ON Ruhrgas in the gas transfer program.</w:t>
      </w:r>
    </w:p>
    <w:p>
      <w:r>
        <w:t>(150) This conclusion is not contested by the three internal documents cited by GDF, in which it addresses the difficulties posed by taking gas from the MEGAL pipeline.</w:t>
      </w:r>
    </w:p>
    <w:p>
      <w:r>
        <w:t>(151) The first document is a memo examining the impact on GDF's sales in Germany of a [legislative clause]* to be included in German legislation implementing the first gas directive147. This memo examines an option aimed at [finding a solution to adapt to a potential regulatory barrier in Germany]*. Consequently, this document does not state whether GDF had the right to take gas at the exit points of MEGAL in Germany; it merely notes such a possibility in order to address an additional, but very different, problem that GDF was facing in Germany, […]*.</w:t>
      </w:r>
    </w:p>
    <w:p>
      <w:r>
        <w:t>(152) The second document148 specifically addresses the risks posed by the absence of an agreement with E.ON Ruhrgas regarding the restructuring of MEGAL. It states the following regarding GDF's interest in reaching an agreement: "Commercial: obtain the same exit rights as RG in Germany (if GdF can legally claim the same rights as RG, it is unlikely that RG will spontaneously grant them, so these new agreements would allow for obtaining these rights quickly and without significant negotiation effort, […]*)"149. This simply confirms that even if, under applicable law (including competition law), GDF could claim exit rights, it would have little chance of getting E.ON Ruhrgas to approve the exercise of those rights, and therefore had every interest in finding a general agreement on the new structure of the MEGAL joint venture in order to ultimately obtain those rights.</w:t>
      </w:r>
    </w:p>
    <w:p>
      <w:r>
        <w:t>145 See recital (81).</w:t>
        <w:br/>
        <w:t>146 See the evidence referred to in recitals (95), 0, and (107).</w:t>
        <w:br/>
        <w:t>147 […]*[executive]*, memo dated September 17, 2001: "Impact of the issue of […]* on the German commercial organization," presented in response to the request for information (ID 410).</w:t>
        <w:br/>
        <w:t>148 Memo from [executive]* dated December 17, 2002: "Operational management of EEG-MEGAL transport contracts – Preparation for the meeting of 20/12/2002," document JABR10 (ID 355, pp. 24-25) obtained during inspections.</w:t>
        <w:br/>
        <w:t>149 Original text in French.</w:t>
      </w:r>
    </w:p>
    <w:p>
      <w:r>
        <w:t>(153) The third document150 also addresses the current state of negotiations with E.ON Ruhrgas regarding the restructuring of MEGAL. Regarding the issue of exit rights, it states the following: "Does GDF not automatically have them (the exit rights), even without changing the structure (Ruhrgas itself keeps repeating that the holder of a transit contract can use its gas throughout the transit route)? – Having them does not fully resolve the TPA issue for Gaz de France: the Ruhrgas network is downstream of Megal." Thus, the document again raises the question of GDF's rights which, from a legal standpoint, should be identical to those of E.ON Ruhrgas, but it mentions that even if the issue of exit rights were to be resolved, the issue of access to the network downstream of E.ON Ruhrgas remains.</w:t>
      </w:r>
    </w:p>
    <w:p>
      <w:r>
        <w:t>(154) In summary, both parties were aware that the restrictions imposed on GDF to withdraw gas from MEGAL in Germany were illegal but they adhered to the agreement until [conclusion of the new agreement]*. GDF attempted to circumvent the existing restriction (even if this only succeeded for the volumes purchased from E.ON Ruhrgas in the gas transfer program) but it never actually challenged it. This is why, for practical reasons, the companies continued to apply the old restrictions until they had established the new structure of their joint venture.</w:t>
      </w:r>
    </w:p>
    <w:p>
      <w:r>
        <w:t>4.3.2. Contacts between the parties between 1999 and 2006 in the context of the 1975 side letters</w:t>
      </w:r>
    </w:p>
    <w:p>
      <w:r>
        <w:t>4.3.2.1. Parties' arguments</w:t>
      </w:r>
    </w:p>
    <w:p>
      <w:r>
        <w:t>(155) According to the parties, the evidence contradicts the Commission's assertion in the statement of objections that the various contacts between the companies between 1999 and 2006 concerned the 1975 side letters or other evidence of anti-competitive collusion. They argue that these contacts were the result of legitimate objectives, such as negotiations concerning MEGAL, gas supply, joint ventures, concentration and acquisition projects, or exchanges of views on the liberalization of energy markets. The documents cited by the Commission would show that each meeting or contact was motivated by a purpose unrelated to competition and that competition issues were only minimally addressed during these meetings. Consequently, the Commission would not raise any objections against the vast majority of meetings for which evidence is in the file. None of the evidence on which the Commission relied concerns the behavior of E.ON/E.ON Ruhrgas in the French market. There is no evidence that the parties ever explicitly accused each other of breaching the agreement or deviating from the concerted practice.</w:t>
      </w:r>
    </w:p>
    <w:p>
      <w:r>
        <w:t>(156) E.ON believes that the information regarding commercial behavior exchanged by the parties did not concern sensitive information, or that the statements were justified by negotiation tactics ("packaging"). To the extent that the evidence shows that GDF communicated its strategy to E.ON/E.ON Ruhrgas, this sensitive information was "imposed" on E.ON/E.ON Ruhrgas by GDF. E.ON/E.ON Ruhrgas did not give any credibility to this information and did not take it into account when determining its behavior in the market. Moreover, the documents indicating that E.ON/E.ON Ruhrgas complained about the aggressive competition exerted by GDF in Germany show that GDF did not share this view. There would also be no document attesting to similar complaints made by GDF regarding E.ON Ruhrgas's behavior in France.</w:t>
      </w:r>
    </w:p>
    <w:p>
      <w:r>
        <w:t>(157) According to GDF, the parties never exchanged sensitive and precise information (about costs, prices, margins, volumes, or customers, for example). The rare discussions that the companies had regarding competition issues were limited to vague statements of intent regarding their commercial strategy, which did not provide any sufficiently precise, detailed, and timely information about their respective future behavior. Furthermore, most of the time, the few strategic pieces of information exchanged were not followed up and were therefore very unreliable. In reality, both parties competed in the national market of the other party despite their statements, and GDF did not refrain from selling gas taken from MEGAL.</w:t>
      </w:r>
    </w:p>
    <w:p>
      <w:r>
        <w:t>4.3.2.2. Commission's conclusions</w:t>
      </w:r>
    </w:p>
    <w:p>
      <w:r>
        <w:t>(158) The Commission does not raise any objections to the meetings and contacts of the parties as such, most of which may serve legitimate objectives. It also does not contest the fact that many contacts may not have had an anti-competitive content (even if anti-competitive discussions may not have been documented or if the evidence may have disappeared). However, several of these meetings prove that E.ON/E.ON Ruhrgas and GDF continued to implement their original market-sharing agreement regarding gas from MEGAL. Furthermore, beyond the market-sharing agreement itself, they regularly used their very frequent meetings and contacts to inform each other of their own market strategy or to lament behavior from the other party perceived as "aggressive"; thus, they removed any uncertainty regarding their own behavior and communicated the type of behavior expected from the other party.</w:t>
      </w:r>
    </w:p>
    <w:p>
      <w:r>
        <w:t>(159) The parties' allegation that there is no evidence of the exchange, between the parties, of information regarding the markets concerning E.ON Ruhrgas's sales in France is refuted by the statements regarding E.ON Ruhrgas's behavior in France recorded for the meetings of [first half]* 2003, [second half]* 2003, [first half]* 2004, [first half]* 2004, and [second half]* 2004151.</w:t>
      </w:r>
    </w:p>
    <w:p>
      <w:r>
        <w:t>(160) E.ON's assertion that the discussions or information exchanged had no relation to competition, that they constituted mere "packaging," or were merely "imposed" on E.ON/E.ON Ruhrgas by GDF completely overlooks the degree and frequency with which the parties addressed their mutual commercial strategies in France and Germany, which would not normally be expected from competitors. The statements regarding the desired behavior by</w:t>
      </w:r>
    </w:p>
    <w:p>
      <w:r>
        <w:rPr>
          <w:b/>
        </w:rPr>
        <w:t>[Pages 52–54]</w:t>
      </w:r>
    </w:p>
    <w:p>
      <w:r>
        <w:t>each party's statements were intended to be taken into account by the other party and did not merely serve simple negotiation tactics. They were understood and communicated internally with this perspective. The fact that GDF attempted to "justify" its gas sales in Germany to E.ON Ruhrgas demonstrates that GDF also considered its own commercial behavior in the German market to be a matter of mutual concern for both parties. The note prepared by GDF for the meeting in [the second half]* 2003 shows that it was very dissatisfied with E.ON Ruhrgas's gas sales in France (even though these sales had just begun and remained quite modest) and provides a strong indication that GDF also conveyed this message to E.ON Ruhrgas during the meeting. The emails from E.ON Ruhrgas regarding the meeting between Mr. [E.ON Ruhrgas executive]* and Mr. [GDF executive]* on April 16, 2004152 clearly demonstrate [GDF's opinion on E.ON Ruhrgas's price levels]*.</w:t>
      </w:r>
    </w:p>
    <w:p>
      <w:r>
        <w:t>(161) While it is true that E.ON/E.ON Ruhrgas and GDF did not exchange detailed commercial data on sales, prices, costs, margins, or customers, such information sharing was not necessary under the circumstances of this case to reach a common position aimed at not using the gas transported on the MEGAL pipeline to compete in the national market of the other party and, more generally, to exercise "more reasonable" competition. In reality, given that the gas markets were only in the process of liberalization, each historical supplier (including E.ON Ruhrgas and GDF) enjoyed a quasi-monopoly position in its traditional national market. Consequently, to ensure market allocation, it was sufficient to inform the other party that no (active) entry into that party's national market was contemplated.</w:t>
      </w:r>
    </w:p>
    <w:p>
      <w:r>
        <w:t>4.4. Conclusion</w:t>
      </w:r>
    </w:p>
    <w:p>
      <w:r>
        <w:t>(162) It follows from the evidence presented in the factual description that GDF and Ruhrgas entered into an agreement on [the second half]* 1975, whereby:</w:t>
        <w:br/>
        <w:t>– GDF would not sell gas transported on the MEGAL pipeline to customers in Germany;</w:t>
        <w:br/>
        <w:t>– Ruhrgas would not sell gas transported on the MEGAL pipeline in France.</w:t>
      </w:r>
    </w:p>
    <w:p>
      <w:r>
        <w:t>(163) When the European gas markets were opened to competition by the Community and national legislation, and consequently, when the market allocation agreement was likely to have a significant impact on the market in 1998/2000, GDF and Ruhrgas (subsequently E.ON Ruhrgas) did not officially terminate this agreement and did not explicitly declare it obsolete. They also did not demonstrate through their actual behavior in the market that they considered it non-binding; quite the contrary:</w:t>
        <w:br/>
        <w:t>– both the internal documents of each party and the exchanges between them show that they considered the prohibition on GDF using exit points along the MEGAL pipeline in Germany and the prohibition on Ruhrgas/E.ON Ruhrgas transporting gas through the pipeline in France to be binding;</w:t>
        <w:br/>
        <w:t>– the parties regularly addressed potential competition issues between them and exchanged confidential information about their respective commercial strategies in this regard, in order to ensure that the market allocation agreement would continue to produce the desired effects, namely to prevent active competition from GDF in the national market of Ruhrgas/E.ON Ruhrgas in southern Germany, a market that can be supplied via the MEGAL pipeline and by E.ON Ruhrgas through gas transiting on the MEGAL pipeline to France;</w:t>
        <w:br/>
        <w:t>– neither the internal sales strategies of the two companies in the national market of the other party nor the actual gas sales in those markets provide evidence that would rule out the conclusion that they maintained their market allocation agreement;</w:t>
        <w:br/>
        <w:t>– E.ON Ruhrgas and GDF ultimately signed an agreement on August 13, 2004, in which they officially declared that the side letters of 1975 were "null and void," but nonetheless continued to act as if these letters were still binding, at least until they reached a general agreement on the restructuring of their joint venture MEGAL and granted GDF the right to use the exit points of MEGAL in Germany starting from [the second half]* 2005.</w:t>
      </w:r>
    </w:p>
    <w:p>
      <w:r>
        <w:t>5. APPLICATION OF ARTICLE 81 OF THE EC TREATY TO THE CONDUCT UNDER INVESTIGATION</w:t>
      </w:r>
    </w:p>
    <w:p>
      <w:r>
        <w:t>(164) Article 81(1) of the EC Treaty states that all agreements between undertakings, all decisions by associations of undertakings, and all concerted practices which may affect trade between Member States and which have as their object or effect the prevention, restriction, or distortion of competition within the common market are incompatible with the common market and prohibited, and in particular those which consist in directly or indirectly fixing purchase or selling prices or other trading conditions, limiting or controlling production and outlets, and dividing markets or sources of supply.</w:t>
      </w:r>
    </w:p>
    <w:p>
      <w:r>
        <w:t>5.1. Agreements and concerted practices</w:t>
      </w:r>
    </w:p>
    <w:p>
      <w:r>
        <w:t>5.1.1. Principles</w:t>
      </w:r>
    </w:p>
    <w:p>
      <w:r>
        <w:t>(165) Article 81(1) prohibits "agreements" between undertakings, "decisions by associations of undertakings," and "concerted practices." The objective is to ensure that the prohibition set out in Article 81(1) encompasses the various forms of collusion and coordination between undertakings153.</w:t>
      </w:r>
    </w:p>
    <w:p>
      <w:r>
        <w:t>153 See the judgment of July 8, 1999, in Case C-49/92, Commission/Anic Partecipazioni SpA, paragraph 112, ECR 1999, p. I-4125.</w:t>
      </w:r>
    </w:p>
    <w:p>
      <w:r>
        <w:t>(166) In competition law, an "agreement" can be considered to exist when the parties agree on a common plan that limits or is likely to limit their respective commercial behavior by determining the lines of their mutual action or abstention in the market. It does not need to be formulated in writing; no formalities are required, and it is not necessary for contractual sanctions or coercive measures to be provided. The agreement can be express or arise implicitly from the behavior of the parties154. In its judgment in the PVC II case155, the Court of First Instance of the European Communities (hereinafter "the Court of First Instance") stated that "according to established case law, for there to be an agreement within the meaning of Article [81(1)] of the Treaty, it is sufficient that the undertakings concerned have expressed their common intention to behave on the market in a certain manner."</w:t>
      </w:r>
    </w:p>
    <w:p>
      <w:r>
        <w:t>(167) The concept of "concerted practices" covers a form of "coordination between undertakings which, without having been pushed to the realization of a formal agreement, knowingly substitutes practical cooperation between them for the risks of competition"156.</w:t>
      </w:r>
    </w:p>
    <w:p>
      <w:r>
        <w:t>(168) The requirement of coordination, which arises from the notions of "agreements" and "concerted practices," must, according to established case law, be understood in light of the inherent conception of the Treaty provisions relating to competition, according to which every economic operator must autonomously determine the commercial policy it intends to pursue in the common market. While this requirement of autonomy does not exclude the right of undertakings to intelligently adapt to the observed or anticipated behavior of their competitors, it does, however, rigorously oppose any direct or indirect contact between such undertakings that is likely to influence the behavior of a current or potential competitor in the market or to disclose to such a competitor the behavior that one is determined to, or is considering, adopting oneself in the market, when such contacts have the object or effect of leading to competitive conditions that would not correspond to the normal conditions of the market in question157.</w:t>
      </w:r>
    </w:p>
    <w:p>
      <w:r>
        <w:t>(169) To establish that there has been a concerted practice, it is therefore not necessary to demonstrate that the competitor in question has formally committed to adopting a particular behavior. It is sufficient that, through its statement of intent, the economic operator has eliminated or, at the very least, substantially reduced the uncertainty regarding the behavior to be expected from it in the market. The notion of concerted practice implies the existence of contacts characterized by reciprocity, under which the parties have expressed their common intention to behave on the market in a certain manner.</w:t>
      </w:r>
    </w:p>
    <w:p>
      <w:r>
        <w:rPr>
          <w:b/>
        </w:rPr>
        <w:t>[Pages 55–57]</w:t>
      </w:r>
    </w:p>
    <w:p>
      <w:r>
        <w:t>disclosure, by one competitor to another, of its future intentions or behavior in the market was solicited or accepted by the latter158.</w:t>
      </w:r>
    </w:p>
    <w:p>
      <w:r>
        <w:t>(170) However, such behavior may fall under Article 81(1) of the EC Treaty as a "concerted practice," even when the parties have not agreed on a common plan defining their action in the market, but have adopted collusive mechanisms that facilitated the coordination of their commercial policies or have rallied to such mechanisms159. Furthermore, the negotiation and preparation process leading to the actual adoption of a comprehensive market regulation plan may also (depending on the circumstances) rightly be classified as a concerted practice.</w:t>
      </w:r>
    </w:p>
    <w:p>
      <w:r>
        <w:t>(171) However, in the case of a long-term complex infringement, the Commission is not necessarily required to classify the infringement exclusively as one or the other of these forms of unlawful behavior. The concepts of agreement and concerted practice are flexible and may overlap. Anti-competitive behavior may have undergone certain changes over time or its mechanisms may have been adapted or strengthened to take account of the evolution of the situation. In fact, it may even prove impossible to make such a distinction, insofar as an infringement may simultaneously exhibit the characteristics of each of the forms of prohibited behavior, while, when considered in isolation, some of its manifestations could be defined as falling precisely under one rather than the other form. It would be artificial to subdivide what is manifestly a lasting joint enterprise, characterized by a single and the same objective, into several distinct infringements. That is why an agreement may be both an agreement and a concerted practice. Article 81 of the EC Treaty does not provide for a particular qualification for complex infringements of this type160.</w:t>
      </w:r>
    </w:p>
    <w:p>
      <w:r>
        <w:t>(172) In its judgment in the PVC II case161, the Court of First Instance stated that in the context of a complex infringement, the Commission cannot be required to precisely classify the infringement, for each undertaking and at each given moment, as an agreement or a concerted practice, since, in any event, both forms of infringement are covered by Article 81 of the EC Treaty.</w:t>
      </w:r>
    </w:p>
    <w:p>
      <w:r>
        <w:t>(173) An agreement within the meaning of Article 81(1) of the EC Treaty may also not meet the required degree of certainty for the execution of a civil law commercial contract. Furthermore, in the case of a long-term complex agreement, the term "agreement" may well apply not only to a comprehensive project or to expressly defined conditions but also to the execution of what has been agreed upon based on the same mechanisms and in pursuit of the same common objective. As emphasized by the Court of Justice of the European Communities (hereinafter the "Court"), it is expressly stated in the terms of Article 81(1) of the EC Treaty that an agreement may consist not only of a single act but also of a series of acts or a continuous behavior162.</w:t>
      </w:r>
    </w:p>
    <w:p>
      <w:r>
        <w:t>(174) Even though it follows from the very terms of Article 81(1) of the EC Treaty that the notion of concerted practice implies, in addition to the consultation between the undertakings, behavior in the market following this consultation and a causal link between these two elements, it should nevertheless be presumed, subject to contrary evidence, that the undertakings participating in the consultation and remaining active in the market take into account the information exchanged with their competitors to determine their behavior in that market. This will be all the more so when the consultation takes place on a regular basis over a long period163. The Court has also held that the notion of concerted practice implies, in addition to the consultation between the concerned undertakings, behavior in the market following this consultation and a causal link between these two elements. As long as the undertaking participating in the consultation remains active in the market in question, the presumption of the causal link between the consultation and the behavior of that undertaking in that market applies even if the consultation is based on only a single meeting of the concerned undertakings164.</w:t>
      </w:r>
    </w:p>
    <w:p>
      <w:r>
        <w:t>(175) Regarding the standard of proof in general, the Court of Justice has stated that [t]he prohibition of participation in anti-competitive practices and agreements, as well as the sanctions that offenders may incur, being notorious, it is usual for the activities that these practices and agreements involve to take place clandestinely, for meetings to be held secretly, and for the related documentation to be kept to a minimum. Even if the Commission discovers documents explicitly attesting to an illegitimate contact between operators, these will normally only be fragmentary and scattered, so that it often proves necessary to reconstruct certain details through deductions. In most cases, the existence of an anti-competitive practice or agreement must be inferred from a number of coincidences and indications which, taken together, may constitute, in the absence of another coherent explanation, proof of a violation of competition rules165.</w:t>
      </w:r>
    </w:p>
    <w:p>
      <w:r>
        <w:t>(176) The Commission often faces conditions that do not allow for easy proof of the existence of an infringement, as several years may have elapsed since the time of the facts constituting the infringement. While it is necessary to present precise and consistent evidence to establish a firm conviction that the infringement has been committed166, "each piece of evidence provided by the Commission does not necessarily have to meet these criteria in relation to each element of the infringement. It is sufficient that the body of evidence invoked by the institution, assessed as a whole, meets this requirement"167. The elements of proof should not be considered in isolation but as a whole and cannot be dissociated from their context. The quality of the probative value of the evidence need not be uniform throughout the duration of the agreement, and the evidence must be considered in its entirety. It is imperative that the various actions fit into a plan of action due to their identical objective168 consisting of distorting competition within the common market169. The Commission is therefore required to produce sufficiently precise and coherent evidence to support the conviction that the infringement has been committed, but it is sufficient that the elements of proof on which the Commission relies, viewed as a whole, meet this requirement170.</w:t>
      </w:r>
    </w:p>
    <w:p>
      <w:r>
        <w:t>5.1.2. Application to the case at hand</w:t>
      </w:r>
    </w:p>
    <w:p>
      <w:r>
        <w:t>(177) Based on the preceding considerations, the Commission believes that the facts described in this decision constitute a set of agreements and concerted practices within the meaning of Article 81 of the EC Treaty.</w:t>
      </w:r>
    </w:p>
    <w:p>
      <w:r>
        <w:t>(178) In particular, the Commission first considers that […]* of the basic agreement, as well as the agreements in the form of letter exchanges […]*, clearly constitute agreements within the meaning of Article 81(1) of the EC Treaty, since the undertakings</w:t>
      </w:r>
    </w:p>
    <w:p>
      <w:r>
        <w:rPr>
          <w:b/>
        </w:rPr>
        <w:t>[Pages 58–60]</w:t>
      </w:r>
    </w:p>
    <w:p>
      <w:r>
        <w:t>the parties involved expressed their common intention to behave in a determined manner in the market. These are official written agreements that allow the Commission to establish that Ruhrgas and GDF initially entered into an agreement aimed at restricting competition. These agreements limited the commercial behavior of the parties by restricting their use of the gas transported by the MEGAL pipeline, which constitutes a major element of the European gas transport infrastructure, in order to allocate markets.</w:t>
      </w:r>
    </w:p>
    <w:p>
      <w:r>
        <w:t>(179) Based on the evidence available to the Commission as described in the factual section above, it appears that E.ON and/or E.ON Ruhrgas and GDF met numerous times to discuss, aside from legitimate topics of common interest as parties participating in a joint investment, their reciprocal sales strategies in France and Germany of gas transported by the MEGAL pipeline and to inform each other of their respective strategies. These contacts and the exchange of commercially sensitive information aimed to influence the commercial behavior of the other party, to implement the agreements in the form of letter exchanges […]*, governing the conditions under which GDF could draw gas from MEGAL or the sale, by E.ON Ruhrgas, of capacity at the French border, and to adapt the content of these agreements over the years to the new market conditions following liberalization, without, however, removing the limitations.</w:t>
      </w:r>
    </w:p>
    <w:p>
      <w:r>
        <w:t>(180) Thus, GDF promised to take into account the "close historical relationship" with E.ON Ruhrgas and to "keep it closely informed of its thoughts" regarding potential gas sales in Germany171; it assured E.ON Ruhrgas that its objective of exploiting commercial opportunities "would not be directed against Ruhrgas"172; that "it is not currently envisaged to sell gas from MEGAL in southern Germany"173; that its attempts to sell gas on the territory of E.ON Ruhrgas were "more to inquire about the market rather than to launch a direct frontal attack"174; that it "understood [that E.ON Ruhrgas is] currently, and intends to remain, the supplier for […]*" and intended to "respect [the] current supply contracts [of E.ON Ruhrgas]” in this region175; that it had an interest in "preserving the value of the market" in Germany176; that it did not consider Germany as a "primary target market"177. E.ON and/or E.ON Ruhrgas, on the other hand, assured GDF that they did not foresee "any aggressive incursion into the market" when opening a sales office in France178 [reference to other citations from the Commission in the recitals mentioned]*179.180. Furthermore, GDF attempted to obtain E.ON's support to prevent gas sold under E.ON Ruhrgas's gas divestment program from reaching the French market181. Each time one of the parties attempted to deliver a form of competition on the territory of the other party, albeit limited, they complained to each other [reference to other citations from the Commission in the recitals mentioned]*182 183 184 185 186 187. In order to defend their own sales against such accusations, the parties recalled the necessity of […]*188 […]*189.</w:t>
      </w:r>
    </w:p>
    <w:p>
      <w:r>
        <w:t>(181) These exchanges confirm that the parties considered the market allocation agreement of 1975 to be binding and that they continued to apply it over the years.</w:t>
      </w:r>
    </w:p>
    <w:p>
      <w:r>
        <w:t>(182) However, GDF contested certain evidence invoked by the Commission in the statement of objections and denies that certain meetings mentioned only in internal and subjective documents of E.ON took place190. It should be noted from the outset that for one of the meetings, the existence of which was denied by GDF, the Commission has evidence of a fax from [the first half]* 2002 sent by GDF to Ruhrgas in which it "refers to our useful and constructive discussions yesterday in Roissy regarding the complex issues of Megal"191.</w:t>
      </w:r>
    </w:p>
    <w:p>
      <w:r>
        <w:t>5.1.2.1. Regarding the level of evidence</w:t>
      </w:r>
    </w:p>
    <w:p>
      <w:r>
        <w:t>5.1.2.1.1 The parties' arguments</w:t>
      </w:r>
    </w:p>
    <w:p>
      <w:r>
        <w:t>(183) The parties contest, in their written observations to the statement of objections and during the hearing, the relevance of certain pieces of evidence mentioned in recital (180). They claim that the quotes were taken out of context and did not show any collusion, because, according to them, they did not reflect what was actually discussed during the meeting or that they revealed a disagreement between the parties, because the issues discussed were not anti-competitive or because the remarks only responded to negotiation tactics imperatives. GDF also claims that certain documents, namely those containing a subjective analysis of senior executives that do not reflect the company's position and which are invoked as evidence by the Commission, only alluded to unilateral internal behavior and were not intended to infringe competition law. The parties argue that these documents as well as preparatory documents should not be used as evidence, given that they were only used internally by E.ON, and that they were not transmitted to GDF, and because there were no minutes of the meetings confirming that the discussions indeed took place.</w:t>
      </w:r>
    </w:p>
    <w:p>
      <w:r>
        <w:t>(184) Regarding the contacts aimed at discussing business strategies after 1999, the parties argue that these meetings were legitimate and justified by the structural and commercial ties that bind them. They concluded that the evidence invoked by the Commission is not convincing and does not demonstrate any market allocation agreement or concerted practices between GDF and E.ON.</w:t>
      </w:r>
    </w:p>
    <w:p>
      <w:r>
        <w:t>5.1.2.1.2 The Commission's opinion</w:t>
      </w:r>
    </w:p>
    <w:p>
      <w:r>
        <w:t>(185) The parties' arguments cannot be accepted. It should first be emphasized that in this case, there is a written agreement, which has the highest probative value. The other evidence on which the Commission relies concerns subsequent meetings and contacts between the parties, which show that the initial agreement was implemented in an evolving context by the parties. This has nothing to do with finding an infringement based solely on information regarding meetings or contacts.</w:t>
      </w:r>
    </w:p>
    <w:p>
      <w:r>
        <w:t>(186) With respect to the general principles outlined above regarding the level of evidence in general192, the Commission does not dispute that the close structural and commercial ties between the parties may have justified regular meetings, and it does not assert that all meetings and statements of the companies known to the Commission were anti-competitive by nature. However, these meetings and other contacts must be examined in the context of an anti-competitive agreement and, given the ties between the parties, they occurred with a high frequency, which allowed the parties to misuse them for anti-competitive behavior. In this case, E.ON Ruhrgas and GDF, two significant competitors, abused their contacts for the purpose of an anti-competitive market allocation. When analyzed as a structured, coherent, and coordinated whole, the evidence in the Commission's file regarding certain contacts shows that there was an illicit market allocation agreement and a practice that evolved over time alongside changing market conditions (after liberalization) for anti-competitive purposes to control the gas supply market in the territory in question193. More specifically, the parties exchanged commercially sensitive information, namely regarding prices and strategies194, regularly reviewed and coordinated in advance their future reciprocal strategies (prior consent) and acted in accordance with each other's expectations. As is clearly evident from the evidence referred to in this decision, the information regarding the behavior sought by each party in the market was communicated to the other party so that it would adopt the</w:t>
      </w:r>
    </w:p>
    <w:p>
      <w:r>
        <w:rPr>
          <w:b/>
        </w:rPr>
        <w:t>[Pages 61–63]</w:t>
      </w:r>
    </w:p>
    <w:p>
      <w:r>
        <w:t>the same strategy on the territory of its competitor and thus acted in the spirit of the 1975 agreements. By sharing this information, E.ON and/or E.ON Ruhrgas and GDF eliminated or significantly reduced the uncertainties related to the expected behavior of the other player in the market.</w:t>
      </w:r>
    </w:p>
    <w:p>
      <w:r>
        <w:t>(187) The Community courts have considered that these elements indicating anti-competitive behavior could constitute direct evidence, for example in the form of a written document or, failing that, indirect evidence, manifested for example by behavior. In this regard, the Court of First Instance recalled that no general principle of Community law prohibits the Commission from using against a company information, documents, and statements not originating from the incriminated company. If this were not the case, the burden of proof for behaviors contrary to Article 81 of the EC Treaty, which rests with the Commission, would be unsustainable and incompatible with the mission of overseeing the proper application of these provisions assigned to it by the EC Treaty. Normally, anti-competitive statements, such as those mentioned in the relevant internal documents, will not be mentioned in approved reports or in any other official form.</w:t>
      </w:r>
    </w:p>
    <w:p>
      <w:r>
        <w:t>(188) The explicit market-sharing agreement contained in the side letters of 1975 constitutes written agreements and direct evidence of maximum probative value allowing the Commission to establish that Ruhrgas and GDF initially entered into an agreement aimed at restricting competition.</w:t>
      </w:r>
    </w:p>
    <w:p>
      <w:r>
        <w:t>(189) Furthermore, it follows from the above that in this case, all elements of evidence (including briefings, meeting minutes, and preparatory documents) can be considered in a combined analysis which, in this case, clearly demonstrates that the behavior of both companies in the market was a concern for them that they often addressed in order to maintain the market-sharing agreement of 1975. As indicated in recital (175), the evidence concerning exchanges and meetings between the parties must be interpreted in their general context, and not by taking each document in isolation.</w:t>
      </w:r>
    </w:p>
    <w:p>
      <w:r>
        <w:t>(190) Regarding E.ON's argument concerning the vagueness of GDF's statement made during the meeting in [first half]* 1999, in which the latter expressed a desire to possibly seize business opportunities in Germany, "although this is not directed against Ruhrgas," it would be too easy for a company that has committed an infringement to escape any sanction if it could contest the alleged vagueness of the information presented in relation to the functioning of an illegal agreement in a situation where the existence of the agreement and its anti-competitive purpose are sufficiently established. In the circumstances of this case, even relatively general statements were sufficient regarding the behavior that one party intended to adopt in the future to lift the uncertainty of the other party and allow for the coordination of their respective behavior, at least by encouraging the adoption of behavior similar to that of the other party. Indeed, given that the gas markets were only in the process of liberalization, both E.ON Ruhrgas and GDF enjoyed a quasi-monopoly position in their traditional national market, so that, for the market-sharing agreement to remain in force, it was sufficient to inform the other party that no (active) penetration of its national market was contemplated.</w:t>
      </w:r>
    </w:p>
    <w:p>
      <w:r>
        <w:t>(191) GDF argued that among the evidence used by the Commission were internal or preparatory documents from E.ON/E.ON Ruhrgas, which therefore had little probative value. However, the Commission does not rely solely on preparatory documents. Furthermore, these minutes and internal briefings (see in particular the evidence from the meeting in [second half]* 2005) reveal the topics that the party responsible for drafting the document intended to address in the meeting. They also provide an indication of what was to be discussed in session or, particularly when the document was drafted and circulated within an organization shortly after the meeting, of what constituted, according to E.ON/E.ON Ruhrgas, an honest summary of the main points discussed. Moreover, the unilateral statements whose probative value E.ON contests regarding the meetings of [first half]* 1999 and [first half]* 2004 containing sensitive commercial information about the parties' strategies have been confirmed and corroborated by other facts mentioned previously. The type of strategic information exchanged and the messages conveyed clearly exceed the boundary between, on the one hand, what is considered normal in the context of a discussion between competitors and, consequently, between a unilateral (legitimate) decision of each party not to compete and, on the other hand, an agreement and/or a concerted practice within the meaning of Article 81(1) of the EC Treaty. The evidence shows that the companies expected the other party to take into account the exchanged information in its competitive strategy. Analyzed in the general context [see recitals (175), (176), and (186)], these elements provide sufficient indications of the existence of the anti-competitive agreement and/or the concerted practice.</w:t>
      </w:r>
    </w:p>
    <w:p>
      <w:r>
        <w:t>(192) The behavior under investigation cannot therefore be considered as mere parallel behavior which, as such, does not constitute an infringement of Article 81 of the EC Treaty. On the contrary, in the circumstances of this case, the available evidence of widespread sharing of commercially sensitive information contradicts any claim that the parties had indeed abandoned their 1975 market-sharing agreements before [second half]* 2005 at the earliest, that is to say when the [new agreement]* was signed (see section 4.2.4.2). They reveal, on the contrary, that the parties attempted, by mutual agreement, to adapt these agreements to the situation resulting from the liberalization of the gas markets, by exercising limited competition in order to appease regulators and customers while ensuring not to acquire a significant market share or to make lower price offers at the level of prices in the national market of the other party.</w:t>
      </w:r>
    </w:p>
    <w:p>
      <w:r>
        <w:t>(193) The notion of concerted practice implies the existence of contacts characterized by reciprocity, this condition being fulfilled when, as in this case, the disclosure by one competitor to another of its future intentions or behavior in the market has been accepted by the latter.</w:t>
      </w:r>
    </w:p>
    <w:p>
      <w:r>
        <w:t>(194) In this regard, E.ON stated in its response to the statement of objections that the information provided by GDF had been imposed on it. On the contrary, both parties communicated their intentions and these were at least accepted by the other party. This argument that the information was imposed does not seem convincing because, if that had been the case, the parties would very likely not have continued to meet regularly. There is no indication, let alone any evidence, that the parties refused to receive the information proposed by their counterpart; moreover, they should have informed the Commission of any attempt to disclose anti-competitive information rather than maintaining contacts over a considerable period. It should also be recalled that the mere fact of having received information concerning a competitor, information that an independent operator keeps as trade secrets, is sufficient to manifest the existence of an anti-competitive spirit within it. In this regard, the evidence provided by the parties has not been able to refute the presumption established by case law, according to which</w:t>
      </w:r>
    </w:p>
    <w:p>
      <w:r>
        <w:t>(202) See, in this regard, the similar reasoning applied by the Court of First Instance in the judgment of December 5, 2006, in case T-303/02, Westfalen Gassen Nederland BV/Commission, point 108, Recueil 2006, p. II-4567, where it is established that it cannot be a question of dismissing the summary invoked by the Commission when collusive discussions took place on the sidelines of another meeting which did not obviously allow for detailed official reports.</w:t>
      </w:r>
    </w:p>
    <w:p>
      <w:r>
        <w:t>(203) See the judgment of March 15, 2000, in the joined cases T-25/95, T-26/95, T-30/95 to T-32/95, T-34/95 to T-39/95, T-42/95 to T-46/95, T-48/95, T-50/95 to T-65/95, T-68/95 to T-71/95, T-87/95, T-88/95, T-103/95 and T-104/95, Cimenteries CBR e.a./Commission, point 1849, Recueil 2000, p. II-491.</w:t>
      </w:r>
    </w:p>
    <w:p>
      <w:r>
        <w:t>(204) See, in this regard, the "overview" organized on [first half]* 2004 between Mr. [executive of E.ON]* and Messrs. [executive]* and [executive]* of GDF, during which Mr. [executive of E.ON]* informed his GDF counterparts that [explanations about E.ON group's activities]* (see recital (116)).</w:t>
      </w:r>
    </w:p>
    <w:p>
      <w:r>
        <w:t>(205) For consistent case law, see the judgment of July 12, 2001, in the joined cases T-202/98, T-204/98 and T-207/98, Tate &amp; Lyle plc e.a./Commission, point 66, Recueil 2001, p. II-2035.</w:t>
      </w:r>
    </w:p>
    <w:p>
      <w:r>
        <w:rPr>
          <w:b/>
        </w:rPr>
        <w:t>[Pages 64–66]</w:t>
      </w:r>
    </w:p>
    <w:p>
      <w:r>
        <w:t>of the market.</w:t>
      </w:r>
    </w:p>
    <w:p>
      <w:r>
        <w:t>(195) Finally, regarding the parties' approach to contest the anti-competitive nature of the meetings of [first half]*, d(e) [first half]* and [second half]* 2005 because it "only reveals a disagreement between the parties," it should be recalled that the specific evidence of disagreement on topics that should not be addressed between competitors in a competitive environment (such as complaints about "aggressive" pricing, "which destroys the value of gas in the market") clearly shows that the parties acted within the framework of a common position, even when, on certain occasions, they accused each other of deviating from this position. The argument put forward by the parties, that they sometimes deviated from this position, does not allow for the rejection of the existence of an agreement and a concerted practice, nor does it provide evidence of purely unilateral behavior206. Furthermore, the fact that GDF felt the need to justify the lack of aggressiveness of its pricing strategy shows that the relationship established between the two companies was not a normal relationship between competitors.</w:t>
      </w:r>
    </w:p>
    <w:p>
      <w:r>
        <w:t>(196) Based on the above, the documents mentioned in the preceding points sufficiently demonstrate the existence of an agreement that limited the behavior of the parties in the market and that discussions regarding market behavior and exchanges of sensitive information took place between them.</w:t>
      </w:r>
    </w:p>
    <w:p>
      <w:r>
        <w:t>5.1.2.2. Regarding the scope of the infringement</w:t>
      </w:r>
    </w:p>
    <w:p>
      <w:r>
        <w:t>(197) Regarding the scope of the infringement, it should be emphasized that the wording of the side letters of 1975 is ambiguous in this regard, as the parties themselves acknowledge207. The side letter [first side letter]* states that "Gaz de France undertakes not to deliver or supply gas, of any kind, [any gas] directly or indirectly, under the aforementioned basic agreement, to customers located in the Federal Republic of Germany" (emphasis added). It therefore seems to refer to all gas supplies in Germany. However, the terms "under the aforementioned basic agreement" could mean that the parties intended to refer only to the gas transported by MEGAL. Due to this ambiguity, and to give the benefit of the doubt to the parties, the Commission therefore cautiously concludes that the restriction imposed on GDF for transporting gas only concerned the gas transported by the MEGAL pipeline.</w:t>
      </w:r>
    </w:p>
    <w:p>
      <w:r>
        <w:t>(198) Regarding the question of whether the agreement and/or concerted practice also covered the sales by E.ON/E.ON Ruhrgas of gas transported by the MEGAL pipeline, it should be emphasized that the agreement also limited the gas transportation activities of E.ON/E.ON Ruhrgas by MEGAL to France. First, the side letter [first side letter]* states that if the gas transported by GDF via the pipeline is to be routed to France, the gas transported by Ruhrgas via the same pipeline must be taken in Germany or transported "for any other transit purpose," which means that Ruhrgas should not be allowed to transport gas via the pipeline to France. This interpretation aligns with that provided by GDF's legal department in 2000208. Secondly, the contacts maintained by the parties since 1999 clearly show that there was a link between E.ON/E.ON Ruhrgas's behavior in the French market and that of GDF in Germany. In this context, it is also important to emphasize that at the time the side letters were signed, any potential competition from Ruhrgas in France was legally excluded due to the monopoly held by GDF (while GDF could operate in Germany).</w:t>
      </w:r>
    </w:p>
    <w:p>
      <w:r>
        <w:t>(199) Based on the above, the behavior under investigation in this case can be characterized as an agreement and/or concerted practice concerning the supply of gas transported by the MEGAL pipeline, within the meaning of Article 81 of the EC Treaty.</w:t>
      </w:r>
    </w:p>
    <w:p>
      <w:r>
        <w:t>5.2. Single and continuous infringement</w:t>
      </w:r>
    </w:p>
    <w:p>
      <w:r>
        <w:t>5.2.1. Principles</w:t>
      </w:r>
    </w:p>
    <w:p>
      <w:r>
        <w:t>(200) A complex agreement can rightly be considered a single and continuous infringement throughout its duration. The Court of First Instance emphasized in the "Cement" judgment209 that the notion of "single agreement" or "single infringement" implies a set of behaviors adopted by different parties pursuing the same anti-competitive economic objective. The agreement may very well be modified from time to time, and its mechanisms may be adapted or strengthened to take account of changing circumstances. The validity of this assessment is in no way affected by the possibility that one or more elements of a series of acts or a continuous behavior may, individually and intrinsically, constitute an infringement of the provisions of Article 81 of the EC Treaty.</w:t>
      </w:r>
    </w:p>
    <w:p>
      <w:r>
        <w:t>(201) It would therefore be artificial to subdivide this continuous behavior, characterized by a single purpose, into several distinct infringements, when it was, on the contrary, a single infringement that gradually materialized both through agreements and through concerted practices210.</w:t>
      </w:r>
    </w:p>
    <w:p>
      <w:r>
        <w:t>(202) Although an agreement is a joint undertaking, each participant in the agreement can play its specific role. There may be internal struggles and rivalries, or even cheating, but these will not prevent the agreement from constituting an agreement and/or concerted practice for the purposes of Article 81 of the EC Treaty, as long as there is a single and common ongoing objective211.</w:t>
      </w:r>
    </w:p>
    <w:p>
      <w:r>
        <w:t>5.2.2. Application to the case at hand</w:t>
      </w:r>
    </w:p>
    <w:p>
      <w:r>
        <w:t>(203) The evidence mentioned in section 4 demonstrates the existence of a complex, single, and continuous infringement of the provisions of Article 81, paragraph 1, of the EC Treaty. The agreements and concerted practices are part of an overall project that determined the parties' lines of action in the market and limited their respective commercial behavior in order to achieve a single anti-competitive objective and a single economic goal, namely to limit any competition between the parties regarding the gas transported by the MEGAL pipeline.</w:t>
      </w:r>
    </w:p>
    <w:p>
      <w:r>
        <w:t>(204) In particular, during the period in question, the evidence referred to in this decision demonstrates the existence of a unique and continuous collusion in France and Germany regarding the supply of gas transported by the MEGAL pipeline, between E.ON and/or E.ON Ruhrgas and GDF. The parties indeed expressed their common intention to behave in a determined manner in the market and adhered to a common plan aimed at restricting their individual commercial behavior by refraining from bringing – or only in a reduced and controlled manner – gas transported by MEGAL into the traditional national market of the other party. The origins of this joint plan can therefore be traced back at least to [second half]* 1975. However, the date on which the MEGAL pipeline became fully operational, namely January 1, 1980, should be considered the start of the infringement. Indeed, between 1975 and 1980, the pipeline was under construction, and the parties knew that it would not be operational before 1980. In the absence of the pipeline, the parties were unable to sell gas transported through it in the national market of the other party, and there was therefore no real or potential competition that could be limited. The parties could therefore realistically seek to restrict competition regarding the gas transported by this pipeline only after its construction was completed.</w:t>
      </w:r>
    </w:p>
    <w:p>
      <w:r>
        <w:t>(205) The entire collusive arrangements that followed pursued the same anti-competitive objective as the market-sharing agreement (the side letters of 1975) and remained identical throughout the infringement period: to prevent – or limit as much as possible – any competition with respect to customers by agreeing not to enter the traditional national market of the other party for the supply of gas via the MEGAL pipeline.</w:t>
      </w:r>
    </w:p>
    <w:p>
      <w:r>
        <w:t>(206) Given the common intent and the common objective of eliminating competition in the gas supply sector in France and Germany through the MEGAL pipeline, the Commission considers that the entire set of collusive arrangements mentioned above has the object of restricting competition within the meaning of Article 81, paragraph 1, of the EC Treaty.</w:t>
      </w:r>
    </w:p>
    <w:p>
      <w:r>
        <w:t>(207) GDF argues that in France, the legal and regulatory framework did not provide sufficient legal certainty to new competitors before the implementation of the first gas directive in 2003, and that in Germany, certain structural factors prevented foreign operators from accessing the market before the entry into force of the EnWG in 2005. According to GDF, it was therefore impossible for the alleged infringement to restrict competition before these dates. GDF argues that, as the factual and legal situation was altered by the entry into force of the first gas directive, there is no link, in terms of a single and continuous infringement, between the side letters of 1975 and the alleged practices that occurred after August 10, 2000. It also claims that, to the extent that any potential infringement resulting from the side letters of 1975 committed before 2000 would be time-barred, the Commission cannot rely on these letters to demonstrate the existence of anti-competitive collusion after the opening of the market.</w:t>
      </w:r>
    </w:p>
    <w:p>
      <w:r>
        <w:rPr>
          <w:b/>
        </w:rPr>
        <w:t>[Pages 67–69]</w:t>
      </w:r>
    </w:p>
    <w:p>
      <w:r>
        <w:t>as the potential infringement resulting from the side letters of 1975 committed before 2000 would be subject to the statute of limitations, the Commission cannot rely on these letters to demonstrate the existence of anti-competitive collusion after the opening of the European gas markets on August 10, 2000. Furthermore, GDF believes that, in accordance with the principle of the presumption of innocence, it should be presumed that after August 10, 2000, the parties intended to comply with the law and considered the letters from 1975 to be obsolete.</w:t>
      </w:r>
    </w:p>
    <w:p>
      <w:r>
        <w:t>(208) It should first be emphasized that the behavior under investigation aimed to restrict competition both before and after the implementation of the first gas directive by France or the adoption of the EnWG of 2005 by Germany [see recitals (257) to (258), (290), and (293) to (296)]. These facts do not alter the legal qualification of the parties' behavior in such a way that the behavior adopted before and after these facts cannot be considered a single and continuous infringement of the provisions of Article 81 of the EC Treaty.</w:t>
      </w:r>
    </w:p>
    <w:p>
      <w:r>
        <w:t>(209) Secondly, regarding the argument based on a presumption of innocence, it should be noted that GDF cannot compare the present case with the Solvay ruling212, which was characterized by the presence of a ten-year period during which the behavior, which was to be considered legal at the time, was not called into question. In this case, given that the horizontal agreements on market allocation violated Article 81 of the EC Treaty both before and after August 10, 2000, there is no evidence to suggest that the parties intended to comply with the law after that date, since they had entered into an illegal anti-competitive agreement before that date. The Commission therefore considers that, without additional evidence, there is nothing to suggest that GDF and E.ON Ruhrgas would have terminated their prior illegal agreement on market allocation solely because of the European legislator's decision to open the European gas markets. On the contrary, the elements of the file show that the parties considered the letters from 1975 to be binding, even after August 2000, and that the infringement continued at least until the end of September 2005. Consequently, any presumption that they intended to comply with the first gas directive is refuted in any case.</w:t>
      </w:r>
    </w:p>
    <w:p>
      <w:r>
        <w:t>(210) In any event, even if certain behaviors were time-barred (see in this regard the reasoning presented in section 6.3.1.3.1), this would only result in the Commission being unable to impose fines for such behavior. However, this does not prevent the Commission from finding the existence of an infringement after the expiration of the statute of limitations, nor from invoking evidence dating from the period in question to establish an infringement that continues after the statute of limitations. Indeed, the Court of Justice has established, on the one hand, regarding the cessation of an infringement prior to the adoption of a decision by the Commission, that the Commission's power to impose sanctions is not affected by the fact that the behavior constituting the infringement and its harmful effects have ceased, and, on the other hand, that the Commission can take a decision finding an infringement to which the concerned company has already put an end, provided that the institution has a legitimate interest in doing so. Secondly, it has interpreted the notion of the Commission's legitimate interest in finding a past infringement. The fact that the Commission no longer has the power to impose fines on the authors of an infringement due to the expiration of the statute of limitations referred to in Article 1, paragraph 1, of Regulation (EEC) No. 2988/74 does not in itself prevent the adoption of a decision finding that an infringement was committed in the past213.</w:t>
      </w:r>
    </w:p>
    <w:p>
      <w:r>
        <w:t>In conclusion, in light of the overall assessment of the evidence presented in section 4 of this decision, the Commission has already clarified in recital (180) that the parties endeavored to adapt their initial agreement to the situation modified by liberalization by mutually ensuring that they would not enter the national market of the other party supplied by MEGAL in a manner that would compromise the dominant role exercised by that other party, as well as the level of prices and margins.</w:t>
      </w:r>
    </w:p>
    <w:p>
      <w:r>
        <w:t>(211) Consequently, the behavior of the parties, which consisted of an initial market allocation agreement and concerted practices manifested in the form of periodic meetings aimed at agreeing and implementing this agreement for over 25 years, constitutes a single and continuous infringement and a restriction of competition by object. It would therefore be artificial to subdivide this continuous behavior, characterized by a single purpose, into several distinct infringements, whereas it was, on the contrary, a single infringement that gradually materialized both through agreements and through concerted practices214.</w:t>
      </w:r>
    </w:p>
    <w:p>
      <w:r>
        <w:t>5.3. Restriction of competition</w:t>
      </w:r>
    </w:p>
    <w:p>
      <w:r>
        <w:t>5.3.1. Principles</w:t>
      </w:r>
    </w:p>
    <w:p>
      <w:r>
        <w:t>(212) Article 81, paragraph 1, of the EC Treaty prohibits all agreements between undertakings, all decisions of associations of undertakings, and all concerted practices that may affect trade between Member States and that have as their object or effect the prevention, restriction, or distortion of competition. It expressly mentions as restrictive of competition agreements and concerted practices that consist, in particular, of "allocating markets or sources of supply."</w:t>
      </w:r>
    </w:p>
    <w:p>
      <w:r>
        <w:t>(213) According to established case law, to determine whether an agreement falls under the prohibition set out in Article 81, paragraph 1, of the EC Treaty, attention should be paid to the content of its provisions and the objectives it aims to achieve. An agreement may indeed be considered to have a restrictive object even if its sole objective is not to restrict competition, but also pursues other legitimate objectives215.</w:t>
      </w:r>
    </w:p>
    <w:p>
      <w:r>
        <w:t>(214) As the Court of Justice stated in its ACF Chemiefarma ruling, the allocation of national markets has the object of restricting competition and trade within the common market216. Agreements aimed at respecting national markets have a restrictive object of competition in themselves and fall within a category of agreements expressly prohibited by Article 81, paragraph 1, of the EC Treaty, and this object cannot be justified by an analysis of the economic context in which the anti-competitive behavior in question is situated217. Furthermore, undertakings that enter into an agreement aimed at restricting competition cannot exempt themselves by claiming that their agreement was not intended to have a significant impact on competition218.</w:t>
      </w:r>
    </w:p>
    <w:p>
      <w:r>
        <w:t>(215) To determine whether an agreement is prohibited by Article 81, paragraph 1, of the EC Treaty, consideration of its concrete effects is superfluous219 when it appears that it has the object of preventing, restricting, or distorting competition within the common market220. This examination must be carried out in light of the content of the agreement and the economic context in which it is situated221. The anti-competitive object and effect are not cumulative but alternative conditions for assessing whether a practice falls under the prohibition set out in Article 81, paragraph 1, of the EC Treaty222.</w:t>
      </w:r>
    </w:p>
    <w:p>
      <w:r>
        <w:t>(216) A concerted practice also falls under Article 81, paragraph 1, of the EC Treaty, even in the absence of anti-competitive effects on the market223. On the one hand, it follows from the very wording of that provision that, as in the case of agreements between undertakings and decisions of associations of undertakings, concerted practices are prohibited, regardless of any effect, when they have an anti-competitive object. On the other hand, while the very notion of a concerted practice presupposes behavior of the undertakings involved, it does not require that such behavior has produced actual anti-competitive effects.</w:t>
      </w:r>
    </w:p>
    <w:p>
      <w:r>
        <w:rPr>
          <w:b/>
        </w:rPr>
        <w:t>[Pages 70–72]</w:t>
      </w:r>
    </w:p>
    <w:p>
      <w:r>
        <w:t>participating companies in the market, it does not necessarily imply that this behavior produces the concrete effect of restricting, preventing, or distorting competition224.</w:t>
      </w:r>
    </w:p>
    <w:p>
      <w:r>
        <w:t>(217) Furthermore, the Court of First Instance established in its judgment European Night Services that the assessment of an agreement under Article 81(1) of the EC Treaty must take into account the concrete framework in which it operates, and in particular the economic context in which the companies concerned operate, the products or services covered by this agreement, as well as the actual conditions of the structure of the relevant market, unless it concerns an agreement containing obvious restrictions of competition such as price-fixing, market allocation, or output control225.</w:t>
      </w:r>
    </w:p>
    <w:p>
      <w:r>
        <w:t>(218) For the prohibition provided for by Article 81(1) of the EC Treaty, it is sufficient that the concerted practice is, in light of common experience, likely to produce negative effects on competition226.</w:t>
      </w:r>
    </w:p>
    <w:p>
      <w:r>
        <w:t>(219) A concerted practice has an anti-competitive object within the meaning of Article 81(1) EC when, by its content and purpose and taking into account its legal and economic context, it is concretely capable of preventing, restricting, or distorting competition within the common market. The question of whether and to what extent such an effect actually occurs can only be relevant for calculating the amount of fines and assessing claims for damages. It is not necessary for competition to be actually prevented, restricted, or distorted, nor for there to be a direct link between this concerted practice and consumer prices. The exchange of information between competitors pursues an anti-competitive object when it is likely to eliminate uncertainties regarding the behavior contemplated by the companies concerned227.</w:t>
      </w:r>
    </w:p>
    <w:p>
      <w:r>
        <w:t>5.3.2. Application to the case at hand</w:t>
      </w:r>
    </w:p>
    <w:p>
      <w:r>
        <w:t>(220) In light of the elements presented in section 4 of this decision, the Commission has demonstrated that these agreements and concerted practices had the object of restricting competition within the common market within the meaning of Article 81(1) of the EC Treaty.</w:t>
      </w:r>
    </w:p>
    <w:p>
      <w:r>
        <w:t>(221) The side letters of 1975 were particularly aimed at preventing the parties from supplying gas transported by MEGAL to customers located on the national territory of the other party. On the one hand, the agreement in the form of a letter [second side letter]* of [second half]* 1975, which prohibited GDF from supplying MEGAL gas to customers located in Germany, was clearly intended to restrict competition between GDF and E.ON and/or E.ON Ruhrgas in Germany. This restriction was of great importance, as MEGAL is the main facility through which GDF could transport gas to potential customers in southern Germany.</w:t>
      </w:r>
    </w:p>
    <w:p>
      <w:r>
        <w:t>(222) On the other hand, the agreement in the form of a letter [second side letter]* concluded on the same date limits GDF's use of the MEGAL pipeline to the transit of gas through Germany to France in order to supply customers in France, and by E.ON Ruhrgas to the transport of gas to supply customers in Germany, or to the transit of gas to any other destination other than France ("for any other transit purpose"). It therefore aims to prevent GDF from delivering gas transported by MEGAL to German customers. This becomes particularly evident when the agreement [first side letter]* is analyzed in conjunction with the provisions of […]* of the basic agreement of [second half]* 1975 (which is part of the same contractual package), which prohibited GDF from taking gas from MEGAL at any exit point, except at the Franco-German border (Medelsheim)228. At the same time, the agreement [first side letter]* aimed to prevent E.ON Ruhrgas from supplying French customers with gas transported by MEGAL, which would constitute, for E.ON and/or E.ON Ruhrgas, the main access route for importing gas, via Germany, into the French market. The object of these agreements is also clearly reflected in GDF's repeated assertions that deliveries of gas by E.ON and/or E.ON Ruhrgas on their behalf or on behalf of a third shipper at the Medelsheim exit point were contrary to the agreements between the parties229.</w:t>
      </w:r>
    </w:p>
    <w:p>
      <w:r>
        <w:t>(223) In the context of the agreement concerning the geographical allocation of markets contained in the side letters, and the resulting concerted practice of not supplying gas transported by the MEGAL pipeline on the national market of the other party, the following elements can be considered as allowing the conclusion of the existence of an infringement of the provisions of Article 81(1) of the EC Treaty: the exchange of important strategic information from a commercial perspective and confidential market information related to the supply of natural gas transported by the MEGAL pipeline; and participation in regular meetings and the establishment of other contacts aimed at agreeing on these restrictions, implementing them, and/or modifying them, if necessary.</w:t>
      </w:r>
    </w:p>
    <w:p>
      <w:r>
        <w:t>(224) As indicated in recital (212), Article 81(1) of the EC Treaty expressly mentions as restrictive of competition agreements that consist of allocating markets or sources of supply. It follows from recitals (221) to (223) that the agreements and concerted practices, as described in section 4 of this decision, aimed to ensure that E.ON and/or E.ON Ruhrgas, on the one hand, and GDF, on the other hand, did not use the MEGAL pipeline to enter the national territory of the other party, and therefore constituted a restriction of competition within the meaning of Article 81 of the EC Treaty.</w:t>
      </w:r>
    </w:p>
    <w:p>
      <w:r>
        <w:t>(225) Furthermore, it is established case law that when a company enters into anti-competitive agreements related to certain products or services in a given market, it is practically impossible to determine what its behavior would have been in the market in question in the absence of said agreements230. In the present case, it would indeed be practically impossible to calculate the concrete effects on the market. The Commission therefore does not seek to demonstrate the precise effects of the infringement, given that it is impossible to determine with sufficient certainty the applicable competitive parameters in the absence of the infringements231. Nevertheless, the fact that the various anti-competitive arrangements were implemented by the parties over a long period suggests that there was an impact on the market.</w:t>
      </w:r>
    </w:p>
    <w:p>
      <w:r>
        <w:t>(226) As stated in recital (213), it is established case law that for the purposes of applying Article 81 of the EC Treaty, consideration of the concrete effects of an agreement is superfluous, as long as it has the object of preventing, restricting, or distorting competition within the common market. Consequently, the demonstration of actual anti-competitive effects is not required, even when the anti-competitive object of the alleged behaviors is established232. As the Court has stated, for the prohibition provided for by Article 81(1) of the EC Treaty, it is sufficient that a concerted practice is, in light of common experience, likely to produce negative effects on competition. It must simply be capable, taking into account the legal and economic context in which it is situated, of preventing, restricting, or distorting competition within the common market. The question of whether and to what extent such an effect actually occurs can only be relevant for calculating the amount of fines and assessing claims for damages233.</w:t>
      </w:r>
    </w:p>
    <w:p>
      <w:r>
        <w:rPr>
          <w:b/>
        </w:rPr>
        <w:t>[Pages 73–75]</w:t>
      </w:r>
    </w:p>
    <w:p>
      <w:r>
        <w:t>(227) The Commission considers that the behavior in this case clearly had an anti-competitive object within the meaning of the case law of the Court of First Instance as summarized in recitals (215) and (219), and that this object is in itself sufficient to establish an infringement of Article 81 of the EC Treaty, without the need to demonstrate its concrete anti-competitive effects.</w:t>
      </w:r>
    </w:p>
    <w:p>
      <w:r>
        <w:t>(228) Furthermore, the facts summarized above show that the anti-competitive agreement and the concerted practice were implemented over the years. By its nature, the implementation of an agreement or concerted practice of the type described above leads to a significant distortion of competition, which exclusively benefits the producers participating in the market-sharing agreement and severely harms the interests of their customers and, ultimately, the public.</w:t>
      </w:r>
    </w:p>
    <w:p>
      <w:r>
        <w:t>(229) After the conclusion of the market-sharing agreement in the side letters of 1975, the parties organized regular meetings over a very long period during which they constantly discussed their respective behavior in the market and commercially sensitive information while continuing to implement the initial agreement, despite being aware of the risks associated with this illegal activity. The parties exhibited a persistent form of collusive behavior aimed at restricting competition. The contacts served to ensure the implementation and enforcement of the restrictive agreements over the years through concerted practices with an anti-competitive object: a market-sharing agreement was signed, its validity was discussed between the parties, and their respective strategies were coordinated. In addition, the parties exchanged confidential information and monitored the implementation of the agreement. This implementation can also be demonstrated by the fact that before October 2004, GDF made no sales from the MEGAL pipeline in Germany. Sales from the MEGAL pipeline began in October 2004, the same month as the first purchases made under the gas divestment program, but the total volume of sales was extremely limited and practically restricted to purchases made under this program at least until October 2005. Similarly, E.ON Ruhrgas only entered the French market in 2003 (see recitals (116) and (122)).</w:t>
      </w:r>
    </w:p>
    <w:p>
      <w:r>
        <w:t>(230) The implementation, which constitutes an important indication for assessing the impact on the market, is analyzed in this case only in relation to the nature of the infringement and independently of the assessment aimed at determining the amount of the fine. In this case, evidence having been provided that the anti-competitive agreements and the concerted practice were implemented over the years, it can be presumed that the collusive arrangements subsequently produced concrete anti-competitive effects on the market, in the sense that the infringement reinforced the monopolies existing prior to liberalization and delayed its effect. Given the long duration of the infringement despite the risks involved, it is unlikely that the parties at the time considered the practice to be completely ineffective and useless.</w:t>
      </w:r>
    </w:p>
    <w:p>
      <w:r>
        <w:t>5.3.2.1. The parties' arguments that there was no restriction of competition and, in any case, no effect on it</w:t>
      </w:r>
    </w:p>
    <w:p>
      <w:r>
        <w:t>(231) The parties first claim that no competition was taking place and, consequently, that no restriction was possible. They then assert that, even if there was a market-sharing agreement, it had no significant anti-competitive effect on the market. Until the late 1990s, the markets in question were not liberalized and the pace of liberalization was very different in France and Germany.</w:t>
      </w:r>
    </w:p>
    <w:p>
      <w:r>
        <w:t>(232) They argue that before 2000, GDF had a legal monopoly on imports in France, while the German gas markets were de facto closed to competitors by a system of horizontal "demarcation" agreements between historical suppliers (exempt from the application of national competition law until 1998) and by other significant barriers to entry. According to E.ON, even if GDF had better business opportunities in Germany than E.ON Ruhrgas in France, GDF had to take into account not only the competitive reaction of E.ON Ruhrgas [...]*. Both parties therefore claim that, in any case, no competition could take place (state intervention defense argument). Regarding the period after 2000, both parties assert that immediately after liberalization, they engaged in negotiations regarding the restructuring of MEGAL to adapt it to the new framework. They also intensified their activities in the national market of the other party in a manner entirely consistent with what could reasonably be expected of them.</w:t>
      </w:r>
    </w:p>
    <w:p>
      <w:r>
        <w:t>(233) The parties further believe that the strategies deployed by the companies were different from one another, and that they would have been absolutely identical in the absence of any contact between them. Both companies would have accessed respectable positions in the national market of the other party, comparable to those of other European players in the gas market, by applying independent strategies aimed at eliminating existing barriers to entry. They also emphasize that sales in the market increased despite significant barriers to entry, and that the strategies adopted were dictated by business imperatives.</w:t>
      </w:r>
    </w:p>
    <w:p>
      <w:r>
        <w:t>(234) E.ON notably argues that it continuously analyzed its strategy for the French market, decided in 2001 to enter this market, opened a sales office in 2002, and began supplying its customers in 2003. It favored a strategy providing for [description of the strategy]*. GDF also claims that E.ON Ruhrgas's strategy of not considering the French market as a priority is explained by objective reasons. However, starting in 2003, E.ON Ruhrgas implemented an aggressive commercial strategy aimed at large industrial customers in France.</w:t>
      </w:r>
    </w:p>
    <w:p>
      <w:r>
        <w:t>(235) GDF argues that since 2000, it has clearly applied a market conquest strategy in Germany that was as ambitious as possible given the circumstances, including the existence of barriers to entry, [...] * and the economic and regulatory context. [...] *.</w:t>
      </w:r>
    </w:p>
    <w:p>
      <w:r>
        <w:t>(236) GDF further claims that the relatively low market share it held in Germany resulted from fierce competition from historical German suppliers, including E.ON Ruhrgas, who defended their market position. The fact that GDF was unable to access the German market [...]*. Furthermore, GDF claims that it achieved relatively satisfactory results in the German market, with its contracts increasing in number between 2001 and 2007. GDF also notes that since 2007, the E.ON group has been pursuing an integrated strategy towards the French market. According to E.ON, it would be contrary to common sense to suspect that all internal strategy documents were developed solely to "conceal" an agreement known only to senior management. The parties would therefore have adopted completely identical behavior in the market, even if the 1975 agreements had not existed.</w:t>
      </w:r>
    </w:p>
    <w:p>
      <w:r>
        <w:t>(237) Moreover, according to GDF, E.ON Ruhrgas and GDF itself did not have effective means of retaliation within the framework of a presumed concerted practice. Any attempt by GDF to respond to a deviation by E.ON Ruhrgas from the presumed concerted practice by exercising more aggressive competition in Germany would have failed due to the barriers to entry and E.ON Ruhrgas's dominant position, and vice versa. Any collusive equilibrium between the two companies was weakened by the lack of symmetry between each party's positions in the other's market. Indeed, given this asymmetry, the two parties did not derive the same benefits from the collusion and did not have the same motivation to deviate from it. Furthermore, GDF began to acquire customers in Germany two years before E.ON Ruhrgas in France, which explains the difference in the market penetration rate of the parties in Germany and France (in terms of the number of customers and sales volumes).</w:t>
      </w:r>
    </w:p>
    <w:p>
      <w:r>
        <w:t>(238) During the hearing, the economic experts of the parties supported their arguments regarding the absence of anti-competitive effects of the market-sharing agreement with presentations.</w:t>
      </w:r>
    </w:p>
    <w:p>
      <w:r>
        <w:t>5.3.2.2. The Commission's conclusions</w:t>
      </w:r>
    </w:p>
    <w:p>
      <w:r>
        <w:t>(239) As already indicated in recital (230), it is unnecessary for the Commission to demonstrate the effects in this case, given that the anti-competitive object has been clearly established. Notwithstanding the above, the Commission will nevertheless analyze the parties' objections that there was no competition in the market and, therefore, no restriction of it or, alternatively, that this case did not lead to any anti-competitive effect. The analysis shows that competition could take place and that it was indeed distorted by the agreement, or that such effects can at least be presumed given the concrete framework in which it exerted its effects.</w:t>
      </w:r>
    </w:p>
    <w:p>
      <w:r>
        <w:rPr>
          <w:b/>
        </w:rPr>
        <w:t>[Pages 76–78]</w:t>
      </w:r>
    </w:p>
    <w:p>
      <w:r>
        <w:t>(240) The Commission does not contest the existence of barriers to entry, nor the fact that cross-border competition was only marginal among the historical operators. However, both companies are significant players in the European gas sector and each should be considered a new natural competitor in the market of the other237; in other words, they are well-positioned competitors who had every chance of successfully entering the neighboring market, the estimation having been made prior to entry. It is important to emphasize that Germany and France constitute neighboring and closely linked markets, which increases the chances of success at a time when each historical supplier crosses the border to enter the market of the other party. Furthermore, both companies had the strength, assets, and infrastructure necessary (the MEGAL pipeline and the considerable quantities of gas that transit through it) to enable such entry. Regarding GDF, its subsidiaries EEG and PEG and its minority stake in GASAG and VNG in Germany constituted solid assets to strengthen its position in the German market. E.ON, for its part, had significant quantities of gas in the MEGAL pipeline that could be exported directly to the French market.</w:t>
      </w:r>
    </w:p>
    <w:p>
      <w:r>
        <w:t>(241) In any case, the presence of significant barriers to entry does not in any way diminish the anti-competitive nature of the parties' behavior and cannot justify the agreement. The anti-competitive behavior does not reside in the mere abstention from selling gas transported by the MEGAL pipeline in the national market of the other party, but rather in participating in an agreement concluded to that effect. The difficulty of penetrating the market of the other party cannot therefore excuse this collusion. Even if one or the other of the parties had autonomously decided not to compete with the other or, at the very least, not to deliver direct competition in the national market of the other party, even in the absence of collusion, due to the presence of significant barriers to entry, the collusion between the parties has tended to reinforce and perpetuate the separation of national markets due to monopolies established prior to liberalization, as well as the ongoing barriers to entry.</w:t>
      </w:r>
    </w:p>
    <w:p>
      <w:r>
        <w:t>(242) Moreover, the fact that GDF only began selling gas to its customers in the region covered by MEGAL from the moment it was able to access the volumes of gas under the gas divestment program, and that it subsequently only used this gas to supply customers via MEGAL until the end of September 2005, shows that the parties adhered to the side letters of 1975 in their commercial behavior.</w:t>
      </w:r>
    </w:p>
    <w:p>
      <w:r>
        <w:t>(243) Furthermore, competition was already real in this market following the entry into force of the first gas directive and the removal, by the EnWG of 1998, of the exemption from competition law applicable to delimitation agreements in Germany [see recitals (11) and (25) and recitals (288) to (297)]. Evidence shows that it was indeed possible to enter this market. Thus, the case of Wingas demonstrates that it was indeed possible for a foreign supplier to penetrate the German market238.</w:t>
      </w:r>
    </w:p>
    <w:p>
      <w:r>
        <w:t>(244) Finally, the following elements show that the market allocation agreement was indeed implemented and must have had at least some anti-competitive effects on the market by reinforcing the monopolies existing prior to liberalization and delaying the effects of the latter. The factual elements presented in this decision show that GDF and E.ON/E.ON Ruhrgas had agreed not to supply gas transported by the MEGAL pipeline in significant quantities to customers located in the national market of the other party, and that the resulting behavior of the latter was consistent with this agreement.</w:t>
      </w:r>
    </w:p>
    <w:p>
      <w:r>
        <w:t>(245) In this regard, it should be noted, as the Court of First Instance stated in the LVM judgment, that the long duration of the infringement despite the risks incurred constitutes an indication of the effectiveness and thus the impact of the agreement. Given that the practices in question continued for a very long period, it was unlikely that the parties would have considered at the time that they were completely devoid of effectiveness and utility239. Although a considerable part of the infringement (which began in 1980) dates back to the period preceding liberalization, the agreement and the concerted practices continued well beyond that. Furthermore, as E.ON itself stated in response to the statement of objections and during the hearing, the side letter [second side letter]* had been adopted [purpose of the second side letter]*240. This statement shows that the objective of the side letter [second side letter]* was to eliminate any potential competition, including that which, in the more distant future, could appear in the market as a result of regulatory changes, and thus aimed to maximize the potential impact of the market allocation agreement.</w:t>
      </w:r>
    </w:p>
    <w:p>
      <w:r>
        <w:t>(246) It should also be noted that even a market allocation agreement whose implementation is only partial or an agreement concluded without being truly necessary for the parties, as the parties unfoundedly claim in this case, would still have an impact as it would influence the parties to the agreement when making their business decisions, given that they would feel less threatened by a major competitor and would therefore not make additional efforts to offer a more competitive service. The Commission has no indication, and the parties have provided no evidence that it was difficult for them to implement the agreements concluded between them, which prevented them from imposing higher prices. At the very least, it is likely that the agreement weighed in one way or another on the parties' approach in negotiations with customers and thus on their influence on price increases241. As a result, there is a violation of the provisions of Article 81 of the EC Treaty, even if the parties were to demonstrate, quod non, that they would have refrained, even in the absence of an agreement, from actively competing in the market.</w:t>
      </w:r>
    </w:p>
    <w:p>
      <w:r>
        <w:t>(247) It should also be noted that the fact that no significant sales of gas transported by the MEGAL pipeline were made before October 2005 [see recital (101)] also indicates that the market allocation agreement was implemented and adhered to until that date.</w:t>
      </w:r>
    </w:p>
    <w:p>
      <w:r>
        <w:t>(248) Based on the above, the Commission concludes that the agreement and/or the concerted practice, which had or had at least until the end of September 2005 an anti-competitive object and has been or was implemented over the years, is or was restrictive of competition. This would be the case even if, quod non, the parties or their economic consultants had succeeded in demonstrating that the unlawful agreement had no anti-competitive effect [see recital (218)].</w:t>
      </w:r>
    </w:p>
    <w:p>
      <w:r>
        <w:t>5.3.2.3. Regarding the parties' arguments that the side letters represented a transit agreement within the meaning of the transit directive or, at the very least, a lawful ancillary restriction</w:t>
      </w:r>
    </w:p>
    <w:p>
      <w:r>
        <w:t>(249) The parties argue that the agreement concerning MEGAL was a transit agreement within the meaning of Council Directive 91/296/EEC of May 31, 1991, on the transit of natural gas through the major networks (transit directive242), such that it would obviously have been impossible to draw gas in Germany. E.ON also claims that the side letters of 1975 constituted lawful ancillary restrictions of the agreements establishing the MEGAL joint venture, […]*.</w:t>
      </w:r>
    </w:p>
    <w:p>
      <w:r>
        <w:t>(250) GDF claims that initially, it was not intended for the MEGAL pipeline to allow it to sell gas in Germany, but only for it to serve as a transit pipeline for transporting Soviet gas to France, which allowed for the diversification of gas supply to that country, in accordance with the wishes of the German and French governments established in the international agreements concluded with the USSR.</w:t>
      </w:r>
    </w:p>
    <w:p>
      <w:r>
        <w:t>(251) E.ON explains that GDF initially limited its gas sales in Germany to […]* of the country [due to external pressures independent of the MEGAL agreements]*. E.ON also explains that the MEGAL project constituted the first major pipeline system intended for transporting Russian gas to Western Europe. Ruhrgas having allowed GDF to participate in this project, the latter agreed, in return, to use the pipeline only for transportation to France. Ruhrgas would not have accepted GDF becoming a partner in the joint venture under the MEGAL project within its supply area (sanctioned by German legislation) if that risked exposing it to competition from GDF. On the contrary, it would have built the pipeline alone.</w:t>
      </w:r>
    </w:p>
    <w:p>
      <w:r>
        <w:t>(252) In its response to the letter communicating additional factual elements, E.ON argues that, according to the Commission's administrative practice, ancillary restrictions exceeding the authorized period are not considered anti-competitive from the date of their conclusion but only from the expiration of the authorized period. E.ON states that a prohibition like that contained in the side letters of 1975 should have been 242 OJ L 147 of 12.6.1991, pp. 37-40.</w:t>
      </w:r>
    </w:p>
    <w:p>
      <w:r>
        <w:rPr>
          <w:b/>
        </w:rPr>
        <w:t>[Pages 79–81]</w:t>
      </w:r>
    </w:p>
    <w:p>
      <w:r>
        <w:t>authorized for 25 years, which corresponds to the amortization period of investments in favor of the MEGAL pipeline.</w:t>
      </w:r>
    </w:p>
    <w:p>
      <w:r>
        <w:t>(253) The Commission considers that these arguments cannot be accepted. First of all, it is clear that the side letters do not constitute a transit agreement. The wording of these letters is contrary to the statement of Article 3, paragraph 2, of Council Directive 91/296/EEC243, which reads as follows: "Transit conditions must (...) be non-discriminatory and fair for all parties concerned, and must not contain abusive provisions or unjustified restrictions (...)."</w:t>
      </w:r>
    </w:p>
    <w:p>
      <w:r>
        <w:t>(254) Furthermore, the side letters of 1975 cannot in any case be considered as a lawful ancillary restriction. Indeed, ancillary restrictions are restrictions concerning the parties to an agreement, which do not constitute the main object of the agreement but are directly related and necessary for the realization of a main operation that is non-restrictive of competition and which would be proportionate244. To have this beneficial effect on competition, the duration and scope of these clauses or agreements must be strictly limited to the pursued objective245. In its judgment in Pronuptia246, the Court expressly excluded the possibility of considering provisions related to market allocation as ancillary restrictions. This element alone is sufficient to exclude the possibility of considering the side letters as lawful ancillary restrictions.</w:t>
      </w:r>
    </w:p>
    <w:p>
      <w:r>
        <w:t>(255) Moreover, the side letters of 1975 did not seem necessary to achieve the objective of concluding a joint venture agreement aimed at constructing and jointly operating the MEGAL pipeline. The parties did not demonstrate that it would have been impossible to ensure the construction of the MEGAL pipeline in the absence of the restrictions imposed on Ruhrgas and GDF. E.ON indeed states that, if GDF had not agreed to limit its gas sales in Germany, Ruhrgas would have built the pipeline on its own and would have only offered GDF capacities for transporting gas to France247. According to the Commission, the fact that, according to E.ON's assertion, Ruhrgas would have built the pipeline in any case, even without GDF's participation, shows that the limitation of competition was not essential to achieve the objective, namely the construction of the MEGAL pipeline. GDF's argument that Ruhrgas would not have been able to build the pipeline alone due to the excessively high investments required has been expressly refuted by E.ON. In its response to the letter providing additional factual elements, E.ON argues that the obligation was provided as a precaution to protect investments in favor of the pipeline, [...]*. However, the usefulness of these agreements to protect investments does not mean that they were also necessary and proportionate. GDF claims that [...]*. It further asserts that it would not have obtained the necessary assurance to negotiate a transit contract "providing for guaranteed tariffs" and that both parties had to establish the necessary capacities by 1980 at the latest [...]*. However, the negative consequence of this situation would not have been the absence of a pipeline but simply the fact that E.ON would have built it alone and would have granted transit rights, which would also have ensured GDF's supply security. The proposed limitation therefore still does not seem essential to achieve the intended objective. Consequently, it also follows from this conclusion that the arguments raised by GDF regarding environmental, aesthetic, and economic concerns related to the construction of multiple lines cannot be accepted248.</w:t>
      </w:r>
    </w:p>
    <w:p>
      <w:r>
        <w:t>(256) Furthermore, the parties did not mention the side letters in the notification of their concentration to the Bundeskartellamt. Therefore, even if the restrictions met the other conditions regarding necessity and proportionality, quod non, they could still not be considered as ancillary to the main agreement. Indeed, even if it was not strictly necessary, in accordance with the applicable German rules on merger control, to explicitly notify the Bundeskartellamt of copies of the agreements related to the concentration, the fact that the parties did provide copies of several agreements related to the establishment of the MEGAL joint venture during the notification of their concentration but did not include the side letters [...]* shows, at the very least, that they did not believe that these letters were indissolubly linked to the overall agreement. GDF seems to confirm this when it states that the question of the possible ancillary nature of the side letters never arose at the time249.</w:t>
      </w:r>
    </w:p>
    <w:p>
      <w:r>
        <w:t>(257) Moreover, the parties provided no evidence supporting the claim that the side letters of 1975 were imposed by the German and/or French government, or [discussion by the Commission of the arguments put forward by the parties]*. In any case, even if the parties had faced pressures from [...]*, such pressures could not be considered a justification for participating in illegal horizontal market allocation agreements. Whatever the internal reasons (including those [discussion of the arguments put forward by the parties]*) that may have led GDF not to compete [...]* in southern Germany, the evidence shows that GDF committed to its competitor E.ON Ruhrgas not to sell gas from the MEGAL pipeline in Germany under the side letters [...]* of 1975. The high-level contacts established between the two companies after 1999 subsequently confirmed these agreements in the form of letters.</w:t>
      </w:r>
    </w:p>
    <w:p>
      <w:r>
        <w:t>(258) The alleged existence of pressures [...] does not affect the reality of the infringement250. The parties could have reported these pressures to the competent authorities and filed a complaint with the Commission under Article 7 of Regulation (EC) No 1/2003 [or the corresponding provision of Regulation (EC) No 17] instead of participating in a market-sharing agreement and a concerted practice251. The parties' arguments regarding state intervention are addressed in recitals (292) to (296).</w:t>
      </w:r>
    </w:p>
    <w:p>
      <w:r>
        <w:t>(259) It follows from the above that these arguments should also be rejected and that it is established that the behavior under investigation restricted competition within the meaning of Article 81, paragraph 1, of the EC Treaty.</w:t>
      </w:r>
    </w:p>
    <w:p>
      <w:r>
        <w:t>5.4. Effect on trade between Member States</w:t>
      </w:r>
    </w:p>
    <w:p>
      <w:r>
        <w:t>(260) Article 81, paragraph 1, of the EC Treaty targets agreements that may affect the realization of a single market among the Member States of the EU, either by partitioning national markets or by affecting the structure of competition in the common market.</w:t>
      </w:r>
    </w:p>
    <w:p>
      <w:r>
        <w:t>(261) According to the case law of the Court of Justice, an agreement between companies, in order to be capable of affecting trade between Member States, must, based on a set of objective legal or factual elements, allow for a sufficient degree of probability that it could exert a direct or indirect, actual or potential influence on trade flows between Member States252. While Article 81, paragraph 1, of the EC Treaty does not require that the provisions have significantly affected intra-Community trade, it does require that it be established that these agreements are likely to have such an effect253.</w:t>
      </w:r>
    </w:p>
    <w:p>
      <w:r>
        <w:t>(262) In accordance with the "Commission Guidelines on the concept of affecting trade under Articles 81 and 82 of the Treaty"254, market-sharing agreements that cover several Member States are, by their very nature, likely to harmonize competitive conditions, affect the interpenetration of trade by diverting traditional trade flows from their natural direction, and thus affect trade between Member States.</w:t>
      </w:r>
    </w:p>
    <w:p>
      <w:r>
        <w:t>(263) The application of Article 81, paragraph 1, of the EC Treaty to a market-sharing agreement and a concerted practice is not limited to the share of sales of the participants that actually involved a transfer of goods from one Member State to another.</w:t>
      </w:r>
    </w:p>
    <w:p>
      <w:r>
        <w:rPr>
          <w:b/>
        </w:rPr>
        <w:t>[Pages 82–84]</w:t>
      </w:r>
    </w:p>
    <w:p>
      <w:r>
        <w:t>member to another255. The fact that the products are, by their very nature, easily subject to cross-border exchanges provides a good indication of whether trade between Member States is likely to be affected. The market for the supply of gas is characterized by a significant volume of exchanges between Member States. By seeking to freeze the competitive situation prior to liberalization by limiting the supply of gas transported by the MEGAL pipeline, which constitutes the main import route for natural gas to Germany and France, and thus preventing cross-border competition in the French and German gas markets, the agreement and the anti-competitive behavior of E.ON and/or E.ON Ruhrgas and GDF prevented the parties from seeking (at all costs) to do business in the national market of the other party and therefore had an effect or at least were likely to have a significant effect on exchanges between Member States256.</w:t>
      </w:r>
    </w:p>
    <w:p>
      <w:r>
        <w:t>5.5. Non-application of Article 81(3) of the EC Treaty</w:t>
      </w:r>
    </w:p>
    <w:p>
      <w:r>
        <w:t>(264) The provisions of Article 81(1) of the EC Treaty may be declared inapplicable under Article 81(3) in the case of an agreement or a concerted practice that contributes to improving the production or distribution of products or to promoting technical or economic progress. These provisions apply provided that the agreement or concerted practice allows users a fair share of the resulting profit, does not impose on the companies restrictions that are not indispensable to achieving these objectives, nor gives these companies the possibility, for a substantial part of the products concerned, to eliminate competition.</w:t>
      </w:r>
    </w:p>
    <w:p>
      <w:r>
        <w:t>(265) Although Article 81(3) of the EC Treaty does not exclude a priori certain types of agreements from its scope257, generally, "characterized" restrictions do not meet the conditions of that provision since they do not create objective benefits and do not benefit consumers258. Market allocation is clearly a characterized restriction259 which, by definition, is the most harmful form of competition restriction, as it only benefits the participating producers and not the consumers.</w:t>
      </w:r>
    </w:p>
    <w:p>
      <w:r>
        <w:t>(266) It follows already from recital (255) of this decision that the restrictions were not indispensable to achieving the pursued objectives. The restriction of competition being the sole object of the market allocation agreement subject to this decision, nothing indicates that the agreement and the concerted practice resulted in efficiency gains or otherwise promoted technical or economic progress. In any event, the parties did not claim that the exemption conditions set out in Article 81(3) of the EC Treaty were met in this case260.</w:t>
      </w:r>
    </w:p>
    <w:p>
      <w:r>
        <w:t>(267) Furthermore, the parties never notified the agreement to the Commission under Article 2 of Regulation (EC) No 17, which in itself excludes the possibility of benefiting from an exemption under Article 81(3) of the EC Treaty for the period preceding the entry into force, on May 1, 2004, of Regulation (EC) No 1/2003, an exemption which would in any case have become void as of the date of application of that regulation, in accordance with its Article 34.</w:t>
      </w:r>
    </w:p>
    <w:p>
      <w:r>
        <w:t>(268) The prohibition imposed by Article 81(1) of the EC Treaty therefore remains fully applicable.</w:t>
      </w:r>
    </w:p>
    <w:p>
      <w:r>
        <w:t>5.6. Addressees</w:t>
      </w:r>
    </w:p>
    <w:p>
      <w:r>
        <w:t>5.6.1. Principles</w:t>
      </w:r>
    </w:p>
    <w:p>
      <w:r>
        <w:t>(269) To identify the addressees of this decision, it is necessary to determine to which legal entities the responsibility for the infringement should be attributed.</w:t>
      </w:r>
    </w:p>
    <w:p>
      <w:r>
        <w:t>(270) In general, the object of the competition rules applicable in the Community is the "undertaking," a notion that is of an economic nature and does not coincide with that of a legal person in national commercial or tax law. Consequently, the "undertaking" that participated in the infringement is not necessarily the same entity as the specific legal entity, within a group of undertakings, whose representatives actually participated in the illegal activities. The term "undertaking" is not defined in the Treaty. However, in the judgment Shell International Chemical Company/Commission, the Court of First Instance held that by prohibiting undertakings, in particular, from entering into agreements or participating in concerted practices that may affect trade between Member States and that have the object or effect of preventing, restricting or distorting competition within the common market, Article 81(1) of the EC Treaty addresses economic entities each consisting of a unitary organization of personal, material, and immaterial elements pursuing a specific economic objective on a sustainable basis, an organization that may contribute to the commission of an infringement covered by this provision261.</w:t>
      </w:r>
    </w:p>
    <w:p>
      <w:r>
        <w:t>(271) Although Article 81 of the EC Treaty applies to undertakings and the notion of "undertaking" is of an economic nature, only entities with legal personality can be held liable for infringements. It is therefore necessary to address this decision to legal persons262. For each undertaking that will be held responsible for the infringement of the provisions of Article 81 of the EC Treaty in this case, it is therefore necessary to identify one or more legal persons that will have to assume legal responsibility for it. According to case law, "Community competition law recognizes that different companies belonging to the same group constitute an economic entity, and thus an undertaking within the meaning of Articles 81 EC and 82 EC if the companies concerned do not determine their behavior on the market autonomously"263. If a subsidiary does not determine its own behavior on the market autonomously, the company that has directed its business strategy constitutes, together with that subsidiary, a single economic entity and can be held liable for the infringement on the grounds that it is part of the same undertaking.</w:t>
      </w:r>
    </w:p>
    <w:p>
      <w:r>
        <w:t>(272) According to established case law, the Commission may, in substance, presume that a 100% subsidiary essentially follows the instructions given to it by its parent company, without having to verify whether the parent company actually exercised this power264. However, the parent company and/or the subsidiary may rebut this presumption by providing compelling evidence establishing that the subsidiary has not acted under the direction of the parent company.</w:t>
      </w:r>
    </w:p>
    <w:p>
      <w:r>
        <w:rPr>
          <w:b/>
        </w:rPr>
        <w:t>[Pages 85–87]</w:t>
      </w:r>
    </w:p>
    <w:p>
      <w:r>
        <w:t>“determined its behavior on the market autonomously instead of following the instructions of its parent company, so that they [escape] the application of the concept of ‘undertaking’”265.</w:t>
      </w:r>
    </w:p>
    <w:p>
      <w:r>
        <w:t>(273) When a company that has committed an infringement of the provisions of Article 81 of the EC Treaty subsequently transfers the assets that contributed to the infringement and withdraws from the relevant market, it can still be held liable for the infringement if it has not ceased to exist266. If the company that acquired the assets continues the infringement of the provisions of Article 81 of the EC Treaty, liability for the infringement must be shared between the seller and the buyer of the “infringing” assets, each company being responsible for the period of infringement during which it participated in the anti-competitive agreement through those assets. However, if the legal entity initially responsible for the infringement ceases to exist and loses its legal personality, being purely and simply absorbed by another legal entity, the latter entity must be liable for the infringement for the entire period of infringement and, consequently, be considered responsible for the activities of the entity that was absorbed267. The mere disappearance of the person responsible for the operation of the company at the time the infringement was committed does not allow it to avoid liability268. When the legal entity that committed the infringement has ceased to exist legally, its successor becomes responsible, in its place, for the infringement.</w:t>
      </w:r>
    </w:p>
    <w:p>
      <w:r>
        <w:t>(274) However, it is possible to reach different conclusions when a company transfers part of its activities to another, in cases where the transferor and the transferee have an economic link between them, that is to say when they belong to the same company. In such cases, the liability for the previous behavior of the transferor may be transferred to the transferee, despite the fact that the transferor has not ceased to exist269.</w:t>
      </w:r>
    </w:p>
    <w:p>
      <w:r>
        <w:t>(275) The fact that it has been demonstrated that a parent company is responsible for the actions of its subsidiary does not exempt the latter from its own liability. The subsidiary remains individually responsible for the anti-competitive actions in which it participated. Any liability of the parent company, due to the influence and control it exerts over its subsidiary, is additional270 and is therefore joint and several.</w:t>
      </w:r>
    </w:p>
    <w:p>
      <w:r>
        <w:t>5.6.2. Application to the case at hand</w:t>
      </w:r>
    </w:p>
    <w:p>
      <w:r>
        <w:t>(276) It is established by the facts described in section 2.1.3 that Ruhrgas, which, during the determined period of infringement, changed its name to E.ON Ruhrgas without altering its legal identity, and GDF directly participated in the infringement established in this decision.</w:t>
      </w:r>
    </w:p>
    <w:p>
      <w:r>
        <w:t>(277) GDF merged with Suez in July 2008 to become GDF Suez. However, since the concentration was carried out in such a way that the legal entity GDF changed its name to GDF Suez and then absorbed the former legal entity Suez271, GDF Suez has the same legal identity as GDF and is therefore still responsible for the infringement.</w:t>
      </w:r>
    </w:p>
    <w:p>
      <w:r>
        <w:t>(278) From the date of the creation of EGT (previously known as E.ON Ruhrgas Transport AG &amp; Co. KG) as a distinct legal entity, it is presumed, in accordance with the case law cited in recital (272), that Ruhrgas first, and E.ON Ruhrgas subsequently, exercised decisive influence and effective control over this wholly-owned subsidiary.</w:t>
      </w:r>
    </w:p>
    <w:p>
      <w:r>
        <w:t>(279) From the date of the creation of GRTgaz, GDFD, and GDFDT (now GRTgaz Deutschland) as distinct legal entities, it is presumed, in accordance with the case law cited in recital (272), that GDF exercised decisive influence and effective control over these wholly-owned subsidiaries.</w:t>
      </w:r>
    </w:p>
    <w:p>
      <w:r>
        <w:t>(280) Since January 2003, E.ON Ruhrgas has been 100% owned by E.ON and, in accordance with the case law cited in recital (272), it is presumed that from that date, E.ON exercised decisive influence and effective control over E.ON Ruhrgas and, by extension, over EGT. Furthermore, E.ON directly participated in the infringement from 2003, the date on which it acquired E.ON Ruhrgas and was directly involved in the activities of Ruhrgas. Thus, in the [first half]* of 2004, Mr. [E.ON executive]* participated in a meeting with GDF during which – according to the minutes prepared by GDF – he complained about GDF's aggressive behavior in Germany, while reassuring GDF that E.ON did not wish to aggressively enter the French market272.</w:t>
      </w:r>
    </w:p>
    <w:p>
      <w:r>
        <w:t>(281) E.ON simply stated that the parent company [explanations about the relationship between E.ON and E.ON Ruhrgas]*. However, the fact that […]* does not constitute, in itself, sufficient evidence that E.ON, as a legal entity, was never, in general, directly involved in the operational activities of E.ON Ruhrgas. Even if that were the case, the presumption that E.ON exercised decisive influence would not be rebutted, given that this influence concerns the overall commercial policy of the subsidiary, and not its day-to-day management. E.ON has therefore not demonstrated that E.ON Ruhrgas autonomously determined its behavior on the market within the meaning of the aforementioned case law.</w:t>
      </w:r>
    </w:p>
    <w:p>
      <w:r>
        <w:t>(282) E.ON Ruhrgas and GDF Suez are therefore liable for the infringement for the entire duration of the infringement.</w:t>
      </w:r>
    </w:p>
    <w:p>
      <w:r>
        <w:t>(283) To the extent that EGT participated in the infringement, it constitutes a single undertaking with E.ON Ruhrgas, which is therefore responsible for EGT's participation in the infringement. E.ON is jointly and severally liable with E.ON Ruhrgas for the infringement since January 2003, the date of the acquisition of 100% of E.ON Ruhrgas. To the extent that GRTgaz, GDFD, and GDFDT (now GRTgaz Deutschland) participated in the infringement, they constitute a single undertaking with GDF Suez, which is therefore responsible for their participation in the infringement. In this case, since parent companies and subsidiaries participated in the market-sharing agreement and the concerted practice as a single economic entity, there is no need to specify whether the reference to E.ON Ruhrgas covered only the group or also the subsidiary.</w:t>
      </w:r>
    </w:p>
    <w:p>
      <w:r>
        <w:t>(284) Based on the above elements, it has been established that the following companies are liable as parties of the undertakings that participated in the infringement of the provisions of Article 81 of the EC Treaty, during the indicated periods:</w:t>
        <w:br/>
        <w:t>– GDF Suez: for the entire duration of the infringement;</w:t>
        <w:br/>
        <w:t>– E.ON Ruhrgas: for the entire duration of the infringement; and</w:t>
        <w:br/>
        <w:t>– E.ON, jointly and severally with E.ON Ruhrgas: from January 31, 2003, until the end of the infringement (see section 5.7).</w:t>
      </w:r>
    </w:p>
    <w:p>
      <w:r>
        <w:t>(285) Based on the considerations above, the Commission considers that E.ON Ruhrgas, E.ON, and GDF Suez must assume responsibility for the infringements and be the addressees of this decision.</w:t>
      </w:r>
    </w:p>
    <w:p>
      <w:r>
        <w:t>5.7. Duration of the infringement</w:t>
      </w:r>
    </w:p>
    <w:p>
      <w:r>
        <w:t>5.7.1. Start of the infringement</w:t>
      </w:r>
    </w:p>
    <w:p>
      <w:r>
        <w:t>(286) It follows from the facts as described in section 4 that the market-sharing agreement and the concerted practice between the parties existed at least since the agreements in the form of letters […]* signed in the [second half]* of 1975 could have had the object of restricting competition between Ruhrgas and GDF regarding the gas transported by the MEGAL pipeline, that is to say since January 1, 1980, the date on which the pipeline became fully operational. Indeed, as described in recital (204), between the signing of the side letters in 1975 and 1980, no real object restricting competition could exist, given that the pipeline was under construction and the parties knew that it would not be fully operational until 1980273. From that date, however, the agreements had the object of restricting the play of competition.</w:t>
      </w:r>
    </w:p>
    <w:p>
      <w:r>
        <w:rPr>
          <w:b/>
        </w:rPr>
        <w:t>[Pages 88–90]</w:t>
      </w:r>
    </w:p>
    <w:p>
      <w:r>
        <w:t>(287) As for the question of when the behavior under investigation actually constituted an infringement of Article 81 of the EC Treaty, given the scope and duration of the restrictions that the legal framework established by national legislation may have imposed on competition exercised by companies in the two considered markets, the situations in France and Germany are subject to separate analysis below.</w:t>
      </w:r>
    </w:p>
    <w:p>
      <w:r>
        <w:t xml:space="preserve">5.7.1.1. France  </w:t>
        <w:br/>
        <w:t xml:space="preserve">(288) As explained in section 2.1.1.2, under the 1946 nationalization law, GDF (and other concessionaires) enjoyed a legal monopoly in the importation and supply of gas. Consequently, as long as this law was applicable and enforceable, the behavior under investigation could not restrict any competition in the French gas market.  </w:t>
        <w:br/>
        <w:t xml:space="preserve">(289) GDF's legal monopoly on imports was officially abolished in French law only with the entry into force of Law No. 2003-8 of January 2003. However, it should be noted that, under Community law, France was already required to end this monopoly after the expiration of the deadline for the implementation of the first gas directive (i.e., by August 10, 2000). As a public company, GDF cannot invoke the fact that the French State did not transpose the first gas directive into national law in a timely manner.  </w:t>
        <w:br/>
        <w:t xml:space="preserve">(290) Both parties argue in their written observations in response to the statement of objections that the duration of the infringement should be limited. In particular, GDF claims that the alleged infringement only began in France in 2003, given that before the implementation of the first gas directive, the legal and regulatory framework did not provide sufficient legal certainty to new competitors. No company, including E.ON Ruhrgas, is required under competition law to compete in a given market, regardless of whether competition in that market is still formally hindered by national law infringing a Community directive having direct effect. However, in practice, GDF's competitors were able to supply eligible customers in France starting from August 10, 2000. For example, the French regulator clearly states on its website that from August 2000, other suppliers were able to enter the French market and that certain customers were declared eligible. For its part, GDF acknowledged that the markets had been fully open since August 10, 2000. Indeed, E.ON Ruhrgas clearly knew, in particular, that it could supply gas to other countries and, under similar legal circumstances, it did supply gas to Belgium after the expiration of the deadline for the implementation of the first gas directive but before its transposition into national law. Finally, the evidence shows that, as early as 2002 at least, E.ON Ruhrgas was selling transport capacities on the MEGAL pipeline to a third-party supplier at the entry point in France before the implementation of the first gas directive and that E.ON Ruhrgas therefore knew that other suppliers could enter the French market. Consequently, since competition could effectively take place in the French market from August 2000, the fact that the French State did not timely transpose the first gas directive into national law does not exclude the application of the prohibition of anti-competitive agreements set out in Article 81(1) of the EC Treaty to a market-sharing agreement concerning the French market from the expiration of the deadline for the implementation of this directive.  </w:t>
        <w:br/>
        <w:t>(291) Therefore, for the purposes of this decision, the Commission considers that with regard to the supply of gas in France, the behavior under investigation infringed Article 81 of the EC Treaty at least from the expiration date of the deadline for the implementation of the first gas directive, on August 10, 2000.</w:t>
      </w:r>
    </w:p>
    <w:p>
      <w:r>
        <w:t xml:space="preserve">5.7.1.2. Germany  </w:t>
        <w:br/>
        <w:t xml:space="preserve">(292) Regarding the restriction of competition in the German market, the parties argue that GDF and Ruhrgas could not infringe Article 81 of the EC Treaty before the liberalization of the gas markets in August 2000, given that, in the 1980s and 1990s, any competition was impossible due to state intervention (state intervention defense argument). GDF even goes further by claiming that in Germany the infringement could only have begun in 2005, when the EnWG of 2005 came into force, which introduced the regulated third-party access system, given that a number of structural factors preventing foreign operators from accessing the market were not eliminated before that date. It was therefore impossible for the alleged infringement to restrict competition before these dates.  </w:t>
        <w:br/>
        <w:t xml:space="preserve">(293) Community courts have held that when it is clear that the national regulation in question imposes anti-competitive behavior on companies or eliminates any possibility of competitive behavior on their part, Article 81(1) of the EC Treaty does not apply. Conversely, Article 81(1) of the EC Treaty applies if it is found that these regulations leave the possibility of competition that could be prevented, restricted, or distorted by the autonomous behaviors of companies. While it is true that companies cannot be sanctioned for anti-competitive behavior if it was imposed by a national law incompatible with that provision or by irresistible pressures exerted on them by national authorities, the situation is different when such a law or behavior merely encourages or facilitates the adoption by companies of autonomous anti-competitive behaviors. The possibility of excluding a specific anti-competitive behavior from the scope of Article 81 of the EC Treaty, due to the fact that it was imposed by national regulations, has only been accepted restrictively by Community courts.  </w:t>
        <w:br/>
        <w:t xml:space="preserve">(294) In this regard, it should be emphasized that while there was a legal monopoly in France until August 2000, this was not the case in the German market. Indeed, neither the EnWG of 1935 nor the former Article 103 of the GWB provided for a legal monopoly for E.ON Ruhrgas or any other historical operator in the territory of the Federal Republic of Germany. While point 103 of the GWB provided that, under certain conditions and subject to abuse monitoring by the Bundeskartellamt, certain types of agreements limiting competition, such as demarcation agreements, were exempt from the prohibition on anti-competitive agreements under the applicable national competition law, it did not legally prohibit other companies from accessing the market. It was also indeed possible (albeit very difficult) to enter this market as long as the newcomer could access customers (by building parallel pipelines, for example, or by ensuring third-party access to historical network operators on a voluntary basis, as in the case of Wingas or Mobil). Furthermore, in accordance with the principle of the primacy of Community law, point 103 of the GWB could not render inapplicable the prohibition referred to in Article 81 of the EC Treaty.  </w:t>
        <w:br/>
        <w:t xml:space="preserve">(295) Moreover, the agreements [side letters] did not even officially meet the requirements for exemption under point 103 of the GWB, given that they were never notified to the Bundeskartellamt under that point.  </w:t>
        <w:br/>
        <w:t xml:space="preserve">(296) For these reasons, even though it allowed historical suppliers to create very significant barriers to entry, the applicable national law in Germany never imposed the necessity for the companies in question to adopt anti-competitive behavior nor did it ever exert irresistible pressures on them to act in this way. Consequently, the conditions established by Community courts allowing for a state intervention to be raised as a defense argument are not met in this case.  </w:t>
        <w:br/>
        <w:t>(297) The infringement concerning the German market therefore began at the latest on January 1, 1980, the date on which the MEGAL pipeline began to be fully operational.</w:t>
      </w:r>
    </w:p>
    <w:p>
      <w:r>
        <w:t xml:space="preserve">5.7.1.3. Conclusion  </w:t>
        <w:br/>
        <w:t>(298) The Commission therefore considers that the infringement of Article 81 of the EC Treaty began on January 1, 1980, with regard to the supply of gas in Germany and on August 10, 2000, with regard to the supply of gas in France.</w:t>
      </w:r>
    </w:p>
    <w:p>
      <w:r>
        <w:rPr>
          <w:b/>
        </w:rPr>
        <w:t>[Pages 91–93]</w:t>
      </w:r>
    </w:p>
    <w:p>
      <w:r>
        <w:t xml:space="preserve">5.7.2. End of the infringement  </w:t>
        <w:br/>
        <w:t xml:space="preserve">(299) The Commission considers that the infringement ended when E.ON/E.ON Ruhrgas and GDF effectively ceased to apply the agreements [side letters]* as well as the contractual restriction preventing GDF from using the exit points of the MEGAL pipeline in Germany to supply gas to customers.  </w:t>
        <w:br/>
        <w:t xml:space="preserve">(300) The agreements [side letters]* were officially repealed by the agreement of [second half]* 2004. However, the Commission considers that the contractual restriction preventing GDF from using the exit points of the MEGAL pipeline in Germany to supply customers did not end, at the earliest, until [second half]* 2005. The Commission took into account the fact that a [new agreement]* dated [second half]* 2005 allowed GDF to market transport capacities on MEGAL independently from [second half]* 2005, and that the agreement […]* signed on [second half]* 2005 came into effect on [second half]* 2005. At the same time, GDF's sales of gas from MEGAL to customers established in Germany did not significantly exceed the amounts purchased by GDF under the gas divestment program until October 2005. According to established case law, Article 81 of the EC Treaty applies in this case since the concertation continued beyond the cessation of the previous agreement and continued to produce its effects until the replacement of the 1975 basic agreement, first by the agreement […]* of [second half]* 2005, and then by the agreement […]* of […]* 2005284.  </w:t>
        <w:br/>
        <w:t xml:space="preserve">(301) Therefore, it should be considered that the infringement lasted until at least the end of September 2005, as the parties did not cease to implement the anti-competitive agreements and the concerted practice in question before that.  </w:t>
        <w:br/>
        <w:t xml:space="preserve">(302) The argument put forward by GDF, that in order to start taking gas from MEGAL in October 2005 beyond the volumes purchased in the gas divestment program, it needed to have signed contracts with customers before that date, does not alter this conclusion in any way. GDF knew that all annual supply contracts came into effect each year in October and could reasonably anticipate that by then it would have reached a new agreement with E.ON. However, in the meantime, and until the end of September 2005 at the earliest, the limits imposed on GDF for taking gas from MEGAL were considered binding285.  </w:t>
        <w:br/>
        <w:t xml:space="preserve">(303) On the other hand, the parties claim that they considered the agreements [side letters]* to be [without object]* or [null and void]* from the opening of the European gas markets, recalling the fax from Ruhrgas of [first half]* 2002 following the meeting of [second half]* 2001, or at the latest when they officially decided to retroactively repeal these agreements by the agreement of August 13, 2004. GDF states that the parties adopted this position when the European gas markets were opened by the first gas directive286. E.ON also argues, in its response to the letter communicating additional factual elements, that the launch of new negotiations regarding long-term agreements does not mean that the parties consider all provisions applicable at the time of the amendment to still be binding.  </w:t>
        <w:br/>
        <w:t xml:space="preserve">(304) However, the fact that the parties negotiated a new agreement indicates that they still felt bound by the existing agreement that was to be replaced. In reality, the evidence shows that the parties always wanted to have an official agreement and that, therefore, in the absence of a new agreement, the old one was still in force. Furthermore, the mere fact of engaging in negotiations to amend existing agreements does not mean that the parties consider the old agreement to be non-binding if, until then, they had deemed it to be so. The long duration of the negotiations could conversely suggest that the parties hesitated to adapt the old agreements to the new regulatory framework resulting from liberalization.  </w:t>
        <w:br/>
        <w:t xml:space="preserve">(305) More importantly, several documents show that E.ON and/or E.ON Ruhrgas and GDF effectively continued to rely on these agreements to coordinate their behavior in the market. Emails from GDF's legal department from [first half]* 2000287 consider the legality (in light of Article 81 of the EC Treaty) of the agreement [first side letter]* and refer to the agreement [second side letter]* without indicating that it may have lost its legal effect. In a draft list sent by E.ON Ruhrgas to GDF on [first half]* 2002 regarding the treatment to be given to existing agreements in the context of the restructuring negotiated at that time between the parties288, the agreements [side letters]* are listed among the agreements in force between the parties; it is only in the column regarding the future treatment of each of these agreements that they are qualified as [without object]*. As examined above, this demonstrates that, for GDF and for E.ON Ruhrgas, these agreements were still binding within the framework of the existing agreements between the parties at the time the list was drawn up and would only become obsolete at [new agreement]* (i.e., in [second half]* 2005)289. In its letter to GDF dated [first half]* 2002290, E.ON Ruhrgas claims that a transport it carried out for a third party on the MEGAL pipeline was "fully compliant" with the agreement [first side letter]*. Moreover, according to an email from [first half]* 2004291, GDF considered that E.ON Ruhrgas's imports into France via Medelsheim/Obergailbach were "illegal" under the "MEGAL agreements," which also demonstrates that in 2004, for GDF, the agreements were still in force.  </w:t>
        <w:br/>
        <w:t xml:space="preserve">286 See the responses of E.ON and GDF to question No. 1 of the information requests of February 9, 2007.  </w:t>
        <w:br/>
        <w:t xml:space="preserve">287 Documents SO31 and SO32 obtained during inspections, cited in footnote 63.  </w:t>
        <w:br/>
        <w:t xml:space="preserve">288 Cited in section 4.2.2.3.  </w:t>
        <w:br/>
        <w:t xml:space="preserve">289 Sections 4.2.2.3 and 4.2.3.4.  </w:t>
        <w:br/>
        <w:t xml:space="preserve">290 Cited in section 4.2.3.4.  </w:t>
        <w:br/>
        <w:t xml:space="preserve">291 Email from Mr. [E.ON Ruhrgas executive]* to Messrs. [E.ON Ruhrgas executives]* of [first half]* 2004 ([…]*), cited in recital (94).  </w:t>
        <w:br/>
        <w:t xml:space="preserve">(306) Furthermore, although E.ON and GDF state that they considered the 1975 agreements to be unenforceable before June 2004, the companies provide no plausible explanation regarding the precise date or the factual or legal elements that led them to these conclusions. GDF's assumption that these agreements became without object after the opening of the gas markets to competition by the first gas directive seems unconvincing. As explained in recitals (10) and (288), on the one hand, before the entry into force of the first gas directive, GDF's monopoly in the French market was based on applicable national law and therefore did not require protection by a market-sharing agreement. On the other hand, regarding the German market, since the market-sharing agreement violated Community law even before the entry into force of the first gas directive, nothing explains why this fact would have rendered [without object]* an agreement that the parties previously considered binding [see also the reasoning regarding the presumption of innocence set out in recital (208)].  </w:t>
        <w:br/>
        <w:t xml:space="preserve">(307) Moreover, the infringement only ended when E.ON Ruhrgas and GDF ceased, in fact, to apply the contractual restrictions preventing GDF from using the exit points of MEGAL in Germany for the supply of gas, at the earliest in October 2005. It is indeed clear from the elements of the file that the parties continued to prohibit GDF from taking gas from the MEGAL pipeline in Germany (except for the volumes purchased by GDF in E.ON Ruhrgas's gas divestment program) and organized meetings during which they discussed their respective strategies in the national market of the other party after August 2004, at least until the end of September 2005292. As seen, the agreement of August 13, 2004 had no tangible effect on the actual behavior of both parties, who continued, in this regard, to adhere to the 1975 agreements as before, at least until the end of September 2005.  </w:t>
        <w:br/>
        <w:t xml:space="preserve">(308) In reality, the internal documents of GDF cited in section 4.2.2.2, some of which date back to 2005, show that GDF clearly considered this restriction to be binding until an agreement with E.ON regarding the overall restructuring of MEGAL was concluded. In particular, the note from GDF's legal department dated December 3, 1999 regarding the impact of the entry into force of the first gas directive on the provisions of the 1975 basic agreement clearly states that GDF's rights to use MEGAL were limited to transit operations and that GDF was not authorized to take gas at points of exit other than those specified in this agreement293. This note thus indicates that GDF had the legal right to take gas from MEGAL but that, in practice, it could not exercise this right unless it reached an agreement with E.ON Ruhrgas. This information is confirmed by GDF's actual behavior in the market: it is not  </w:t>
        <w:br/>
        <w:t xml:space="preserve">292 This conclusion is also supported by E.ON's statement that the agreement of August 13, 2004 repealing the 1975 agreements was the result of the investigations then conducted by the Commission into several gas companies regarding the destination clauses of long-term gas supply contracts [Response to question No. 4 of the information request of November 23, 2007 (ID 204)]. Indeed, this statement suggests that it was more the fear of having their illegal agreement updated rather than the conviction that the agreement in question had long been without object that led the parties to sign an agreement officially repealing the 1975 side letters and offering them official protection in case of challenge of the agreements by the authorities.  </w:t>
        <w:br/>
        <w:t>293 Document SO29 obtained during inspections, cited in footnote 62.</w:t>
      </w:r>
    </w:p>
    <w:p>
      <w:r>
        <w:rPr>
          <w:b/>
        </w:rPr>
        <w:t>[Pages 94–96]</w:t>
      </w:r>
    </w:p>
    <w:p>
      <w:r>
        <w:t>that it was only in the last months of 2005 that GDF began selling significant quantities of gas to German customers from the exit points of MEGAL in addition to the quantities purchased from E.ON Ruhrgas under the latter's gas divestment program. Regarding the quantities from the gas divestment program, E.ON could obviously not oppose their sale to customers using the exit points on MEGAL without revealing the existence of an illegal anti-competitive market allocation agreement with GDF.</w:t>
      </w:r>
    </w:p>
    <w:p>
      <w:r>
        <w:t>(309) For the reasons mentioned above, the Commission therefore considers that the infringement did not actually end until E.ON Ruhrgas and GDF officially repealed the agreements [side letters]* and effectively ceased to apply the contractual restrictions preventing GDF from using the exit points of MEGAL in Germany for the supply of gas, that is to say, at the end of September 2005 at the earliest.</w:t>
      </w:r>
    </w:p>
    <w:p>
      <w:r>
        <w:t>5.7.3. Conclusion</w:t>
      </w:r>
    </w:p>
    <w:p>
      <w:r>
        <w:t>(310) In the facts presented in this decision, and notably in recitals (304) to (309), the Commission has invoked, in addition to the evidence directly establishing the duration of the infringement, elements relating to facts sufficiently close in time to demonstrate that this infringement continued uninterrupted during this period294. The Commission considers that the behavior under investigation constitutes an infringement of the provisions of Article 81 of the EC Treaty, which began on January 1, 1980 at the latest concerning Germany, and on August 10, 2000 concerning France, and did not end until the end of September 2005 at the earliest. It follows that the infringement for which GDF Suez and E.ON Ruhrgas are responsible lasted at least from January 1, 1980 to September 30, 2005, that is to say, 25 years and 9 months regarding the infringement committed in Germany, and at least from August 10, 2000 to September 30, 2005, that is to say, 5 years, 1 month, and 20 days regarding the infringement committed in France. On January 31, 2003, E.ON took control of E.ON Ruhrgas. The infringement for which E.ON is jointly and severally liable with E.ON Ruhrgas therefore lasted from January 31, 2003 to September 30, 2005, that is to say, 2 years and 8 months.</w:t>
      </w:r>
    </w:p>
    <w:p>
      <w:r>
        <w:t>6. CORRECTIVE MEASURES AND FINES</w:t>
      </w:r>
    </w:p>
    <w:p>
      <w:r>
        <w:t>6.1. Imposing a fine does not violate the principle of equal treatment</w:t>
      </w:r>
    </w:p>
    <w:p>
      <w:r>
        <w:t>(311) In their written responses to the statement of objections and in their statements during the hearing, E.ON and GDF argued that imposing a fine would constitute a violation of the principle of equal treatment. Their arguments are examined below.</w:t>
      </w:r>
    </w:p>
    <w:p>
      <w:r>
        <w:t>6.1.1.1. Arguments of the parties</w:t>
      </w:r>
    </w:p>
    <w:p>
      <w:r>
        <w:t>(312) E.ON and GDF argue that, even if the 1975 side letters were to be considered an infringement of the provisions of Article 81 of the EC Treaty, imposing a fine would not respect the principle of equal treatment, particularly in light of the GDF/ENI and GDF/ENEL cases295. According to E.ON, there is no objective reason justifying the application of different treatment regarding what is perceived as a territorial restriction in the side letters [...]*; in reality, E.ON Ruhrgas and GDF would have acted as the Commission expected when it sent its "signal" to the market through these decisions. E.ON also invokes the fact that, in this case, the request for equal treatment would not equate to asking for "equality of treatment in illegality" ("Gleichheit im Unrecht"), given that the decision not to impose a fine falls within the Commission's discretion.</w:t>
      </w:r>
    </w:p>
    <w:p>
      <w:r>
        <w:t>(313) E.ON further emphasizes that, although the Commission may in the future deviate from an established practice, it cannot do so in this case because the facts in question date back to a time prior to the adoption of decisions in the GDF/ENI and GDF/ENEL cases. Furthermore, the Commission's assertion that the infringement in this case continued thereafter would not be substantiated.</w:t>
      </w:r>
    </w:p>
    <w:p>
      <w:r>
        <w:t>(314) GDF adds that, in several other cases (notably OMV/Gazprom296), reviews were closed without a formal decision after the removal of destination clauses. In the present case, the alleged restriction would also concern the use of Russian gas transported by the MEGAL pipeline. The Commission should therefore adopt the same approach in this case, given the similarities between these cases, and should notably consider that the established practices against GDF: first, concerned agreements signed long before the liberalization of the European gas sector; second, took place in the specific context of the liberalization of the gas sector and at a time when the Commission had not yet adopted any decisions regarding territorial restrictions in this sector; and third, ended before the adoption of the Commission's GDF/ENI and GDF/ENEL decisions of October 26, 2004 (specifically on August 13, 2004, when the 1975 side letters ceased to be valid).</w:t>
      </w:r>
    </w:p>
    <w:p>
      <w:r>
        <w:t>6.1.1.2. The Commission's conclusions</w:t>
      </w:r>
    </w:p>
    <w:p>
      <w:r>
        <w:t>6.1.1.2.1 Principles</w:t>
      </w:r>
    </w:p>
    <w:p>
      <w:r>
        <w:t>(315) According to established case law, there is a violation of the principle of equal treatment, which constitutes a general principle of Community law that must be respected by the Commission, when comparable situations are treated differently or when different situations are treated equally, unless such a difference in treatment is objectively justified297. This principle must be reconciled with respect for the principle of legality298.</w:t>
      </w:r>
    </w:p>
    <w:p>
      <w:r>
        <w:t>(316) The Commission's power to impose fines on companies that, intentionally or negligently, infringe the provisions of Article 81(1) or Article 82 of the EC Treaty constitutes one of the means granted to the Commission to enable it to fulfill the monitoring mission conferred upon it by Community law. This mission includes the duty to pursue a general policy aimed at applying the principles set out by the Treaty in competition matters and to guide the behavior of companies299.</w:t>
      </w:r>
    </w:p>
    <w:p>
      <w:r>
        <w:t>(317) When determining the amount of a fine, the Commission is not bound by its previous decision-making practice300. A complainant cannot invoke the fact that, in a previous decision, the Commission imposed lower fines if, in that case, the nature of the infringement and its effects were different301. On the other hand, Regulation (EC) No 1/2003 does not specify the cases in which an infringement of the provisions of Articles 81 and 82 of the EC Treaty must be subject to a fine. The effective application of Community competition rules requires that the Commission be able to decide at any time on the appropriateness of imposing fines to meet the needs of this policy302.</w:t>
      </w:r>
    </w:p>
    <w:p>
      <w:r>
        <w:rPr>
          <w:b/>
        </w:rPr>
        <w:t>[Pages 97–99]</w:t>
      </w:r>
    </w:p>
    <w:p>
      <w:r>
        <w:t>(318) The Court also held that the fact that, in similar previous cases, the Commission did not consider it necessary to impose fines on certain economic operators did not deprive it of such power expressly recognized by Regulation No. 17/62303 (now Regulation (EC) No. 1/2003), provided that the required conditions for its exercise were met304. The fact that the Commission did not impose a fine on the perpetrator of a violation of competition rules cannot, by itself, prevent a fine from being imposed on the perpetrator of a similar offense305.</w:t>
      </w:r>
    </w:p>
    <w:p>
      <w:r>
        <w:t>6.1.1.2.2. Application to the case at hand</w:t>
      </w:r>
    </w:p>
    <w:p>
      <w:r>
        <w:t>(319) Despite the course of action taken in previous cases, the Commission may at any time decide to impose a fine for anti-competitive behavior if the effective application of Community competition rules requires it. Such alteration of an administrative practice may then be considered justified by the objective of general prevention of violations of Community competition rules.</w:t>
      </w:r>
    </w:p>
    <w:p>
      <w:r>
        <w:t>(320) The Commission considers that the imposition of fines in this case does not violate the principle of equal treatment. The circumstances that led to the previous decisions mentioned by the parties differed significantly from those in this case, and there was therefore no comparable situation that had been treated differently in the sense of the aforementioned case law [see recital (315)].</w:t>
      </w:r>
    </w:p>
    <w:p>
      <w:r>
        <w:t>(321) First of all, it should be emphasized that, in the aforementioned GDF/ENI and GDF/ENEL cases, the infringement consisted of a contractual clause included in vertical transit and service contracts that unilaterally limited the territory in which ENI and ENEL could use the gas subject to the contract (specifically preventing them from selling the gas transported in France on their behalf by GDF, notably by prohibiting re-exportation). The Commission's investigation into OMV/Gazprom, which concerned supply contracts concluded between OMV, an Austrian oil and gas company, and Gazprom, a Russian gas producer, was closed by the Commission in February 2005 following OMV's decision to contribute to increasing the capacity of the pipeline transporting Russian gas through Austria to Italy. This is in contrast to the case at hand, which concerns a global written horizontal agreement for market allocation and a concerted practice prohibiting both parties from selling MEGAL gas in the national market of the other party, this agreement having been effectively implemented and reinforced by various high-level meetings and other contacts between the parties.</w:t>
      </w:r>
    </w:p>
    <w:p>
      <w:r>
        <w:t>(322) Secondly, the context, scope, and duration of the infringement were different. In the OMV/Gazprom case, it was an investigation by the Commission that never resulted in a formal decision and could therefore obviously not be compared to the present case. In the GDF/ENI and GDF/ENEL cases, the infringement concerned a relatively short period (from October 1, 2001, to November 2003). In this case, however, the infringement lasted 25 years, from January 1, 1980, to September 30, 2005, and continued for nearly two additional years after the end of the infringement found in the GDF/ENI and GDF/ENEL cases. The parties therefore wrongly claim that the infringement period was the same. Contrary to GDF's assertion, in this case, the parties formally repealed the agreements in the form of letters from 1975 on August 13, 2004, perhaps in response to the Commission's investigations into the aforementioned cases, and solely to provide an alibi to the regulatory authorities. However, as demonstrated above, the parties continued to adhere to these agreements, maintained the restriction preventing GDF from taking gas from MEGAL in Germany, as well as that imposed on E.ON/E.ON Ruhrgas regarding its behavior in the French market, and continued their practice of exchanging information related to "reasoned" competition in the national territory of the other party until at least the end of September 2005, that is, well after the end of the infringement found in the GDF/ENI and GDF/ENEL cases.</w:t>
      </w:r>
    </w:p>
    <w:p>
      <w:r>
        <w:t>(323) Furthermore, E.ON and GDF cannot claim that they were legitimately entitled to expect that the Commission would not impose fines solely on the grounds that before the date of adoption of the decisions in the GDF/ENI and GDF/ENEL cases, they were unaware that they were committing an infringement of competition law, or because no fine had been imposed in the first decision of this type.</w:t>
      </w:r>
    </w:p>
    <w:p>
      <w:r>
        <w:t>(324) Regarding the first aspect, the Commission considers that E.ON and GDF cannot claim that there is no reason to impose a fine on them for the period preceding the date of adoption of the decisions in the GDF/ENI and GDF/ENEL cases on the grounds that they were unaware, prior to that date, that they were infringing competition law. In this case, and contrary to the aforementioned GDF/ENI and GDF/ENEL cases, the parties cannot invoke their good faith. Indeed, as demonstrated above, they were aware of the existence of the infringement long before the adoption of the GDF/ENI and GDF/ENEL decisions and deliberately failed to notify the 1975 side letters or inform the Commission of their existence, at the latter's request. The existence of these letters was therefore only discovered during inspections, as clearly evidenced by the fact that in 1999, GDF already acknowledged that the 1975 side letters "posed a problem" in the context of liberalization and were considered by its legal department as null and void [see recital (65)]306. E.ON cannot claim either that it was unaware that such an agreement would infringe Community competition law. Indeed, Ruhrgas was aware that the prohibition on taking gas from MEGAL, which still applied to GDF, infringed competition law [see the evidence relating to the MEGAL GmbH supervisory committee meeting of June 12, 2001, in recital (77)]. In any event, given the financial and human resources available to the companies, including their internal and external legal departments, they knew or should have known that they were committing an infringement of competition law. Furthermore, the parties also refrained from immediately terminating the infringements after the adoption of the decisions in the GDF/ENI and GDF/ENEL cases. They merely concluded a formal agreement in the second half of 2004 to terminate the validity of the side letters [...], in order to provide an alibi to the regulatory authorities and escape sanctions, given that the negotiations regarding the restructuring of MEGAL were taking longer than expected. It could be considered not to impose a fine in cases where companies did not know and could not know that their actions were condemnable. However, in this case, the parties were aware of the illegality of their behavior and deliberately obstructed the measures adopted for a gradual opening of the market. There is therefore no reason to refrain from imposing a fine on them.</w:t>
      </w:r>
    </w:p>
    <w:p>
      <w:r>
        <w:t>(325) Regarding the second aspect, the Court has established that the practice of the Commission in previous decisions does not in itself provide a legal framework for fines in competition matters, as this framework is solely defined in Regulation (EC) No. 1/2003, and moreover, economic operators cannot place legitimate reliance on the maintenance of an existing situation that may be modified by the Commission in the exercise of its discretion307. In this case, the Commission considers, for the reasons stated above, that it is appropriate not to limit the imposition of such fines to the period following the infringement committed by GDF/ENI and GDF/ENEL or to the date of adoption of the decisions in those cases. This conclusion also takes into account the fact that, in the GDF/ENI and GDF/ENEL decisions, the Commission warned that stricter treatment would be applied to subsequent cases relating to similar restrictions.</w:t>
      </w:r>
    </w:p>
    <w:p>
      <w:r>
        <w:t>(326) It follows from the above that the principle of equal treatment does not prevent the Commission from imposing a fine on the parties in this case.</w:t>
      </w:r>
    </w:p>
    <w:p>
      <w:r>
        <w:t>6.2. Article 7 of Regulation (EC) No. 1/2003</w:t>
      </w:r>
    </w:p>
    <w:p>
      <w:r>
        <w:t>(327) If the Commission finds the existence of an infringement of the provisions of Article 81 of the EC Treaty, it may, by decision, require the companies concerned to put an end to the established infringement, in accordance with Article 7 of Regulation (EC) No. 1/2003.</w:t>
      </w:r>
    </w:p>
    <w:p>
      <w:r>
        <w:rPr>
          <w:b/>
        </w:rPr>
        <w:t>[Pages 100–102]</w:t>
      </w:r>
    </w:p>
    <w:p>
      <w:r>
        <w:t>(328) In this case, it is not possible to assert with absolute certainty that the infringement has ended because, by their nature, the provisions agreed upon between the parties are secret.</w:t>
      </w:r>
    </w:p>
    <w:p>
      <w:r>
        <w:t>(329) That is why the Commission requires the companies addressed by this decision to put an end to the infringement (if they have not already done so) and to refrain from any agreements, concerted practices, or decisions that may have an identical or similar object or effect. The prohibition applies to all secret meetings and multilateral or bilateral contacts between the parties aimed at restricting competition between them or allowing them to coordinate their behavior in the market.</w:t>
      </w:r>
    </w:p>
    <w:p>
      <w:r>
        <w:t>6.3. Article 23, paragraph 2, of Regulation (EC) No 1/2003</w:t>
      </w:r>
    </w:p>
    <w:p>
      <w:r>
        <w:t>(330) Pursuant to Article 23, paragraph 2, of Regulation (EC) No 1/2003, the Commission may, by decision, impose fines on companies when, intentionally or negligently, they commit an infringement of the provisions of Article 81 of the EC Treaty. For each company participating in the infringement, the fine shall not exceed 10% of its total turnover achieved during the previous financial year.</w:t>
      </w:r>
    </w:p>
    <w:p>
      <w:r>
        <w:t>(331) In accordance with Article 23, paragraph 3, of Regulation (EC) No 1/2003, in determining the amount of a fine, the Commission must take into account all the circumstances of the case, and in particular the seriousness and duration of the infringement, which are the two criteria expressly mentioned in Regulation (EC) No 1/2003.</w:t>
      </w:r>
    </w:p>
    <w:p>
      <w:r>
        <w:t>(332) In doing so, the Commission will set the amount of the fines at a level sufficient to have a deterrent effect. Furthermore, the role played by each of the companies participating in the infringement must be assessed on a case-by-case basis. The Commission will particularly take into account, when determining the amount of the fines, the aggravating or mitigating circumstances applicable to the case of each company. To set the fines to be imposed, the Commission relies on the principles established in its 2006 guidelines for the calculation of fines imposed under Article 23, paragraph 2, point a), of Regulation (EC) No 1/2003308 (hereinafter referred to as "the guidelines for the calculation of fines"), applicable in this case under point 38 of said guidelines, given that the statement of objections was notified on June 9, 2008, after the date of publication of the guidelines in the Official Journal.</w:t>
      </w:r>
    </w:p>
    <w:p>
      <w:r>
        <w:t>(333) In this case, the Commission considers that, based on the facts described in this decision, the infringement was committed intentionally or, at the very least, negligently. The infringement described above consists of a market-sharing agreement between competitors.</w:t>
      </w:r>
    </w:p>
    <w:p>
      <w:r>
        <w:t>(334) The Commission therefore intends to impose fines on the companies addressed by this decision.</w:t>
      </w:r>
    </w:p>
    <w:p>
      <w:r>
        <w:t>6.3.1. The basic amount of the fine</w:t>
      </w:r>
    </w:p>
    <w:p>
      <w:r>
        <w:t>(335) In accordance with point 5 of the guidelines for the calculation of fines, to calculate the amount of the fine, it is appropriate for the Commission to refer, as a basis for determining the fines, to the value of sales of goods or services related to the infringement. In accordance with point 13 of the guidelines for the calculation of fines, in order to determine the basic amount of the fine to be imposed, the Commission will normally use the value of sales of goods or services, made by the company, in direct or indirect relation to the infringement, in the relevant geographical area within the territory of the EEA during the last full year of its participation in the infringement (hereinafter "the value of sales").</w:t>
      </w:r>
    </w:p>
    <w:p>
      <w:r>
        <w:t>(336) Under these guidelines, the basic amount of a fine corresponds to a sum between 0% and 30% of the value of the sales concerned of a company, depending on the degree of seriousness of the infringement, multiplied by the number of years of participation in the infringement and, in the case of horizontal price-fixing agreements, market-sharing, and production limitation, increased by an amount between 15% and 25% of the value of sales, regardless of the duration of the infringement.</w:t>
      </w:r>
    </w:p>
    <w:p>
      <w:r>
        <w:t>(337) The application of the guidelines for the calculation of fines should, in principle, allow for the determination of the basic amounts of the fines imposed on each company participating in the infringement, taking into account the sales of each of these companies. In this case, as indicated in the following points, such a method would result in considerable differences between the basic amount calculated for E.ON/E.ON Ruhrgas and that calculated for GDF.</w:t>
      </w:r>
    </w:p>
    <w:p>
      <w:r>
        <w:t>(338) However, the Commission considers that the present infringement consists of a market-sharing agreement relating to gas transported by a pipeline jointly owned by E.ON and GDF, with each party having, in principle, an equivalent share of capacity. The considerable difference between the sales concerned of the two parties is mainly due to the fact that during the infringement, a large part of the French gas market (non-eligible customers) was not yet open to competition. Consequently, sales to these customers are not accounted for in the sales concerned by the infringement. However, the market-sharing agreement ultimately allowed GDF to achieve its objective, namely to protect the entire French market from competition exerted by E.ON/E.ON Ruhrgas since, ultimately, the entire market was supposed to open to competition. Furthermore, it does not seem justified that GDF should benefit (by having a lower basic amount of the fine) from the fact that the French gas market was only gradually liberalized, and less quickly than the German market.</w:t>
      </w:r>
    </w:p>
    <w:p>
      <w:r>
        <w:t>(339) Given the very particular circumstances of this case, it therefore seems justified to determine, exceptionally, an identical basic amount for E.ON/E.ON Ruhrgas and GDF. Since this measure should not harm either party to the market-sharing agreement, which would then be charged with the higher sales value of the other party, the Commission will take as the basic amount of the fine imposed on both parties the amount corresponding to the lower sales value, applying the normal method for calculating the basic amount for the parties as provided for in the guidelines for the calculation of fines.</w:t>
      </w:r>
    </w:p>
    <w:p>
      <w:r>
        <w:t>(340) The Commission has performed the calculations based on the figures provided by the companies309 themselves.</w:t>
      </w:r>
    </w:p>
    <w:p>
      <w:r>
        <w:t>6.3.1.1. The value of sales</w:t>
      </w:r>
    </w:p>
    <w:p>
      <w:r>
        <w:t>(341) According to GDF, the following should be excluded from the amount of its sales concerned by the alleged infringement in France: first, sales of "type L" gas (as MEGAL only transports "type H" gas), second, sales to non-eligible customers in France (to the extent that they could not be supplied by E.ON Ruhrgas), third, sales to eligible customers who did not exercise their eligibility, and fourth, sales of gas not transported by MEGAL. It also claims that the gas sales made by GDF in Germany cannot be considered as concerned by the infringement, given that these sales were made despite the infringement. Even if these sales were to be taken into account, first, sales of "type L" gas should be excluded and second, sales of gas made in regions not supplied by MEGAL.</w:t>
      </w:r>
    </w:p>
    <w:p>
      <w:r>
        <w:t>(342) According to E.ON310, the concerned sales should not include first, the volumes of gas sold by E.ON Ruhrgas in Switzerland, Austria, Luxembourg, or France, second, the volumes of gas resold at departure conditions to other long-distance gas importing companies, third, the volumes of gas sold by E.ON Ruhrgas as part of its gas divestment program to be delivered to Waidhaus (given that these volumes were not transported by the MEGAL pipeline on behalf of E.ON Ruhrgas but for the buyer) and the gas used by MEGAL KG itself for the operation of the pipeline system (i.e., for the operation of the compression stations). E.ON also claims that the revenue it obtained from the sale of gas transported by MEGAL cannot be entirely attributed to "transport by the MEGAL pipeline" but must be attributed, according to a pro-rata calculation system, to transport by MEGAL, transport by other pipelines owned by E.ON Ruhrgas, as well as storage services. E.ON therefore explains that, since the MEGAL pipeline represents [0-20]% of the total capacity of E.ON Ruhrgas on the pipeline in southern Germany, it is appropriate to consider only [0-20]% of the gas sales of E.ON Ruhrgas transported by the MEGAL pipeline as being concerned by the infringement.</w:t>
      </w:r>
    </w:p>
    <w:p>
      <w:r>
        <w:t>(343) Given that the infringement consisted of a market-sharing agreement relating to gas transported by the MEGAL pipeline [see recital (199)], the Commission has decided to only take into account the sales related to the transport of gas by the MEGAL pipeline. Since the MEGAL pipeline only transports "type H" gas, this means that only the sales of this type of gas transported by the MEGAL pipeline to France and Germany should be taken into account.</w:t>
      </w:r>
    </w:p>
    <w:p>
      <w:r>
        <w:t>(344) Furthermore, the Commission considers that with regard to the sales of gas transported by the MEGAL pipeline in France, only sales to eligible customers are concerned by the infringement, given that GDF was potentially exposed to competition.</w:t>
      </w:r>
    </w:p>
    <w:p>
      <w:r>
        <w:rPr>
          <w:b/>
        </w:rPr>
        <w:t>[Pages 103–105]</w:t>
      </w:r>
    </w:p>
    <w:p>
      <w:r>
        <w:t>of E.ON/E.ON Ruhrgas only in the context of these sales311. Contrary to what GDF argues, the sales concerned by the infringement, however, encompass all sales of gas transported by the MEGAL pipeline to eligible customers in France, regardless of whether these customers had exercised their eligibility, since competition can also consist of convincing an eligible customer to exercise their eligibility.</w:t>
      </w:r>
    </w:p>
    <w:p>
      <w:r>
        <w:t>(345) Furthermore, as it is not possible to determine, in practice, what proportion of gas transported by the MEGAL pipeline or gas from other sources was used by GDF to supply eligible customers in France, the Commission (in accordance with the method proposed by GDF in its response to the statement of objections) determined the value of the concerned sales based on a percentage of all sales made by GDF to eligible customers that is identical to the proportion of gas imported via MEGAL in the total gas sales made by GDF in France (both to eligible and non-eligible customers).</w:t>
      </w:r>
    </w:p>
    <w:p>
      <w:r>
        <w:t>(346) Similarly, the sales concerned by the infringement encompass all sales of "type H" gas made by GDF in Germany via the MEGAL pipeline, except for the gas purchased by GDF under E.ON Ruhrgas's gas divestment program and sold to customers in Germany, the Commission considering that this gas is not covered by the infringement.</w:t>
      </w:r>
    </w:p>
    <w:p>
      <w:r>
        <w:t>(347) Regarding the sales of gas transported by the MEGAL pipeline by E.ON Ruhrgas in Germany, the Commission considers, in accordance with the arguments put forward by E.ON, that firstly, the volumes of gas sold by E.ON Ruhrgas in Switzerland, Austria, Luxembourg, or France312, secondly, the volumes of gas resold at the initial conditions to other long-distance gas importing companies, thirdly, the volumes of gas sold by E.ON Ruhrgas under its gas divestment program to be delivered to Waidhaus (given that these volumes were not transported by the MEGAL pipeline on behalf of E.ON Ruhrgas but for the buyer) and fourthly, the gas used by MEGAL KG itself for the operation of the pipeline system (i.e., for the operation of the compression stations) are not covered by the infringement.</w:t>
      </w:r>
    </w:p>
    <w:p>
      <w:r>
        <w:t>(348) However, the Commission considers that the infringement concerns the entirety of the revenue resulting from other sales of gas volumes to customers in Germany and transported by E.ON Ruhrgas via the MEGAL pipeline [see recitals (198)] and not only a percentage of this revenue corresponding to the share of the MEGAL pipeline's capacity in the total capacity of its gas transport system in southern Germany. Indeed, the infringement does not consist of a restriction of competition concerning the transport services provided by the parties via the MEGAL pipeline, but rather a market allocation related to the sale of gas transported by the parties on this pipeline. The sales of all gas transported at any given time to France or Germany by either party using the MEGAL pipeline are therefore covered by the infringement, whether or not this gas was subsequently transported on other pipelines (or stored in storage sites) before being delivered to the customer.</w:t>
      </w:r>
    </w:p>
    <w:p>
      <w:r>
        <w:t>(349) The sales concerned by the infringement are therefore the sales of gas transported by E.ON and GDF using the MEGAL pipeline, and sold to customers in Germany and to eligible customers in France, except for the sales of gas made by E.ON Ruhrgas under E.ON Ruhrgas's gas divestment program to be delivered to Waidhaus, and the sales of gas purchased by GDF under this same program to be delivered to Waidhaus.</w:t>
      </w:r>
    </w:p>
    <w:p>
      <w:r>
        <w:t>(350) In accordance with point 13 of the guidelines for calculating fines, the Commission will normally use the sales made by the parties during the last complete year of their participation in the infringement to determine the base amount of the fine. In this case, the reference year would therefore be 2004, given that the infringement continued until at least the end of September 2005 [see section 5.7.2 and recitals (309) and (335)].</w:t>
      </w:r>
    </w:p>
    <w:p>
      <w:r>
        <w:t>(351) However, GDF argues that, insofar as the French market for eligible customers gradually expanded during the infringement period, it would not be justified to rely on the concerned sales made during the last complete calendar year of the infringement to calculate the amount of the fine, and to multiply this by the number of years the infringement lasted (as provided for in the guidelines for calculating fines); rather, it would be appropriate to add the concerned sales made during each year that the infringement lasted. In any case, it considers that, as the parties indicated that the side letters of 1975 were irrelevant during a meeting in the [second half]* 2001, the year 2000 should be considered as the last complete calendar year of the infringement. GDF adds that the infringement ended at the latest at the expiration of the side letters, on August 13, 2004, so that the reference year would be 2003.</w:t>
      </w:r>
    </w:p>
    <w:p>
      <w:r>
        <w:t>(352) In this decision, regarding the sales made in France, the Commission exceptionally takes into account the average of the sales concerned by the infringement to calculate the base amount of the fine. This calculation indeed seems justified in the very particular circumstances of the case, as the concerned sales in France increased during this period at a rate significantly higher than that which characterizes normal market growth over the years due to the applicable legislation, which allowed a higher number and a greater variety of customers to become eligible during the infringement period, following the gradual opening of the market.</w:t>
      </w:r>
    </w:p>
    <w:p>
      <w:r>
        <w:t>(353) In these circumstances, if this calculation were based on the last complete year of the infringement, as provided for in the guidelines for calculating fines, the value of the concerned sales in France for the total period of the infringement would be largely overestimated, to such an extent that it could no longer be considered representative. The Commission therefore believes that a calculation as described above provides a better indication of the severity of the fine and is therefore more appropriate in this case.</w:t>
      </w:r>
    </w:p>
    <w:p>
      <w:r>
        <w:t>(354) Regarding the sales in Germany, the concerned sales of E.ON in this country also significantly increased between the first and the last complete year of the infringement, although this increase was not due to the very specific circumstances related to the gradual opening of the market, as in France, but to normal market growth (and the significant increase in gas prices during this period).</w:t>
      </w:r>
    </w:p>
    <w:p>
      <w:r>
        <w:t>(355) In accordance with point 13 of the guidelines for calculating fines, the Commission should therefore in principle use the sales made by E.ON Ruhrgas and GDF during the last complete year of their participation in the infringement as a starting point for calculating the base amount of the fine. In accordance with the conclusions presented in section 5.7 of this decision regarding the duration of the infringement, these are the sales made by the companies in 2004.</w:t>
      </w:r>
    </w:p>
    <w:p>
      <w:r>
        <w:t>(356) In any case, as will be illustrated in more detail below, considering the principle set out in point (339), according to which the base amount should correspond, for both E.ON/E.ON Ruhrgas and GDF, to the lower amount resulting from an individual calculation for each party, the base amount of the fine imposed on E.ON/E.ON Ruhrgas would be identical, whether the Commission has reasons to use an average value of the concerned sales also for the sales made in Germany, or whether it applies the usual method set out in point 13 of the guidelines for fines, namely to use the sales made by E.ON Ruhrgas and GDF during the last complete year of their participation in the infringement.</w:t>
      </w:r>
    </w:p>
    <w:p>
      <w:r>
        <w:t xml:space="preserve">(357) In particular, the value of the sales that were the subject of the infringement was as follows:  </w:t>
        <w:br/>
        <w:t xml:space="preserve">In France:  </w:t>
        <w:br/>
        <w:t xml:space="preserve">– GDF  </w:t>
        <w:br/>
        <w:t xml:space="preserve">• […]* Mio EUR in 2000313  </w:t>
        <w:br/>
        <w:t xml:space="preserve">• […]* Mio EUR in 2001  </w:t>
        <w:br/>
        <w:t xml:space="preserve">• […]* Mio EUR in 2002  </w:t>
        <w:br/>
        <w:t xml:space="preserve">• […]* Mio EUR in 2003  </w:t>
        <w:br/>
        <w:t xml:space="preserve">• […]* Mio EUR in 2004  </w:t>
        <w:br/>
        <w:t xml:space="preserve">• […]* Mio EUR in 2005314  </w:t>
        <w:br/>
        <w:t xml:space="preserve">• […]* Mio EUR on average from August 2000 to [second half]* 2005.  </w:t>
        <w:br/>
        <w:t xml:space="preserve">– E.ON/E.ON Ruhrgas  </w:t>
        <w:br/>
        <w:t xml:space="preserve">313 This value represents 5/12 of the value of the sales made that year considering the period in question (from August to December).  </w:t>
        <w:br/>
        <w:t>314 This value represents 9/12 of the value of the sales made that year considering the period in question (from January to September).</w:t>
      </w:r>
    </w:p>
    <w:p>
      <w:r>
        <w:rPr>
          <w:b/>
        </w:rPr>
        <w:t>[Pages 106–108]</w:t>
      </w:r>
    </w:p>
    <w:p>
      <w:r>
        <w:t xml:space="preserve">• […]* Mio EUR in 2003  </w:t>
        <w:br/>
        <w:t xml:space="preserve">• […]* Mio EUR in 2004  </w:t>
        <w:br/>
        <w:t xml:space="preserve">• […]* Mio EUR in 2005315  </w:t>
        <w:br/>
        <w:t xml:space="preserve">• […]* Mio EUR on average from August 2000 to [second half]* 2005.  </w:t>
        <w:br/>
        <w:t xml:space="preserve">•  </w:t>
        <w:br/>
        <w:t xml:space="preserve">In Germany:  </w:t>
        <w:br/>
        <w:t xml:space="preserve">– GDF  </w:t>
        <w:br/>
        <w:t xml:space="preserve">• […]* Mio EUR in 2004  </w:t>
        <w:br/>
        <w:t xml:space="preserve">• […]* Mio EUR in 2005316  </w:t>
        <w:br/>
        <w:t xml:space="preserve">• […]* Mio EUR on average from May 1998 to [second half]* 2005.  </w:t>
        <w:br/>
        <w:t xml:space="preserve">– E.ON/E.ON Ruhrgas  </w:t>
        <w:br/>
        <w:t xml:space="preserve">• […]* Mio EUR in 1998317  </w:t>
        <w:br/>
        <w:t xml:space="preserve">• […]* Mio EUR in 1999  </w:t>
        <w:br/>
        <w:t xml:space="preserve">• […]* Mio EUR in 2000  </w:t>
        <w:br/>
        <w:t xml:space="preserve">• […]* Mio EUR in 2001  </w:t>
        <w:br/>
        <w:t xml:space="preserve">• […]* Mio EUR in 2002  </w:t>
        <w:br/>
        <w:t xml:space="preserve">• […]* Mio EUR in 2003  </w:t>
        <w:br/>
        <w:t xml:space="preserve">• […]* Mio EUR in 2004  </w:t>
        <w:br/>
        <w:t xml:space="preserve">• […]* Mio EUR in 2005318  </w:t>
        <w:br/>
        <w:t xml:space="preserve">315 This value represents 9/12 of the value of sales made that year considering the period in question (from January to September).  </w:t>
        <w:br/>
        <w:t xml:space="preserve">316 This value represents 9/12 of the value of sales made that year considering the period in question (from January to September).  </w:t>
        <w:br/>
        <w:t xml:space="preserve">317 This value represents 8/12 of the value of sales made that year considering the period in question (from May to December).  </w:t>
        <w:br/>
        <w:t>318 This value represents 9/12 of the value of sales made that year considering the period in question (from January to September).</w:t>
      </w:r>
    </w:p>
    <w:p>
      <w:r>
        <w:t xml:space="preserve">6.3.1.2. Determination of the base amount  </w:t>
        <w:br/>
        <w:t xml:space="preserve">(358) In accordance with point 20 of the guidelines for calculating fines, the assessment of severity will be made on a case-by-case basis for each type of infringement, taking into account all relevant circumstances of the case. In assessing the severity of the infringement, the Commission will consider a number of factors, such as the nature of the infringement, the cumulative market share of all the companies involved, taking into account the sales made by the two parties involved in the infringement, the geographical extent of the infringement, and/or the implementation or non-implementation of the infringement319. In order to determine the base amount of the fine, a starting percentage will therefore be taken into consideration based on the nature of the infringement; additional percentages will then be added based on the other specific factors just mentioned [see recital (336)].  </w:t>
        <w:br/>
        <w:t xml:space="preserve">(359) To determine the severity of an infringement, it is necessary to take into account, in particular, the regulatory and economic context of the anti-competitive behavior in question320. Among the elements for assessing the severity of the infringement are the nature of the infringement as well as the volume and value of the goods subject to the infringement321.  </w:t>
        <w:br/>
        <w:t xml:space="preserve">(360) The Court has established that infringements consisting of market allocation must be considered particularly serious as they involve direct intervention in the essential parameters of competition in the relevant market322.  </w:t>
        <w:br/>
        <w:t xml:space="preserve">(361) GDF claims, regarding the base amount of the potential fine, that the geographical scope of the infringement is limited to France and southern Germany, that the market allocation agreement was not applied after August 10, 2000, and that it did not have a significant effect on the German and French gas supply markets. Consequently, it argues that in accordance with the criteria applied by the Commission in the professional video tapes case323, the base amount of the potential fine should be lower than the 18% established in that case.  </w:t>
        <w:br/>
        <w:t xml:space="preserve">(362) The Commission notes that the guidelines for calculating fines state that, as a general rule, the proportion of the value of sales taken into account will be set at a level of up to 30%324. Although these guidelines do not set a precise percentage value for certain categories of infringements, they indicate in point 23 that horizontal agreements characterized by market allocation, which are generally secret, are, by their very nature, among the most serious restrictions of competition. The Commission will therefore generally take the upper end of the scale as a starting point for calculating the proportion of the value of sales. This method fully aligns with the Commission's overall policy which provides that market allocation agreements lead, within the limits of proportionality, to substantial fines that have a sufficiently deterrent effect.  </w:t>
        <w:br/>
        <w:t xml:space="preserve">(363) For estimation purposes, the economic significance of the sector is reflected by the base amount based on the value of sales and does not require any additional adjustment of the fine. The significance of a company is reflected by the value of its sales, and the guidelines for calculating fines use this figure as a starting point, without implying an arithmetic calculation of the fine.  </w:t>
        <w:br/>
        <w:t xml:space="preserve">(364) To determine the severity of the infringement in this case, the Commission notably took into account the facts described and assessed above, and in particular the following circumstances:  </w:t>
        <w:br/>
        <w:t xml:space="preserve">– the market allocation agreements are, by their very nature, one of the most serious types of infringements of the provisions of Article 81 of the EC Treaty. The participants coordinated to establish, during regular meetings, a secret and institutionalized project aimed at restricting competition in the gas sector;  </w:t>
        <w:br/>
        <w:t xml:space="preserve">– the agreement and the concerted practices were designed, directed, and encouraged at the highest levels of each company involved, and were fully exploited in the interest of the parties and to the detriment of their customers and, ultimately, the final consumers;  </w:t>
        <w:br/>
        <w:t xml:space="preserve">– regarding the geographical scope, the infringement covered the gas transported to France and Germany by the MEGAL pipeline [see recital (197)], representing a substantial part of the common market.  </w:t>
        <w:br/>
        <w:t xml:space="preserve">(365) The agreements were effectively implemented, and although it is difficult to measure the effects and prove their existence, given the significance of GDF and E.ON Ruhrgas, which are the historical operators and by far the two main gas suppliers in France and Germany, and in light of the other arguments analyzed [see recitals (220) to (230)], the market allocation agreements and practices  </w:t>
        <w:br/>
        <w:t xml:space="preserve">323 Case COMP/38.432 – Professional video tapes. Decision of 20.11.2007, notified in document C(2007) 5469, available at: http://ec.europa.eu/competition/antitrust/cases/decision/38432/en.pdf.  </w:t>
        <w:br/>
        <w:t>324 See point 21 of the guidelines for calculating fines.</w:t>
      </w:r>
    </w:p>
    <w:p>
      <w:r>
        <w:rPr>
          <w:b/>
        </w:rPr>
        <w:t>[Pages 109–111]</w:t>
      </w:r>
    </w:p>
    <w:p>
      <w:r>
        <w:t>concerted actions have had or should have had a significant impact on the gas sector in France and Germany. Based on the above, a starting percentage of 15% of the concerned sales is applied considering the nature of the infringement.</w:t>
      </w:r>
    </w:p>
    <w:p>
      <w:r>
        <w:t>6.3.1.3. Duration of the infringement</w:t>
      </w:r>
    </w:p>
    <w:p>
      <w:r>
        <w:t>6.3.1.3.1 Regarding the limitation period</w:t>
      </w:r>
    </w:p>
    <w:p>
      <w:r>
        <w:t>(366) GDF claims that the alleged anti-competitive practices applied before and after August 10, 2000 do not constitute a single, continuous practice. To the extent that any potential infringement resulting from the side letters of 1975 would be covered by the limitation period before 2000, it argues that the Commission cannot rely on these letters to demonstrate the existence of anti-competitive collusion after the opening of the European gas markets on August 10, 2000.</w:t>
      </w:r>
    </w:p>
    <w:p>
      <w:r>
        <w:t>(367) In this regard, it should be noted that under Article 25(1)(b) of Regulation (EC) No 1/2003, the Commission's power to impose fines or sanctions for infringements of substantive competition law is subject to a limitation period of five years. For continuous or repeated infringements, the limitation period only begins to run from the day the infringement has ended.</w:t>
      </w:r>
    </w:p>
    <w:p>
      <w:r>
        <w:t>(368) However, the Commission considers that the behaviors adopted both before and after August 10, 2000 fall within the framework of a single, continuous infringement because, as demonstrated by the elements presented in Section 4 and Recitals (207) to (210), the parties continued to apply the side letters of 1975 after 2000, even after the conclusion of their agreement of August 13, 2004, which aimed to formally terminate their validity.</w:t>
      </w:r>
    </w:p>
    <w:p>
      <w:r>
        <w:t>(369) This case therefore differs from the Dunlop Slazenger case cited by GDF, in which a letter sent in 1977 was considered to be covered by the five-year limitation period provided for by Regulation (EC) No 2988/74, given that the start date of the infringement period was set at February 1, 1985. In this case, the infringement, which has been found to be unique and continuous [see Recitals (203) and (204)], ended at the earliest at the end of September 2005 [see Recital (310)]. The limitation period is interrupted by any act of the Commission aimed at investigating or prosecuting an infringement, and it runs again from each interruption. In this case, the Commission's investigation began on May 16 and 17, 2006, with unannounced inspections pursuant to Article 17 of Regulation (EC) No 1/2003. Consequently, GDF's argument regarding the limitation period should be rejected.</w:t>
      </w:r>
    </w:p>
    <w:p>
      <w:r>
        <w:t>325 Article 25(2) of Regulation (EC) No 1/2003.</w:t>
      </w:r>
    </w:p>
    <w:p>
      <w:r>
        <w:t>326 Judgment of July 7, 1994 in Case T-43/92, Dunlop Slazenger/Commission, paragraphs 151 to 157, Reports 1994, p. II-1037.</w:t>
      </w:r>
    </w:p>
    <w:p>
      <w:r>
        <w:t>327 Regulation (EEC) No 2988/74 of the Council of November 26, 1974, on the limitation period for prosecution and enforcement in the fields of transport law and competition law of the European Economic Community, OJ L 319 of November 29, 1974, p. 1.</w:t>
      </w:r>
    </w:p>
    <w:p>
      <w:r>
        <w:t>6.3.1.3.2 Regarding the duration</w:t>
      </w:r>
    </w:p>
    <w:p>
      <w:r>
        <w:t>(370) To determine the amount of the fine to be imposed on each of the companies, the Commission also takes into account the duration of each company's participation in the infringement, as established above. Point 24 of the guidelines for calculating fines states that in order to fully take into account the duration of each company's participation in the infringement, the amount determined based on the value of sales will be multiplied by the number of years of participation in the infringement. Periods of less than six months will be counted as half a year; periods of more than six months but less than one year will be counted as a full year.</w:t>
      </w:r>
    </w:p>
    <w:p>
      <w:r>
        <w:t>(371) As indicated in Recital (310) of this decision, the Commission considers that the following date constitutes the start of the infringement in this case: January 1, 1980, for the German market and August 10, 2000, for the French market. In both cases, the infringement lasted at least until the end of September 2005. Even if the market allocation agreement covered the German market as early as 1980, the Commission takes into account the fact raised by the parties, namely that before the entry into force of the EnWG in 1998, the historical German suppliers had a de facto monopoly in their respective supply areas due to the legal exemption from the application of national competition law provided for by the "demarcation" agreements. In light of these circumstances, the Commission will only consider the period after April 1998 for calculating the amount of the fine. The circumstances of this case appear sufficiently specific to justify such a deviation from the general principles established in the guidelines for calculating fines.</w:t>
      </w:r>
    </w:p>
    <w:p>
      <w:r>
        <w:t>(372) However, the same reasoning cannot be applied to the period between the end of April 1998 and August 2000. By abolishing the exemption from competition law applicable to demarcation agreements on April 24, 1998, the German legislator clearly established that the gas sector was to be opened to competition after this date. If, as the parties explain, despite the expressed intention of the legislator for a competitive gas market, competition in the German gas market developed only slowly, this is largely due to the behavior of the historical suppliers, including E.ON Ruhrgas. Therefore, the argument that, even after the repeal of the legal exemption applicable to demarcation agreements, any competition was in fact impossible in the German gas market cannot be accepted.</w:t>
      </w:r>
    </w:p>
    <w:p>
      <w:r>
        <w:t>(373) For the reasons set out above, the Commission has decided, regarding the infringement committed in Germany, to limit the period for which it will impose fines to the time frame between April 24, 1998, and [second half]*2005.</w:t>
      </w:r>
    </w:p>
    <w:p>
      <w:r>
        <w:t>(374) In order to fully take into account the duration of each company's participation, the application of point 24 of the guidelines for calculating fines consists of multiplying the amount determined based on the value of sales by the number of years of participation in the infringement:</w:t>
      </w:r>
    </w:p>
    <w:p>
      <w:r>
        <w:t>Participation Period Period taken into Number Coefficient</w:t>
        <w:br/>
        <w:t>account for of years and multiplier</w:t>
        <w:br/>
        <w:t>the imposition of months</w:t>
        <w:br/>
        <w:t>fines</w:t>
        <w:br/>
        <w:t>E.ON From January 31, 2003 From January 31, 2003 2 years and 3</w:t>
        <w:br/>
        <w:t>to September 30, 2005 to September 30, 2005 8 months</w:t>
        <w:br/>
        <w:t>E.ON Ruhrgas From January 1, 1980 From April 24, 1998 7 years, 7.5 in</w:t>
        <w:br/>
        <w:t>(for Germany) and (for Germany) and 5 months and 6 Germany</w:t>
        <w:br/>
        <w:t>from August 10, 2000 from August 10, 2000 days in and 5.5 in</w:t>
        <w:br/>
        <w:t>(for France), to (for France) to Germany, France</w:t>
        <w:br/>
        <w:t>September 30, 2005 September 30, 2005 and 5 years,</w:t>
        <w:br/>
        <w:t>1 month and</w:t>
        <w:br/>
        <w:t>20 days in</w:t>
        <w:br/>
        <w:t>France</w:t>
        <w:br/>
        <w:t>GDF From January 1, 1980 From April 24, 1998 7 years, 7.5 in</w:t>
        <w:br/>
        <w:t>(for Germany) and (for Germany) and 5 months and six Germany</w:t>
        <w:br/>
        <w:t>from August 10, 2000 from August 10, 2000 days in and 5.5 in</w:t>
        <w:br/>
        <w:t>(for France), to (for France) to Germany, France</w:t>
        <w:br/>
        <w:t>September 30, 2005 end of September 2005 and 5 years,</w:t>
        <w:br/>
        <w:t>1 month and</w:t>
        <w:br/>
        <w:t>20 days in</w:t>
        <w:br/>
        <w:t>France</w:t>
        <w:br/>
        <w:t>Total From January 1, 1980 to From the end of April 1998 7 years and 7.5 in</w:t>
        <w:br/>
        <w:t>the end of September 2005 (for Germany) and 5 months in Germany</w:t>
        <w:br/>
        <w:t>from August 10, 2000 Germany, and 5.5 in</w:t>
        <w:br/>
        <w:t>(for France) to the and 5 years, France</w:t>
        <w:br/>
        <w:t>end of September 2005 1 month and</w:t>
        <w:br/>
        <w:t>20 days in</w:t>
        <w:br/>
        <w:t>France</w:t>
      </w:r>
    </w:p>
    <w:p>
      <w:r>
        <w:t>6.3.1.4. Entrance fee</w:t>
      </w:r>
    </w:p>
    <w:p>
      <w:r>
        <w:t>(375) Point 25 of the guidelines for calculating fines requires adding to the base amount a percentage of the value of sales independent of the duration of the infringement in order to deter companies from participating even in horizontal price-fixing, market allocation, and production limitation agreements. This amount is also referred to as the entrance fee. Market allocation agreements generally justify, by their nature, the application of an entrance fee of at least 15%. The factors to be considered for calculating the entrance fee are identical to those that determine the base amount. However, this fee cannot exceed 25% of the value of sales [see Recital (336)]. It is not necessary to apply an entrance fee greater than 15%. The total percentage to be applied to the entrance fee is therefore set at 15%.</w:t>
      </w:r>
    </w:p>
    <w:p>
      <w:r>
        <w:rPr>
          <w:b/>
        </w:rPr>
        <w:t>[Pages 112–114]</w:t>
      </w:r>
    </w:p>
    <w:p>
      <w:r>
        <w:t xml:space="preserve">6.3.1.5. Calculation of the base amounts and conclusion in this regard  </w:t>
        <w:br/>
        <w:t xml:space="preserve">(376) Consequently, the base amount of the fine for each of the companies involved is calculated as follows328:  </w:t>
        <w:br/>
        <w:t xml:space="preserve">Companies Base amount (EUR, Rounded base amount (EUR,  </w:t>
        <w:br/>
        <w:t xml:space="preserve">rounded) if average sales rounded) if average sales  </w:t>
        <w:br/>
        <w:t xml:space="preserve">are taken into account in are taken into account only for  </w:t>
        <w:br/>
        <w:t xml:space="preserve">France and Germany and the France  </w:t>
        <w:br/>
        <w:t xml:space="preserve">last year of the  </w:t>
        <w:br/>
        <w:t xml:space="preserve">offense for  </w:t>
        <w:br/>
        <w:t xml:space="preserve">Germany  </w:t>
        <w:br/>
        <w:t xml:space="preserve">E.ON Ruhrgas […]* […]*  </w:t>
        <w:br/>
        <w:t xml:space="preserve">E.ON […]* […]*  </w:t>
        <w:br/>
        <w:t xml:space="preserve">GDF […]* […]*  </w:t>
        <w:br/>
        <w:t xml:space="preserve">(377) In accordance with the reasoning set out in recitals (339), the base amount of the fine is therefore set for E.ON Ruhrgas and E.ON, jointly and severally liable, and for GDF at 553,000,000 EUR.  </w:t>
        <w:br/>
        <w:t xml:space="preserve">6.3.2. Adjustments to the base amount  </w:t>
        <w:br/>
        <w:t xml:space="preserve">(378) For each company, the Commission takes into account, in the imposed fine, aggravating and/or mitigating circumstances, such as those listed, non-exhaustively, in points 28 and 29 of the guidelines for the calculation of fines.  </w:t>
        <w:br/>
        <w:t xml:space="preserve">(379) In this case, the Commission found no aggravating circumstances concerning E.ON/E.ON Ruhrgas or GDF, such as those listed in point 28 of the guidelines for the calculation of fines.  </w:t>
        <w:br/>
        <w:t xml:space="preserve">(380) According to Article 29 of the guidelines for the calculation of fines, "the base amount of the fine may be reduced when the Commission finds the existence of mitigating circumstances, such as […] when the company concerned provides evidence that its participation in the infringement is substantially reduced and thereby demonstrates that, during the period in which it adhered to the infringing agreements, it effectively refrained from their application by adopting competitive behavior in the market: the mere fact that a company participated in an infringement for a shorter duration than others will not be considered a mitigating circumstance, since this circumstance is already reflected in the base amount [...]; when the anti-competitive behavior was authorized or encouraged by public authorities or regulation."  </w:t>
        <w:br/>
        <w:t xml:space="preserve">(381) The parties argued that consumers suffered no harm from the market-sharing agreement, given that no competition would have occurred anyway and that the agreement was not respected by the participants in any case. They also claim that their participation in the alleged infringement was substantially reduced as they adopted competitive behavior in the market and that the alleged market-sharing agreement had, at most, a limited effect on the market. They further assert that since they did not implement the agreement but instead developed a business strategy aimed at entering the national territory of the other party, their behavior in the market was not influenced by these arrangements.  </w:t>
        <w:br/>
        <w:t xml:space="preserve">(382) Furthermore, GDF claimed that the infringement was authorized or encouraged by public authorities, given that, firstly, GDF had a monopoly on gas imports in France, which was not officially abolished until 2003, secondly, that the German market was locked due to demarcation agreements and exclusive concessions (authorized under former Article 103 of the GWB) until 1998, that Germany only implemented the first gas directive in 2003 and only created an operational third-party access system in 2005, and thirdly, that the agreement between GDF and Ruhrgas was concluded to ensure gas supply to France in accordance with the former transit directive.  </w:t>
        <w:br/>
        <w:t xml:space="preserve">(383) The Commission may reduce the fine imposed on a company for lack of implementation if the circumstances show that, during the period in which a company adhered to the infringing agreements, it effectively avoided implementing them by adopting competitive behavior in the market or, at the very least, that it clearly and substantially violated the obligations related to the implementation of the market-sharing agreement, to the point of disrupting its very functioning. The Commission considers that mere assertions such as those made by the parties are insufficient to justify a reduction of the fine for lack of implementation under the guidelines for the calculation of fines. Indeed, the evidence clearly refutes the parties' thesis that the market-sharing agreement and the concerted practices were not implemented [see recital (229)].  </w:t>
        <w:br/>
        <w:t xml:space="preserve">(384) As for the assertion that the anti-competitive behavior in the gas sector was authorized or encouraged by public authorities, this cannot apply to the period following the start of liberalization, as by adopting and implementing the first gas directive, the Community authorities and those of the Member States clearly demonstrated their intention to make gas markets competitive. While it is true that France did not meet the deadlines for transposing the first gas directive into national law, the French authorities did not prevent eligible customers from being supplied by new competitors from August 10, 2000, and there is therefore no reason to view this as a measure by the French authorities authorizing or encouraging an illegal market-sharing agreement. This applies a fortiori to any alleged failure by Germany to adopt adequate third-party access rules; such rules are intended to facilitate competition, but their absence does not mean that the authorities authorize or encourage companies to adopt illegal anti-competitive behavior in the market.  </w:t>
        <w:br/>
        <w:t xml:space="preserve">(385) Therefore, if it were deemed justified to assert that public authorities authorized or encouraged the infringement for the entire period preceding the adoption of the first gas directive in 1998, this assertion would, in any case, have already been duly taken into account in this decision, insofar as the infringement period considered for the calculation of fines [see recital (371)] only begins in April 1998 for Germany and on August 10, 2000, for France.  </w:t>
        <w:br/>
        <w:t xml:space="preserve">(386) Similarly, there is no reason to consider mitigating circumstances based on the specific characteristics of the gas sector, notably the fact that this sector was in a phase of liberalization during the period of the infringement. As previously stated, both parties were fully aware that they were infringing competition law, so they cannot invoke uncertainty regarding the applicable rules in the market. The late implementation of the first gas directive by France did not, in practice, prevent new competitors from supplying eligible customers from August 2000, and in Germany, there was never any legal prohibition on entering the market. Furthermore, the fact that the parties merely continued a behavior dating back to a time before liberalization, far from constituting a mitigating circumstance, underscores that these two large European gas companies intended to slow down the process of opening gas markets to competition, or at least were willing to do so, thereby deliberately contravening the express intention of the Community legislator. The restrictive practices of companies that hinder liberalization, the strengthening of competition, and the expected benefits resulting from it for consumers are not acceptable under competition rules and, consequently, such circumstances cannot be considered mitigating when assessing an infringement of Article 81 of the EC Treaty.  </w:t>
        <w:br/>
        <w:t xml:space="preserve">(387) GDF further claimed to have committed the infringement out of negligence. Before liberalization, it could legitimately ignore the illegality of the practices in question. According to it, the memo from GDF's legal department dated December 3, 1999, which addresses the issue of interpreting the side letter [first side letter]* in a manner compatible with the provisions of Article 81 of the EC Treaty, clearly demonstrates the good faith of the company. It adds that it only became apparent that the clauses in question constituted an infringement of the provisions of Article 81 of the EC Treaty after the adoption of the Commission's decisions regarding the GDF/ENI and GDF/ENEL cases.  </w:t>
        <w:br/>
        <w:t>(388) The Commission notes that the document to which GDF refers demonstrates that it was fully aware that the letter [first side letter]* raised, at the very least, a serious compatibility issue with Article 81 of the EC Treaty and that the letter [second side letter]*</w:t>
      </w:r>
    </w:p>
    <w:p>
      <w:r>
        <w:rPr>
          <w:b/>
        </w:rPr>
        <w:t>[Pages 115–117]</w:t>
      </w:r>
    </w:p>
    <w:p>
      <w:r>
        <w:t>("the superb [second side letter]*") represented a true market allocation agreement (see section 4.2.2.2). Consequently, GDF cannot seriously claim that it had to wait for the Commission's decisions regarding territorial restriction cases to realize that these agreements constituted a violation of competition law [see recital (324)]. The secret nature of the market allocation agreement provides further indication that the parties were aware of the illicit nature of their actions and that the infringement was committed deliberately by the parties in question330. In any event, the Commission has already demonstrated that no representative of the parties participated in the meetings to discuss the market-sharing agreements without intention or awareness of implementing them. GDF's argument cannot therefore be accepted.</w:t>
      </w:r>
    </w:p>
    <w:p>
      <w:r>
        <w:t>(389) The Commission therefore considers that none of the companies involved meets the conditions to benefit from a reduction of the fine due to mitigating circumstances in this case.</w:t>
      </w:r>
    </w:p>
    <w:p>
      <w:r>
        <w:t>6.3.3. Conclusions regarding the adjusted base amounts</w:t>
      </w:r>
    </w:p>
    <w:p>
      <w:r>
        <w:t>6.3.3.1. The GDF Suez group, for the infringement committed by GDF</w:t>
      </w:r>
    </w:p>
    <w:p>
      <w:r>
        <w:t>(390) The adjusted base amount of the fine to be imposed on GDF Suez for the infringement committed by GDF is determined as follows:</w:t>
        <w:br/>
        <w:t>Total adjusted base amount: 553,000,000 EUR</w:t>
      </w:r>
    </w:p>
    <w:p>
      <w:r>
        <w:t>6.3.3.2. E.ON and E.ON Ruhrgas</w:t>
      </w:r>
    </w:p>
    <w:p>
      <w:r>
        <w:t>(391) The adjusted base amount of the fine to be imposed on E.ON and E.ON Ruhrgas, jointly and severally liable, is determined as follows:</w:t>
        <w:br/>
        <w:t>Total adjusted base amount: 553,000,000 EUR</w:t>
      </w:r>
    </w:p>
    <w:p>
      <w:r>
        <w:t>6.3.4. Specific increase for deterrent effect</w:t>
      </w:r>
    </w:p>
    <w:p>
      <w:r>
        <w:t>(392) The Commission considers that in this case, the total amount of the fine per company is sufficiently deterrent and that a specific increase for deterrent effect as referred to in recitals 30 and 31 of the guidelines for calculating fines is therefore not necessary.</w:t>
      </w:r>
    </w:p>
    <w:p>
      <w:r>
        <w:t>6.3.5. Application of the 10% turnover ceiling</w:t>
      </w:r>
    </w:p>
    <w:p>
      <w:r>
        <w:t>(393) Article 23, paragraph 2, of Regulation (EC) No 1/2003 states that “[f]or each undertaking and association of undertakings participating in the infringement, the fine shall not exceed 10% of its total turnover in the preceding business year.”</w:t>
      </w:r>
    </w:p>
    <w:p>
      <w:r>
        <w:t>(394) To calculate the upper limit of the fine, the Commission takes into account the turnover achieved during the last complete year preceding the adoption of the decision, namely 2008.</w:t>
      </w:r>
    </w:p>
    <w:p>
      <w:r>
        <w:t>(395) In 2008, E.ON had a consolidated turnover of 86,753 million EUR and the group resulting from the GDF Suez merger recorded a consolidated turnover of 67,924 million EUR.</w:t>
      </w:r>
    </w:p>
    <w:p>
      <w:r>
        <w:t>(396) The final amount of the fines for both companies is clearly below 10% of the global turnover of each company involved. It represents less than [0-5]% for both companies ([0-5]% for E.ON and [0-5]% for GDF).</w:t>
      </w:r>
    </w:p>
    <w:p>
      <w:r>
        <w:t>6.3.6. Amount of the fine</w:t>
      </w:r>
    </w:p>
    <w:p>
      <w:r>
        <w:t>(397) For the reasons set forth above, it is appropriate to set the amount of the fine to be imposed in relation to the infringement examined in this decision at […] EUR for E.ON, jointly and severally with E.ON Ruhrgas, and at […] EUR for GDF Suez.</w:t>
      </w:r>
    </w:p>
    <w:p>
      <w:r>
        <w:t>6.3.7. Solvency</w:t>
      </w:r>
    </w:p>
    <w:p>
      <w:r>
        <w:t>(398) There is no indication and none of the addressees has alleged that either of the companies was unable to pay the fine.</w:t>
      </w:r>
    </w:p>
    <w:p>
      <w:r>
        <w:t>HAS ADOPTED THIS DECISION:</w:t>
      </w:r>
    </w:p>
    <w:p>
      <w:r>
        <w:t>Article 1</w:t>
        <w:br/>
        <w:t>E.ON AG, E.ON Ruhrgas AG, and Gaz de France S.A. (now GDF Suez S.A.) have committed an infringement of the provisions of Article 81, paragraph 1, of the EC Treaty by participating in an agreement and concerted practices in the natural gas sector. The infringement, concerning Gaz de France S.A. and E.ON Ruhrgas AG, lasted from January 1, 1980 at least until September 30, 2005, regarding the infringement committed in Germany, and from August 10, 2000 at least until September 30, 2005, regarding the infringement committed in France. The infringement concerning E.ON AG lasted from January 31, 2003 until September 30, 2005.</w:t>
      </w:r>
    </w:p>
    <w:p>
      <w:r>
        <w:t>Article 2</w:t>
        <w:br/>
        <w:t>Regarding the infringement(s) referred to in Article 1, the following fines are imposed:</w:t>
        <w:br/>
        <w:t>a) E.ON Ruhrgas AG and E.ON AG, jointly and severally liable: 553,000,000 EUR</w:t>
        <w:br/>
        <w:t>b) GDF Suez: 553,000,000 EUR</w:t>
        <w:br/>
        <w:t>The fines are to be paid in euros, within three months from the date of notification of this decision, to the bank account</w:t>
        <w:br/>
        <w:t>DEUTSCHE BANK AG</w:t>
        <w:br/>
        <w:t>Avenue Marnix, 17</w:t>
        <w:br/>
        <w:t>B-1000 BRUSSELS</w:t>
        <w:br/>
        <w:t>IBAN: BE16826000616874</w:t>
        <w:br/>
        <w:t>SWIFT: DEUTBEBE</w:t>
        <w:br/>
        <w:t>Upon expiration of the deadline, interest will automatically be due at the rate applied by the European Central Bank to its main refinancing operations on the first day of the month in which this decision was adopted, increased by 3.5 percentage points.</w:t>
      </w:r>
    </w:p>
    <w:p>
      <w:r>
        <w:t>Article 3</w:t>
        <w:br/>
        <w:t>The companies mentioned in Article 1 shall immediately cease the infringements referred to therein, if they have not already done so. They shall refrain from any act or behavior as described in Article 1 and from any act or behavior having an identical or similar object or effect.</w:t>
      </w:r>
    </w:p>
    <w:p>
      <w:r>
        <w:rPr>
          <w:b/>
        </w:rPr>
        <w:t>[Pages 118–118]</w:t>
      </w:r>
    </w:p>
    <w:p>
      <w:r>
        <w:t xml:space="preserve">Article 4  </w:t>
        <w:br/>
        <w:t xml:space="preserve">The recipients of this decision are:  </w:t>
        <w:br/>
        <w:t xml:space="preserve">E.ON AG, E.ON-Platz 1, D-40479 Düsseldorf, Germany,  </w:t>
        <w:br/>
        <w:t xml:space="preserve">E.ON RUHRGAS AG, Huttropstraße 60, D-45138 Essen, Germany,  </w:t>
        <w:br/>
        <w:t xml:space="preserve">GDF SUEZ SA, Rue du Docteur Lancereaux 22, F-75008 PARIS, France.  </w:t>
        <w:br/>
        <w:t xml:space="preserve">This decision constitutes an enforceable title in accordance with Article 256 of the EC Treaty.  </w:t>
        <w:br/>
        <w:t xml:space="preserve">Done in Brussels, on  </w:t>
        <w:br/>
        <w:t xml:space="preserve">By the Commission  </w:t>
        <w:br/>
        <w:t xml:space="preserve">Neelie Kroes  </w:t>
        <w:br/>
        <w:t>Member of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