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https://www.agcm.it/dotcmsdoc/bollettini/4-18.pdf</w:t>
      </w:r>
    </w:p>
    <w:p>
      <w:r>
        <w:t>Pages translated : 87</w:t>
      </w:r>
    </w:p>
    <w:p/>
    <w:p>
      <w:r>
        <w:rPr>
          <w:b/>
        </w:rPr>
        <w:t>[Pages 1–3]</w:t>
      </w:r>
    </w:p>
    <w:p>
      <w:r>
        <w:t xml:space="preserve">Bulletin  </w:t>
        <w:br/>
        <w:t xml:space="preserve">Weekly  </w:t>
        <w:br/>
        <w:t xml:space="preserve">Year XXVIII - No. 4  </w:t>
        <w:br/>
        <w:t xml:space="preserve">Published on the website www.agcm.it  </w:t>
        <w:br/>
        <w:t>February 5, 2018</w:t>
      </w:r>
    </w:p>
    <w:p>
      <w:r>
        <w:t xml:space="preserve">SUMMARY  </w:t>
        <w:br/>
        <w:t xml:space="preserve">AGREEMENTS AND ABUSE OF DOMINANT POSITION 5  </w:t>
        <w:br/>
        <w:t xml:space="preserve">I808 - CONSIP FM4 TENDER - AGREEMENTS AMONG THE MAIN OPERATORS OF FACILITY MANAGEMENT  </w:t>
        <w:br/>
        <w:t xml:space="preserve">Decision No. 26868 5  </w:t>
        <w:br/>
        <w:t xml:space="preserve">I805 - PRICES OF CORRUGATED CARDBOARD  </w:t>
        <w:br/>
        <w:t xml:space="preserve">Decision No. 26945 9  </w:t>
        <w:br/>
        <w:t xml:space="preserve">CONCENTRATION OPERATIONS 11  </w:t>
        <w:br/>
        <w:t xml:space="preserve">C12141 - FERROVIE DELLO STATO ITALIANE/ANAS  </w:t>
        <w:br/>
        <w:t xml:space="preserve">Decision No. 26944 11  </w:t>
        <w:br/>
        <w:t xml:space="preserve">C12125 - 2I RETE GAS/NEDGIA  </w:t>
        <w:br/>
        <w:t xml:space="preserve">Decision No. 26957 25  </w:t>
        <w:br/>
        <w:t xml:space="preserve">CORPORATE SEPARATIONS 79  </w:t>
        <w:br/>
        <w:t xml:space="preserve">SP151B - A.IR AUTOSERVIZI IRPINI - INTERREGIONAL TRANSPORT SERVICES OF STATE COMPETENCE  </w:t>
        <w:br/>
        <w:t xml:space="preserve">Decision No. 26956 79  </w:t>
        <w:br/>
        <w:t xml:space="preserve">REPORTING AND CONSULTATIVE ACTIVITIES 82  </w:t>
        <w:br/>
        <w:t xml:space="preserve">AS1471 - ABRUZZO REGION LAW NO. 59/2017 - IN-HOUSE PROVIDING MANAGEMENT OF FI.R.A. S.P.A. 82  </w:t>
        <w:br/>
        <w:t xml:space="preserve">UNFAIR TRADE PRACTICES 85  </w:t>
        <w:br/>
        <w:t xml:space="preserve">IP293 - TICKETBIS/STUBHUB - SECONDARY MARKET  </w:t>
        <w:br/>
        <w:t>Decision No. 26946 85</w:t>
      </w:r>
    </w:p>
    <w:p>
      <w:r>
        <w:t xml:space="preserve">BULLETIN NO. 4 OF FEBRUARY 5, 2018 5  </w:t>
        <w:br/>
        <w:t xml:space="preserve">AGREEMENTS AND ABUSE OF DOMINANT POSITION  </w:t>
        <w:br/>
        <w:t xml:space="preserve">I808 - CONSIP FM4 TENDER - AGREEMENTS AMONG THE MAIN OPERATORS OF FACILITY MANAGEMENT  </w:t>
        <w:br/>
        <w:t xml:space="preserve">Decision No. 26868  </w:t>
        <w:br/>
        <w:t xml:space="preserve">THE ANTITRUST AUTHORITY  </w:t>
        <w:br/>
        <w:t xml:space="preserve">IN ITS MEETING of November 22, 2017;  </w:t>
        <w:br/>
        <w:t xml:space="preserve">HEARD the Rapporteur Professor Michele Ainis;  </w:t>
        <w:br/>
        <w:t xml:space="preserve">HAVING REGARD to Law No. 287 of October 10, 1990;  </w:t>
        <w:br/>
        <w:t xml:space="preserve">HAVING REGARD to Article 101 of the Treaty on the Functioning of the European Union (hereinafter TFEU);  </w:t>
        <w:br/>
        <w:t xml:space="preserve">HAVING REGARD to Regulation No. 1/2003 of the Council of December 16, 2002;  </w:t>
        <w:br/>
        <w:t xml:space="preserve">HAVING REGARD to the Presidential Decree No. 217 of April 30, 1998;  </w:t>
        <w:br/>
        <w:t xml:space="preserve">HAVING REGARD to its resolution adopted on March 21, 2017, which initiated, pursuant to Article 14 of Law No. 287/90, an investigation against the companies CNS - Consorzio Nazionale Servizi Società Cooperativa, Dussmann Service S.r.l., Engie Servizi S.p.A. (formerly Cofely Italia S.p.A.), ManitalIdea S.p.A., Manutencoop Facility Management S.p.A., Romeo Gestioni S.p.A. and STI S.p.A., to ascertain the existence of a restrictive agreement on competition in violation of Article 101 of the TFEU, concerning the anti-competitive conditioning of the public procedure announced by Consip on March 19, 2014 "for the awarding of integrated, managerial and operational services, to be carried out in properties mainly used as offices, in use for any title to Public Administrations, as well as in properties in use for any title to Public University Institutions and Research Entities and Institutes ID1299" (FM4 tender);  </w:t>
        <w:br/>
        <w:t xml:space="preserve">HAVING REGARD to the documents of the procedure and, in particular, the evidence acquired following the inspections carried out, pursuant to Article 14, paragraph 2 of Law No. 287/90, on March 23, 2017, and on July 14 and 15, 2017, at, among others, the offices of the companies CNS - Consorzio Nazionale Servizi Società Cooperativa, Dussmann Service S.r.l., Engie Servizi S.p.A. (formerly Cofely Italia S.p.A.), ManitalIdea S.p.A., Manutencoop Facility Management S.p.A., Romeo Gestioni S.p.A., STI S.p.A., Gestione Integrata S.r.l., Siram S.p.A. and Consorzio Stabile Romeo Facility Services 2010;  </w:t>
        <w:br/>
        <w:t xml:space="preserve">CONSIDERING that from the analysis of the documentation currently acquired, evidence has emerged regarding compensatory/distributive conduct carried out by the Parties (or some of them) with reference to further public procedures;  </w:t>
        <w:br/>
        <w:t>CONSIDERING, among other things, that some of this evidence accounts for significant elements of connection between the FM4 tender and further public procedures, concerning, in particular, compensations between some Parties in the implementation phase of such contracts or coordination in their respective participation in the tenders. In this regard, the evidence concerning agreements aimed at utilizing the contract announced by Consip on May 18, 2012 "for the awarding of the integrated service...</w:t>
      </w:r>
    </w:p>
    <w:p>
      <w:r>
        <w:rPr>
          <w:b/>
        </w:rPr>
        <w:t>[Pages 4–6]</w:t>
      </w:r>
    </w:p>
    <w:p>
      <w:r>
        <w:t>6 BULLETIN NO. 4 OF FEBRUARY 5, 2018</w:t>
      </w:r>
    </w:p>
    <w:p>
      <w:r>
        <w:t>energy for public administrations (edition 3)” (tender SIE3) as a compensatory item for the failure to award the FM4 tender, as well as the evidence regarding collusive agreements on public contracts, including the FM4 tender and the contract announced by Consip on August 1, 2014 “for the awarding of an integrated technological multiservice with energy supply for buildings, in use, for any title, to public health administrations (edition 2)” (tender MIES2), arising from the shareholders' agreement concerning the governance of the company Gestione Integrata S.r.l.;</w:t>
      </w:r>
    </w:p>
    <w:p>
      <w:r>
        <w:t>CONSIDERED, furthermore, that the overall framework emerging from the analysis of the documentation on file has highlighted the need to extend the present Procedure to additional companies;</w:t>
      </w:r>
    </w:p>
    <w:p>
      <w:r>
        <w:t>CONSIDERED, in particular, the need to involve in the present Procedure the companies Exitone S.p.A. and Manital Società Consortile per i Servizi Integrati per Azioni Consorzio Stabile - Manital S.c.p.a., as participants in the FM4 tender and as being under the control, respectively, of the companies STI S.p.A. and ManitalIdea S.p.A., already Parties to the Procedure, with which they share, moreover, the same corporate representatives;</w:t>
      </w:r>
    </w:p>
    <w:p>
      <w:r>
        <w:t>CONSIDERED, also, the need to involve in the present Procedure the company Gestione Integrata S.r.l., as the designated recipient of subcontracts of possible anticompetitive nature in relation to the FM4 tender and as being under the control of the company STI S.p.A., already a Party to the Procedure;</w:t>
      </w:r>
    </w:p>
    <w:p>
      <w:r>
        <w:t>CONSIDERED, also, the need to involve in the present Procedure the company Siram S.p.A., due to the collusive provisions contained in the shareholders' agreement it entered into with STI S.p.A. regarding the governance of Gestione Integrata S.r.l., concretely implemented also with reference to the FM4 tender, as well as due to the significant role it played within the ATI in which it was listed as the principal in the FM4 tender;</w:t>
      </w:r>
    </w:p>
    <w:p>
      <w:r>
        <w:t>CONSIDERED, also, the need to involve in the present Procedure the company Kuadra S.r.l. in liquidation, due to the significant role it played within the ATI in which it was listed as the principal in the FM4 tender, also taking into account the evidence related to agreements for the awarding of subcontracts of possible anticompetitive nature in relation to the FM4 tender;</w:t>
      </w:r>
    </w:p>
    <w:p>
      <w:r>
        <w:t>CONSIDERED, also, the need to involve in the present Procedure the company Esperia S.p.A., as the assignee of the business branch of Kuadra S.r.l. in liquidation including the activities subject to investigation, as well as being the holder of the entire share capital of the same Kuadra S.r.l. in liquidation, whose commercial strategies can therefore be considered attributable to Esperia S.p.A.;</w:t>
      </w:r>
    </w:p>
    <w:p>
      <w:r>
        <w:t>CONSIDERED, finally, that the share capital of the companies Dussmann Service S.r.l., Engie Servizi S.p.A. (formerly Cofely Italia S.p.A.), Siram S.p.A., Romeo Gestioni S.p.A. and Sti S.p.A. is wholly or almost wholly held, respectively, by the companies Dussmann Service Holding GMBH, Engie Energy Services International SA, Veolia Energie International SA, Romeo Partecipazioni S.p.A. and Finanziaria Bigotti S.p.A., and that, due to this, it can be considered that the commercial strategies of the companies Dussmann Service S.r.l., Engie Servizi S.p.A. (formerly Cofely Italia S.p.A.), Siram S.p.A., Romeo Gestioni S.p.A. and Sti S.p.A. are respectively attributable to the aforementioned companies Dussmann Service Holding GMBH, Engie Energy Services International SA, Veolia Energie International SA, Romeo Partecipazioni S.p.A. and Finanziaria Bigotti S.p.A.;</w:t>
      </w:r>
    </w:p>
    <w:p>
      <w:r>
        <w:t>THEREFORE CONSIDERED necessary, in light of the above, to extend the investigation objectively to the conduct of the Parties aimed at influencing the outcome or execution of further public procedures beyond the FM4 tender, including the SIE3 tender and the MIES2 tender, with compensatory and collusive purposes within a unified design;</w:t>
      </w:r>
    </w:p>
    <w:p>
      <w:r>
        <w:t>ALSO CONSIDERED necessary, in light of the above, to extend the investigation subjectively to the companies Exitone S.p.A., Manital Società Consortile per i Servizi Integrati per Azioni Consorzio Stabile - Manital S.c.p.a., Gestione Integrata S.r.l., Siram S.p.A., Kuadra S.r.l. in liquidation, Esperia S.p.A., Dussmann Service Holding GMBH, Engie Energy Services International SA, Veolia Energie International SA, Romeo Partecipazioni S.p.A. and Finanziaria Bigotti S.p.A.;</w:t>
      </w:r>
    </w:p>
    <w:p>
      <w:r>
        <w:t>RESOLVES</w:t>
      </w:r>
    </w:p>
    <w:p>
      <w:r>
        <w:t>a) to extend objectively the procedure I-808, initiated on March 21, 2017, also to the conduct aimed at influencing the outcome or execution of further public procedures beyond the FM4 tender, including the SIE3 tender and the MIES2 tender, with compensatory and collusive purposes within a unified design;</w:t>
      </w:r>
    </w:p>
    <w:p>
      <w:r>
        <w:t>b) to extend subjectively the procedure I-808, initiated on March 21, 2017, to the companies Exitone S.p.A., Manital Società Consortile per i Servizi Integrati per Azioni Consorzio Stabile - Manital S.c.p.a., Gestione Integrata S.r.l., Siram S.p.A., Kuadra S.r.l. in liquidation, Esperia S.p.A., Dussmann Service Holding GMBH, Engie Energy Services International SA, Veolia Energie International SA, Romeo Partecipazioni S.p.A. and Finanziaria Bigotti S.p.A.;</w:t>
      </w:r>
    </w:p>
    <w:p>
      <w:r>
        <w:t>c) that the person responsible for the procedure is Dr. Gianluca Oliva;</w:t>
      </w:r>
    </w:p>
    <w:p>
      <w:r>
        <w:t>d) the setting of a term of thirty days, starting from the notification of this provision, for the exercise, by the legal representatives of Exitone S.p.A., Manital Società Consortile per i Servizi Integrati per Azioni Consorzio Stabile - Manital S.c.p.a., Gestione Integrata S.r.l., Siram S.p.A., Kuadra S.r.l. in liquidation, Esperia S.p.A., Dussmann Service Holding GMBH, Engie Energy Services International SA, Veolia Energie International SA, Romeo Partecipazioni S.p.A. and Finanziaria Bigotti S.p.A., or by persons delegated by them, of the right to be heard, specifying that the request for a hearing must be received by the Manufacturing and Services Directorate of this Authority at least fifteen days before the expiration of the above-mentioned term;</w:t>
      </w:r>
    </w:p>
    <w:p>
      <w:r>
        <w:t>e) that the acts of the procedure can be viewed at the Manufacturing and Services Directorate of this Authority by the legal representatives of Exitone S.p.A., Manital Società Consortile per i Servizi Integrati per Azioni Consorzio Stabile - Manital S.c.p.a., Gestione Integrata S.r.l., Siram S.p.A., Kuadra S.r.l. in liquidation, Esperia S.p.A., Dussmann Service Holding GMBH, Engie Energy Services International SA, Veolia Energie International SA, Romeo Partecipazioni S.p.A. and Finanziaria Bigotti S.p.A., or by persons delegated by them.</w:t>
      </w:r>
    </w:p>
    <w:p>
      <w:r>
        <w:t>This provision will be notified to the interested parties and published in the Bulletin of the Competition and Market Authority.</w:t>
      </w:r>
    </w:p>
    <w:p>
      <w:r>
        <w:t>THE SECRETARY GENERAL f.f. THE PRESIDENT</w:t>
      </w:r>
    </w:p>
    <w:p>
      <w:r>
        <w:t>Roberto Chieppa Gabriella Muscolo</w:t>
      </w:r>
    </w:p>
    <w:p>
      <w:r>
        <w:rPr>
          <w:b/>
        </w:rPr>
        <w:t>[Pages 7–9]</w:t>
      </w:r>
    </w:p>
    <w:p>
      <w:r>
        <w:t>BULLETIN NO. 4 OF FEBRUARY 5, 2018</w:t>
      </w:r>
    </w:p>
    <w:p>
      <w:r>
        <w:t>I805 - PRICES OF CORRUGATED CARDBOARD</w:t>
      </w:r>
    </w:p>
    <w:p>
      <w:r>
        <w:t>Provision No. 26945</w:t>
      </w:r>
    </w:p>
    <w:p>
      <w:r>
        <w:t>THE ANTITRUST AUTHORITY</w:t>
      </w:r>
    </w:p>
    <w:p>
      <w:r>
        <w:t>IN ITS MEETING of January 17, 2018;</w:t>
      </w:r>
    </w:p>
    <w:p>
      <w:r>
        <w:t>HEARD the Rapporteur Dr. Gabriella Muscolo;</w:t>
      </w:r>
    </w:p>
    <w:p>
      <w:r>
        <w:t>HAVING REGARD to Article 101 of the Treaty on the Functioning of the European Union (TFEU);</w:t>
      </w:r>
    </w:p>
    <w:p>
      <w:r>
        <w:t>HAVING REGARD to Law No. 287 of October 10, 1990;</w:t>
      </w:r>
    </w:p>
    <w:p>
      <w:r>
        <w:t>HAVING REGARD to Regulation No. 1/2003 of the Council of December 16, 2002, concerning the application of the competition rules laid down in Articles 81 and 82 of the EC Treaty (now Articles 101 and 102 TFEU);</w:t>
      </w:r>
    </w:p>
    <w:p>
      <w:r>
        <w:t>HAVING REGARD to Presidential Decree No. 217 of April 30, 1998;</w:t>
      </w:r>
    </w:p>
    <w:p>
      <w:r>
        <w:t>HAVING REGARD to its resolution adopted on March 22, 2017, which initiated, pursuant to Article 14 of Law No. 287/90, an investigation against the companies Pro-Gest S.p.A., Cartonstrong Italia S.r.l., DS Smith Holding Italia S.p.A., DS Smith Packaging Italia S.p.A., Toscana Ondulati S.p.A., International Paper Italia S.r.l., Ondulati Nordest S.p.A., Ondulati ed Imballaggi del Friuli S.p.A., Sada Partecipazioni S.r.l., Antonio Sada &amp; Figli S.p.A., Sada Packaging S.r.l., Smurfit Kappa Holdings Italia S.p.A., Smurfit Kappa Italia S.p.A., Innova Group S.p.A., La Veggia S.r.l., Laveggia S.r.l., Scatolificio La Veggia S.p.A., Imballaggi Piemontesi S.r.l. and the Italian Group of Corrugated Cardboard Manufacturers – GIFCO (Parties to the proceedings), aimed at ascertaining any violations of Article 101 of the TFEU;</w:t>
      </w:r>
    </w:p>
    <w:p>
      <w:r>
        <w:t>HAVING REGARD, in particular, to the allegation concerning the alleged coordination of commercial behaviors in the relevant market of the production and sale of corrugated cardboard against Pro-Gest S.p.A., Cartonstrong Italia S.r.l., DS Smith Holding Italia S.p.A., DS Smith Packaging Italia S.p.A., Toscana Ondulati S.p.A., Ondulati Nordest S.p.A., Ondulati ed Imballaggi del Friuli S.p.A., Smurfit Kappa Holdings Italia S.p.A., Smurfit Kappa Italia S.p.A., Innova Group S.p.A., La Veggia S.r.l., Laveggia S.r.l., Scatolificio La Veggia S.p.A., Imballaggi Piemontesi S.r.l. and the Italian Group of Corrugated Cardboard Manufacturers – GIFCO, as well as, in the relevant market of the production and sale of corrugated cardboard packaging, against Pro-Gest S.p.A., Cartonstrong Italia S.r.l., DS Smith Holding Italia S.p.A., DS Smith Packaging Italia S.p.A., Toscana Ondulati S.p.A., Ondulati Nordest S.p.A., Ondulati ed Imballaggi del Friuli S.p.A., Smurfit Kappa Holdings Italia S.p.A., Smurfit Kappa Italia S.p.A., La Veggia S.r.l., Laveggia S.r.l., Scatolificio La Veggia S.p.A., Sada Partecipazioni S.r.l., Antonio Sada &amp; Figli S.p.A., Sada Packaging S.r.l. and International Paper Italia S.r.l. and the Italian Group of Corrugated Cardboard Manufacturers – GIFCO;</w:t>
      </w:r>
    </w:p>
    <w:p>
      <w:r>
        <w:t>HAVING REGARD to the resolution of July 5, 2017, extending the proceedings to Adda Ondulati S.p.A., Ondulato Piceno S.r.l. and ICOM S.p.A. for participation in the alleged agreement on corrugated cardboard in violation of Article 101 of the TFEU and to I.C.O. Industria Cartone Ondulato S.r.l. and Sandra S.p.A. for participation in the alleged agreement on packaging in violation of Article 101 of the TFEU and the extension of the allegation also to the hypothesis of an agreement concerning the packaging market against Imballaggi Piemontesi S.r.l., already a Party to the Proceedings, in violation of Article 101 of the TFEU;</w:t>
      </w:r>
    </w:p>
    <w:p>
      <w:r>
        <w:t>HAVING REGARD to the resolution of December 5, 2018, extending the proceedings to SIFA S.p.A. and Ondulati Del Savio S.r.l. for participation in the alleged agreement concerning corrugated cardboard in violation of Article 101 of the TFEU and to the companies Scatolificio IDEALKART S.r.l., GRIMALDI S.p.A., Millestampe S.r.l., Millestampe Packaging S.r.l., SAICA PACK Italia S.p.A., Toppazzini S.p.A. and Mauro Benedetti S.p.A. for participation in the alleged agreement on packaging in violation of Article 101 of the TFEU and the extension of the allegation also to the hypothesis of an agreement concerning the packaging market, in violation of Article 101 of the TFEU, against Ondulato Piceno S.r.l., already a Party to the Proceedings;</w:t>
      </w:r>
    </w:p>
    <w:p>
      <w:r>
        <w:t>HAVING REGARD to the acts of the proceedings;</w:t>
      </w:r>
    </w:p>
    <w:p>
      <w:r>
        <w:t>CONSIDERING it necessary to replace the person responsible for the proceedings due to unforeseen organizational needs;</w:t>
      </w:r>
    </w:p>
    <w:p>
      <w:r>
        <w:t>RESOLVES</w:t>
      </w:r>
    </w:p>
    <w:p>
      <w:r>
        <w:t>1) to replace Dr. Vittoria Tesei with Dr. Claudia Ciarnò as the person responsible for the proceedings.</w:t>
      </w:r>
    </w:p>
    <w:p>
      <w:r>
        <w:t>The present provision will be notified to the interested parties and published in the bulletin of the Antitrust Authority.</w:t>
      </w:r>
    </w:p>
    <w:p>
      <w:r>
        <w:t>THE SECRETARY GENERAL THE PRESIDENT</w:t>
      </w:r>
    </w:p>
    <w:p>
      <w:r>
        <w:t>Roberto Chieppa Giovanni Pitruzzella</w:t>
      </w:r>
    </w:p>
    <w:p>
      <w:r>
        <w:t>BULLETIN NO. 4 OF FEBRUARY 5, 2018</w:t>
      </w:r>
    </w:p>
    <w:p>
      <w:r>
        <w:t>CONCENTRATION OPERATIONS</w:t>
      </w:r>
    </w:p>
    <w:p>
      <w:r>
        <w:t>C12141 - FERROVIE DELLO STATO ITALIANE/ANAS</w:t>
      </w:r>
    </w:p>
    <w:p>
      <w:r>
        <w:t>Provision No. 26944</w:t>
      </w:r>
    </w:p>
    <w:p>
      <w:r>
        <w:t>THE ANTITRUST AUTHORITY</w:t>
      </w:r>
    </w:p>
    <w:p>
      <w:r>
        <w:t>IN ITS MEETING of January 17, 2018;</w:t>
      </w:r>
    </w:p>
    <w:p>
      <w:r>
        <w:t>HEARD the Rapporteur Dr. Gabriella Muscolo;</w:t>
      </w:r>
    </w:p>
    <w:p>
      <w:r>
        <w:t>HAVING REGARD to Law No. 287 of October 10, 1990;</w:t>
      </w:r>
    </w:p>
    <w:p>
      <w:r>
        <w:t>HAVING REGARD to Presidential Decree No. 217 of April 30, 1998;</w:t>
      </w:r>
    </w:p>
    <w:p>
      <w:r>
        <w:t>HAVING REGARD to the communication from the company Ferrovie dello Stato Italiane S.p.A., received on December 23, 2017;</w:t>
      </w:r>
    </w:p>
    <w:p>
      <w:r>
        <w:t>HAVING REGARD to the documentation on file;</w:t>
      </w:r>
    </w:p>
    <w:p>
      <w:r>
        <w:t>CONSIDERING the following:</w:t>
      </w:r>
    </w:p>
    <w:p>
      <w:r>
        <w:t>I. THE PARTIES</w:t>
      </w:r>
    </w:p>
    <w:p>
      <w:r>
        <w:t>1. FERROVIE DELLO STATO ITALIANE S.p.A. (hereinafter "FS") is the holding company of the eponymous group, whose share capital is wholly owned by the Ministry of Economy and Finance (hereinafter "MEF"). The companies of the group operate in the sector of railway transport of goods and passengers (both in Italy and abroad), in passenger transport by road, in the provision of logistics services, and in the construction and management of railway infrastructures.</w:t>
      </w:r>
    </w:p>
    <w:p>
      <w:r>
        <w:t>FS controls, among others, the companies: Rete Ferroviaria Italiana S.p.A. (hereinafter "RFI"), the concessionaire for the management of the national railway network; Trenitalia S.p.A. (hereinafter "Trenitalia"), the main national railway company active in medium and long-distance passenger railway transport, in metropolitan and regional transport, and in freight transport; Busitalia Sita Nord S.r.l., a company active, directly or through its subsidiaries or affiliates, in the provision of local public transport (TPL) by road in the regions of Tuscany, Umbria, Veneto, and Campania, as well as in the provision of substitute and supplementary services (through the subsidiary Busitalia Rail Service), on behalf of Trenitalia, for railway services throughout the national territory, including FrecciaLink connections.</w:t>
      </w:r>
    </w:p>
    <w:p>
      <w:r>
        <w:t>In 2016, FS generated worldwide revenues of approximately 8.9 billion euros, of which approximately [7-8]* billion euros from sales made in Italy.</w:t>
      </w:r>
    </w:p>
    <w:p>
      <w:r>
        <w:t>2. ANAS S.p.A. (hereinafter "ANAS"), the holding company of the eponymous group, is a company wholly owned by the MEF. ANAS was established by transforming the National Roads Authority - ANAS with Law Decree No. 138 of July 8, 2002, containing "Urgent Interventions in the Field of..."</w:t>
      </w:r>
    </w:p>
    <w:p>
      <w:r>
        <w:t>* In this version, some data is omitted, as elements of confidentiality or secrecy of the information were deemed to exist.</w:t>
      </w:r>
    </w:p>
    <w:p>
      <w:r>
        <w:rPr>
          <w:b/>
        </w:rPr>
        <w:t>[Pages 10–12]</w:t>
      </w:r>
    </w:p>
    <w:p>
      <w:r>
        <w:t>12 BULLETIN NO. 4 OF FEBRUARY 5, 2018</w:t>
      </w:r>
    </w:p>
    <w:p>
      <w:r>
        <w:t>tax matters, privatizations, containment of pharmaceutical spending, and support for the economy even in disadvantaged areas,” converted by Law No. 178 of August 8, 2002. The same decree assigns to ANAS a series of competencies essentially related to the construction, maintenance, and management of state-owned roads and motorways, as well as supervision over the execution of construction works granted under concession and control of the management of motorways whose operation has been granted in concession. These competencies were formalized in the Convention signed on December 23, 2002, with the Ministry of Infrastructure and Transport (hereinafter “MIT”), as subsequently modified through legislative interventions, lasting 30 years, and later redefined by Article 36 of Decree Law No. 98 of July 6, 2011, containing “Urgent provisions for financial stabilization,” converted by Law No. 111 of July 15, 2011, and by the MIT decree of October 1, 2012, No. 341, which transferred to the MIT the function of granting authority concerning the construction and management (also) of state motorways. As a result of these legislative interventions, ANAS has maintained within its scope, as the most relevant activity, the construction and management of the national road network, as well as the related infrastructures, provided under a program contract periodically signed with the MIT. In this market, ANAS primarily operates as a contracting authority. ANAS may also carry out design, construction, maintenance, and management activities for roads not included in the national road and motorway network by virtue of specific agreements signed with local authorities, pursuant to Article 99 of Legislative Decree 112/1998. In addition to the activities assigned to it by law, ANAS also carries out, to a marginal extent, activities abroad in the field of integrated engineering services in the road transport infrastructure sector. In 2016, ANAS generated approximately 1 billion euros in worldwide revenue, of which approximately [700-1000] million euros were from sales made in Italy.</w:t>
      </w:r>
    </w:p>
    <w:p>
      <w:r>
        <w:t>II. DESCRIPTION OF THE OPERATION</w:t>
      </w:r>
    </w:p>
    <w:p>
      <w:r>
        <w:t>3. The concentration operation in question concerns – in implementation of Article 49, paragraph 2, of Decree Law No. 50/2017 containing “Urgent provisions in financial matters, initiatives in favor of local authorities, further interventions for areas affected by seismic events, and measures for development,” converted with modifications by Law No. 96/2017 (hereinafter, the “Decree”), the transfer ex lege of 100% of the share capital of ANAS, currently held by the Ministry of Economy and Finance (MEF), to FS.</w:t>
      </w:r>
    </w:p>
    <w:p>
      <w:r>
        <w:t>4. The operation is part of a project to reorganize the state holdings held by the MEF. In particular, ANAS and the FS Group (through the company RFI) are state concessionaires for the design, construction, and management of the transport infrastructures for which they are responsible (as identified in their respective concessions: state road infrastructures, ANAS; national railway infrastructure, RFI). For this reason, and in order to develop – as provided by law – “the appropriate synergies” that allow for the relaunch of investments in an integrated planning perspective of the interventions to be carried out on railway and road infrastructures, the national legislator has ordered that the MEF transfer its shareholding to FS.</w:t>
      </w:r>
    </w:p>
    <w:p>
      <w:r>
        <w:t>5. The fulfillment of the obligation for prior notification of the concentration occurs despite both companies involved in the operation currently being under the same public entity (MEF), as, in cases where there is autonomy of the administrative bodies regarding the strategic and operational decisions made, it is not considered that a single group exists among the companies participated by the MEF, subject to the same coordination function.</w:t>
      </w:r>
    </w:p>
    <w:p>
      <w:r>
        <w:t>6. The operation, which will be realized upon the transfer of the shares, provides, in accordance with the regulatory provisions, for the increase of the share capital of FS by an amount equal to the net assets of ANAS (as resulting from the balance sheet approved by the Board of Directors of ANAS and referred to a date no earlier than four months from the contribution), which the MEF – sole shareholder of FS – will subscribe through a contribution in kind (the shareholding of ANAS). The legislator has established that, within thirty days from the occurrence of the conditions to which the initiative is subject, the MEF will transfer to FS all the shares of the ANAS company.</w:t>
      </w:r>
    </w:p>
    <w:p>
      <w:r>
        <w:t>7. As a result of the operation, FS will succeed to all the rights of the majority shareholder, acquiring exclusive control of ANAS, without prejudice to what is indicated in paragraph 5 of Article 49 of the Decree regarding the prior authorization of the MEF, in agreement with the MIT, on any resolutions concerning the transfer of ANAS or extraordinary operations related to the capital of ANAS.</w:t>
      </w:r>
    </w:p>
    <w:p>
      <w:r>
        <w:t>1 See AGCM Provision No. 26808, of October 18, 2017, case C/12107 – Ministry of Economy and Finance/Banca Monte dei Paschi di Siena.</w:t>
      </w:r>
    </w:p>
    <w:p>
      <w:r>
        <w:t>2 Article 49, paragraph 3, of the Decree conditions the transfer of ANAS shares in favor of FS on the fulfillment of the following conditions:</w:t>
        <w:br/>
        <w:t>i) completion of the Program Contract 2016/2020 between the State and ANAS S.p.A. In accordance with what is established by Article 1, paragraph 870, of Law No. 208 of December 28, 2015 (Stability Law 2016), the draft Program Contract 2016/2020 was approved by the Interministerial Committee for Economic Planning (“CIPE”) on August 7, 2017, at the proposal of the MIT and in agreement with the MEF concerning the financial aspects of the contract itself. Pursuant to Article 3, paragraph 21, letter c) of Law No. 20 of January 14, 1994, the CIPE resolution was subsequently subjected to the control of the Court of Auditors, which proceeded with its registration on November 30, 2017;</w:t>
        <w:br/>
        <w:t>ii) acquisition of a sworn appraisal indicating the adequacy of the funds allocated in the ANAS budget concerning the value of the ongoing judicial dispute. The appraisal in question was prepared and sworn on September 22, 2017, by the expert appointed by FS – PricewaterhouseCoopers S.p.A. – chosen from a shortlist of expert subjects identified by the MEF, in accordance with the provisions of Article 49, paragraph 3, letter b) of the Decree. In particular, the expert concluded that “with regard to the provision of paragraph 3 of Article 49 of DL 50 as modified by Law No. 96 of June 29, 2017 […] the funds allocated in the ANAS 2016 budget, also considering what is provided by paragraphs 7 and 8 of the aforementioned Article 49, are adequate concerning the value of the ongoing judicial dispute.” This condition can therefore be considered fulfilled.</w:t>
        <w:br/>
        <w:t>iii) absence of negative effects on public finance balances relevant for the commitments undertaken at the European level. The aforementioned condition must be considered fulfilled. The Decree of the MEF of December 22, 2017, acknowledges the fulfillment of the aforementioned conditions – to which the transfer of the shareholding of ANAS in favor of FS is legally subordinated.</w:t>
      </w:r>
    </w:p>
    <w:p>
      <w:r>
        <w:t>3 Article 49, paragraph 5, of the Decree provides that – following the operation – any resolution or act concerning the transfer of ANAS or extraordinary corporate operations on the capital of the company must be deliberated with the prior authorization of the MEF, in agreement with the MIT. However, such “powers” do not have relevance for the qualification of control, as they do not constitute powers capable of affecting the strategic choices of ANAS. In its consolidated Communication on the criteria for jurisdictional competence pursuant to Regulation (EC) No. 139/2004, the European Commission has indeed qualified as “strategic” the choices concerning the direction of business, the appointment of senior management, the approval of the budget or the business activity plan. Therefore, decisions capable of influencing the strategic direction of the company do not include those related to extraordinary operations on the share capital (§ 73).</w:t>
      </w:r>
    </w:p>
    <w:p>
      <w:r>
        <w:t>III QUALIFICATION OF THE OPERATION</w:t>
      </w:r>
    </w:p>
    <w:p>
      <w:r>
        <w:t>8. Following the transfer of the shares of ANAS in favor of FS, the latter will acquire 100% of the share capital, succeeding to the control rights of the sole shareholder, without prejudice to what is provided by the aforementioned paragraph 5 of Article 49 of the Decree.</w:t>
      </w:r>
    </w:p>
    <w:p>
      <w:r>
        <w:t>9. The Operation, as it involves the transfer of exclusive control of a company, constitutes a concentration pursuant to Article 5, paragraph 1, letter b), of Law No. 287/90. It falls within the scope of application of Law No. 287/90, as the conditions of Article 1 of Regulation (EC) No. 139/04 are not met, and is subject to the obligation of prior notification established by Article 16, paragraph 1, of the same law, as the total turnover achieved in the last financial year at the national level by the group of companies involved was over 492 million euros and the total turnover achieved individually at the national level by at least two of the companies involved was over 30 million euros.</w:t>
      </w:r>
    </w:p>
    <w:p>
      <w:r>
        <w:t>IV EVALUATION OF THE OPERATION</w:t>
      </w:r>
    </w:p>
    <w:p>
      <w:r>
        <w:t>The relevant markets</w:t>
      </w:r>
    </w:p>
    <w:p>
      <w:r>
        <w:t>10. The markets affected by the concentration operation are strongly influenced by the particular conditions in which ANAS currently operates. In particular, the company – also through its subsidiaries – operates nationally performing activities/functions assigned to it by specific regulatory provisions and by virtue of concession acts that determine its areas of competence. ANAS also carries out, to a marginal extent, activities abroad in the field of integrated engineering services in the road transport infrastructure sector. The transfer to FS of the shares currently held by the MEF in ANAS, as a result of the reorganization of the state holdings attributable to the same Ministry, does not therefore appear capable of determining changes in the activities carried out by ANAS.</w:t>
      </w:r>
    </w:p>
    <w:p>
      <w:r>
        <w:t>11. In light of the above, it is believed that the markets affected by this operation can be identified as follows: i) the market for the construction and management of the national road and motorway network entrusted ex lege to ANAS under the MIT/ANAS convention; ii) the market for the management of the toll motorway network; iii) the market for the design and construction of civil and industrial engineering works with a prevalence of public and infrastructural works.</w:t>
      </w:r>
    </w:p>
    <w:p>
      <w:r>
        <w:t>a) Market for the construction and management of the national road and motorway network entrusted ex lege to ANAS under the MIT/ANAS convention</w:t>
      </w:r>
    </w:p>
    <w:p>
      <w:r>
        <w:t>i) Product market</w:t>
      </w:r>
    </w:p>
    <w:p>
      <w:r>
        <w:t>12. ANAS oversees the construction activities of new road networks – from design to commissioning – exclusively concerning the infrastructures under its competence, as per the scope of the MIT/ANAS Convention, mainly utilizing specialized third-party operators selected through tender procedures in accordance with current regulations. In particular, ANAS provides for:</w:t>
      </w:r>
    </w:p>
    <w:p>
      <w:r>
        <w:rPr>
          <w:b/>
        </w:rPr>
        <w:t>[Pages 13–15]</w:t>
      </w:r>
    </w:p>
    <w:p>
      <w:r>
        <w:t>BULLETIN NO. 4 OF FEBRUARY 5, 2018</w:t>
      </w:r>
    </w:p>
    <w:p>
      <w:r>
        <w:t>15</w:t>
        <w:br/>
        <w:t>- to construct and manage roads, including toll roads, and state motorways, as well as their ordinary and extraordinary maintenance;</w:t>
        <w:br/>
        <w:t>- to carry out the progressive improvement and adaptation of the national road and motorway network and the related signage;</w:t>
        <w:br/>
        <w:t>- to oversee the purchase, construction, preservation, improvement, and increase of movable and immovable assets intended for the service of the national road and motorway network;</w:t>
        <w:br/>
        <w:t>- to perform, through its own personnel, the tasks referred to in Article 12, paragraph 3, of Legislative Decree No. 285/19925 and Article 23 of Presidential Decree No. 495/19926;</w:t>
        <w:br/>
        <w:t>- to approve projects related to works concerning the national road and motorway network, not subject to tolls and under direct management, which equates to a declaration of public utility and urgency for the purposes of applying the laws on expropriation for public utility.</w:t>
      </w:r>
    </w:p>
    <w:p>
      <w:r>
        <w:t>13. The MIT/ANAS Convention sets the duration of the concession activities until 2032 (Article 14) and establishes the rights and obligations of the concessionaire, as well as the control and supervision powers of the grantor (MIT). In particular, the Company operates in compliance with the Program Contract signed with the MIT, which defines, for each exercise of a duration not less than three years, "the achievable objectives during the period for the management, improvement, maintenance, and increase of the national road and motorway network" (Article 5) and is subject to the guidance, control, and technical and operational supervision powers of the same MIT, pursuant to Article 7 of the MIT/ANAS Convention. ANAS, moreover, as a public law entity, is required to comply with the current regulations on public procurement in carrying out its activities (Public Contracts Code).</w:t>
      </w:r>
    </w:p>
    <w:p>
      <w:r>
        <w:t>ii) Geographic market</w:t>
      </w:r>
    </w:p>
    <w:p>
      <w:r>
        <w:t>14. It is believed that the geographic market for the construction and management activities of the road and motorway infrastructure under ANAS jurisdiction has, by virtue of the scope of the MIT/ANAS Convention, a national dimension and, in particular, coincides with the road network itself. The road network under ANAS jurisdiction comprises 26,444.68 km, distributed as reported in Table A below. Of a national motorway network totaling approximately 6,900 km, ANAS directly manages about 940 km (motorway network not subject to tolls).</w:t>
      </w:r>
    </w:p>
    <w:p>
      <w:r>
        <w:t>16 BULLETIN NO. 4 OF FEBRUARY 5, 2018</w:t>
      </w:r>
    </w:p>
    <w:p>
      <w:r>
        <w:t>Tab. A</w:t>
      </w:r>
    </w:p>
    <w:p>
      <w:r>
        <w:t>Road network under ANAS jurisdiction Km as of 31.12.2016</w:t>
      </w:r>
    </w:p>
    <w:p>
      <w:r>
        <w:t>State roads 20,019.99</w:t>
      </w:r>
    </w:p>
    <w:p>
      <w:r>
        <w:t>Motorways under direct management 939.85</w:t>
      </w:r>
    </w:p>
    <w:p>
      <w:r>
        <w:t>Motorway connections 363.53</w:t>
      </w:r>
    </w:p>
    <w:p>
      <w:r>
        <w:t>Roads in the process of classification or declassification (NSA)1 368.32</w:t>
      </w:r>
    </w:p>
    <w:p>
      <w:r>
        <w:t>TOTAL 21,691.69</w:t>
      </w:r>
    </w:p>
    <w:p>
      <w:r>
        <w:t>Interchanges and Service Roads2 4,752.99</w:t>
      </w:r>
    </w:p>
    <w:p>
      <w:r>
        <w:t>TOTAL 26,444.68</w:t>
      </w:r>
    </w:p>
    <w:p>
      <w:r>
        <w:t>1 When ANAS is assigned jurisdiction over a new road, the section replaced by a variant remains under management with the name NSA until reclassification.</w:t>
      </w:r>
    </w:p>
    <w:p>
      <w:r>
        <w:t>2 The service roads and road connections of the ANAS network that allow the connection between state and local roads.</w:t>
      </w:r>
    </w:p>
    <w:p>
      <w:r>
        <w:t>Source: ANAS Integrated Financial Statement 2016</w:t>
      </w:r>
    </w:p>
    <w:p>
      <w:r>
        <w:t>iii) Market characteristics and shares of participants in the operation</w:t>
      </w:r>
    </w:p>
    <w:p>
      <w:r>
        <w:t>15. The strategic objectives pursued by ANAS in carrying out the activities assigned in concession are defined by the Company in the Multi-Year Road Plan, prepared in accordance with the Program Contract signed with the MIT, which allocates the necessary resources for the implementation of infrastructure interventions. In this regard, the new Program Contract for the period 2016-2020 presents elements of novelty aimed, among other things, at containing public spending, improving production processes, as well as increasing the quality of services provided by the concessionaire7.</w:t>
      </w:r>
    </w:p>
    <w:p>
      <w:r>
        <w:t>16. FS is not active in the market affected by the operation as it has no competencies regarding the activities of construction and management of the national road and motorway network subject to the MIT/ANAS Convention. FS does not operate – either directly or indirectly – in the market for the construction of road or motorway infrastructures.</w:t>
      </w:r>
    </w:p>
    <w:p>
      <w:r>
        <w:t>17. Due to the coincidence of the market in question with the scope of activities carried out by ANAS under the MIT/ANAS Convention, the share held by ANAS (in value and volume) coincides with the overall size of the market (see Tables B and C).</w:t>
      </w:r>
    </w:p>
    <w:p>
      <w:r>
        <w:t>7 It should be noted, for completeness, that on August 3, 2017, the Unified Conference – the joint venue of the State-Regions Conference and the State-Cities and Local Autonomies Conference – expressed its agreement on the draft decree of the President of the Council of Ministers for the revision of the national and regional road networks falling within the Regions of Abruzzo, Basilicata, Calabria, Campania, Lazio, Liguria, Marche, Molise, Tuscany, and Umbria, pursuant to Article 1-bis paragraph 1, of Legislative Decree No. 461 of October 29, 1999. The decree, with a view to further reducing the plurality of operators, improving the operation of the entire network, and ensuring the territorial continuity of national routes crossing various regions, would provide for the transfer to ANAS of approximately 3,500 km of roads. As of the date of drafting this provision, the draft DPCM has not yet been issued.</w:t>
      </w:r>
    </w:p>
    <w:p>
      <w:r>
        <w:t>BULLETIN NO. 4 OF FEBRUARY 5, 2018</w:t>
      </w:r>
    </w:p>
    <w:p>
      <w:r>
        <w:t>Tab. B In value (euros)</w:t>
      </w:r>
    </w:p>
    <w:p>
      <w:r>
        <w:t>2014 2015 2016</w:t>
      </w:r>
    </w:p>
    <w:p>
      <w:r>
        <w:t>Value of sales1 706,892,000 696,871,000 739,596,000</w:t>
      </w:r>
    </w:p>
    <w:p>
      <w:r>
        <w:t>Market share 100% 100% 100%</w:t>
      </w:r>
    </w:p>
    <w:p>
      <w:r>
        <w:t>1 Revenues include: concession fee L. 296/06, paragraph 1020, revenues from direct management interconnection network, integration of annual fee Article 19 paragraph 9 bis L. 102/09, accrual of integration fee L. 102/09, revenues for direct concession on motorways and ancillary revenues for royalties for concessions on motorways, fees for licenses and concessions on state roads, proceeds from advertising fees on state roads, proceeds from exceptional transport.</w:t>
      </w:r>
    </w:p>
    <w:p>
      <w:r>
        <w:t>Tab. C In volume (Km)</w:t>
      </w:r>
    </w:p>
    <w:p>
      <w:r>
        <w:t>2014 2015 2016</w:t>
      </w:r>
    </w:p>
    <w:p>
      <w:r>
        <w:t>25,369.34 of which: 25,553.49 of which: 26,444.68 of which:</w:t>
      </w:r>
    </w:p>
    <w:p>
      <w:r>
        <w:t>State roads: 19,293.15 State roads: 19,229.61 State roads: 20,019.99</w:t>
      </w:r>
    </w:p>
    <w:p>
      <w:r>
        <w:t>Volume</w:t>
      </w:r>
    </w:p>
    <w:p>
      <w:r>
        <w:t>Motorways (no toll): 937.74 Motorways (no toll): 937.74 Motorways (no toll): 939.85</w:t>
      </w:r>
    </w:p>
    <w:p>
      <w:r>
        <w:t>of the</w:t>
      </w:r>
    </w:p>
    <w:p>
      <w:r>
        <w:t>Motorway connections: 372.41 Motorway connections: 372.82 Motorway connections: 363.53</w:t>
      </w:r>
    </w:p>
    <w:p>
      <w:r>
        <w:t>sales1</w:t>
      </w:r>
    </w:p>
    <w:p>
      <w:r>
        <w:t>Roads in the process of classification or Roads in the process of classification or Roads in the process of classification or</w:t>
      </w:r>
    </w:p>
    <w:p>
      <w:r>
        <w:t>declassification (NSA)2: 227.34 declassification (NSA)2: 300.21 declassification (NSA)2: 368.32</w:t>
      </w:r>
    </w:p>
    <w:p>
      <w:r>
        <w:t>Interchanges and Service Roads3: 4,538.69 Interchanges and Service Roads3: 4,712.89 Interchanges and Service Roads3: 4,752.99</w:t>
      </w:r>
    </w:p>
    <w:p>
      <w:r>
        <w:t>Market share</w:t>
      </w:r>
    </w:p>
    <w:p>
      <w:r>
        <w:t>100% 100% 100%</w:t>
      </w:r>
    </w:p>
    <w:p>
      <w:r>
        <w:t>1 Source: ANAS Integrated Financial Statements - 2015 and 2016</w:t>
      </w:r>
    </w:p>
    <w:p>
      <w:r>
        <w:t>2 When ANAS is assigned jurisdiction over a new road, the section replaced by a variant remains under management with the name NSA until reclassification.</w:t>
      </w:r>
    </w:p>
    <w:p>
      <w:r>
        <w:t>3 The service roads and road connections of the ANAS network that allow the connection between state and local roads.</w:t>
      </w:r>
    </w:p>
    <w:p>
      <w:r>
        <w:t>18. According to the Notifying Party, some of the program and industrial synergies that could arise from ANAS's entry into the FS Group, following the actual integration – subsequent to the consolidation phase of the new corporate reality within the FS Group – concern: i) the possible optimization of the phases of design and construction of new railway and road infrastructures, in a perspective of integration between different transport modes, improving the experience of intermodal travel (i.e., facilitating access to railway and metro stations, major urban hubs, ports/airports); ii) the definition of mobility needs of users according to a unified design; iii) the programming of ordinary and extraordinary maintenance interventions on the networks in a coordinated manner, with savings both in terms of costs and resource use, arising from the proximity of the two infrastructures (i.e., national road network and railway network).</w:t>
      </w:r>
    </w:p>
    <w:p>
      <w:r>
        <w:t>19. In view of a prospective analysis of the operation, based on the information provided by the Notifying Party, the current Multi-Year Investment Plan, attached to the 2016-2020 Program Contract of ANAS, does not foresee, for the next 3 years, investment activities regarding integrated projects of road and railway works, which presuppose a development, in the short term, of the synergies arising from the integration of ANAS into the FS Group.</w:t>
      </w:r>
    </w:p>
    <w:p>
      <w:r>
        <w:rPr>
          <w:b/>
        </w:rPr>
        <w:t>[Pages 16–18]</w:t>
      </w:r>
    </w:p>
    <w:p>
      <w:r>
        <w:t>18 BULLETIN NO. 4 OF FEBRUARY 5, 2018</w:t>
      </w:r>
    </w:p>
    <w:p>
      <w:r>
        <w:t>b) Market for the management of the motorway network</w:t>
      </w:r>
    </w:p>
    <w:p>
      <w:r>
        <w:t>i) Product market</w:t>
      </w:r>
    </w:p>
    <w:p>
      <w:r>
        <w:t>20. The market for the management of the motorway network includes all activities related to the management of the motorway network, including activities aimed at ensuring safety on the managed road network, traffic control and assistance, toll collection, information, as well as all ordinary and extraordinary maintenance interventions, expansion, and modernization of the infrastructures.</w:t>
      </w:r>
    </w:p>
    <w:p>
      <w:r>
        <w:t>ii) Geographical market</w:t>
      </w:r>
    </w:p>
    <w:p>
      <w:r>
        <w:t>21. It is believed that the market in question has a national dimension8, as the agreements for the assignment of the management of the sections contain similar provisions for the entire national territory and the overall management of the motorway networks in Italy is governed by a unique regulatory framework that differs from that in force in other countries. In this market, demand is represented by companies that carry out the various activities involved in the management of the motorway network and its appurtenances. For these companies, the various motorway sections offer, with equal traffic, a high degree of substitutability.</w:t>
      </w:r>
    </w:p>
    <w:p>
      <w:r>
        <w:t>22. ANAS is active in the market in question through the company CAV – equally owned by ANAS and the Veneto Region – which is entrusted with the management of certain road infrastructures of regional interest, as provided for by Article 2, paragraph 290, of Law No. 244/2007 and by the CAV Convention of March 23, 2010, lasting until December 31, 2032. In particular, ANAS indirectly manages, through CAV, the A4 Passante di Mestre motorway (from the Padova Est station to the east interconnection with the A57), the A57 Tangenziale di Mestre motorway (in the section between the west interconnection with the A4 and the Venice-Mestre motorway barrier, as well as in the section between the Venice-Mestre motorway barrier and the Terraglio interchange) and the motorway connection between the A57 Tangenziale di Mestre and Marco Polo Airport in Tessera (Venice), for a total development of the road network of 74.1 km.</w:t>
      </w:r>
    </w:p>
    <w:p>
      <w:r>
        <w:t>23. Furthermore, ANAS currently holds 51.093% of the share capital of SITAF. In line with what is established by the International Convention between Italy and France of February 23, 1972, ratified in Italy with Law No. 878/1972, SITAF holds the concession, until 2050, for the construction and management of the Italian part of the road infrastructure related to the Fréjus Tunnel, by virtue of Convention No. 13060 of June 26, 1973, renewed on December 22, 2009. SITAF is also the concessionaire of the Turin-Bardonecchia Motorway (A32), as well as for the construction and management of other connecting works with external roadways9.</w:t>
      </w:r>
    </w:p>
    <w:p>
      <w:r>
        <w:t>24. Finally, ANAS holds minority stakes in two companies that are entrusted, under concession, with the construction and management of certain motorway sections:</w:t>
      </w:r>
    </w:p>
    <w:p>
      <w:r>
        <w:t>8 See, lastly, AGCM Provision No. 26823, of October 31, 2017, cases C12121–SIAS SOCIETÀ INIZIATIVE AUTOSTRADALI E SERVIZI/TANGENZIALI ESTERNE DI MILANO-TANGENZALE EST ESTERNA DI MILANO and C12122-INTESA SANPAOLO/AUTOSTRADE LOMBARDE.</w:t>
      </w:r>
    </w:p>
    <w:p>
      <w:r>
        <w:t>9 The Fréjus Tunnel is approximately 12.89 km long, of which about half is in French territory, and connects Bardonecchia to Modane (France), while the Turin-Bardonecchia Motorway is 73 km long. The SITAF Convention also includes the Oulx Bypass and the Variant to the S.S. 589 of the Avigliana Lakes, which connect the Motorway with the main collateral roads.</w:t>
      </w:r>
    </w:p>
    <w:p>
      <w:r>
        <w:t>BULLETIN NO. 4 OF FEBRUARY 5, 2018</w:t>
      </w:r>
    </w:p>
    <w:p>
      <w:r>
        <w:t>- Autostrade Asti-Cuneo S.p.A., a company established on March 23, 2006, concessionaire for the design, construction, maintenance, and management of the A33 motorway connection between the cities of Asti and Cuneo (Convention of August 1, 2007);</w:t>
        <w:br/>
        <w:t>- Società Traforo del Monte Bianco S.p.A., concessionaire, by virtue of the International Convention of March 14, 1953 between Italy and France and the concession deed of June 9, 1958 (approved by DPCM of June 10, 1958, No. 6542), for the construction and management of the Italian part of the Mont Blanc Tunnel (T1), as well as - through the company Raccordo Autostradale Valle d’Aosta S.p.A. (in which it holds 58% of the share capital) - of the Aosta-Mont Blanc Tunnel Motorway.</w:t>
      </w:r>
    </w:p>
    <w:p>
      <w:r>
        <w:t>iii) Market characteristics and shares of participants in the operation</w:t>
      </w:r>
    </w:p>
    <w:p>
      <w:r>
        <w:t>25. The Italian motorway network is entrusted by the MIT (which took over from ANAS in the role of granting authority in October 2012) with concession deeds that define, in detail, the duration of the operation, the rights, and obligations of the concessionaires. Currently, there are about 25 concessionary companies (some of which can be traced back to the same corporate groups). The MIT oversees the selection of motorway concessionaires and the related awarding, also utilizing regional mixed companies established under specific regulatory provisions.</w:t>
      </w:r>
    </w:p>
    <w:p>
      <w:r>
        <w:t>26. FS is not active in the market in question as it does not manage motorway networks, either directly or through controlled or affiliated companies.</w:t>
      </w:r>
    </w:p>
    <w:p>
      <w:r>
        <w:t>27. Due to the different scope of the concessions granted to CAV and SITAF for the management of the relevant motorway network, the market shares – in value and volume – of the two companies are reported separately (see Tables D and E).</w:t>
      </w:r>
    </w:p>
    <w:p>
      <w:r>
        <w:t>Tab. D In value (euros)</w:t>
      </w:r>
    </w:p>
    <w:p>
      <w:r>
        <w:t>2014 2015 2016</w:t>
      </w:r>
    </w:p>
    <w:p>
      <w:r>
        <w:t>139,117,637 – CAV 147,932,082 -CAV 155,330,761 - CAV</w:t>
      </w:r>
    </w:p>
    <w:p>
      <w:r>
        <w:t>Sales value</w:t>
      </w:r>
    </w:p>
    <w:p>
      <w:r>
        <w:t>119,534,000 – SITAF 126,149,361 – SITAF 130,391,835 - SITAF</w:t>
      </w:r>
    </w:p>
    <w:p>
      <w:r>
        <w:t>2.2% - CAV 2.2% - CAV 2.2% - CAV</w:t>
      </w:r>
    </w:p>
    <w:p>
      <w:r>
        <w:t>Market share</w:t>
      </w:r>
    </w:p>
    <w:p>
      <w:r>
        <w:t>1.9% - SITAF 1.9% - SITAF 1.9% - SITAF</w:t>
      </w:r>
    </w:p>
    <w:p>
      <w:r>
        <w:t>Tab. E In volume (Km)</w:t>
      </w:r>
    </w:p>
    <w:p>
      <w:r>
        <w:t>2014 2015 2016</w:t>
      </w:r>
    </w:p>
    <w:p>
      <w:r>
        <w:t>Sales volume1 74.1 – CAV 74.1 - CAV 74.1 - CAV</w:t>
      </w:r>
    </w:p>
    <w:p>
      <w:r>
        <w:t>82.5 - SITAF 82.5 - SITAF 82.5 - SITAF</w:t>
      </w:r>
    </w:p>
    <w:p>
      <w:r>
        <w:t>Market share 1.2% - CAV 1.2% - CAV 1.2% - CAV</w:t>
      </w:r>
    </w:p>
    <w:p>
      <w:r>
        <w:t>1.4% - SITAF 1.4% - SITAF 1.4% - SITAF</w:t>
      </w:r>
    </w:p>
    <w:p>
      <w:r>
        <w:t>Sources: Service Charts 2017 of the CAV and SITAF companies, as well as the 2016 Report of AISCAT-Italian Association of Concessionary Companies for Motorways and Tunnels.</w:t>
      </w:r>
    </w:p>
    <w:p>
      <w:r>
        <w:t>28. Finally, the following Table F lists the five main concessionary companies active in Italy with an indication of the motorway kilometers (in operation) under their jurisdiction:</w:t>
      </w:r>
    </w:p>
    <w:p>
      <w:r>
        <w:t>BULLETIN NO. 4 OF FEBRUARY 5, 2018</w:t>
      </w:r>
    </w:p>
    <w:p>
      <w:r>
        <w:t>Tab. F Main concessionaires active in Italy</w:t>
      </w:r>
    </w:p>
    <w:p>
      <w:r>
        <w:t>KM of network under</w:t>
      </w:r>
    </w:p>
    <w:p>
      <w:r>
        <w:t>Company Shareholding structure</w:t>
      </w:r>
    </w:p>
    <w:p>
      <w:r>
        <w:t>jurisdiction</w:t>
      </w:r>
    </w:p>
    <w:p>
      <w:r>
        <w:t>- Atlantia S.p.A. → 88.06%; Autostrade per l’Italia S.p.A. - Appia Investments S.r.l. → 6.94%; 2,854.6 km</w:t>
      </w:r>
    </w:p>
    <w:p>
      <w:r>
        <w:t>- Silk Road Fund → 5%</w:t>
      </w:r>
    </w:p>
    <w:p>
      <w:r>
        <w:t>- Various public entities → 85.76% [of which 32.28% held by the Autonomous Region of Trentino Alto Adige];</w:t>
      </w:r>
    </w:p>
    <w:p>
      <w:r>
        <w:t>- Serenissima Partecipazioni S.p.A. → 4.23%; Autostrada per il Brennero S.p.A. - Società Italiana per Condotte d'Acqua S.p.A. - Roma → 0.1%;</w:t>
      </w:r>
    </w:p>
    <w:p>
      <w:r>
        <w:t>- Banco Popolare Società Cooperativa → 1.99%;</w:t>
      </w:r>
    </w:p>
    <w:p>
      <w:r>
        <w:t>- Infrastrutture CIS S.r.l. → 7.82%</w:t>
      </w:r>
    </w:p>
    <w:p>
      <w:r>
        <w:t>- Regione Sicilia: 90.38%</w:t>
      </w:r>
    </w:p>
    <w:p>
      <w:r>
        <w:t>Consorzio Autostrade - Local authorities (Provinces, Municipalities, Sicilian Chambers of Commerce): 9.62%</w:t>
      </w:r>
    </w:p>
    <w:p>
      <w:r>
        <w:t>SATAP-Società Autostrada Torino-Alessandria-Piacenza SIAS S.p.A. (Gavio Group) → 99.87% 291.9 km</w:t>
      </w:r>
    </w:p>
    <w:p>
      <w:r>
        <w:t>S.p.A. Strada dei Parchi S.p.A. Toto Holding S.p.A. → 100% 281.4 km</w:t>
      </w:r>
    </w:p>
    <w:p>
      <w:r>
        <w:t>Sources: AISCAT-Italian Association of Concessionary Companies for Motorways – 2016 Report and Financial Statements of the companies involved.</w:t>
      </w:r>
    </w:p>
    <w:p>
      <w:r>
        <w:t>c) Market for the design and construction of civil and industrial engineering works with a prevalence of public and infrastructural works</w:t>
      </w:r>
    </w:p>
    <w:p>
      <w:r>
        <w:t>29. The operation, as highlighted above, pursues among its objectives the development of "appropriate synergies" between FS and ANAS - also through the signing of contracts and agreements - in order to relaunch investments with a view to integrated planning of interventions to be carried out on railway and road infrastructures (Article 49, paragraph 1, of the Decree). The pursuit of this latter objective implies that the design and construction of works for the two types of infrastructures (railway and road) could occur in an integrated and uniform manner, for example, through the use, by ANAS, of the services for the design and construction of engineering works in the field of road transport infrastructures, of the services offered by Italferr, the engineering company of the FS Group, wholly owned by the parent company FS.</w:t>
      </w:r>
    </w:p>
    <w:p>
      <w:r>
        <w:t>i) Product market</w:t>
      </w:r>
    </w:p>
    <w:p>
      <w:r>
        <w:t>30. The relevant product market is that of the design and construction of civil and industrial engineering works with a prevalence of public and infrastructural works for the construction, in particular, of roads and motorways, bridges, viaducts, tunnels, railways, subways, dams, and hydraulic works. In particular, this market includes all public works tendering processes, in which design and/or construction companies participate.</w:t>
      </w:r>
    </w:p>
    <w:p>
      <w:r>
        <w:rPr>
          <w:b/>
        </w:rPr>
        <w:t>[Pages 19–21]</w:t>
      </w:r>
    </w:p>
    <w:p>
      <w:r>
        <w:t>BULLETIN NO. 4 OF FEBRUARY 5, 2018</w:t>
      </w:r>
    </w:p>
    <w:p>
      <w:r>
        <w:t>ii) Geographic Market</w:t>
      </w:r>
    </w:p>
    <w:p>
      <w:r>
        <w:t>31. From a geographical perspective, the market can be considered at least national and tendentially European. In particular, the national legislation implementing the community directives in this area sets a threshold value for the contract, above which participation in the tenders must be extended to all community enterprises (possessing the necessary requirements). Consequently, and at least for the most significant works, the homogeneity in the general conditions of access and conduct of public tenders determines a geographical reference scope of European dimension.</w:t>
      </w:r>
    </w:p>
    <w:p>
      <w:r>
        <w:t>iii) Market Characteristics and Shares of Participants in the Operation</w:t>
      </w:r>
    </w:p>
    <w:p>
      <w:r>
        <w:t>32. Currently, for the engineering/design consulting activities provided by ANAS, the Company primarily relies on specialized third-party enterprises. In particular, for the design activities entrusted to and executed by third parties, ANAS has paid, in the last three years, relatively modest amounts, equal to [20-40 million euros] in 2014; [0-20 million euros] in 2015, and [0-20 million euros] in 2016.</w:t>
      </w:r>
    </w:p>
    <w:p>
      <w:r>
        <w:t>33. Italferr primarily engages in study, design, and project management activities for conventional railway infrastructures, High-Speed/High-Capacity railways, and subways, as well as in the development and implementation of railway technologies, such as, for example, the ERTMS system (which ensures interoperability of national and European traffic) and the SCMT system (for train operation control). Italferr also deals with the design of ancillary infrastructures for railway transport, such as – among others – station facilities and maintenance workshops.</w:t>
      </w:r>
    </w:p>
    <w:p>
      <w:r>
        <w:t>34. Italferr operates in Italy, Europe, and non-EU countries, albeit in different ways. With reference to the national and European territory, the Company primarily offers its services in favor of RFI and other companies of the FS Group, as provided for by Article 7 of Legislative Decree April 18, 2016, No. 50 (“Public Contracts Code”). In particular, Italferr carries out a large part of its activities for RFI, a connected enterprise as both consolidate their financial statements within the FS Group (see Article 3, paragraph 1, letter z), Legislative Decree 50/2016). Italferr is marginally active in the European market and, regarding the non-EU foreign market, is currently present in Latin America, Africa, India, Turkey, Iran, Uzbekistan, and the Middle East, countries where it is entrusted with a series of contracts, mostly obtained as a result of public tender procedures.</w:t>
      </w:r>
    </w:p>
    <w:p>
      <w:r>
        <w:t>35. In line with the Industrial Plan of the FS Group for the years 2017-2026, which foresees a strong international expansion, Italferr will continue to participate (alone or in ATI - temporary business association with other companies) in the tenders issued by contracting authorities for the study, design, and supervision of railway infrastructures (and/or road works connected to the railways), competing with international players in the sector, often larger, both in terms of turnover and workforce, as shown in the illustrative table below (see Tab G).</w:t>
      </w:r>
    </w:p>
    <w:p>
      <w:r>
        <w:t>Tab. G</w:t>
      </w:r>
    </w:p>
    <w:p>
      <w:r>
        <w:t>Source: Italferr S.p.A. – Annual financial report as of December 31, 2016</w:t>
      </w:r>
    </w:p>
    <w:p>
      <w:r>
        <w:t>36. In the following Table H, concerning the last three years, the data related to the revenues generated by Italferr for engineering services are reported, indicating the share – in value and percentage – of revenues for design activities and for implementation activities (understood as project management and supervision activities).</w:t>
      </w:r>
    </w:p>
    <w:p>
      <w:r>
        <w:t>Tab. H Revenues (mil.) and percentage breakdown</w:t>
      </w:r>
    </w:p>
    <w:p>
      <w:r>
        <w:t>2014 2015 2016</w:t>
      </w:r>
    </w:p>
    <w:p>
      <w:r>
        <w:t>Design</w:t>
      </w:r>
    </w:p>
    <w:p>
      <w:r>
        <w:t>[100-120]</w:t>
      </w:r>
    </w:p>
    <w:p>
      <w:r>
        <w:t>works [100-120] [50%-60%] [100-120] [60%-70%]</w:t>
      </w:r>
    </w:p>
    <w:p>
      <w:r>
        <w:t>[70%-80%]</w:t>
      </w:r>
    </w:p>
    <w:p>
      <w:r>
        <w:t>infrastructural</w:t>
      </w:r>
    </w:p>
    <w:p>
      <w:r>
        <w:t>Implementation</w:t>
      </w:r>
    </w:p>
    <w:p>
      <w:r>
        <w:t>(project management and [40-60] [20%-30%] [60-80] [30%-40%] [40-60] [30%-40%]</w:t>
      </w:r>
    </w:p>
    <w:p>
      <w:r>
        <w:t>supervision)</w:t>
      </w:r>
    </w:p>
    <w:p>
      <w:r>
        <w:t>Total revenues [140-160] [160-180] [160-180]</w:t>
      </w:r>
    </w:p>
    <w:p>
      <w:r>
        <w:t>37. Overall, in 2017, the market for the design and implementation of civil engineering works is estimated between 20,000 and 30,000 million euros at the national level and over 300,000 million euros at the European level. As a result of the concentration, the overall share attributable to the FS Group, both at the national and European level, will still be less than 1%.</w:t>
      </w:r>
    </w:p>
    <w:p>
      <w:r>
        <w:t>38. Finally, it is noted that with reference to the regulation of public contracts, Italferr and ANAS are subject to different legal regimes. In fact, Italferr is a public enterprise and contracting authority operating in one of the so-called "special" sectors – expressly identified by Articles 115 to 121 of the Public Contracts Code (specifically, for what is of interest, by Article 118, titled Transport Services) – and is therefore required to apply the more streamlined rules provided for such types of activities; ANAS, on the other hand, operates in ordinary sectors as a public law entity and is required to apply the Public Contracts Code for the awarding of services and/or works it intends to outsource. For these reasons, FS has submitted a request for an opinion to ANAC, concerning the applicable regulations in implementation of the aforementioned Article 49 of the Decree, regarding the development of synergies between FS and ANAS for the programming, design, implementation, and integrated management of national interest railway and road networks.</w:t>
      </w:r>
    </w:p>
    <w:p>
      <w:r>
        <w:t>39. To date, however, according to the notifying party, the dimensions of Italferr would not immediately allow it to fully meet the demand for design services from ANAS, as adjustment times are necessary to enable Italferr to increase its resources in order to enhance its capacity to receive contracts.</w:t>
      </w:r>
    </w:p>
    <w:p>
      <w:r>
        <w:t>V. EFFECTS OF THE CONCENTRATION OPERATION</w:t>
      </w:r>
    </w:p>
    <w:p>
      <w:r>
        <w:t>40. In the national markets for the realization and management of the national road and motorway network entrusted by law to ANAS with the MIT/ANAS Convention and the management of the toll motorway network, FS is not present and, therefore, no horizontal overlap of shares with ANAS will occur. Furthermore, the current Multi-Year Investment Plan, attached to the 2016-2020 Program Contract of ANAS, does not foresee, in the next three years, investment activities regarding integrated projects of road and railway works between ANAS and the FS Group.</w:t>
      </w:r>
    </w:p>
    <w:p>
      <w:r>
        <w:t>41. In the market for the design and implementation of civil and industrial engineering works, predominantly public and infrastructural works, ANAS is marginally present abroad, while Italferr provides services primarily for RFI in Italy, while competing abroad with large international operators. The operation will nonetheless result in a very marginal increase in the share held in this market by the FS Group.</w:t>
      </w:r>
    </w:p>
    <w:p>
      <w:r>
        <w:t>THEREFORE, IT IS CONSIDERED that the operation in question does not entail, pursuant to Article 6, paragraph 1, of Law No. 287/90, the establishment or strengthening of a dominant position in the relevant markets, such as to eliminate or substantially and durably reduce competition;</w:t>
      </w:r>
    </w:p>
    <w:p>
      <w:r>
        <w:t>11 With Resolution No. 1142/2017, ANAC has essentially highlighted that it can only thoroughly examine the issue once the transfer of shares operation has been completed.</w:t>
      </w:r>
    </w:p>
    <w:p>
      <w:r>
        <w:rPr>
          <w:b/>
        </w:rPr>
        <w:t>[Pages 22–24]</w:t>
      </w:r>
    </w:p>
    <w:p>
      <w:r>
        <w:t>24 BULLETIN NO. 4 OF FEBRUARY 5, 2018</w:t>
      </w:r>
    </w:p>
    <w:p>
      <w:r>
        <w:t>RESOLUTION</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Competition and Market Authority.</w:t>
      </w:r>
    </w:p>
    <w:p>
      <w:r>
        <w:t>THE SECRETARY GENERAL THE PRESIDENT</w:t>
      </w:r>
    </w:p>
    <w:p>
      <w:r>
        <w:t>Roberto Chieppa Giovanni Pitruzzella</w:t>
      </w:r>
    </w:p>
    <w:p>
      <w:r>
        <w:t>BULLETIN NO. 4 OF FEBRUARY 5, 2018</w:t>
      </w:r>
    </w:p>
    <w:p>
      <w:r>
        <w:t>C12125 - 2I RETE GAS/NEDGIA</w:t>
      </w:r>
    </w:p>
    <w:p>
      <w:r>
        <w:t>Provision No. 26957</w:t>
      </w:r>
    </w:p>
    <w:p>
      <w:r>
        <w:t>THE COMPETITION AND MARKET AUTHORITY</w:t>
      </w:r>
    </w:p>
    <w:p>
      <w:r>
        <w:t>IN ITS MEETING of January 25, 2018;</w:t>
      </w:r>
    </w:p>
    <w:p>
      <w:r>
        <w:t>HEARD the Rapporteur Dr. Gabriella Muscolo;</w:t>
      </w:r>
    </w:p>
    <w:p>
      <w:r>
        <w:t>HAVING REGARD TO Law No. 287 of October 10, 1990;</w:t>
      </w:r>
    </w:p>
    <w:p>
      <w:r>
        <w:t>HAVING REGARD TO Regulation (EC) No. 139/2004;</w:t>
      </w:r>
    </w:p>
    <w:p>
      <w:r>
        <w:t>HAVING REGARD TO Presidential Decree No. 217 of April 30, 1998;</w:t>
      </w:r>
    </w:p>
    <w:p>
      <w:r>
        <w:t>HAVING REGARD TO the communication from 2i Rete Gas S.p.A., received on October 18, 2017;</w:t>
      </w:r>
    </w:p>
    <w:p>
      <w:r>
        <w:t>HAVING REGARD TO its resolution of November 15, 2017, which initiated an investigation, pursuant to Article 16, paragraph 4, of Law No. 287/1990, against the companies 2i Rete Gas S.p.A. and Nedgia S.p.A. (hereinafter also the Parties);</w:t>
      </w:r>
    </w:p>
    <w:p>
      <w:r>
        <w:t>HAVING REGARD TO its resolution of December 13, 2017, which extended the deadline for closing the procedure to January 29, 2018;</w:t>
      </w:r>
    </w:p>
    <w:p>
      <w:r>
        <w:t>HAVING REGARD TO the communication of the investigative findings, sent to the Parties on January 11, 2018;</w:t>
      </w:r>
    </w:p>
    <w:p>
      <w:r>
        <w:t>HAVING REGARD TO the final submissions and communications received from 2i Rete Gas S.p.A. on January 16 and 18, 2018, and from Italgas S.p.A. on January 18, 2018;</w:t>
      </w:r>
    </w:p>
    <w:p>
      <w:r>
        <w:t>HAVING REGARD TO the documentation on file;</w:t>
      </w:r>
    </w:p>
    <w:p>
      <w:r>
        <w:t>CONSIDERED the following;</w:t>
      </w:r>
    </w:p>
    <w:p>
      <w:r>
        <w:t>I. THE PARTIES</w:t>
      </w:r>
    </w:p>
    <w:p>
      <w:r>
        <w:t>1. 2i Rete Gas S.p.A. (hereinafter also "2iRG") is a company, part of the eponymous group, active in the management of the natural gas distribution service for civil and industrial uses in approximately two thousand Italian municipalities and, to a lesser extent, in LPG, as well as in the supply of drinking water in five Italian municipalities. 2iRG is the concessionaire of the gas distribution service in approximately two thousand Italian municipalities. Based on the latest financial statement closed on December 31, 2016, it achieved, entirely in Italy, a turnover of approximately 930 million euros.</w:t>
      </w:r>
    </w:p>
    <w:p>
      <w:r>
        <w:t>2. Nedgia S.p.A. (hereinafter also "Nedgia") is a company, belonging to the Spanish group Gas Natural Fenosa (hereinafter "GNF") and is primarily active in the management of the natural gas distribution service. The company operates in Italy in eight regions (Sicily, Puglia, Calabria, Campania, Lazio, Abruzzo, Molise, and Basilicata) and two hundred twenty-three municipalities. Nedgia is also active in the supply of drinking water in three Sicilian municipalities and holds joint control of Cilento Rete Gas S.r.l., a project company established in favor of an ATI, in which Nedgia participates, which has been awarded the management of the gas distribution service in some municipalities of Cilento. Based on the latest financial statement closed on December 31, 2016, it achieved, entirely in Italy, a turnover of approximately 89 million euros.</w:t>
      </w:r>
    </w:p>
    <w:p>
      <w:r>
        <w:t>26 BULLETIN NO. 4 OF FEBRUARY 5, 2018</w:t>
      </w:r>
    </w:p>
    <w:p>
      <w:r>
        <w:t>3. Italgas Reti S.p.A. (hereinafter also "Italgas") is a company active in the management of gas distribution services on local networks, a sector in which it represents, together with 2iRG, the main operator at the national level in terms of size and operations. Italgas submitted a request to participate in the procedure on November 23, 20171, as an operator directly interested in maintaining competitive dynamics in the markets affected by the concentration.</w:t>
      </w:r>
    </w:p>
    <w:p>
      <w:r>
        <w:t>II. DESCRIPTION OF THE OPERATION</w:t>
      </w:r>
    </w:p>
    <w:p>
      <w:r>
        <w:t>4. The notified concentration operation (hereinafter also the Operation or the Concentration) consists of the acquisition of exclusive control of Nedgia (and, indirectly, its subsidiary Cilento Rete Gas S.r.l.) by 2iRG.</w:t>
      </w:r>
    </w:p>
    <w:p>
      <w:r>
        <w:t>5. The Operation is accompanied by a service agreement (Transitional Service Agreement, hereinafter also TSA), pursuant to which the GNF Group will continue to provide, for a maximum period of twelve months from the date of completion of the operation, a series of technical, IT, and administrative services in favor of Nedgia (extendable for an additional six months for the sole service of network monitoring and SCADA system management), necessary to ensure the continuity of its operations, as well as the granting of a non-exclusive license to use the GNF trademarks for a period of three months from the closing date, during which the de-branding of the transferred assets will be completed.</w:t>
      </w:r>
    </w:p>
    <w:p>
      <w:r>
        <w:t>III. QUALIFICATION OF THE OPERATION</w:t>
      </w:r>
    </w:p>
    <w:p>
      <w:r>
        <w:t>6. The operation in question, as it involves the acquisition of exclusive control of a company, constitutes a concentration pursuant to Article 5, paragraph 1, letter b), of Law No. 287/1990. It falls within the scope of application of Law No. 287/1990, as the conditions set out in Article 1 of EC Regulation No. 139/2004 do not apply, and it is subject to the obligation of prior notification provided for by Article 16, paragraph 1, of the same Law, as the total turnover achieved in the last financial year at the national level by the group of interested companies was over 492 million euros and the total turnover achieved individually in Italy in the last financial year by at least two of the interested companies was over 30 million euros.</w:t>
      </w:r>
    </w:p>
    <w:p>
      <w:r>
        <w:t>7. The provisions contained in the TSA agreement accompanying the operation can be considered directly related and necessary to it and, therefore, qualify as ancillary restrictions to the operation2.</w:t>
      </w:r>
    </w:p>
    <w:p>
      <w:r>
        <w:t>IV. INITIATION OF THE PROCEDURE AND INVESTIGATIVE ACTIVITY</w:t>
      </w:r>
    </w:p>
    <w:p>
      <w:r>
        <w:t>8. Following the notification of the Operation3, information was requested from the Authority for Electricity, Gas, and Water System (today,</w:t>
      </w:r>
    </w:p>
    <w:p>
      <w:r>
        <w:t xml:space="preserve">1 See doc. 49. </w:t>
        <w:br/>
        <w:t xml:space="preserve">2 See European Commission, Communication from the Commission on restrictions directly related and necessary to concentrations (2005/C 56/03), paras. 27-35. </w:t>
        <w:br/>
        <w:t>3 See doc. 48.</w:t>
      </w:r>
    </w:p>
    <w:p>
      <w:r>
        <w:rPr>
          <w:b/>
        </w:rPr>
        <w:t>[Pages 25–27]</w:t>
      </w:r>
    </w:p>
    <w:p>
      <w:r>
        <w:t>BULLETIN NO. 4 OF FEBRUARY 5, 2018</w:t>
      </w:r>
    </w:p>
    <w:p>
      <w:r>
        <w:t>27</w:t>
      </w:r>
    </w:p>
    <w:p>
      <w:r>
        <w:t>Regulatory Authority for Energy, Networks and Environment; hereinafter, ARERA)4 which acknowledged them with a communication received on the subsequent November 13, 20175. Italgas, following the publication on the Authority's website of the notice regarding the notification of the Operation, transmitted, with a communication received on October 27, 20176, some observations in this regard.</w:t>
      </w:r>
    </w:p>
    <w:p>
      <w:r>
        <w:t>9. On November 15, 2017, the Authority initiated, pursuant to Article 16, paragraph 4 of Law No. 287/1990, the investigation against 2iRG and Nedgia, considering that the Operation could lead to the establishment or strengthening of a dominant position in the markets for future tenders for the distribution of natural gas in the following twelve Minimum Territorial Areas (hereinafter, ATEM): Agrigento, Foggia 1, Bari 2, Catania 1, Frosinone 2, Catania, Isernia, Salerno 3, Messina 2, Palermo 2, Brindisi, and Taranto7.</w:t>
      </w:r>
    </w:p>
    <w:p>
      <w:r>
        <w:t>10. On November 21, 2017, in order to acquire useful elements for the assessment of the Concentration, a request for information was sent to the main operators active in the gas distribution sector in the ATEMs subject to initiation and in the neighboring ones, as well as to the main operators at the national level and the main associations of gas distributors8 (first market test).</w:t>
      </w:r>
    </w:p>
    <w:p>
      <w:r>
        <w:t>11. On November 22, and also for the purpose of acquiring further useful elements for the assessment of the concentration, a request for information was sent to Gas Natural Italia S.p.A., part of the same group as Nedgia S.p.A.9: the request was responded to, with communication received on November 24, 201710, by Gas Natural Fenosa International S.A., in its capacity as the controlling entity of both Nedgia S.p.A. and Gas Natural Italia S.p.A.</w:t>
      </w:r>
    </w:p>
    <w:p>
      <w:r>
        <w:t>12. On November 23, 2017, a request for participation in the procedure was received from Italgas pursuant to Article 7, paragraph 1, letter b), of D.P.R. No. 217/2017, which was accepted on the same date12.</w:t>
      </w:r>
    </w:p>
    <w:p>
      <w:r>
        <w:t>13. 2iRG transmitted, with communication received on November 24, 2017, its defense writings including an economic memorandum13.</w:t>
      </w:r>
    </w:p>
    <w:p>
      <w:r>
        <w:t>4 See doc. 4. Following the entry into force of Law December 27, 2017, No. 205, containing "State Budget for the financial year 2018 and multi-year budget for the three-year period 2018-2020" (in G.U.R.I. No. 302, of December 29, 2017, S.O. No. 62), the AEEGSI has assumed the new name of Regulatory Authority for Energy, Networks and Environment "ARERA"). See also, ARERA Resolution No. 1/2018/A of January 4, 2018, containing "Initiation of the necessary activities functional to the first operation of the regulatory and control tasks of the urban waste cycle and similar, assigned to the Regulatory Authority for Energy, Networks and Environment (ARERA), pursuant to Article 1, paragraphs 527 to 530, of Law December 27, 2017, No. 205" (published on the institutional website https://www.autorita.energia.it/it/docs/18/001-18.htm).</w:t>
      </w:r>
    </w:p>
    <w:p>
      <w:r>
        <w:t>5 See doc. 6.</w:t>
      </w:r>
    </w:p>
    <w:p>
      <w:r>
        <w:t>6 See doc. 5.</w:t>
      </w:r>
    </w:p>
    <w:p>
      <w:r>
        <w:t>7 See doc. 9 and 10.</w:t>
      </w:r>
    </w:p>
    <w:p>
      <w:r>
        <w:t>8 See docs. 14 to 45 inclusive. Responses to the request for information were received from November 24 to December 4, 2017 (see docs. 53; 59; from 66 to 76 inclusive; 78; 80; 81; from 83 to 87 inclusive and 91).</w:t>
      </w:r>
    </w:p>
    <w:p>
      <w:r>
        <w:t>9 See doc. 46.</w:t>
      </w:r>
    </w:p>
    <w:p>
      <w:r>
        <w:t>10 See doc. 54.</w:t>
      </w:r>
    </w:p>
    <w:p>
      <w:r>
        <w:t>11 See doc. 49.</w:t>
      </w:r>
    </w:p>
    <w:p>
      <w:r>
        <w:t>12 See doc. 50.</w:t>
      </w:r>
    </w:p>
    <w:p>
      <w:r>
        <w:t>13 See doc. 55.</w:t>
      </w:r>
    </w:p>
    <w:p>
      <w:r>
        <w:t>28 BULLETIN NO. 4 OF FEBRUARY 5, 2018</w:t>
      </w:r>
    </w:p>
    <w:p>
      <w:r>
        <w:t>14. During the investigative procedure, the companies 2iRG14, Italgas15, and Nedgia together with Gas Natural Italia S.p.A.16 were heard in a hearing. 2iRG and Italgas repeatedly exercised their right of access to the documents17.</w:t>
      </w:r>
    </w:p>
    <w:p>
      <w:r>
        <w:t>15. On December 5, 2017, further information was requested from 2iRG18 and the Company, with communication received on December 6, 201719, requested and obtained an extension of the deadline to respond20. The response from 2iRG was therefore received on January 9, 201821.</w:t>
      </w:r>
    </w:p>
    <w:p>
      <w:r>
        <w:t>16. By resolution of December 15, 2017, the deadline for concluding the procedure was extended, pursuant to Article 16, paragraph 8, of Law No. 287/1990, to January 29, 201822.</w:t>
      </w:r>
    </w:p>
    <w:p>
      <w:r>
        <w:t>17. 2iRG, with communication received on December 21, 201723, presented some measures deemed suitable to communicate the investigative findings represented by the Authority at the initiation of the investigative procedure.</w:t>
      </w:r>
    </w:p>
    <w:p>
      <w:r>
        <w:t>18. The Offices, in order to obtain useful indications regarding the effectiveness of such measures, requested, with communications sent on December 22, 2017, a second questionnaire (second market test)24 from the companies that had already actively participated in the first market test. Responses were received from December 28, 2017, until January 9, 201825.</w:t>
      </w:r>
    </w:p>
    <w:p>
      <w:r>
        <w:t>19. On January 11, 2018, the communication of the investigative findings26 was sent to the Parties and to Italgas, with the deadline for closing the investigative phase set for January 18, 2018.</w:t>
      </w:r>
    </w:p>
    <w:p>
      <w:r>
        <w:t>20. Following the communication of the investigative findings, 2iRG, with subsequent communications received on January 16 and 18, 2018, filed a reply memorandum to the communication of the investigative findings and presented further measures to overcome the arguments and assessments of competitive criticalities made by the Offices27. The company Italgas, with communication received on January 18, 201828, made its critical observations on the measures presented by 2iRG on January 16, 2018.</w:t>
      </w:r>
    </w:p>
    <w:p>
      <w:r>
        <w:t>14 See doc. 89 (minutes of the hearing of November 28, 2017), 90 (minutes of the hearing of December 4, 2017); 126 (minutes of the hearing of November 15, 2017); 175 (minutes of the hearing of January 8, 2018) and 190 (minutes of the hearing of January 12, 2018).</w:t>
      </w:r>
    </w:p>
    <w:p>
      <w:r>
        <w:t>15 See doc. 95.</w:t>
      </w:r>
    </w:p>
    <w:p>
      <w:r>
        <w:t>16 See doc. 79.</w:t>
      </w:r>
    </w:p>
    <w:p>
      <w:r>
        <w:t>17 For 2iRG see docs. 12; 47; 63; 88; 122, 171 and 181. For Italgas, see docs. 51; 133; 187 and 192.</w:t>
      </w:r>
    </w:p>
    <w:p>
      <w:r>
        <w:t>18 See doc. 92.</w:t>
      </w:r>
    </w:p>
    <w:p>
      <w:r>
        <w:t>19 See doc. 94.</w:t>
      </w:r>
    </w:p>
    <w:p>
      <w:r>
        <w:t>20 See doc. 131.</w:t>
      </w:r>
    </w:p>
    <w:p>
      <w:r>
        <w:t>21 See docs. 173 and 174.</w:t>
      </w:r>
    </w:p>
    <w:p>
      <w:r>
        <w:t>22 See docs. 127, 128 and 129.</w:t>
      </w:r>
    </w:p>
    <w:p>
      <w:r>
        <w:t>23 See doc. 134.</w:t>
      </w:r>
    </w:p>
    <w:p>
      <w:r>
        <w:t>24 See docs. 135 to 147 inclusive. With regard to companies belonging, directly or indirectly, to the same corporate group, the request for information (or second market test) was sent - unlike the previous one of November 21, 2017 (or first market test) - only to the Parent Company.</w:t>
      </w:r>
    </w:p>
    <w:p>
      <w:r>
        <w:t>25 See docs. 150 to 158 inclusive; 165; 167; 176; 177.</w:t>
      </w:r>
    </w:p>
    <w:p>
      <w:r>
        <w:t>26 See docs. 182; 183 and 184.</w:t>
      </w:r>
    </w:p>
    <w:p>
      <w:r>
        <w:t>27 See docs. 189, 191 and 194.</w:t>
      </w:r>
    </w:p>
    <w:p>
      <w:r>
        <w:t>28 See doc. 195.</w:t>
      </w:r>
    </w:p>
    <w:p>
      <w:r>
        <w:t>BULLETIN NO. 4 OF FEBRUARY 5, 2018</w:t>
      </w:r>
    </w:p>
    <w:p>
      <w:r>
        <w:t>29</w:t>
      </w:r>
    </w:p>
    <w:p>
      <w:r>
        <w:t>V. THE INVESTIGATIVE FINDINGS</w:t>
      </w:r>
    </w:p>
    <w:p>
      <w:r>
        <w:t>V.a. The context and characteristics of the operation</w:t>
      </w:r>
    </w:p>
    <w:p>
      <w:r>
        <w:t>21. The operation in question is the execution of the strategic decision of the GNF group, an international operator in the sector based in Spain, to divest the gas distribution activity in Italy, carried out through the company Nedgia. This objective was pursued by GNF through a specific competitive procedure, as a result of which a definitive offer was submitted, in addition to 2iRG, by Italgas Reti S.p.A. and the American investment fund I Squared Capital29.</w:t>
      </w:r>
    </w:p>
    <w:p>
      <w:r>
        <w:t>22. Due to the operational areas of the Parties, the Operation concerns the gas distribution sector. With specific reference to the natural gas distribution sector, the initiation provision, in line with similar previous concentration operations30, identified the relevant markets on which to assess the competitive impact of the acquisition in those of the future tenders for the award of natural gas distribution concessions in the ATEMs where both Parties are significantly present in terms of delivery points of gas served (hereinafter, PDR).</w:t>
      </w:r>
    </w:p>
    <w:p>
      <w:r>
        <w:t>23. The natural gas distribution service, consisting of the transportation of natural gas along local networks, has indeed been the subject of a radical regulatory amendment that has modified both the territorial scope of operation – extending it from the municipal area to the supra-municipal area of the so-called ATEM – and the methods of assigning the related exclusive concessions – providing for the selection of the distributor through a public tender – as well as the related duration, set at twelve years31. The boundaries of the ATEMs subject to concession were defined by Ministerial Decree of January 19, 201132 which identified one hundred seventy-seven.</w:t>
      </w:r>
    </w:p>
    <w:p>
      <w:r>
        <w:t>24. The schedule for the calling of the ATEM tender, initially prepared by D.M. No. 226/201133, has been modified and extended several times by subsequent legislative interventions34. However,</w:t>
      </w:r>
    </w:p>
    <w:p>
      <w:r>
        <w:rPr>
          <w:b/>
        </w:rPr>
        <w:t>[Pages 28–30]</w:t>
      </w:r>
    </w:p>
    <w:p>
      <w:r>
        <w:t>30 BULLETIN NO. 4 OF FEBRUARY 5, 2018</w:t>
      </w:r>
    </w:p>
    <w:p>
      <w:r>
        <w:t>the recent Law No. 124/2017 (so-called Competition Law)35 aimed to both accelerate the conduct of area tenders, assigning ARERA (formerly AEEGSI) the task of simplifying the procedural process for verifying the tender procedure36, and to promote maximum participation in them, increasing the opportunities for operators to resort to the institution of temporary business groupings (so-called RTI)37.</w:t>
      </w:r>
    </w:p>
    <w:p>
      <w:r>
        <w:t>25. The initiation of the investigation identified the relevant markets of the Operation in the eighteen ATEMs where both Parties are present with non-marginal overlaps in terms of the share of PDR managed. Within this set of eighteen future area tenders, the provision then considered that the overlaps in terms of PDR share could potentially lead to prejudicial effects on their actual contestability in the following twelve territorial areas: Agrigento, Bari 2, Brindisi, Catania 1, Catania 2, Foggia 1, Frosinone 2, Isernia, Messina 2, Palermo 2, Salerno 3, and Taranto. Regarding the actual calling of the related ATEM tenders, the deadlines for the publication of the related tender notice have already expired, but not yet those that would trigger the substitute power first of the Region and then of the Ministry of Economic Development (MISE)38.</w:t>
      </w:r>
    </w:p>
    <w:p>
      <w:r>
        <w:t>V.b. Relevant markets</w:t>
      </w:r>
    </w:p>
    <w:p>
      <w:r>
        <w:t>26. The natural gas distribution service consists of carrying out various activities related to the management of the local low-pressure gas transport network, such as: maintenance and enhancement of the plants, emergency management, physical and commercial balancing, reading, management, and updating of installed meters, as well as the execution of technical performances and safety checks on the final customers' plants. This service is carried out, by law, in a regime of legal monopoly based on a concession and, therefore, the only form of possible competition in this activity is related to participation in area tenders for the assignment of expired concessions (so-called competition for the market)39.</w:t>
      </w:r>
    </w:p>
    <w:p>
      <w:r>
        <w:t>35 Law of August 4, 2017, No. 124, containing the "Annual Law for the Market and Competition" (in G.U.R.I. of August 14, 2017, No. 189).</w:t>
      </w:r>
    </w:p>
    <w:p>
      <w:r>
        <w:t>36 The procedural simplification provided by the Legislator concerns the process for evaluating the reimbursement values to be recognized to the outgoing operator in the context of the transfer of distribution plants to the incoming operator, and that for the verification of tender notices. This process was initiated with the resolution of AEGSII of September 7, 2017, 613/2017/R/COM and was recently concluded with the resolution of December 27, 2017, No. 905/2017/R/GAS.</w:t>
      </w:r>
    </w:p>
    <w:p>
      <w:r>
        <w:t>37 In particular, it was provided that the requirements related to technical capacity (provided for in letters a., c., and d. of Article 10, paragraph 6 of the regulation pursuant to Decree of November 12, 2011, No. 226, cited) can be possessed by only one of the participants. Furthermore, the obligation for the leading company to possess, to a minimum extent of 40%, the requirements referred to in letter b. of the aforementioned article related to managerial experience has been eliminated, which must, however, be cumulatively satisfied by all participants in the RTI.</w:t>
      </w:r>
    </w:p>
    <w:p>
      <w:r>
        <w:t>38 The substitute power of the Region and MISE in case of non-compliance by the contracting authorities has recently been regulated by Decree-Law of December 30, 2015, No. 210, containing "Extension of deadlines provided by legislative provisions (milleproroghe)" (in G.U.R.I. December 30, 2015, No. 302), converted with amendments by Law of February 25, 2016, No. 21.</w:t>
      </w:r>
    </w:p>
    <w:p>
      <w:r>
        <w:t>39 The assignment through tender of the concession for the natural gas distribution service has been provided by the Legislator since Legislative Decree No. 164/2000, containing "Implementation of Directive No. 98/30/EC laying down common rules for the internal market in natural gas, pursuant to Article 41 of Law of May 17, 1999, No. 144," in G.U.R.I. of June 20, 2000, No. 142). Subsequently, the aforementioned Decree-Law No. 159/2007 assigned to the Ministry of Economic Development ("MISE") the task of defining ATEMs for the conduct of tenders and the assignment of the natural gas distribution service and to identify tender criteria and evaluation of offers. Consequently, during 2011, MISE identified 177 ATEMs, defining their territorial boundaries, and also outlining the framework of reference rules for conducting tenders, particularly identifying the criteria for calling the tender procedure and determining the offer, as well as the deadlines by which the ATEMs were required to fulfill the necessary obligations to call the tender (DM 226/2011).</w:t>
      </w:r>
    </w:p>
    <w:p>
      <w:r>
        <w:t>40 See C11878 - Italgas - Acegas-APS/Isontina Reti gas, cited; C11990 - SEL- Società Elettrica Altoatesina/Azienda Energetica, cited, and C12044 - A2A/Linea Group Holding, cited.</w:t>
      </w:r>
    </w:p>
    <w:p>
      <w:r>
        <w:t>41 From the investigations recently conducted by the Authority on such markets (see, lastly, provision No. 26012, related to procedure C12044- A2A/Linea Group Holding, cited), it has clearly emerged that the vast majority of operators consider being present in an ATEM an advantage capable of influencing companies' strategies in participating in tenders both positively (inducing them to focus on ATEM tenders in which they are already present) and negatively (inducing them to consider ATEMs with a strong outgoing operator as poorly contestable and, therefore, not to foresee participation in the related tenders). The importance of presence, and the consistency of that presence, in the ATEM is linked, among other things, to the fact that it generates a financial barrier represented by the obligation, for the winner of the tender, to reimburse the so-called VIR (residual value of investments) to the outgoing operators. The financial effort required of the winning operator of the tender obviously decreases as the number of PDR served by it in the ATEM increases.</w:t>
      </w:r>
    </w:p>
    <w:p>
      <w:r>
        <w:t>42 It should be noted that, in any case, the data provided by the Parties is very similar to the calculations of the Offices. It should also be noted that, in this version of the document, the data on the shares of PDR and CIN held by operators within the ATEMs subject to investigation have been used - and provided to the Parties of the procedure - in the form of a range, as elements of confidentiality or secrecy of the information were deemed to exist.</w:t>
      </w:r>
    </w:p>
    <w:p>
      <w:r>
        <w:t>32 BULLETIN NO. 4 OF FEBRUARY 5, 2018</w:t>
      </w:r>
    </w:p>
    <w:p>
      <w:r>
        <w:t>In this sense, the following tables illustrate the shares of PDR held by the main operators (i.e., companies with a share of at least 5% of the PDR) within the twelve ATEMs subject to investigation.</w:t>
      </w:r>
    </w:p>
    <w:p>
      <w:r>
        <w:t>Table 1 – ATEM of Agrigento</w:t>
      </w:r>
    </w:p>
    <w:p>
      <w:r>
        <w:t>Agrigento PDR Share</w:t>
      </w:r>
    </w:p>
    <w:p>
      <w:r>
        <w:t>2iRG [30-35%]*</w:t>
      </w:r>
    </w:p>
    <w:p>
      <w:r>
        <w:t>Nedgia [30-35%]</w:t>
      </w:r>
    </w:p>
    <w:p>
      <w:r>
        <w:t>Italgas Reti S.p.A. [30-35%]</w:t>
      </w:r>
    </w:p>
    <w:p>
      <w:r>
        <w:t>Table 2 – ATEM of Bari 2</w:t>
      </w:r>
    </w:p>
    <w:p>
      <w:r>
        <w:t>Bari 2 PDR Share</w:t>
      </w:r>
    </w:p>
    <w:p>
      <w:r>
        <w:t>2iRG [40-45%]</w:t>
      </w:r>
    </w:p>
    <w:p>
      <w:r>
        <w:t>Nedgia [30-35%]</w:t>
      </w:r>
    </w:p>
    <w:p>
      <w:r>
        <w:t>Italgas Reti S.p.A. [25-30%]</w:t>
      </w:r>
    </w:p>
    <w:p>
      <w:r>
        <w:t>Table 3 – ATEM of Brindisi</w:t>
      </w:r>
    </w:p>
    <w:p>
      <w:r>
        <w:t>Brindisi PDR Share</w:t>
      </w:r>
    </w:p>
    <w:p>
      <w:r>
        <w:t>2iRG [80-85%]</w:t>
      </w:r>
    </w:p>
    <w:p>
      <w:r>
        <w:t>Nedgia [10-15%]</w:t>
      </w:r>
    </w:p>
    <w:p>
      <w:r>
        <w:t>SES Reti S.p.A. [5-10%]</w:t>
      </w:r>
    </w:p>
    <w:p>
      <w:r>
        <w:t>Table 4 – ATEM of Catania 1</w:t>
      </w:r>
    </w:p>
    <w:p>
      <w:r>
        <w:t>Catania 1 PDR Share</w:t>
      </w:r>
    </w:p>
    <w:p>
      <w:r>
        <w:t>2iRG [35-40%]</w:t>
      </w:r>
    </w:p>
    <w:p>
      <w:r>
        <w:t>Nedgia [10-15%]</w:t>
      </w:r>
    </w:p>
    <w:p>
      <w:r>
        <w:t>Italgas Reti S.p.A. [40-45%]</w:t>
      </w:r>
    </w:p>
    <w:p>
      <w:r>
        <w:t>SOGIP S.r.l. [5-10%]</w:t>
      </w:r>
    </w:p>
    <w:p>
      <w:r>
        <w:t>Table 5 – ATEM of Catania 2</w:t>
      </w:r>
    </w:p>
    <w:p>
      <w:r>
        <w:t>Catania 2 PDR Share</w:t>
      </w:r>
    </w:p>
    <w:p>
      <w:r>
        <w:t>2iRG [5-10%]</w:t>
      </w:r>
    </w:p>
    <w:p>
      <w:r>
        <w:t>Nedgia [55-60%]</w:t>
      </w:r>
    </w:p>
    <w:p>
      <w:r>
        <w:t>ASEC S.p.A. [30-35%]</w:t>
      </w:r>
    </w:p>
    <w:p>
      <w:r>
        <w:t>* In this version, some data is omitted, as elements of confidentiality or secrecy of the information were deemed to exist.</w:t>
      </w:r>
    </w:p>
    <w:p>
      <w:r>
        <w:rPr>
          <w:b/>
        </w:rPr>
        <w:t>[Pages 31–33]</w:t>
      </w:r>
    </w:p>
    <w:p>
      <w:r>
        <w:t>BULLETIN NO. 4 OF FEBRUARY 5, 2018</w:t>
      </w:r>
    </w:p>
    <w:p>
      <w:r>
        <w:t>Table 6 – ATEM of Foggia 1</w:t>
      </w:r>
    </w:p>
    <w:p>
      <w:r>
        <w:t>Foggia 1 PDR Share</w:t>
      </w:r>
    </w:p>
    <w:p>
      <w:r>
        <w:t>2iRG [30-35%]</w:t>
      </w:r>
    </w:p>
    <w:p>
      <w:r>
        <w:t>Nedgia [30-35%]</w:t>
      </w:r>
    </w:p>
    <w:p>
      <w:r>
        <w:t>Mediterranea Energia [30-35%]</w:t>
      </w:r>
    </w:p>
    <w:p>
      <w:r>
        <w:t>ADEN S.r.l. [5-10%]</w:t>
      </w:r>
    </w:p>
    <w:p>
      <w:r>
        <w:t>Table 7 – ATEM of Frosinone 2</w:t>
      </w:r>
    </w:p>
    <w:p>
      <w:r>
        <w:t>Frosinone 2 PDR Share</w:t>
      </w:r>
    </w:p>
    <w:p>
      <w:r>
        <w:t>2iRG [65-70%]</w:t>
      </w:r>
    </w:p>
    <w:p>
      <w:r>
        <w:t>Nedgia [10-15%]</w:t>
      </w:r>
    </w:p>
    <w:p>
      <w:r>
        <w:t>AQUAMET [20-25%]</w:t>
      </w:r>
    </w:p>
    <w:p>
      <w:r>
        <w:t>Table 8 – ATEM of Isernia</w:t>
      </w:r>
    </w:p>
    <w:p>
      <w:r>
        <w:t>Isernia PDR Share</w:t>
      </w:r>
    </w:p>
    <w:p>
      <w:r>
        <w:t>2iRG [50-55%]</w:t>
      </w:r>
    </w:p>
    <w:p>
      <w:r>
        <w:t>Nedgia [5-10%]</w:t>
      </w:r>
    </w:p>
    <w:p>
      <w:r>
        <w:t>MELFI RETI GAS S.r.l. [35-40%]</w:t>
      </w:r>
    </w:p>
    <w:p>
      <w:r>
        <w:t>Italgas Reti S.p.A. [5-10%]</w:t>
      </w:r>
    </w:p>
    <w:p>
      <w:r>
        <w:t>Table 9 – ATEM of Messina 2</w:t>
      </w:r>
    </w:p>
    <w:p>
      <w:r>
        <w:t>Messina 2 PDR Share</w:t>
      </w:r>
    </w:p>
    <w:p>
      <w:r>
        <w:t>2iRG [5-10%]</w:t>
      </w:r>
    </w:p>
    <w:p>
      <w:r>
        <w:t>Nedgia [40-45%]</w:t>
      </w:r>
    </w:p>
    <w:p>
      <w:r>
        <w:t>Italgas Reti S.p.A. [40-45%]</w:t>
      </w:r>
    </w:p>
    <w:p>
      <w:r>
        <w:t>SI GAS distribuzione S.r.l. [5-10%]</w:t>
      </w:r>
    </w:p>
    <w:p>
      <w:r>
        <w:t>Table 10 – ATEM of Palermo 2</w:t>
      </w:r>
    </w:p>
    <w:p>
      <w:r>
        <w:t>Palermo 2 PDR Share</w:t>
      </w:r>
    </w:p>
    <w:p>
      <w:r>
        <w:t>2iRG [5-10%]</w:t>
      </w:r>
    </w:p>
    <w:p>
      <w:r>
        <w:t>Nedgia [40-45%]</w:t>
      </w:r>
    </w:p>
    <w:p>
      <w:r>
        <w:t>Consorzio SIMEGAS [15-20%]</w:t>
      </w:r>
    </w:p>
    <w:p>
      <w:r>
        <w:t>CO.M.E.S.T. S.r.l. [5-10%]</w:t>
      </w:r>
    </w:p>
    <w:p>
      <w:r>
        <w:t>CPL Distribuzione S.r.l. [5-10%]</w:t>
      </w:r>
    </w:p>
    <w:p>
      <w:r>
        <w:t>Italgas Reti S.p.A. [5-10%]</w:t>
      </w:r>
    </w:p>
    <w:p>
      <w:r>
        <w:t>Table 11 – ATEM of Salerno 3</w:t>
      </w:r>
    </w:p>
    <w:p>
      <w:r>
        <w:t>Salerno 3 PDR Share</w:t>
      </w:r>
    </w:p>
    <w:p>
      <w:r>
        <w:t>2iRG [45-50%]</w:t>
      </w:r>
    </w:p>
    <w:p>
      <w:r>
        <w:t>Nedgia [5-10%]</w:t>
      </w:r>
    </w:p>
    <w:p>
      <w:r>
        <w:t>AMALFITANA gas S.r.l. [20-25%]</w:t>
      </w:r>
    </w:p>
    <w:p>
      <w:r>
        <w:t>NUCERIA distribuz. gas S.r.l. [5-10%]</w:t>
      </w:r>
    </w:p>
    <w:p>
      <w:r>
        <w:t>Table 12 – ATEM of Taranto</w:t>
      </w:r>
    </w:p>
    <w:p>
      <w:r>
        <w:t>Taranto PDR Share</w:t>
      </w:r>
    </w:p>
    <w:p>
      <w:r>
        <w:t>2iRG [80-85%]</w:t>
      </w:r>
    </w:p>
    <w:p>
      <w:r>
        <w:t>Nedgia [10-15%]</w:t>
      </w:r>
    </w:p>
    <w:p>
      <w:r>
        <w:t>V.C. The disputes at the start</w:t>
      </w:r>
    </w:p>
    <w:p>
      <w:r>
        <w:t>29. At the start, the Authority noted that, specifically regarding the ATEM of Agrigento, Bari 2, and Foggia 1, the Operation could lead to the consequence of bringing under a single decision-making center two main operators currently present in the aforementioned ATEM – moreover, with rather symmetric positions – which, in the absence of the concentration, would have been, with every likelihood, two of the three main contenders for the award of the respective area tenders. Following the Operation, the joint presence of the Parties in terms of PDR in such ATEM would have been, moreover, always above 60%, resulting in the establishment of an operator with a competitive advantage such as to discourage participation in the tender even from potential third competitors, thus significantly reducing their contestability.</w:t>
      </w:r>
    </w:p>
    <w:p>
      <w:r>
        <w:t>30. Regarding the ATEM of Catania 1 and Frosinone 2, the identified possible anticompetitive effects of the Concentration were mainly attributed to the fact that the acquisition of Nedgia (which holds in these ATEM respectively [10-15%] and [10-15%] of the PDR) would simultaneously lead to the elimination of the third most important operator active in the ATEM in question (and, therefore, presumably suitable to represent one of the potential competitors for the respective tenders) and the consolidation of the share of 2iRG which, strengthening (Frosinone 2) or reaching (Catania 1) the position of the first incumbent operator, could hold a competitive advantage assessable as scarcely contestable by other operators in the tender.</w:t>
      </w:r>
    </w:p>
    <w:p>
      <w:r>
        <w:t>31. With reference to the ATEM of Catania 2, Isernia, Salerno 3, Messina 2, and Palermo 2, the possible anticompetitive effects of the Operation were motivated considering the consolidation of the strong position held pre-concentration by the Party with the greatest presence in the area, which would have been such as to reduce the contestability of the latter in the tender for other operators.</w:t>
      </w:r>
    </w:p>
    <w:p>
      <w:r>
        <w:t>32. Finally, regarding the ATEM of Brindisi and Taranto, it was noted, at the start of the investigation, that the Parties represented the main operators currently active in terms of PDR and, although in these ATEM there was a significant imbalance in the position held pre-merger by each of them – because in both 2iRG held, already prior to the Operation, a percentage of PDR exceeding 80% of the total – however, following the acquisition of the main alternative operator in terms of PDR, 2iRG would become the only outgoing operator in the two ATEM in question.</w:t>
      </w:r>
    </w:p>
    <w:p>
      <w:r>
        <w:t>V.D. The investigations carried out and the investigative developments</w:t>
      </w:r>
    </w:p>
    <w:p>
      <w:r>
        <w:t>V.D.1. Mapping of the market positioning of the Parties</w:t>
      </w:r>
    </w:p>
    <w:p>
      <w:r>
        <w:t>33. During the investigative activity, the analysis of the individual areas by the Offices was enriched with further elements: firstly, a mapping of the positions of the operators was carried out also in the neighboring ATEM and in those adjacent (defined as neighboring with at least one neighboring ATEM) to the twelve ATEM subject to the initiation of the investigation, in order to take into account which operators may be, in each local market context, the most likely to be interested, at least potentially, in participating in the tender for each of the twelve ATEM under the Authority's attention. This analysis allowed, on the one hand, to better qualify the assessments of the effects of the operation in the twelve ATEM under investigation and, on the other hand, was useful in identifying the operators to be consulted in the market test.</w:t>
      </w:r>
    </w:p>
    <w:p>
      <w:r>
        <w:t>V.D.2. The first market test on the competitive impact of the Operation and its outcomes</w:t>
      </w:r>
    </w:p>
    <w:p>
      <w:r>
        <w:t>34. Secondly, a first market test was conducted, with a request for information sent on November 21, 201743, involving about thirty companies and three of the main associations in the sector.</w:t>
      </w:r>
    </w:p>
    <w:p>
      <w:r>
        <w:t>35. The questionnaire specifically addressed the following aspects:</w:t>
      </w:r>
    </w:p>
    <w:p>
      <w:r>
        <w:t>1. the assessment of the comparative relevance assigned by the operators in the sector to the following factual elements for the purpose of deciding whether or not to participate in an ATEM tender: (a) previous presence in the ATEM with a significant share of PDR (i.e. over 50% of the total); (b) absence in the ATEM of an outgoing operator with a market share of around or above 70-80% of the total PDR; (c) significant or predominant previous presence in neighboring or adjacent ATEM (i.e. not neighboring but close) to the one subject to tender; (d) other elements deemed to constitute, in relation to the specific tender, competitive advantages or barriers to participation (for example, financial, organizational barriers, etc.). In the event that the interviewed companies believed that the legal obligation to pay the outgoing operator the value of the plants constitutes a financial barrier that could advantage the latter, they were asked to specify the relevance of the level of such value, also specifying whether the perception of the relevance of such barrier differs depending on whether the value of the plants is quantified in terms of VIR or RAB;</w:t>
      </w:r>
    </w:p>
    <w:p>
      <w:r>
        <w:t>2. the identification of interventions suitable to overcome the possible disincentive to participate in ATEM tenders characterized by the previous presence of an outgoing operator with a significant market share (i.e. over 50%) or predominant (i.e. 70/80% or higher), and evaluation of the suitability or otherwise of the new regulation, introduced by Law No. 124/201744, in</w:t>
      </w:r>
    </w:p>
    <w:p>
      <w:r>
        <w:t>43 See documents from 14 to 45 inclusive.</w:t>
      </w:r>
    </w:p>
    <w:p>
      <w:r>
        <w:t>44 Law of August 4, 2017, No. 124, containing the "Annual Law for the Market and Competition," cited. The reference is, specifically, to the provisions that: (i) the requirements related to technical capacity (provided for in letters a), c) and d) of Article 10, paragraph 6, of the Regulation pursuant to Ministerial Decree No. 226/2011) can be possessed by only one of the participants in the ATI and (ii) the obligation for the leading company to possess the requirements referred to in the aforementioned letter a) related to managerial experience, in a minimum measure of 40%, has been eliminated, although they must be cumulatively possessed by all participants in the ATI.</w:t>
      </w:r>
    </w:p>
    <w:p>
      <w:r>
        <w:rPr>
          <w:b/>
        </w:rPr>
        <w:t>[Pages 34–36]</w:t>
      </w:r>
    </w:p>
    <w:p>
      <w:r>
        <w:t>36 BULLETIN NO. 4 OF FEBRUARY 5, 2018</w:t>
      </w:r>
    </w:p>
    <w:p>
      <w:r>
        <w:t>regarding participation in ATI to facilitate participation in area tenders, thereby increasing their contestability;</w:t>
      </w:r>
    </w:p>
    <w:p>
      <w:r>
        <w:t>3. the evaluation, within the framework of the respective industrial strategies of the individual operators and considering the anticipated aggregation of the two outgoing operators, of the interest in participating in each of the twelve area tenders subject to the procedure. In this regard, the opinion of the companies involved in the market test was also verified concerning the possibility that operators other than those currently active in the distribution of natural gas in Italy may participate with competitive offers in such tenders.</w:t>
      </w:r>
    </w:p>
    <w:p>
      <w:r>
        <w:t>36. The request for information was responded to by nineteen companies, some of which responded collectively for all the companies belonging to the same corporate group, and by three trade associations45. The responses received generally confirmed the interpretative position taken by the Authority in its previous decisions and reaffirmed in the present procedure regarding the competitive advantages that incumbency confers for participation in area tenders46. In particular, the operators' tendency to direct their strategies towards the ATEMs in which they are present with significant shares was confirmed, as well as the attribution of a strong ability to influence participation choices in an ATEM tender to the prior predominant presence in the relevant territory of an incumbent with a high market share in terms of PDR, also considering the framework of uncertainty that still characterizes the conduct of area tenders47.</w:t>
      </w:r>
    </w:p>
    <w:p>
      <w:r>
        <w:t>37. There is a widely shared belief that the legal obligation to pay the outgoing operator the reimbursement value of the plants constitutes a significant financial barrier to participation in the tenders48 and that, from this perspective, there is no substantial difference depending on whether this reimbursement value is based on the VIR or the RAB. Similarly, there is a majority positive assessment of the potential effects, in terms of enhancing the contestability of the ATEM tenders, that may arise from the new provisions regarding participation in ATI, but on the condition, according to some companies49, that there is no outgoing operator with a predominant market position.</w:t>
      </w:r>
    </w:p>
    <w:p>
      <w:r>
        <w:t>45 See docs. 53; 59; from 66 to 76 inclusive; 78; 80; 81; from 83 to 87 inclusive and 91.</w:t>
      </w:r>
    </w:p>
    <w:p>
      <w:r>
        <w:t>46 See, in particular, the responses in docs. 67; 70; 70 bis; 71; 74 (the latter, in particular, emphasizes among the decisive criteria for the choice of participation less in an area tender the territorial contiguity of the ATEM with others where the subject holds a significant or predominant position in terms of managed PDR); 75; 76; 80; 83; 84 (this response, in particular, emphasizes that in the presence of an outgoing operator with a predominant share of PDR, its importance should still be assessed qualitatively, that is, "the set of technical and economic-financial means at its disposal"); 85 and 91. The responses in docs. 72 and 81 are more articulated, which consider the previous significant presence (and all the more so the predominant one) in the ATEM subject to tender as certainly decisive for the choice of whether or not to participate in an area tender, as well as attributing "weight" to the significant presence in neighboring ATEMs but not in those adjacent/close.</w:t>
      </w:r>
    </w:p>
    <w:p>
      <w:r>
        <w:t>47 See doc. 66. Some companies complain that a corrective to the competitive advantage arising from the incumbent condition could consist only in defining ATEMs of smaller sizes (see, for example, doc. 53).</w:t>
      </w:r>
    </w:p>
    <w:p>
      <w:r>
        <w:t>48 The response in doc. 59 believes that such an outlay constitutes a financial barrier only in the case of participation in multiple tenders, resulting in unsustainability of the overall level of indebtedness.</w:t>
      </w:r>
    </w:p>
    <w:p>
      <w:r>
        <w:t>49 See, in particular, the responses in docs. 85. The response in doc. 59 believes, on the other hand, that an assessment of the effects of this legislative change can only be expressed after the conduct of a certain number of tenders. The response in doc. 85 emphasizes, moreover, that in the tender procedures initiated so far, no positive effect attributable to the new provisions on participation in ATI has been recorded.</w:t>
      </w:r>
    </w:p>
    <w:p>
      <w:r>
        <w:t>BULLETIN NO. 4 OF FEBRUARY 5, 2018</w:t>
      </w:r>
    </w:p>
    <w:p>
      <w:r>
        <w:t>38. With reference to the regions of strategic interest for the participation in the tenders of the interviewed companies, among the twenty that responded to the questionnaire, six indicated that they have no reference region and/or do not yet know what their strategic interest regions will be. Eight companies stated that they consider as strategic regions those in which they are currently operating as distributors. Four companies indicated the regions of current operation and those neighboring. One company, in addition to indicating the regions of current operation and those neighboring, did not exclude the possibility of participating in different areas. Finally, only one company stated that it has an interest in almost all Italian regions50.</w:t>
      </w:r>
    </w:p>
    <w:p>
      <w:r>
        <w:t>39. Regarding the interest in participating in the area tenders for the specific ATEMs subject to investigation prior to the operation and the possibility that the concentration under examination would modify the pre-existing incentives to participate in them, the interviewed companies responded as follows.</w:t>
      </w:r>
    </w:p>
    <w:p>
      <w:r>
        <w:t>40. Specifically regarding the ATEMs subject to investigation, thirteen of the 20 companies that responded to the market test expressed, at this time, no interest or at most minimal interest in participating in the future tender. In particular, among these, eight stated that they have no interest, four that they have not yet made a decision, and one did not respond to this question. None of these thirteen companies consequently stated that the operation would influence their incentive to participate in the tenders for the aforementioned twelve ATEMs.</w:t>
      </w:r>
    </w:p>
    <w:p>
      <w:r>
        <w:t>41. The remaining seven companies, on the other hand, declared that they are interested in one or more of the twelve ATEMs subject to investigation. In particular, in the situation prior to the operation, the ATEMs Salerno 3 and Bari 2 would have aroused the potential interest of three of the interviewed companies; Foggia 1, Isernia, Agrigento, and Palermo 2 would have aroused the potential interest of two of the interviewed companies; Brindisi, Catania 1, Catania 2, Messina 2, and Frosinone 2 would have aroused the potential interest of one of the interviewed companies.</w:t>
      </w:r>
    </w:p>
    <w:p>
      <w:r>
        <w:t>42. Of these seven companies, which expressed potential interest in at least one of the twelve ATEMs subject to investigation, four stated that the operation will negatively influence their incentive to participate in the related tenders. The remaining three (which collectively had expressed interest in four of the above-mentioned ATEMs) stated, on the other hand, that the Operation will not influence their participation strategy in the tenders51.</w:t>
      </w:r>
    </w:p>
    <w:p>
      <w:r>
        <w:t>43. Regarding the possible presence of foreign operators interested in participating in the ATEM tenders, the market test does not reveal any evidence from which it can be deduced that sector operators realistically expect the arrival of concrete offers in the tenders from foreign entities or anyway different from those already engaged in distribution activities, thus confirming what emerged from the market tests conducted in previous investigative proceedings. Most operators who responded to the market test, in fact, stated that they are unable to answer the question or, in any case, do not have elements that allow them to foresee an interest in participating in the ATEM tenders from entities other than the current national operators52. However, some responses provide generic references in this regard, such as, for example, to rumors circulating in the sector about the interest of international financial groups in acquiring small distributors for the purpose of participating in area tenders53 or to the possible interest of some groups and companies active in Austria and Croatia but, in this case, only concerning the tenders related to the northern ATEMs54. Conversely, some companies explicitly stated that they consider it entirely implausible or, in any case, unlikely that foreign operators will participate in the ATEM tenders55.</w:t>
      </w:r>
    </w:p>
    <w:p>
      <w:r>
        <w:t>V.D. 3. The first corrective behavioral measures proposed by 2iRG.</w:t>
      </w:r>
    </w:p>
    <w:p>
      <w:r>
        <w:t>44. Although 2iRG, during the procedure, repeatedly argued the inadequacy of the notified corporate aggregation to constitute or strengthen a dominant position in the relevant markets56 (see infra), following the market test, the company proposed behavioral remedies, which it considered suitable to overcome the competitive concerns that the Authority might deem to exist57.</w:t>
      </w:r>
    </w:p>
    <w:p>
      <w:r>
        <w:t>45. In summary, the proposed remedies, relating only to some of the ATEMs subject to investigation, were articulated in the following four measures, the application of which would be graduated based on the competitive criticality that the Party recognized in relation to said ATEMs, as better specified below58.</w:t>
      </w:r>
    </w:p>
    <w:p>
      <w:r>
        <w:t>a) Measure to advance the deadlines of the concessions</w:t>
      </w:r>
    </w:p>
    <w:p>
      <w:r>
        <w:t>46. The first measure was identified as the advancement of the deadline of some of the concessions currently present within the ATEMs of Foggia 1 and Frosinone 259 and financed by the so-called "methanization plan of the Mezzogiorno," which, by law, should flow into the area concession only after their natural expiration60. In particular, as a result of the measure, the successful bidder could manage these concessions immediately - which despite the postponed expiration by law must be included in the tender offer, both economic and for network development - receiving the related tariff, without having to wait for the heterogeneous period provided for by the applicable regulations. As 2iRG specified, although in this case the</w:t>
      </w:r>
    </w:p>
    <w:p>
      <w:r>
        <w:t>53 See the response in doc. 91.</w:t>
      </w:r>
    </w:p>
    <w:p>
      <w:r>
        <w:t>54 See the response in doc. 59.</w:t>
      </w:r>
    </w:p>
    <w:p>
      <w:r>
        <w:t>55 See the responses in docs. 84 and 85. Other responses emphasized some characteristics of the area tenders that, in theory, could incentivize participation even from foreign operators, such as, for example: the community derivation of the regulations governing area tenders (see doc. 83) and the changes introduced by Law No. 124/2017 regarding consortial participation in ATEM tenders (doc. 81).</w:t>
      </w:r>
    </w:p>
    <w:p>
      <w:r>
        <w:t>56 See docs. 55 and 60.</w:t>
      </w:r>
    </w:p>
    <w:p>
      <w:r>
        <w:t>57 See doc. 77 (communication of commitment presentation received on November 30, 2017); doc. 89 (minutes of the hearing of 2i RG on November 28, 2017); 90 (minutes of the hearing of 2i RG on December 4, 2017); 125 (communication of commitment presentation received on December 18, 2017); 134 (communication of commitment presentation received on December 21, 2017); 175 (minutes of the hearing of 2iRG on January 8, 2018).</w:t>
      </w:r>
    </w:p>
    <w:p>
      <w:r>
        <w:t>58 In particular, the acquiring company expressed its willingness to apply the measure deemed most burdensome (i.e., the deferral of the payment of the VIR, see infra) only to the ATEMs of Bari 2 and Foggia 1 and only for the concessions currently held by Nedgia.</w:t>
      </w:r>
    </w:p>
    <w:p>
      <w:r>
        <w:t>59 See doc. 77. Regarding the ATEM of Bari 2, however, this measure is not feasible as in that area the Parties do not hold concessions whose expiration is "misaligned" with the start of the related tender.</w:t>
      </w:r>
    </w:p>
    <w:p>
      <w:r>
        <w:t>60 See doc. 77. The Authority has pointed out the existence of these misalignments as a breach of competition for the tenders of the related ATEMs (see opinion pursuant to art. 21, law no. 287/1990, AS1284 Concessions for the management of the natural gas distribution service, of June 21, 2016, in Boll. no. 24/2016).</w:t>
      </w:r>
    </w:p>
    <w:p>
      <w:r>
        <w:rPr>
          <w:b/>
        </w:rPr>
        <w:t>[Pages 37–39]</w:t>
      </w:r>
    </w:p>
    <w:p>
      <w:r>
        <w:t>BULLETIN NO. 4 OF FEBRUARY 5, 2018</w:t>
      </w:r>
    </w:p>
    <w:p>
      <w:r>
        <w:t>39. The incoming operator should immediately pay the outgoing operator the value of the VIR related to such concessions (in addition to that related to the rest of the concessions that make up the ATEM), since if the aforementioned anticipations were to occur, the incoming operator would end up acquiring an entire ATEM and managing, from the outset, a greater number of PDRs, which would obviously correspond to a greater value in tariff terms. Furthermore, in any case, for a large part of the municipalities affected by the so-called "Concessions for Gasification of the South," the value of the VIR does not appear to exceed the value of the RAB61.</w:t>
      </w:r>
    </w:p>
    <w:p>
      <w:r>
        <w:t>b) Employment Measure</w:t>
      </w:r>
    </w:p>
    <w:p>
      <w:r>
        <w:t>47. The second proposed measure involves the self-reduction of hiring costs for employees of the outgoing operator (whether 2iRG or Nedgia) who, due to the social clause included in the tenders, should be hired by the incoming operator. The parties would commit to "transmitting" a lower number of employees than that required by law. In particular, pursuant to Article 2 of the Ministerial Decree of April 21, 201162, the personnel assigned to the management of the plants subject to the tender and a portion of the personnel performing central support functions for the distribution and measurement activities of the plants themselves are subject to direct and immediate transfer to the incoming operator, with the safeguarding of the individual economic conditions in place, with regard to fixed and ongoing treatments and to the institutes related to seniority of service. If the employee/PDR ratio exceeds 1/1,500, the outgoing operator must justify it to the contracting authority. The measure would require the outgoing operator, for the concessions of the ATEM managed by Nedgia or 2iRG, to allow the incoming operator - if different from the outgoing operator - to choose, based on its organizational needs and internal efficiency, the number of employees of the outgoing operator subject to direct transfer to the new operator, even in a number lower than the threshold of one employee for every 1,500 PDR as provided by the Ministerial Decree, and equal to one employee for every two thousand PDR, with the further option to waive the transfer of those employees indicated by the outgoing operator as related to central functions. Employees identified by the outgoing operator as subject to direct transfer, but not requested by the incoming operator, would remain employed by the outgoing operator under the same individual economic conditions in place, with regard to fixed and ongoing treatments and to the institutes related to seniority of service63.</w:t>
      </w:r>
    </w:p>
    <w:p>
      <w:r>
        <w:t>61 On this measure, with a communication received on January 9, 2018, 2iRG provided some clarifications mainly regarding the methods by which the anticipation of the concession expiration would be carried out. In particular, 2iRG clarified that, according to the relevant regulations and regulations, the incoming operator of the ATEM concession can request the holder of the municipal concession included in the ATEM that falls among those financed within the plan for the gasification of the South to terminate it early. 2iRG therefore commits to declare before the tender that - if requested - it will grant its consent to the early expiration of such concessions still in force, waiving any lost profit and regulatory incentives. 2iRG also explains that although the consent of the granting local authority is necessary for the termination, such consent will resolve into an automatic and merely formal act since from the early and free termination of the concession, the local authority would have only advantages and no economic burden on its part, given that concessions of this type all provide for a fee that is null or almost null. Any hypothetical denial by the Municipality could therefore "even constitute a source of accounting liability for the local authority."</w:t>
      </w:r>
    </w:p>
    <w:p>
      <w:r>
        <w:t>62 Ministerial Decree of April 21, 2011, of the Minister of Economic Development and the Minister of Labor and Social Policies, containing "Provisions for managing the social effects related to the new assignments of gas distribution concessions."</w:t>
      </w:r>
    </w:p>
    <w:p>
      <w:r>
        <w:t>63 With the communication of January 9, 2018, 2iRG provided further clarifications on this measure, particularly regarding the number of employees that would actually be transmitted by 2iRG and Nedgia to any incoming operators in the territories of the ATEMs under investigation. 2iRG explains that this number,</w:t>
      </w:r>
    </w:p>
    <w:p>
      <w:r>
        <w:t>40. c) Service Contract Measure</w:t>
      </w:r>
    </w:p>
    <w:p>
      <w:r>
        <w:t>48. A third measure is represented by the commitment to enter into a service contract (Transitional Service Agreement, hereinafter "TSA") for one year, under the conditions set by ARERA for similar services, with a potential incoming operator, aimed at facilitating the transition in the management of the network by the successful bidder; through this measure, the outgoing operator, with reference to the concessions currently held by Nedgia or 2iRG, commits to signing a TSA with the incoming operator, if different from the outgoing operator, for a duration of twelve months aimed at facilitating the transition in the management of the network by the successful bidder of the tender. A term sheet containing the fees and the main contractual conditions of the TSA would be made public in view of the aforementioned tenders, so as to allow for evaluation by potential bidders. Without prejudice to the transfer to the successful bidder of the management of the network and personnel - along with the associated information, data, and documents - the TSA could include activities related to the know-how pertaining to the concessions put out to tender and thus identifiable with the knowledge and skills necessary to manage the service in a specific area. The TSA could include all technical support activities and information systems related to the gas distribution service through the network, necessary to enable the most effective migration of the new perimeter of managed PDRs, within the organization of the new operator. Possible activities may include:</w:t>
      </w:r>
    </w:p>
    <w:p>
      <w:r>
        <w:t>- activities aimed at ensuring the migration of data and processes for the assumption of service and management of the plants</w:t>
        <w:br/>
        <w:t>- activities supporting the management, operation, maintenance of the plants, and the physical operations of activation, deactivation, suspension, and reactivation;</w:t>
        <w:br/>
        <w:t>- activities supporting the management of natural gas meters and measurement data;</w:t>
        <w:br/>
        <w:t>- marketing activities related to managing relationships with sales companies using the distribution network.</w:t>
      </w:r>
    </w:p>
    <w:p>
      <w:r>
        <w:t>49. The services covered by the TSA would be provided in relation to a significant portion of the network being transferred to the new operator, equal, as indicated, to all the PDRs of the ATEM belonging to the networks headed by Nedgia or 2iRG. As for the compensation for the service, this should refer to market prices and in any case would not exceed the share of the tariff compensation recognized by ARERA attributable in proportion to the services actually performed within the distribution, measurement, and marketing activities, where applicable.</w:t>
      </w:r>
    </w:p>
    <w:p>
      <w:r>
        <w:t>d) Measure for Deferral of the VIR</w:t>
      </w:r>
    </w:p>
    <w:p>
      <w:r>
        <w:t>50. The fourth and final measure, applicable only to the ATEMs of Foggia1 and Bari2, consists of the postponement (for a period of one to two years) of the payment of the VIR that the incoming operator owes to the outgoing operator and which represents the main financial barrier to participation in the tenders. Through this measure, the outgoing operator would commit to allowing [omissis] to be significantly higher than the maximum (1 for every 2,000 PDR) proposed in the commitment. Furthermore, the commitment, in reality, allowing the new entrant also to request not to have the central personnel related to the concessions it is taking over transferred, would further reduce the number of staff (and the related cost) that the winner of the ATEM tender would have to bear.</w:t>
      </w:r>
    </w:p>
    <w:p>
      <w:r>
        <w:t>BULLETIN NO. 4 OF FEBRUARY 5, 2018</w:t>
      </w:r>
    </w:p>
    <w:p>
      <w:r>
        <w:t>41. to allow the successful bidder of the future ATEM tender, if different from the outgoing operator, to pay a portion of the VIR equal to approximately 30% of the PDRs of the ATEMs of Bari 2 and Foggia 1 (these are the PDRs related to the concessions held by Nedgia in these ATEMs), in a deferred manner, at the end of a period of 1 year/1.5 years from the date of actual takeover of management. In particular, the new operator would be granted access to the networks at the moment of the actual transfer of management and would immediately take over the management of all the plants, fully receiving the corresponding tariff; the transfer of ownership of the networks and the plants subject to deferral would be conditional on the full payment of the VIR. In other words, as a result of the measure, the new operator would enter into possession of the networks at the same moment it would normally have taken over following the award, that is, at the time of the actual handover, without any constraints for distribution and measurement activities, even in the absence of an immediate full payment of the VIR, of which, in part, deferred payment would be allowed.</w:t>
      </w:r>
    </w:p>
    <w:p>
      <w:r>
        <w:t>51. 2iRG specified that the deferral of the payment of the VIR would be granted under conditions that the Party considers advantageous in itself and, in any case, far lower than the rate of return on capital that makes up the tariff. To complete this measure, 2iRG highlighted the existence of a primary banking institution willing to evaluate the possibility of financing the successful bidder of the ATEM tender for the payment of an amount up to 65% of the RAB of the ATEMs of Bari 2 and Foggia 1 within a loan structure attributable to a Project Financing scheme64.</w:t>
      </w:r>
    </w:p>
    <w:p>
      <w:r>
        <w:t>V.D.4. The second market test on the behavioral measures proposed by 2iRG and its outcomes</w:t>
      </w:r>
    </w:p>
    <w:p>
      <w:r>
        <w:t>52. In light of the innovativeness and complexity of the measures proposed by 2iRG, as well as due to the number of areas and local situations involved, a second market test was conducted to assess the interest of operators in the measures themselves and, consequently, to gather elements regarding their effectiveness as useful measures to broaden the range of subjects interested in participating in the tenders in the involved ATEMs, increasing the contestability of the related tenders that could be negatively impacted by the operation under examination.</w:t>
      </w:r>
    </w:p>
    <w:p>
      <w:r>
        <w:t>53. A new consultation was therefore initiated, involving a subset of the operators who had responded to the first market test. This subset was identified [omissis] in order to verify the impact of the proposed measures on the incentives for participation in future tenders of the ATEMs of interest.</w:t>
      </w:r>
    </w:p>
    <w:p>
      <w:r>
        <w:t>54. Specifically, these operators were asked to indicate whether and to what extent the corrective measures proposed by the party were deemed suitable to influence their decision to participate or not with a competitive offer in a tender procedure called for the management of the natural gas distribution service in each of the aforementioned ATEMs, possibly also modifying what had already been communicated to the Authority65. They were then asked to indicate whether</w:t>
      </w:r>
    </w:p>
    <w:p>
      <w:r>
        <w:t>64 See doc. 134 (communication of commitment presentation received on December 21, 2017).</w:t>
      </w:r>
    </w:p>
    <w:p>
      <w:r>
        <w:t>65 In presenting the measures suggested by 2iRG to the interviewed operators, no reference was made to the limitation of their application as specified by the Parties of the procedure at the time of their presentation. The request for information aimed to verify the potential expected effect of the measures formulated by the Parties rather than analyze the concrete outcome of the same on only the ATEMs to which the Parties themselves selectively referred (see docs. 135-147).</w:t>
      </w:r>
    </w:p>
    <w:p>
      <w:r>
        <w:rPr>
          <w:b/>
        </w:rPr>
        <w:t>[Pages 40–42]</w:t>
      </w:r>
    </w:p>
    <w:p>
      <w:r>
        <w:t>42 BULLETIN NO. 4 OF FEBRUARY 5, 2018</w:t>
      </w:r>
    </w:p>
    <w:p>
      <w:r>
        <w:t>whether a potential modification of the incentives to participate in the tender could arise from the set of measures adopted jointly or whether a single one of them or a subset thereof (specifying which) would suffice, as well as to provide – if applicable – a ranking of the proposed measures according to the importance attributed by the respondent. Finally, it was requested whether for the effectiveness of the proposed measures it would be sufficient for them to be adopted for the concessions held by only one of the two companies involved in the concentration operation or whether it would be necessary for them to be extended to the concessions of both, as well as to indicate and describe any additional and different measures that should represent (in addition to or in substitution of those proposed by 2iRG) an effective incentive capable of increasing the likelihood that the benefiting company could submit a bid for the tenders for the ATEMs under investigation.</w:t>
      </w:r>
    </w:p>
    <w:p>
      <w:r>
        <w:t>55. The responding companies expressed, in the majority, an overall positive judgment on the measures and their ability, in general terms, to reduce the costs of participating in the tenders, although they expressed specific doubts about some of them or deemed certain clarifications necessary. Furthermore, numerous responses specified that the effectiveness of the measures was contingent upon their application to the concessions held by both parties (Nedgia and 2iRG) and not just one of them.</w:t>
      </w:r>
    </w:p>
    <w:p>
      <w:r>
        <w:t>56. Regarding the possibility that the measures, in some articulation of them, could lead the responding company to participate in the tenders in question, however, only one specific affirmative response was received, relating to the ATEM of [omissis], and a second, formulated in more general terms (in the sense that it did not specify which ATEM the measures would induce the respondent to participate in). Some other operators argued that, while not changing their specific incentive, the measures nonetheless appeared capable of facilitating the participation of other operators in the ATEM tenders. However, it should be noted that none of the four companies that in response to the first market test had stated that they were originally interested in participating in one or more of the tenders for the ATEMs under investigation but would no longer participate in the event of the operation being realized responded in the second market test that the proposed commitments would be sufficient to restore their original interest in participating in the tenders, which had diminished due to the concentration.</w:t>
      </w:r>
    </w:p>
    <w:p>
      <w:r>
        <w:t>57. With regard to the assessment of the relative importance of the individual measures, those that generated the greatest interest among the interviewed operators (in the terms described above) were the possibility of deferring the payment of the VIR and the willingness of 2iRG to enter into a service contract for the benefit of the incoming operator. The measure concerning employment levels received diversified interest, while there was less interest in the measure consisting of the anticipation of the deadlines of the concessions of the so-called "methanization project of the Mezzogiorno." Some respondents also expressed the need to clarify better the conditions under which the measures would be applied (particularly concerning the costs of deferring the payment of the VIR and the costs and operational modalities of the measure regarding the possibility of entering into a service contract).</w:t>
      </w:r>
    </w:p>
    <w:p>
      <w:r>
        <w:t>58. Conversely, some responses highlighted the ineffectiveness of the measures proposed by 2iRG to produce concrete changes regarding the expected effects of the operation. Firstly, Italgas responded in this sense, with detailed arguments provided later (see infra).</w:t>
      </w:r>
    </w:p>
    <w:p>
      <w:r>
        <w:t>59. In addition to Italgas, two other responses were received in which a decidedly negative judgment was given on the effectiveness of the commitments. One of them highlighted, in very general terms, how the measures proposed by 2iRG, as well as any potential modification, do not affect the possible determinations of the same to participate in the tenders for each of the ATEMs under investigation. A second company, on the other hand, discussed the individual commitments in a more articulated manner, arguing that: the measure of anticipating the deadlines of the concessions subject to the methanization program would grant "a rather limited advantage"; the measure allowing the conclusion of the TSA would entail a limited advantage and an additional cost, so to be effective it should be accompanied by compensation to cover the cost; the measure that reduces the personnel transferred from the outgoing operator to the incoming operator should ensure that "key" personnel is nonetheless transferred, and should be applied in any case through direct agreements between the outgoing operator and the incoming operator; the measure of deferring the payment of the VIR would be ineffective primarily because its costs are unknown and in any case because the period provided for the deferral (one year – one year and a half) is too limited. In general, according to this operator, the measures would also become completely ineffective in stimulating the participation of third parties in the ATEMs in which, downstream of the operation, the parties to the concentration would hold shares of PDR exceeding 60%.</w:t>
      </w:r>
    </w:p>
    <w:p>
      <w:r>
        <w:t>60. Finally, only some of the companies responded to the question asking them to identify any "different and additional" measures that could be effective in compensating for the anticompetitive effects of the operation. In the responses received, for example, the imposition, on outgoing operators holding more than 50% of the PDR of an ATEM, of additional informational obligations beyond those provided for by the regulations was suggested, as well as unspecified measures to promote aggregations in ATI of smaller entities. Italgas, reiterating what was already stated in the aforementioned memorandum, argued that to resolve the competitive issues generated by the operation, the only remedy would be the divestiture of the acquired concessions in a manner sufficient to contain the merged entity's share in each ATEM to a maximum of 45% of the total. One of the other two companies that judged the commitments negatively also supported the need for divestiture measures, particularly concerning the networks of the "ATEMs in which the operation would lead to the reunification under a single decision-making center of the two main operators present with a post-concentration share exceeding 60%." This latter company suggested, alternatively, that an adequate incentive could arise "from the recognition, in the event of the tender being awarded to a new operator, of a significant discount (at least equal to 20%) on the VIR to be paid to the outgoing operator."</w:t>
      </w:r>
    </w:p>
    <w:p>
      <w:r>
        <w:t>V.D.5. The new corrective, behavioral, and structural measures proposed by 2iRG following the communication of the investigative findings</w:t>
      </w:r>
    </w:p>
    <w:p>
      <w:r>
        <w:t>61. Following the results of the second market test and the investigative activity conducted, the Authority sent the parties to the proceedings on January 11, 2018, the communication of the investigative findings (hereinafter also "CRI"), within which the effect of the operation was assessed, also in light of the applicability of the behavioral measures proposed by 2iRG in the three ATEMs of Foggia 1, Bari 2, and Frosinone 2.</w:t>
      </w:r>
    </w:p>
    <w:p>
      <w:r>
        <w:t>In particular, the Authority found that the Operation, as proposed, would have restrictive effects in the three aforementioned ATEMs, despite the measures proposed by 2iRG for them, as well as in the ATEMs of Agrigento, Catania 1, Catania 2, Isernia, Salerno 3, for which 2iRG had not proposed any corrective measures.</w:t>
      </w:r>
    </w:p>
    <w:p>
      <w:r>
        <w:t>a) The measures proposed by 2iRG with the communication of January 16, 2018</w:t>
      </w:r>
    </w:p>
    <w:p>
      <w:r>
        <w:t>62. With a communication received on January 16, 2018, 2iRG presented a second package of measures aimed at enriching the measures already described to make them more effective, both by proposing their extension to a greater number of areas and by providing for the possibility of divesting 2iRG's position in the ATEM of Foggia 1. In detail, the proposed implementations concerned the following points:</w:t>
      </w:r>
    </w:p>
    <w:p>
      <w:r>
        <w:t>A. with regard to the measure of anticipating the deadline of the financed concessions, 2iRG intended to extend its scope to the ATEMs of Catania 1, Catania 2, and Agrigento,</w:t>
      </w:r>
    </w:p>
    <w:p>
      <w:r>
        <w:rPr>
          <w:b/>
        </w:rPr>
        <w:t>[Pages 43–45]</w:t>
      </w:r>
    </w:p>
    <w:p>
      <w:r>
        <w:t>BULLETIN NO. 4 OF FEBRUARY 5, 2018 45</w:t>
      </w:r>
    </w:p>
    <w:p>
      <w:r>
        <w:t>thus offering this measure in relation to all the concessions financed by the Parties present in the ATEMs subject to investigation and deemed by the Authority to be problematic to varying degrees78;</w:t>
      </w:r>
    </w:p>
    <w:p>
      <w:r>
        <w:t>B. with reference to the employment measure and the TSA measure, 2iRG intended to extend its scope to the ATEMs of Isernia, Salerno 3, Catania 1, Catania 2, and Agrigento, thus offering this measure in relation to all the ATEMs subject to investigation and deemed problematic to varying degrees;</w:t>
      </w:r>
    </w:p>
    <w:p>
      <w:r>
        <w:t>C. with reference to the deferral measure of the VIR:</w:t>
        <w:br/>
        <w:t>i) in the ATEM of Bari 2, 2iRG would be willing to extend the option of deferral for the payment of the VIR relating to 100% of the PDRs of 2iRG and 100% of the PDRs of Nedgia, thus offering the measure in relation to the totality of the VIR in its availability at the outcome of the Operation.</w:t>
        <w:br/>
        <w:t>ii) with reference to ATEMs where the need for any dismissive measure has not been hypothesized, 2iRG is willing to offer the incoming operator, if different from 2iRG, a deferral for the payment of the portion of the VIR due to Nedgia, also in relation to the ATEMs of Frosinone 2, Isernia, and Salerno 3.</w:t>
        <w:br/>
        <w:t>iii) the deferral would be granted for a maximum period of twenty-four months for Bari 2 and eighteen months for Frosinone 2, Isernia, and Salerno 3 from the date of handover of the plants by the incoming operator.</w:t>
        <w:br/>
        <w:t>iv) the interest rate applied would be equal to the sum of the Margin and the Reference Midswap Rate, namely 0.60% (60 basis points) + the ten-year Midswap Rate (EUSA10 CMPN Curncy), published on the Bloomberg page on the date of signing the contract, currently totaling 1.5%;</w:t>
      </w:r>
    </w:p>
    <w:p>
      <w:r>
        <w:t>D. with reference to the ATEM of Bari 2, 2iRG would be willing, as an alternative to the deferral measure of the VIR, to offer the payment of compensation. In particular, at the time of the handover of the plants, if the incoming operator did not adhere to the deferral option, they would be refunded an amount equal to the result of the product between the amount of the waived deferral (the VIR) and an annual interest rate equal to the sum of a spread of 260 basis points (i.e., 2.60%) and the ten-year Midswap Rate at that date (EUSA10 CMPN Curncy), for a total, calculated as of today, equal to approximately 3.5%. This amount, at current rates, would be equal – over the 24 months of deferral – to about 7% of the VIR. This amount would effectively reduce the outlay without reducing the value of the VIR as a reference for future remuneration. Through this solution, the successful bidder who prefers the availability of a time frame before the payment of the VIR would have access to the deferral measure, while the successful bidder who does not need it could receive compensation immediately. The described measures would be proposed in addition to the employment measure and the TSA. In order to increase the incentives offered, in Bari 2, part of the services included in the TSA (related to the so-called migration services) would be offered free of charge;</w:t>
      </w:r>
    </w:p>
    <w:p>
      <w:r>
        <w:t>E. also with reference to the ATEM of Bari 2, 2iRG is willing to "provide […] additional data and information compared to those provided for by the Criteria Decree"79. Specifically, it would involve additional information compared to that whose transmission to the Contracting Authorities is mandatory pursuant to Articles 4 and 5 of D.M. No. 226/201180;</w:t>
      </w:r>
    </w:p>
    <w:p>
      <w:r>
        <w:t>F. finally, with reference to the ATEM of Foggia 1, 2iRG would be willing to divest 100% of its current presence within the ATEM. In particular, the divestment would include the concessions, the plants, as well as the local personnel responsible for managing such plants. In a first phase, 2iRG would proceed with the aforementioned divestment through a transparent, competitive, and adequately publicized selection procedure, open to suitable and qualified operators. The sale would be carried out, considering the value of the VIR in the ATEM of Foggia 1, based on a minimum price. If, within a predefined period, no binding offer is submitted by a potentially suitable buyer equal to or greater than this minimum price, the obligation for 2iRG to divest the assets would lose effectiveness, and the obligation for 2iRG to offer, in relation to the ATEM of Foggia 1, would automatically become effective:</w:t>
        <w:br/>
        <w:t>i) the deferral measure of the VIR concerning 100% of the PDRs of 2iRG and Nedgia (for a maximum period of twenty-four months) and, alternatively, the recognition of compensation equivalent to what was proposed for Bari 2 (see above);</w:t>
        <w:br/>
        <w:t>ii) the measure of anticipation of the expiration of the financed concessions present in the portfolio of 2iRG and Nedgia;</w:t>
        <w:br/>
        <w:t>iii) the employment measure;</w:t>
        <w:br/>
        <w:t>iv) the measure related to the signing of the TSA (under the same conditions proposed for Bari 2).</w:t>
      </w:r>
    </w:p>
    <w:p>
      <w:r>
        <w:t>63. In a memorandum sent on January 18, 201881, the company Italgas stated that it does not consider the measures recently proposed by 2iRG sufficient to resolve the competitive issues raised in the initiation order of the investigation and those confirmed within the conclusions of the CRI. In addition to noting that, in general, structural measures are considered preferable by practice and antitrust jurisprudence, Italgas developed specific observations on each of the measures proposed by 2iRG (see below).</w:t>
      </w:r>
    </w:p>
    <w:p>
      <w:r>
        <w:t>80 The informational measures presented by 2iRG are as follows: i) making available the network maps in electronic format according to the tracks and formats provided by the SINFI (National Federated Infrastructure Information System, MISE Decree May 11, 2016) in order to allow for easy and rapid importation of information into the mapping and calculation systems of potential competitors during the ATEM tender, reducing the burdens (both in terms of time and costs) for the use of the information); ii) integration of the mapping information with the year of installation of the individual pipelines; iii) making available (in addition to the information already provided today and limited to the type of reduction plant - single line or double line and to the capacity -) the list of equipment of the individual reduction plants (primary and secondary cabins) in order to allow for a more accurate assessment of interventions and investments during the tender; iv) historical growth curve of final customers/PDRs as available; v) list of connection requests to the gas network that have not yet been fulfilled or are not fulfillable as of the date of issuance of the tender or the date closest to it; vi) making available details regarding leakages indicating the part of the plant on which the leakage was identified (buried network, buried connection, aerial connection, meter…) and the year in which they were detected related to the last three years; vii) daily trend of hourly flows of primary reduction plants related to the consumption quarter; viii) calculation sheets related to the last available three years of the values of the Kt parameter for the state of cathodic protection of steel networks; ix) information on the status of ongoing campaigns for the replacement of electronic meters, indicating the technology (P-P/P-M) (see doc. 191)</w:t>
      </w:r>
    </w:p>
    <w:p>
      <w:r>
        <w:t>81 See doc. 195.</w:t>
      </w:r>
    </w:p>
    <w:p>
      <w:r>
        <w:t>BULLETIN NO. 4 OF FEBRUARY 5, 2018 47</w:t>
      </w:r>
    </w:p>
    <w:p>
      <w:r>
        <w:t>b) The definitive measures proposed by 2iRG with the communication of January 18, 2018</w:t>
      </w:r>
    </w:p>
    <w:p>
      <w:r>
        <w:t>64. With a communication received on January 18, 201882, 2iRG then presented the definitive version of the corrective measures it is willing to adopt, the content of which is summarized as follows, in relation to each reference ATEM:</w:t>
        <w:br/>
        <w:t>A. for the ATEMs of Catania 1, Catania 2, and Agrigento, cumulatively:</w:t>
        <w:br/>
        <w:t>i) the TSA measure on the total (100%) of the PDRs of 2iRG and Nedgia;</w:t>
        <w:br/>
        <w:t>ii) the employment measure on the total (100%) of the PDRs of 2iRG and Nedgia;</w:t>
        <w:br/>
        <w:t>iii) the anticipatory measure of the expiration of the concessions of 2iRG and Nedgia involved in the gasification project of Southern Italy;</w:t>
      </w:r>
    </w:p>
    <w:p>
      <w:r>
        <w:t>B. for the ATEMs of Frosinone 2, Isernia, and Salerno 3, cumulatively:</w:t>
        <w:br/>
        <w:t>i) the measure of deferral of the VIR concerning the portion of the VIR due to Nedgia and for a maximum period of eighteen months;</w:t>
        <w:br/>
        <w:t>ii) the TSA measure on 100% of the PDRs of 2iRG and Nedgia;</w:t>
        <w:br/>
        <w:t>iii) the employment measure on 100% of the PDRs of 2iRG and Nedgia;</w:t>
        <w:br/>
        <w:t>iv) the anticipatory measure of the expiration of the concessions of 2iRG and Nedgia involved in the gasification project of Southern Italy, which, however, can only be practically implemented in relation to the ATEM of Frosinone 2 because there are no financed concessions in the other two ATEMs;</w:t>
      </w:r>
    </w:p>
    <w:p>
      <w:r>
        <w:t>C. for the ATEM of Foggia 1:</w:t>
        <w:br/>
        <w:t>i) the divestment of 100% of the PDRs of 2iRG; if the company fails to carry out the divestment within a set period and based on a minimum price, equal to [omitted], the following would cumulatively apply:</w:t>
        <w:br/>
        <w:t>ii) the measure of deferral of the VIR on 100% of the PDRs of 2iRG and Nedgia, under the same conditions described in the package of January 16, but for a maximum period extended to three years; or, alternatively to the deferral, the recognition to the incoming operator of compensation (the value of which is equal to the result of the product between the amount of the waived deferral (the VIR) and an annual interest rate equal to the sum of a spread of 360 basis points (i.e., 3.60%) and the ten-year Midswap Rate at that date (EUSA10 CMPN Curncy), for a total, calculated as of today, equal to approximately 4.5%. This amount, at current rates, would be equal - over the thirty-six months of deferral - to approximately 13.5% of the VIR.);</w:t>
        <w:br/>
        <w:t>iii) the TSA measure on 100% of the PDRs of 2iRG and Nedgia;</w:t>
        <w:br/>
        <w:t>iv) the employment measure on 100% of the PDRs of 2iRG and Nedgia;</w:t>
      </w:r>
    </w:p>
    <w:p>
      <w:r>
        <w:t>D. for the ATEM of Bari 2, cumulatively:</w:t>
        <w:br/>
        <w:t>i) the divestment of approximately 40,000 PDRs chosen from those of 2iRG within a set period and based on a minimum price, equal to [omitted];</w:t>
        <w:br/>
        <w:t>ii) the measure of deferral of the VIR on the remaining portion of the VIR of 2iRG and Nedgia not subject to divestment for a maximum period of 3 years; or, alternatively to the deferral, the recognition to the incoming operator of compensation, under conditions similar to those indicated in point C-ii) in relation to the ATEM of Foggia 1;</w:t>
      </w:r>
    </w:p>
    <w:p>
      <w:r>
        <w:rPr>
          <w:b/>
        </w:rPr>
        <w:t>[Pages 46–48]</w:t>
      </w:r>
    </w:p>
    <w:p>
      <w:r>
        <w:t>48 BULLETIN NO. 4 OF FEBRUARY 5, 2018</w:t>
      </w:r>
    </w:p>
    <w:p>
      <w:r>
        <w:t>iii) the measure of TSA on the remaining share of PDR of 2iRG and Nedgia not subject to divestiture</w:t>
      </w:r>
    </w:p>
    <w:p>
      <w:r>
        <w:t>iv) the employment measure on the remaining share of VIR of 2iRG and Nedgia not subject to divestiture;</w:t>
      </w:r>
    </w:p>
    <w:p>
      <w:r>
        <w:t>v) the informational measure on the remaining share of VIR of 2iRG and Nedgia not subject to divestiture.</w:t>
      </w:r>
    </w:p>
    <w:p>
      <w:r>
        <w:t>In the event that the proposed divestiture does not occur within the stipulated time frame, the following would apply cumulatively:</w:t>
      </w:r>
    </w:p>
    <w:p>
      <w:r>
        <w:t>i) the measure of the deferral of VIR on 100% of the PDR of 2iRG and Nedgia for a maximum period of three years; or, alternatively to the deferral, the recognition to the incoming operator of compensation under conditions similar to those indicated in point C-ii) in relation to the ATEM of Foggia 1;</w:t>
      </w:r>
    </w:p>
    <w:p>
      <w:r>
        <w:t>ii) the measure of TSA on 100% of the PDR of 2iRG and Nedgia;</w:t>
      </w:r>
    </w:p>
    <w:p>
      <w:r>
        <w:t>iii) the employment measure on 100% of the PDR of 2iRG and Nedgia;</w:t>
      </w:r>
    </w:p>
    <w:p>
      <w:r>
        <w:t>iv) the informational measure on 100% of the PDR of 2iRG and Nedgia.</w:t>
      </w:r>
    </w:p>
    <w:p>
      <w:r>
        <w:t>V.E The arguments of the Parties</w:t>
      </w:r>
    </w:p>
    <w:p>
      <w:r>
        <w:t>V.E.1. The arguments of 2iRG</w:t>
      </w:r>
    </w:p>
    <w:p>
      <w:r>
        <w:t>On the non-restrictiveness of the Operation</w:t>
      </w:r>
    </w:p>
    <w:p>
      <w:r>
        <w:t>65. During the investigation, 2iRG has argued on several occasions, and with numerous arguments, that the Operation, in their opinion, would not be suitable to create or strengthen a dominant position in the relevant markets83. The main defensive argument is centered on the evaluation of the so-called counterfactual, that is, the market structure that would occur in the absence of the Concentration and, more precisely, the strategies for participating in the ATEM tenders that the Parties would have adopted in the absence of the Operation. In this regard, 2iRG has highlighted, on the one hand, that Nedgia would, in any case, have exited the Italian market and, therefore, would not have participated in the relevant area tenders, and on the other hand, that 2iRG, despite its status as a national company, would hardly have participated in competitive procedures in certain areas of the Country and, in particular, in those related to the Sicilian ATEMs.</w:t>
      </w:r>
    </w:p>
    <w:p>
      <w:r>
        <w:t>66. Regarding this second point, 2iRG has argued that, until the decision to proceed with the aggregation with Nedgia, Sicily was not among its strategically interesting territories and, therefore, it would not have participated in the relevant area tenders84. To prove this circumstance, the Party has produced an excerpt from its strategic plan presented to the Board of Directors on June 5, 2014, from which it emerges that the ATEM tenders related to Sicily did not represent tenders of interest for the Company. Indeed, while holding some significant market positions in Sicily ([omissis]), it would have had, overall, a presence that did not allow it to achieve the necessary dimensions to efficiently manage the service85 and, therefore, had decided not to include remaining in Sicily among its industrial objectives: consequently, in the absence of the Concentration, 2iRG would not have been a potential participant in the tender for any of the Sicilian ATEMs86 and thus there would be no specific effect of the operation on the number of potential bidders for such tenders.</w:t>
      </w:r>
    </w:p>
    <w:p>
      <w:r>
        <w:t>67. With reference to Nedgia's exit from the market, the Party has responded to the considerations on the point contained in the CRI, for which Gas Natural would never have planned a non-participation strategy in the tenders. In particular, 2iRG has argued that the decision not to make strategic investments in the gas distribution sector in Italy, made as early as 2016, together with the lack of internal preparatory activities by Nedgia in view of participating in the tenders (for example, not having made estimates of the VIR attributable to its assets), would already imply a conduct incompatible with future participation in the area tenders87.</w:t>
      </w:r>
    </w:p>
    <w:p>
      <w:r>
        <w:t>68. 2iRG also considers the thesis, supported in the CRI, that Nedgia could have been sold to a party other than 2iRG, to be entirely speculative. Moreover, the Party argues that even following an acquisition (and even in the hypothetical case that this occurred by a party other than 2iRG), Nedgia would not have participated in the tenders, as it had not made "the necessary investments"88.</w:t>
      </w:r>
    </w:p>
    <w:p>
      <w:r>
        <w:t>69. The Company has also argued that the Operation would be able to achieve numerous efficiencies in the management of the gas distribution service89. In particular, 2iRG presented a study commissioned to an external consulting firm, which highlights, through some exercises, the overall higher level of efficiency that the aggregation would be able to determine [omissis]. These efficiency increases would also be passed on to consumers [omissis].</w:t>
      </w:r>
    </w:p>
    <w:p>
      <w:r>
        <w:t>70. Regarding this aspect, 2iRG has also responded to the assessment made in the CRI of the efficiency analysis presented by the company, arguing that although the analysis was conducted based on existing managements, it is intended to reflect the level of efficiency that the company could achieve even in the prospective scenario following the area tenders. In particular, the Party contests the fact that the Authority, in the CRI, assumes an independence between the efficiencies achievable in the current scenario and those achievable in the prospective scenario following the tenders, when the same Authority would have based its competitive concerns precisely on the idea that the main driver of participation in future tenders is the prior presence in the ATEM subject to tender and in adjacent ones. Conversely, 2iRG argues that the tenders will provide the opportunity to "leverage the efficiencies achieved"90.</w:t>
      </w:r>
    </w:p>
    <w:p>
      <w:r>
        <w:t>86 It is noted that five of the twelve ATEMs subject to investigation are located in Sicily, including one of the three most critical ATEMs (i.e. that of Agrigento).</w:t>
      </w:r>
    </w:p>
    <w:p>
      <w:r>
        <w:t>87 This would be confirmed, argues 2iRG, by the fact that the local management of Nedgia, which was also beginning to carry out preparatory activities for the tenders, did not receive interest from its superiors who, evidently, unlike the local management, were aware of the strategic decisions of the Gas Natural group regarding gas distribution in Italy, see doc. 193.</w:t>
      </w:r>
    </w:p>
    <w:p>
      <w:r>
        <w:t>88 See doc. 193.</w:t>
      </w:r>
    </w:p>
    <w:p>
      <w:r>
        <w:t>89 See doc. 55, 60, 89, 175.</w:t>
      </w:r>
    </w:p>
    <w:p>
      <w:r>
        <w:t>90 See doc. 193.</w:t>
      </w:r>
    </w:p>
    <w:p>
      <w:r>
        <w:t>50 BULLETIN NO. 4 OF FEBRUARY 5, 2018</w:t>
      </w:r>
    </w:p>
    <w:p>
      <w:r>
        <w:t>71. The Company has, in any case, also countered the critical assessments contained in the initiation order regarding the impact of the Operation on the contestability of the future area tenders subject to the investigation91.</w:t>
      </w:r>
    </w:p>
    <w:p>
      <w:r>
        <w:t>72. Regarding the three ATEMs of Isernia, Salerno 3, and Catania 2, which according to the Authority raise even if limited competitive concerns, 2iRG argues, referring to the arguments on the counterfactual scenario, that it cannot be considered, in the absence of Concentration, a potential participant in the relevant area tenders not only because these territories were not included in its strategic plans but also because Nedgia itself - now intending to exit completely from the Italian market for natural gas distribution - had no interest in participating in these tenders.</w:t>
      </w:r>
    </w:p>
    <w:p>
      <w:r>
        <w:t>73. As for the ATEMs of Catania 1 and Frosinone 2, which, according to the Authority's statement in the initiation order, would raise greater antitrust concerns compared to the three previously considered, 2iRG has put forward arguments similar to those previously made for the ATEM of Catania 1 (which is located in Sicily), while for the ATEM of Frosinone 2 it has stated that the assessment should mirror that applicable to the ATEMs of Brindisi and Taranto, in which the main incumbent (2iRG) also holds a significant position even before the operation, already sufficient to exert negative effects on the expected participation in the tender that arise from the presence of a prominent outgoing operator92. Even in the case of the ATEM of Frosinone 2, in fact, 2iRG's competitive advantage position would already be well established regardless of the finalization of the Operation. Finally, and still with reference to this area, 2iRG has highlighted the particular pro-competitive relevance that could be represented by a measure that the Parties intend to propose regarding the anticipation of the expiration of the concessions involved in the gasification project of the Mezzogiorno (see infra).</w:t>
      </w:r>
    </w:p>
    <w:p>
      <w:r>
        <w:t>74. Regarding the arguments of the parties concerning the three ATEMs of Agrigento, Bari 2, and Foggia 1, different lines of defense were used. With reference to the ATEM of Agrigento, the Parties have emphasized that it, as an ATEM located in Sicily, would not have assumed particular relevance in the strategic plans developed by 2iRG prior to the opportunity to acquire Nedgia and conclude that the Concentration cannot therefore be considered suitable to eliminate a real competitor. This assessment would be further strengthened by the fact that it is an ATEM too small to ensure a minimum efficient size and, therefore, of little interest because the relatively strong presence held by 2iRG in such an ATEM could, in any case, influence the strategic decisions not to participate in the Sicilian tenders93.</w:t>
      </w:r>
    </w:p>
    <w:p>
      <w:r>
        <w:t>75. With reference to the ATEM of Foggia 1, the Parties have instead recalled the presence of potential qualified competitors, since the third main outgoing operator is a local operator (i.e. Mediterranea Energia S.c.a.r.l.) and that Italgas - a national operator present in surrounding ATEMs - will still have, despite the various statements made during the market test, an interest in participating in the tender. Furthermore, the Parties have emphasized the strong pro-competitive impact that some of the proposed measures would have on this ATEM as well91.</w:t>
      </w:r>
    </w:p>
    <w:p>
      <w:r>
        <w:rPr>
          <w:b/>
        </w:rPr>
        <w:t>[Pages 49–51]</w:t>
      </w:r>
    </w:p>
    <w:p>
      <w:r>
        <w:t>BULLETIN NO. 4 OF FEBRUARY 5, 2018</w:t>
      </w:r>
    </w:p>
    <w:p>
      <w:r>
        <w:t>particularly that of anticipating the expiration of concessions financed by the gasification plans of the Mezzogiorno (see infra)94.</w:t>
      </w:r>
    </w:p>
    <w:p>
      <w:r>
        <w:t>76. As for Bari 2, finally, 2iRG argues that the presence in the ATEM of a qualified operator such as Italgas is capable of ensuring a significant degree of residual competition in the related area tender even after the operation. Furthermore, the Company believes that one of the proposed incentive measures, consisting of granting a one or one and a half year extension to the potential incoming operator for the reimbursement of the VIR (see infra)95, could be effective in increasing the contestability of this ATEM.</w:t>
      </w:r>
    </w:p>
    <w:p>
      <w:r>
        <w:t>77. 2iRG also raises an objection, [omissis]96.</w:t>
      </w:r>
    </w:p>
    <w:p>
      <w:r>
        <w:t>78. The Parties have also highlighted, using a specific simulation, the circumstance that the currently existing asymmetric regulation concerning future area tenders, providing for the tariff reimbursability of the difference between VIR and RAB (where positive) only for incoming operators, would provide a greater incentive for the latter - rather than for the incumbents - to win the tender and, therefore, to submit competitive offers. This would stem from the opportunity, for the incumbent, to achieve proportionally greater gains by transferring management to other parties (thus receiving the VIR from their plants), rather than directly managing it (a scenario in which, if it were less than the VIR, they would see only the RAB reimbursed in the tariff)97. Regarding this argument, 2iRG then contested the response of the Offices, deemed too "generic and lacking the minimum factual/numerical/regulatory support"98.</w:t>
      </w:r>
    </w:p>
    <w:p>
      <w:r>
        <w:t>On the validity of the market test instrument</w:t>
      </w:r>
    </w:p>
    <w:p>
      <w:r>
        <w:t>79. 2iRG has developed a series of considerations aimed at downplaying the role that the market test should play in the evaluation of the present Operation. Firstly, this instrument, while useful, suffers from a significant information asymmetry to the disadvantage of the merging parties, due to the known limits imposed by the confidentiality requirements of the responding parties. Secondly, there has been evidence of a not always complete understanding of the purpose and scope of the questions posed by the Authority. Furthermore, 2iRG argued that the responses provided might "not reflect the real intentions of future participation in the tenders, which materialize only when the tender is announced and all necessary information, starting from the amount of the VIR, is available." Additionally, given the generality of the formulation of the questions, it would have been difficult for operators to express a change in their incentive to participate in the tender for a specific ATEM, as they did not have detailed information aimed at factoring the beneficial effects of the measures in terms of lower costs and/or higher revenues associated with participation in a specific tender99. Finally, 2iRG deemed Italgas's statement regarding the effects that the Operation would have on that company's incentive to participate in the tenders of the involved areas to be pretextual, in light of the strategic plan presented by Italgas to investors in May 2017, at which point the procedure for the acquisition of Nedgia was already known.</w:t>
      </w:r>
    </w:p>
    <w:p>
      <w:r>
        <w:t>On the suitability of the measures presented to address the Authority's competitive concerns</w:t>
      </w:r>
    </w:p>
    <w:p>
      <w:r>
        <w:t>80. The Party believed that the first version of the behavioral measures adequately pursued the goal of increasing the number of potential bidders for the tenders for the ATEMs under investigation; they increased the contestability of the areas by acting, in particular, on the level of barriers to entry that discourage operators in the sector. The proposed remedies, in fact, would, in 2iRG's intention, aim to make, on the one hand, the ATEMs subject to tender more appealing to potential interested operators and, on the other hand, make the takeover of the concessions currently held by 2iRG and Nedgia more profitable and/or less burdensome for a hypothetical winning incoming operator of the ATEM tender. This type of measure, moreover, would - according to the Party - have the benefit of attracting a greater number of participants to the related ATEM tenders without necessitating the selection of a specific party as the "successor" to the incumbent status and therefore as a competing candidate in the problematic areas, as well as translating into greater economic convenience of the offers submitted in the tender by competitors100.</w:t>
      </w:r>
    </w:p>
    <w:p>
      <w:r>
        <w:t>81. The company finally argued that the proposed behavioral measures were the only ones truly effective even concerning the possible imposition of structural divestiture measures - that is, the sale of existing concessions - aimed at restoring the pre-merger structure of the outgoing operators in the ATEMs under investigation101.</w:t>
      </w:r>
    </w:p>
    <w:p>
      <w:r>
        <w:t>82. The Party reiterated, even more strongly than what had already been represented regarding the presentation of the first set of corrective measures, the suitability of the current content of the measures to resolve the Authority's competitive concerns regarding the Operation. In particular, 2iRG reiterated that the anticipatory measure consists of a faculty - and not an obligation - for the interested party, thus proving to be a flexible measure potentially useful to different types of operators. This measure, 2iRG emphasizes, also has beneficial effects for the entire system, as 2iRG would forgo the benefits it could enjoy in the event of voluntary acceptance of the early expiration of the concessions subject to the measure. The employment measure, as already clarified before the CRIs, entails a possible cost saving for potential operators, both concerning local employees and central figures. As for the TSA measure, it also appears quite useful, due to its suitability to reduce the costs of takeover. Finally, the measure for the extension of the VIR increases its effectiveness as it is also extended to the ATEMs of Frosinone 2, Salerno 3, and Isernia, in proportion to the PDRs pertaining to Nedgia.</w:t>
      </w:r>
    </w:p>
    <w:p>
      <w:r>
        <w:t>83. 2iRG, during the presentation of the measures on January 16, 2018, argued that the "strengthened" measures proposed for Bari 2 (and, if the related divestiture measure were unsuccessful, for Foggia 1) were particularly useful in increasing the attractiveness of that area in the tender for potential participants, including those other than the incumbents. This is both due to the extension of the deferral to twenty-four months and the possibility for the requesting party to replace this measure with a true indemnity. Regarding the ATEM of Bari 2, the Party, recalling the competitive strength that could be expressed in that ATEM by the remaining incumbent operator, Italgas, compared to the incumbent that would remain in the ATEM of Foggia 1, Mediterranea Energia, and on the other hand the presence of the important municipal company AMGAS Bari in the neighboring ATEM of Bari 1, initially did not consider divestiture measures necessary for that area, to which it also expressed its willingness with the subsequent communication of January 18, 2018.</w:t>
      </w:r>
    </w:p>
    <w:p>
      <w:r>
        <w:t>V.E.2. The arguments of Italgas</w:t>
      </w:r>
    </w:p>
    <w:p>
      <w:r>
        <w:t>On the criticality of the Operation</w:t>
      </w:r>
    </w:p>
    <w:p>
      <w:r>
        <w:t>84. Italgas, an intervening party in the procedure, reiterated during the procedure its concerns about the Operation, arguing that it causes restrictive effects on competition in future area tenders in at least nine of the twelve ATEMs under investigation (and particularly in the ATEMs of Agrigento, Bari 2, Catania 1, Catania 2, Foggia 1, Frosinone 2, Isernia, Messina 2, and Salerno 3): regarding these areas, in fact, 2iRG would come to hold, following the operation, as the outgoing operator, a share of PDR between 50% and 80%, with the effect of significantly altering the incentive for participation by other parties that could effectively compete for the areas in the tender. The company believes that this effect could also concern Italgas itself, which, despite its status as a national operator, could reduce its incentive to participate in such areas. In fact, if it were called to participate, as is likely, in a substantial number of tenders at the same time, the company, given the existing barriers in terms of financial commitment or difficulties in preparing an offer, would be induced to focus only on the most contestable areas102.</w:t>
      </w:r>
    </w:p>
    <w:p>
      <w:r>
        <w:t>The response to the market test on the first measures proposed by 2iRG</w:t>
      </w:r>
    </w:p>
    <w:p>
      <w:r>
        <w:t>85. Subsequently, as previously mentioned, when questioned in the context of the second market test regarding the first version of the measures proposed by 2iRG, Italgas expressed itself unfavorably towards them, detailing its opposition103.</w:t>
      </w:r>
    </w:p>
    <w:p>
      <w:r>
        <w:t>86. With reference to the measure of anticipating deadlines, in fact, it emphasized its irrelevance concerning the attractiveness of the affected ATEM and pointed out...</w:t>
      </w:r>
    </w:p>
    <w:p>
      <w:r>
        <w:rPr>
          <w:b/>
        </w:rPr>
        <w:t>[Pages 52–54]</w:t>
      </w:r>
    </w:p>
    <w:p>
      <w:r>
        <w:t>54 BULLETIN NO. 4 OF FEBRUARY 5, 2018</w:t>
      </w:r>
    </w:p>
    <w:p>
      <w:r>
        <w:t>doubt that such a measure was truly within the full availability of the Party, in light of the existing regulations. According to Italgas, in fact, the relevant regulations would mandatorily require, for the early termination of distribution concessions, the consent of the granting local authority (the Municipality) and therefore 2iRG would not be able, on its own, to proceed with the commitment presented.</w:t>
      </w:r>
    </w:p>
    <w:p>
      <w:r>
        <w:t>87. Regarding the measure consisting of the service contract offer, Italgas argues that such a contract is of little relevance, as the current regulations regarding the proposed conduct of tenders and the obligations of outgoing operators would already, in itself, be sufficient to provide all necessary information and therefore the services that 2iRG intends to provide to the incoming operator would be superfluous. Regarding the employment measure, Italgas, in addition to emphasizing its limited strategic relevance, argued that it could not be considered a real commitment since the employees of 2iRG are already below the threshold, defined at the regulatory level, that 2iRG proposes to derogate within the measure. Finally, regarding the measure of deferring the VIR and the offer of a financial institution willing to finance potential alternative operators to 2iRG in case of award, Italgas highlighted the generality of the measure and the lack of specification of the conditions (for example, the cost imposed on the incoming operator by 2iRG to repay the deferral itself).</w:t>
      </w:r>
    </w:p>
    <w:p>
      <w:r>
        <w:t>On the measures proposed by 2iRG on January 16, 2018</w:t>
      </w:r>
    </w:p>
    <w:p>
      <w:r>
        <w:t>88. Finally, Italgas, having also reviewed the package of measures presented by 2iRG on January 16, 2018, sent a memorandum104 to the Authority in which the company expressed its evaluations regarding this version of the measures as well.</w:t>
      </w:r>
    </w:p>
    <w:p>
      <w:r>
        <w:t>89. With reference to the anticipation measure, Italgas reiterated that it is, on one hand, not within the full and exclusive availability of 2iRG105 and, on the other hand, would simultaneously be of little use and potentially burdensome for the incoming operator who wished to avail itself of it. Regarding the employment measure, Italgas noted that the second package of measures did not foresee any increase in the effectiveness of the measure, but was only extended to a larger number of ATEMs, even though this measure had been assessed as insufficient to concretely mitigate the anti-competitive impact of the Operation.</w:t>
      </w:r>
    </w:p>
    <w:p>
      <w:r>
        <w:t>90. Regarding the TSA measure introduced by 2iRG in relation to the ATEM of Bari 2, Italgas continued to argue that this measure is inadmissible as it is merely an application of the existing regulation or, at most, with entirely marginal or irrelevant additional effects for future area tenders.</w:t>
      </w:r>
    </w:p>
    <w:p>
      <w:r>
        <w:t>91. Regarding the measure of deferring the payment of the VIR, Italgas then emphasized its limited relevance, considering that, on one hand, the duration of the deferral is too short (even if it is 24 months) and on the other hand, that financial markets could already offer operators equally advantageous conditions compared to the deferral proposed by 2iRG. In particular, this measure would be completely useless for an operator that would have a more competitive cost of capital than that of 2iRG. With reference to the alternative measure to defer the payment of the VIR provided for the ATEM of Bari 2 (and, in case of non-disposal, for that of Foggia 1), Italgas believes that, due to the operational and accounting implications it entails, it would configure as a true discount on the VIR, a circumstance that would lead the regulator to reduce the tariff revenues for the operator that would benefit from the compensation by an amount corresponding to the compensation itself, thus nullifying the beneficial effect associated with the measure.</w:t>
      </w:r>
    </w:p>
    <w:p>
      <w:r>
        <w:t>92. Regarding the dismissive measure, Italgas emphasized how the provision of a minimum price is entirely unusual and inconsistent with the practices currently adopted in Europe regarding transfers that foresee the definition of a price equal to zero. Otherwise, the effectiveness of the transfer could be left to the discretion of the transferor. The establishment of a minimum price, moreover, would weaken the only structural measure proposed by 2iRG and facilitate its replacement with behavioral measures.</w:t>
      </w:r>
    </w:p>
    <w:p>
      <w:r>
        <w:t>93. Finally, regarding the informational measure proposed for the ATEM of Bari 2, Italgas objected that it concerns either information for which there is already a legal obligation to share106 or entirely irrelevant information to facilitate and incentivize participation in tenders107.</w:t>
      </w:r>
    </w:p>
    <w:p>
      <w:r>
        <w:t>VI. THE EFFECTS OF THE OPERATION IN THE MARKETS SUBJECT TO INQUIRY</w:t>
      </w:r>
    </w:p>
    <w:p>
      <w:r>
        <w:t>Preliminary considerations on the general effects of the operation in light of the main observations of the Parties</w:t>
      </w:r>
    </w:p>
    <w:p>
      <w:r>
        <w:t>On the effects of NEDGIA's exit from the market</w:t>
      </w:r>
    </w:p>
    <w:p>
      <w:r>
        <w:t>94. The analysis of the effects of the concentration requires a preliminary evaluation of the thesis put forward by the notifying Party, according to which the acquired company Nedgia, in the absence of this operation, would not have participated in the tenders, as it intended to exit the Italian market. This circumstance would, according to 2iRG, imply the absence of competitive concerns arising from the elimination of a credible independent competitor from the pool of potential participants in the area tenders in the ATEMs subject to inquiry.</w:t>
      </w:r>
    </w:p>
    <w:p>
      <w:r>
        <w:t>95. This argument must be considered unconvincing. In this sense, it should be noted that from the documentation on record it emerges that no strategy of non-participation in the tenders aimed solely at recovering the VIR was ever envisioned for Nedgia. According to what was stated by the representatives of Nedgia and Gas Natural Italia during the hearing108, before deciding to sell its Italian activities, the Spanish group had considered the possibility of participating in the tenders, so much so that the decision to divest, while occurring in a context of reorienting the group's interests towards activities in non-European countries, had among its causes also "the delay in the tenders and the change of schedule."</w:t>
      </w:r>
    </w:p>
    <w:p>
      <w:r>
        <w:t>96. Even after the strategic line of abandoning Italian activities became explicit within the Gas Natural group, however, the company never considered, as an alternative to the sale, the possibility of passively waiting for the tenders to be held and then collecting the VIR from the incoming operators. During the hearing, the representatives of the transferring group clearly explained that, given the uncertainty in defining the VIR109, "for GN, an amount obtainable immediately and certain in its amount is hardly comparable to an amount that will be obtained in an undefined future, probably in several years, and whose amount is not at all certain and could instead be subject to significant reductions."</w:t>
      </w:r>
    </w:p>
    <w:p>
      <w:r>
        <w:t>97. In any case, the current controller of Nedgia, Gas Natural, has never expressed the intention not to participate in any tender despite being an outgoing and currently operational operator. In this sense, what 2iRG stated, that the Gas Natural group had not planned to make strategic investments in the gas distribution sector in Italy since 2016, is irrelevant, as aside from the considerations regarding the actual significance of this circumstance concerning the final decision on participation in the tenders110, what matters in the present evaluation is what would realistically have occurred in the absence of the concentration. Since the group, once it was established that it would not participate in the tenders, decided to pursue the alternative strategy of divesting Nedgia, the most concrete alternative in the event of a potential failure to divest Nedgia to 2iRG was not the passive waiting for the tenders and the subsequent collection of the VIR, but rather the sale of it to other parties. In fact, Nedgia could very well have been acquired by independent operators or financiers, some of whom, as is known, actually participated in the divestiture procedures initiated by Gas Natural and submitted binding offers; these latter could therefore have represented potential participants in the tenders, alternative to 2iRG. The possibility of divesting to a different entity, therefore, far from being a "speculative" hypothesis as defined by 2iRG, was entirely concrete and would indeed have represented the natural outcome of the ongoing procedure for the sale of Nedgia had the concentration under examination not materialized.</w:t>
      </w:r>
    </w:p>
    <w:p>
      <w:r>
        <w:t>On the irrelevance of [omissis]</w:t>
      </w:r>
    </w:p>
    <w:p>
      <w:r>
        <w:t>98. With reference instead to [omissis]111.</w:t>
      </w:r>
    </w:p>
    <w:p>
      <w:r>
        <w:t>On the limited effectiveness of dismissive commitments</w:t>
      </w:r>
    </w:p>
    <w:p>
      <w:r>
        <w:t>99. In initially arguing the limited effectiveness of structural commitments, 2iRG claims that, due to the expenditure necessary to acquire the assets that would eventually be divested by 2iRG itself, the dismissive commitments would not eliminate the financial barrier for the aspiring new entrant, merely anticipating it. However, it is noted that the anticipation of payment would still allow the potential buyer to spread the necessary investment over time, as they would only be required to pay, at the time of the transfer, the expenditure.</w:t>
      </w:r>
    </w:p>
    <w:p>
      <w:r>
        <w:rPr>
          <w:b/>
        </w:rPr>
        <w:t>[Pages 55–57]</w:t>
      </w:r>
    </w:p>
    <w:p>
      <w:r>
        <w:t>BULLETIN NO. 4 OF FEBRUARY 5, 2018</w:t>
      </w:r>
    </w:p>
    <w:p>
      <w:r>
        <w:t>regarding the assets transferred by 2iRG, which could then be limited, in the event of the award of the ATEM following the tender, to paying for the remaining reference assets of the area. Furthermore, the buyer could have a certain period (depending on the extent of the delay in conducting the tenders) to amortize the investment made, starting to operate the management. Additionally, the management period prior to the tender would allow the buyer to begin operating effectively in the territory and to acquire – at least in part – the informational and organizational assets that represent one of the advantages of the outgoing operator in participating in the tender. Finally, it is noted that with the divestiture measure, the portion of concessions subject to transfer would in any case be removed from the availability of the merged entity, and thus, even in the undesirable scenario that the buyer decides not to participate in the tender, 2iRG would not have the position of preeminence as the outgoing operator of the ATEM that it would have acquired through the concentration.</w:t>
      </w:r>
    </w:p>
    <w:p>
      <w:r>
        <w:t>On the effect of asymmetric regulation on incentives for new entrants</w:t>
      </w:r>
    </w:p>
    <w:p>
      <w:r>
        <w:t>100. 2iRG has emphasized the role of the asymmetric regulation introduced in the sector, which provides for a hypothetical incoming operator that has paid the outgoing operator the Residual Industrial Value (“VIR”) of the plants acquired from it, to have the VIR value recognized in the tariff, where this is greater than the RAB, whereas this does not apply in favor of the outgoing operator. This regulation, aimed at compensating for the advantages of incumbency, would produce a greater incentive for a new incoming operator to win the tender compared to the outgoing operator, as the latter would have the opportunity to realize proportionally greater profits by losing the management and transferring the plants valued at the VIR, rather than carrying it out (in which case it would achieve profits commensurate only with the RAB).</w:t>
      </w:r>
    </w:p>
    <w:p>
      <w:r>
        <w:t>101. In this regard, it is noted that the argument put forward abstractly by 2iRG, regardless of its actual logical consequentiality, is clearly contradicted by the factual elements collected during the investigation, which instead confirm the idea that operators capable of presenting a credible industrial project for the natural gas distribution service are essentially limited to actors that are already operational in the areas or, at most, in the surrounding geographical areas, despite the existing regulation. The outcome of the market tests conducted during this procedure (as well as those conducted during past procedures related to the same sector – in which operators interviewed were explicitly asked to also consider the effects of asymmetric regulation) clearly expresses this sense. 2iRG itself, moreover, has not been able to indicate more than a few potential competitors for the tenders of many of the areas subject to investigation (operators who were interviewed during the market test and considered in the analysis of the effects of the concentration). Furthermore, in describing the participation strategies for the tenders, both its own and those of competitors, 2iRG has expressed evaluations based on criteria not different from those of other operators, namely the current presence in the ATEMs subject to tender and in adjacent ones and the possibility of realizing synergies.</w:t>
      </w:r>
    </w:p>
    <w:p>
      <w:r>
        <w:t>On the pro-competitive effect for the area tenders in the Sicilian region resulting from the acquisition</w:t>
      </w:r>
    </w:p>
    <w:p>
      <w:r>
        <w:t>102. As for the thesis that Sicily would not have represented, in the absence of concentration, a priority area of interest for 2iRG, also in light of the geographical and morphological specificities of the island and the location of the managements currently operated by this company, it can be considered at least partially shareable. It seems plausible, in fact, that, as evidenced by the excerpt from its strategic plan of 2014 produced by 2iRG, the ATEM tenders related to Sicily did not represent tenders of interest for the company, given that it had, overall, in that region a presence that did not allow it to reach the necessary dimensions to efficiently manage the service. Therefore, having decided not to include remaining in Sicily among its industrial objectives, in the absence of the Concentration, 2iRG would probably not have been a potential participant in the tender for any of the Sicilian ATEMs and thus the operation would not affect the number of potential bidders for such tenders.</w:t>
      </w:r>
    </w:p>
    <w:p>
      <w:r>
        <w:t>103. This circumstance is consistent with one of the outcomes of the market test, according to which, with reference to the Sicilian region, none of the operators who had declared a prior interest in participating in the ATEM tenders stated that such interest had diminished due to the concentration. This argument, therefore, appears worthy of consideration in evaluating the effects of the operation in the Sicilian ATEMs.</w:t>
      </w:r>
    </w:p>
    <w:p>
      <w:r>
        <w:t>On the possible efficiencies linked to the operation</w:t>
      </w:r>
    </w:p>
    <w:p>
      <w:r>
        <w:t>104. 2iRG has then argued, already during the presentation of the operation as well as during the investigation, that the operation would have a pro-competitive effect as it is capable of generating significant efficiencies, transferable to final consumers. In particular, the company relied on a study by the consulting firm Lear that highlights, [omissis]. Finally, the Party claims that such efficiencies would be transferred to consumers [omissis].</w:t>
      </w:r>
    </w:p>
    <w:p>
      <w:r>
        <w:t>105. However, regarding this argument, it should be noted that the highlighted effects cannot be considered merger-specific efficiencies, or in any case cannot be deemed an effect that the operation could determine given the prospective scenario provided by the current legislative and regulatory framework. In particular, [omissis], in prospective terms, as a result of the area tenders, the level of operation of the Parties and other operators (and with it also the related economies of scale and density and, in any case, the organizational methods of managements) will not be the current one but that which will result based on the awards of the tenders provided by the legislator. In this regard,</w:t>
      </w:r>
    </w:p>
    <w:p>
      <w:r>
        <w:t>106. In general, 2iRG could have implemented its management model in all the areas in which it was awarded the relevant area tender, regardless of the acquisition of Nedgia. It is unclear how, on this perspective, the acquisition of such a company could influence or at least this connection is not the subject of the analysis of efficiencies of 2iRG [omissis].</w:t>
      </w:r>
    </w:p>
    <w:p>
      <w:r>
        <w:t>107. To support this – and more generally the attention to the prospective dimension of efficiencies – the Party itself has repeatedly emphasized ([omissis]).</w:t>
      </w:r>
    </w:p>
    <w:p>
      <w:r>
        <w:t>108. As for 2iRG's argument that efficiencies, although concerning current managements and not prospective ones, would be capable of reflecting on future managements resulting from the tenders, it constitutes a mere hypothesis that, in addition to lacking any factual support, is not even motivated in abstract terms. Firstly, it should be noted that the offers made during the tender for future managements may reflect the level of efficiency achievable in relation to future managements and not that which has been benefited from in past managements. Therefore, the level of economies of scale and density that the winning bidder of an ATEM can leverage will depend on the characteristics, number, and geographical location of the areas awarded to it. As for the organizational and management model, as mentioned, there is no reason why 2iRG could not have implemented its own in the awarded areas, regardless of the acquisition of Nedgia ([omissis]).</w:t>
      </w:r>
    </w:p>
    <w:p>
      <w:r>
        <w:t>109. In this context, the proposed operation therefore seems at most capable of only beginning to produce a temporary efficiency improvement of the current managements, transferable to consumers through the mechanisms of tariff regulation, until the potential managers will contend anew, in the tender, the areas of future operation. This effect would assume some relevance only if the awarding of the tenders were to be significantly delayed.</w:t>
      </w:r>
    </w:p>
    <w:p>
      <w:r>
        <w:t>The effects of the operation on the individual future markets of the tenders for the ATEMs subject to investigation</w:t>
      </w:r>
    </w:p>
    <w:p>
      <w:r>
        <w:t>110. Below are illustrated the outcomes of the investigative analysis in relation to the assessment of the effects of the concentration for the ATEMs subject to investigation in light of the results of the first market test conducted. In particular, it is anticipated that the investigative analysis carried out has allowed to conclude that, for 4 of the 12 ATEMs considered, the competitive concerns expressed at the outset are not confirmed. For the remaining eight ATEMs, the investigation has revealed that the operation generates competitive criticalities, which are particularly serious in the two ATEMs of Foggia 1 and Bari 2.</w:t>
      </w:r>
    </w:p>
    <w:p>
      <w:r>
        <w:t>ATEMs for which the operation does not appear to produce effects of restriction of competition in the future markets of the related tenders</w:t>
      </w:r>
    </w:p>
    <w:p>
      <w:r>
        <w:t>111. As anticipated, four ATEMs have been identified, grouped into two different categories, which, for different reasons, do not seem to raise, following the in-depth analyses and investigations conducted, as well as the outcome of the market test, particular competitive criticalities. Regarding these four ATEMs, therefore, the proposed concentration does not appear to produce restrictive effects.</w:t>
      </w:r>
    </w:p>
    <w:p>
      <w:r>
        <w:rPr>
          <w:b/>
        </w:rPr>
        <w:t>[Pages 58–60]</w:t>
      </w:r>
    </w:p>
    <w:p>
      <w:r>
        <w:t>60 BULLETIN NO. 4 OF FEBRUARY 5, 2018</w:t>
      </w:r>
    </w:p>
    <w:p>
      <w:r>
        <w:t>competition in the respective markets of future tenders for the concession of the gas distribution service.</w:t>
      </w:r>
    </w:p>
    <w:p>
      <w:r>
        <w:t>112. The first of the two categories referred to in the previous point consists of the ATEM of Taranto and Brindisi, in which, essentially, the condition of low contestability has not been found to be a direct consequence of the operation. Even in the pre-merger situation, in fact, they see a significantly dominant presence of one of the Parties (in particular, in both cases, of the buyer 2iRG)117. This assessment is consistent with the outcomes of the market test, in which no competitive concerns regarding the operation were raised in relation to these ATEM and [omissis]. Finally, Italgas itself, which intervened in the procedure to highlight the competitive concerns of the operation, acknowledges that it could be rather neutral with respect to these ATEM, in which the presence of 2iRG was already significantly dominant even before the concentration.</w:t>
      </w:r>
    </w:p>
    <w:p>
      <w:r>
        <w:t>113. The second category of ATEM for which the investigation suggests that the operation does not constitute or strengthen a dominant position in the market for the future tender for the award of the concession for the natural gas distribution service includes the ATEM of Palermo 2 and Messina 2, in which on one hand the post-merger entity would hold a share of PDR that is not excessively high (below 50%, a threshold considered, in the various market tests that have occurred in recent cases of the Authority, the threshold beyond which one can roughly identify an outgoing operator holding a significant advantageous position) and, on the other hand, the addition determined by the operation in terms of PDR share is limited (below 10%). This last aspect, moreover, indicates that the Party currently holding less than 10% of the PDR can hardly be considered one of the main candidates to compete in the area tender for the management of the aforementioned ATEM. In this specific case, in fact, 2iRG, which holds only [5-10%] and [5-10%] of the PDR in the ATEM of Palermo 2 and Messina 2, cannot be considered one of the main potential competitors for these areas.</w:t>
      </w:r>
    </w:p>
    <w:p>
      <w:r>
        <w:t>114. In this regard, it should be noted that 2iRG's position in Sicily in the pre-merger scenario was not very competitive and it does not seem reasonable (as widely argued by the Party, see supra) that this region (where the presence of Nedgia is significant and where the competitor Italgas prevails) could represent an area of priority strategic interest for 2iRG in the absence of the concentration.</w:t>
      </w:r>
    </w:p>
    <w:p>
      <w:r>
        <w:t>115. The investigative analysis therefore allows us to conclude that the concentration in question does not produce a competitive restriction in the markets of future ATEM tenders for Taranto, Brindisi, Messina 2, and Palermo 2.</w:t>
      </w:r>
    </w:p>
    <w:p>
      <w:r>
        <w:t>ATEM in which the operation produces effects of competitive restriction in the markets of the respective future tenders</w:t>
      </w:r>
    </w:p>
    <w:p>
      <w:r>
        <w:t>116. Different considerations must be made regarding the effects of the operation on the future markets of the ATEM tenders of Salerno 3, Catania 1, Catania 2, Isernia, Frosinone 2, Agrigento, Foggia 1, and Bari 2, for which outcomes of competition restriction emerge in the tender process. Due to their characteristics and the type of competitive concerns that the operation gives rise to in each of them, these ATEM can be divided into two groups.</w:t>
      </w:r>
    </w:p>
    <w:p>
      <w:r>
        <w:t>117. With regard to these ATEM, the restrictive effect of the operation therefore derives, as mentioned, mainly from the strengthening of the main incumbent, which is likely to discourage third-party participation in the tender. The post-merger entity indeed reaches a position of preeminence, always exceeding 50%, and in one case (Frosinone 2) surpasses 75%. Regarding some of these areas, moreover, there have been reports from competing operators – in addition to those from Italgas – about the possibility that the operation negatively influences their incentives to participate (in particular, this occurred regarding [omissis]).</w:t>
      </w:r>
    </w:p>
    <w:p>
      <w:r>
        <w:t>118. More peculiar is the position of the ATEM of Agrigento. In it, in fact, considering the position of the Parties, the Operation seems to produce the elimination of one of the main independent competitors that could have effectively participated in the related area tender, thus also resulting in a direct competitive restriction.</w:t>
      </w:r>
    </w:p>
    <w:p>
      <w:r>
        <w:t>119. However, by virtue of the aforementioned strategic decision of 2iRG – made well before the possibility of acquiring Nedgia was anticipated – not to submit its own bids for the tenders for the Sicilian ATEM regardless of its presence in each of them as an outgoing operator, the elimination of one of the possible participants in the tender cannot be attributed to the operation.</w:t>
      </w:r>
    </w:p>
    <w:p>
      <w:r>
        <w:t>120. It is recalled that – as previously illustrated – the argument regarding the lack of structural effects of the operation in Sicily is also consistent with the outcomes of the market test. Furthermore, with particular reference to the ATEM of Agrigento, it has been noted [omissis].</w:t>
      </w:r>
    </w:p>
    <w:p>
      <w:r>
        <w:rPr>
          <w:b/>
        </w:rPr>
        <w:t>[Pages 61–63]</w:t>
      </w:r>
    </w:p>
    <w:p>
      <w:r>
        <w:t>BULLETIN NO. 4 OF FEBRUARY 5, 2018</w:t>
      </w:r>
    </w:p>
    <w:p>
      <w:r>
        <w:t>122. For the reasons mentioned, it can therefore be considered that even in the case of the Agrigento area, the effect of the Operation is more associated with the possibility that the excessive strengthening of the merged entity may discourage third-party competitors from participating in the tender, rather than the direct elimination of one of the few credible competitors in the relevant area tender. In particular, in this specific case, 2iRG would find itself, following the Operation, having a presence exceeding 50% of the total PDR in terms of share, and in any case double that of the other main outgoing operator (Italgas).</w:t>
      </w:r>
    </w:p>
    <w:p>
      <w:r>
        <w:t>123. In general, it should be noted that, as a result of the fact that the market test reveals a less critical assessment of the concentration effect in the Sicilian ATEMs compared to that of the other ATEMs affected by the Operation, as well as the circumstance that in this region there is a particularly pervasive and strong presence of a significant competitor such as Italgas, in light of a probable lack of interest from 2iRG in the tenders for the Sicilian ATEMs in the absence of the concentration, it seems appropriate to distinguish, within the six ATEMs discussed above (Salerno 3, Frosinone 2, Isernia, Catania 1, Catania 2, and Agrigento), the position of the three Sicilian ATEMs, in which the effects of the Operation can be considered less severe than those exerted on the markets of the tenders related to the other three ATEMs118.</w:t>
      </w:r>
    </w:p>
    <w:p>
      <w:r>
        <w:t>B. The ATEMs of Bari 2 and Foggia 1</w:t>
      </w:r>
    </w:p>
    <w:p>
      <w:r>
        <w:t>124. With reference to the ATEMs of Bari 2 and Foggia 1, the operation clearly results, in addition to strengthening the merged entity, which acquires a share of PDR exceeding 50% of the total and equal to double that of the main competitor, also – and above all – a direct and significant structural competitive restriction, consisting in the elimination of one of the few independent competitors that could have effectively participated in the area tenders. The positions of the Parties in the mentioned ATEMs are indicated in the tables that follow.</w:t>
      </w:r>
    </w:p>
    <w:p>
      <w:r>
        <w:t>Table 19 – ATEM of Bari 2</w:t>
      </w:r>
    </w:p>
    <w:p>
      <w:r>
        <w:t>Bari 2 PDR Share</w:t>
      </w:r>
    </w:p>
    <w:p>
      <w:r>
        <w:t>2iRG [40-45%]</w:t>
      </w:r>
    </w:p>
    <w:p>
      <w:r>
        <w:t>Nedgia [30-35%]</w:t>
      </w:r>
    </w:p>
    <w:p>
      <w:r>
        <w:t>Italgas Reti S.p.A. [25-30%]</w:t>
      </w:r>
    </w:p>
    <w:p>
      <w:r>
        <w:t>118 Moreover, in two of the three Sicilian ATEMs, the second outgoing operator of the ATEM is precisely Italgas, with a share of the total PDR exceeding 30%.</w:t>
      </w:r>
    </w:p>
    <w:p>
      <w:r>
        <w:t>Table 20 – ATEM of Foggia 1</w:t>
      </w:r>
    </w:p>
    <w:p>
      <w:r>
        <w:t>Foggia 1 PDR Share</w:t>
      </w:r>
    </w:p>
    <w:p>
      <w:r>
        <w:t>2iRG [30-35%]</w:t>
      </w:r>
    </w:p>
    <w:p>
      <w:r>
        <w:t>Nedgia [30-35%]</w:t>
      </w:r>
    </w:p>
    <w:p>
      <w:r>
        <w:t>Mediterranea Energia [30-35%]</w:t>
      </w:r>
    </w:p>
    <w:p>
      <w:r>
        <w:t>ADEN S.r.l. [5-10%]</w:t>
      </w:r>
    </w:p>
    <w:p>
      <w:r>
        <w:t>125. As can be observed, in these areas the position of the Parties is quite symmetrical, as they constitute, before the operation, two of the three main outgoing operators of the ATEM and, presumably, two of the three most likely contenders for the same. This is a peculiar situation, in which the three subjects representing the main outgoing operators each hold approximately one-third of the PDR of the ATEM. They could therefore have participated "on equal terms" (at least regarding the advantages derived from being an outgoing operator in the ATEM) in the tender for the award of the distribution service. This is a condition that does not often occur in the 177 ATEMs present in the national territory and that would seem to lead to a tender characterized by significant competitive pressure.</w:t>
      </w:r>
    </w:p>
    <w:p>
      <w:r>
        <w:t>126. The concentration affects these two situations, on one hand eliminating one of the three main competitors in the tender, and on the other hand significantly strengthening the position of the merged entity as an outgoing operator, which finds itself holding concessions for a number of PDR double that of the expected main competitor. This is evidently a significant reduction in competition in the tender, which hands over a dominant position in the market of the tender itself to a single operator (the post-merger entity).</w:t>
      </w:r>
    </w:p>
    <w:p>
      <w:r>
        <w:t>127. Regarding the two areas of Bari 2 and Foggia 1, the market test yielded results entirely consistent with the aforementioned conclusions, as, with reference to these ATEMs, among the interviewed operators, [omissis]. Therefore, in these ATEMs, the negative effects outlined above would seem to fully unfold, and even considering that the participation of the third incumbent operator, namely Italgas for Bari 2 and Mediterranea Energia for Foggia 1, is assured in any case, the operation would in any case entail at least a reduction in the number of expected competitors from three to two, as well as the transformation of one of the two into an incumbent controlling at least 60% of the PDR of each of the two ATEMs.</w:t>
      </w:r>
    </w:p>
    <w:p>
      <w:r>
        <w:t>Conclusions on the effects of the operation</w:t>
      </w:r>
    </w:p>
    <w:p>
      <w:r>
        <w:t>128. The operation subject to investigation is, for all the reasons argued above, likely to strengthen or constitute a dominant position in the markets of future tenders for the award of the natural gas distribution service in the eight ATEMs of Salerno 3, Catania 1, Catania 2, Isernia, Frosinone 2, Agrigento, Foggia 1, and Bari 2. In particular, it has the effect of strengthening the position of outgoing operator of the ATEM of the post-merger entity in all eight ATEMs. Moreover, in the two ATEMs of Foggia 1 and Bari 2, the concentration also results in a serious structural effect, leading to a reduction from three to two in the number of the most accredited potential participants in the tender itself. For these reasons, the notified concentration is not likely to be authorized, pursuant to Article 6, paragraph 2, of Law No. 287/90.</w:t>
      </w:r>
    </w:p>
    <w:p>
      <w:r>
        <w:t>Restrictiveness of the operation also in light of the first behavioral remedies proposed by 2i Rete Gas</w:t>
      </w:r>
    </w:p>
    <w:p>
      <w:r>
        <w:t>129. During the investigation and already before receiving the Communication of the Investigative Results, 2iRG, as seen, presented an initial package of remedies aimed at mitigating the restrictive effects of the operation. In particular, these are purely behavioral remedies aimed at making, on one hand, the reference ATEMs more attractive (through the anticipation of the deadlines of the concessions subject to the gasification program of the South possibly held by the Parties of the operation), and on the other hand, making the takeover of the merged entity's network management by a hypothetical new operator less burdensome (through a relief of the burden of the so-called social clause, the offer of a service contract to facilitate the transition operations – the so-called TSA – and the deferral of the payment of the VIR). The objective of such remedies was to increase the incentives to participate in the tender for the reference ATEMs, in order to compensate for the negative effects generated, in this regard, by the concentration. The behavioral remedies of the first package were offered by 2iRG with reference only to the ATEMs of Foggia 1, Bari 2, and Frosinone 2, considered by the Party to be the only ones in which the aforementioned negative effects of the concentration would occur.</w:t>
      </w:r>
    </w:p>
    <w:p>
      <w:r>
        <w:t>130. As already anticipated, the ability of these measures to make, in abstract, the takeover less burdensome and thus to mitigate the disincentive to participate in the tenders has been largely confirmed by the relevant market test, which reported in most cases an appreciation for the proposed measures at that stage of the procedure (see supra). This is particularly evident with reference to the measure of deferring the payment of the VIR, although the other measures, related both to the anticipation of the concession deadlines and to the offer of the TSA and the reduction of the burden for the incoming operator resulting from the obligations to hire personnel, also appear, in light of the market, abstractly appreciable.</w:t>
      </w:r>
    </w:p>
    <w:p>
      <w:r>
        <w:t>131. That said, it should however be considered that, in light of such generic appreciation, in reality no concrete signals of a change in their strategy of participation in the tenders emerged from the market test on the part of the interviewed subjects, except in a couple of cases and in any case not with reference to participation in the tenders of the ATEMs most critical from the perspective of the effects of the operation. In particular, none of the operators who had stated during the first market test that the operation would have led them to refrain from participating in the tender for (at least) one of the ATEMs subject to investigation subsequently declared that they had changed their mind following the presentation of the commitments by 2iRG.</w:t>
      </w:r>
    </w:p>
    <w:p>
      <w:r>
        <w:t>132. This circumstance, together with the limitation of the applicability of the proposed measures only to three of the eight ATEMs for which the operation entails restrictive effects, as well as the particular severity of the restrictions generated with respect to the ATEMs of Foggia 1 and Bari 2, for which behavioral remedies appear nonetheless insufficient, leads to the conclusion that the concentration is not likely to be authorized even in the case of the application of the first package of remedies.</w:t>
      </w:r>
    </w:p>
    <w:p>
      <w:r>
        <w:rPr>
          <w:b/>
        </w:rPr>
        <w:t>[Pages 64–66]</w:t>
      </w:r>
    </w:p>
    <w:p>
      <w:r>
        <w:t>66 BULLETIN NO. 4 OF FEBRUARY 5, 2018</w:t>
      </w:r>
    </w:p>
    <w:p>
      <w:r>
        <w:t>effects of the operation in the case of applying the additional measures subsequently proposed by 2iRG</w:t>
      </w:r>
    </w:p>
    <w:p>
      <w:r>
        <w:t>133. For the purposes of evaluating the proposed Operation, it is necessary to also take into account the measures presented repeatedly by 2iRG, adhering, in particular, to the final version received on January 18, 2018, which represents, moreover, the most extensive and incisive package of measures among those proposed. On one hand, in fact, the measures already subject to the second market test have been extended, with different gradations, to all eight areas for which the investigation has highlighted restrictive effects resulting from the operation; on the other hand, these measures have been supplemented by divestiture measures – as well as, in addition or in subordination, by more incisive incentivizing measures – for the two most critical ATEMs, namely those of Bari 2 and Foggia 1. In evaluating the proposed remedies, account has also been taken of the comments from operators referring to the first version of the measures, as well as the comments from Italgas, which refer to an intermediate and broader version, but not to the final one.</w:t>
      </w:r>
    </w:p>
    <w:p>
      <w:r>
        <w:t>The effects of the behavioral measures on future tenders of the ATEMs of Salerno 3, Isernia, Frosinone 2, Catania 1, Catania 2, and Agrigento</w:t>
      </w:r>
    </w:p>
    <w:p>
      <w:r>
        <w:t>134. In the final formulation of the measures, as already represented, the areas of Salerno 3, Isernia, Frosinone 2, Catania 1, Catania 2, and Agrigento benefit from both the employment measure and the service contract measure. In addition to this, with the exception of Isernia and Salerno 3 (where there are no financed concessions), all the mentioned areas also benefit from the measure of anticipation of deadlines. Finally, the ATEMs of Frosinone 2, Isernia, and Salerno 3 (i.e., the non-Sicilian ATEMs) also benefit from the measure of deferral of the VIR, in the modalities more widely described previously, in relation to the only assets of the acquired Nedgia (see above).</w:t>
      </w:r>
    </w:p>
    <w:p>
      <w:r>
        <w:t>135. In the mentioned areas, as already illustrated (see above), the Operation does not entail a direct structural competitive restriction, but rather the mere strengthening of the incumbent that could be suitable to discourage any third parties otherwise intending to participate in the tender. The measures described in relation to these areas appear suitable to counterbalance this effect. They, in fact, do not aim to immediately reconstitute a new significant outgoing operator of the ATEM, which represents a credible competitor for future area tenders (as in these areas the Operation does not entail the elimination of a competitor of such magnitude), but rather to eliminate the potential disincentive that the strengthening of the incumbent caused by the concentration could generate among potentially interested third competitors, if any.</w:t>
      </w:r>
    </w:p>
    <w:p>
      <w:r>
        <w:t>136. As a preliminary matter, regarding the four mentioned behavioral measures, it is represented that they constitute an option exercisable by the operator who, having been awarded the tender for one of the affected areas, should take over from the Parties. Due to their nature as options – and not obligations – these measures cannot represent a worsening of the incentives to participate for an incoming operator (as has instead been feared in some of the comments from the market test and especially by Italgas), but may, in the worst-case scenario, be neutral with respect to such incentives. In reality, considering also the flexibility of the measures, it seems very likely (and consistent with the vast majority of opinions expressed by operators during the market test) that almost any entity intending to participate in the tenders could benefit, in terms of increased competitive capacity, from the proposed package of measures.</w:t>
      </w:r>
    </w:p>
    <w:p>
      <w:r>
        <w:t>BULLETIN NO. 4 OF FEBRUARY 5, 2018 67</w:t>
      </w:r>
    </w:p>
    <w:p>
      <w:r>
        <w:t>137. Regarding the anticipation of deadlines, it would be advantageous – and would be selected by these – for an operator who prefers to manage from the outset an ATEM as complete as possible of all relevant concessions, increasing tariff revenues and optimizing management from the beginning. Regarding the objection raised by Italgas, that this measure would not be in the full and exclusive availability of 2iRG, since the anticipation of the concession would also be subject to the consent of the relevant Municipality, it is noted that the proposed measure concerns a specific conduct of 2iRG, consisting of the assurance, guaranteed ex-ante and made known to the tender participants, of the release of consent for the anticipation of deadlines of the so-called financed concessions, as well as the waiver of the corresponding compensation. This measure, without prejudice to the existence – or not – of a veto power on the part of the Municipalities for the anticipation of the concessions, is in the full availability of the Party and appears suitable to produce, with high probability, the effect of ensuring an effective anticipation of the deadlines of the concessions in question, if requested by the incoming operator.</w:t>
      </w:r>
    </w:p>
    <w:p>
      <w:r>
        <w:t>138. Regarding the employment measure, following the objections from Italgas (according to which 2iRG would already transfer an efficient number of employees to an incoming operator, regardless of the measure in question), the practical scope of the measure has been clarified by 2iRG, which explained that, on one hand, the data provided by Italgas (consisting of the average number of PDR per employee estimable for 2iRG from publicly available documents) represents a national average that cannot be said to be representative of the actual situation of all the ATEMs affected by the measure and on the other hand, it provides for an additional commitment regarding the possibility of reducing the transfer even of the so-called "central" employees. Also regarding this measure, it should be noted that, net of various misunderstandings and requests for clarification, it appears to have received a favorable response from the majority of operators consulted in the second market test and therefore it must be considered to have an actual incentivizing effectiveness regarding participation in the tender.</w:t>
      </w:r>
    </w:p>
    <w:p>
      <w:r>
        <w:t>139. A general appreciation from the majority of the subjects interviewed in the market test has also been obtained from the service contract measure (TSA). Conversely, Italgas has argued, regarding this measure, that it was irrelevant, as, in the opinion of this company, "everything that has been deemed concretely suitable to eliminate the advantages of the incumbent is already subject to sector regulation" and therefore "any proposals in this sense, where they do not constitute mere application of existing legal obligations (...), cannot represent relevant incentives (because, if they were, they would have been provided for and regulated by the legislator)." This argument, regardless of the fact that it seems to postulate the absence of advantages in participating in the tender on the part of the outgoing operator, which would be inconsistent with the very existence of competitive criticalities of the Operation that are instead strongly emphasized by Italgas, is not shareable as, even if one accepted the principle that, by definition, there cannot be relevant business information other than that provided by the regulations at that given moment in time, it assumes a full equivalence between informational availability and actual capacity to effectively and efficiently provide a service.</w:t>
      </w:r>
    </w:p>
    <w:p>
      <w:r>
        <w:t>140. The adoption of the three measures mentioned so far constitutes an appropriate remedy to compensate for the restrictive effects of the Operation in the three Sicilian ATEMs (Catania 1, Catania 2, and Agrigento) of the six in which the concentration entails a strengthening of the merged entity as the outgoing operator for future tenders for the distribution of natural gas service. In fact, as previously anticipated, according to the results of the market test, the restrictive effects of the Operation in the Sicilian ATEMs appear to be less severe compared to the other three ATEMs addressed in this section. Conversely, regarding the ATEMs of Salerno 3, Isernia, and Frosinone 2, it is necessary that the remedies be more incisive, and also include the measure of deferral of the VIR for 18 months concerning the concessions of one of the Parties (Nedgia).</w:t>
      </w:r>
    </w:p>
    <w:p>
      <w:r>
        <w:t>141. The commitment to defer the payment of the VIR constitutes the measure, among those subject to the first market test, that has received the broadest appreciation from the interviewed subjects. Italgas, on the contrary, considers this measure insufficient, in the formulation contained in the second package of measures, primarily due to the duration of eighteen months provided for Salerno 3, Isernia, and Frosinone 2, deemed too short. Furthermore, Italgas adds, the measure may not be relevant for operators who enjoy a lower financing cost compared to the conditions guaranteed by 2iRG (which, however, were not known to Italgas as they were not specified in the accessible version of the commitments) who would simply waive the measure. Regarding this last aspect, it should be noted that, on one hand, the conditions practiced by 2iRG for the deferral are generally substantially favorable compared to what is offered in the market and on the other hand, that the measure in question is specifically aimed at those operators who, unable to obtain credit on very favorable terms, are most affected by the financial barrier. As for the duration of the measure, it appears appropriate concerning the ATEMs of Salerno 3, Isernia, and Frosinone 2, which are free from a direct competitive restriction and in which the measures aim to...</w:t>
      </w:r>
    </w:p>
    <w:p>
      <w:r>
        <w:rPr>
          <w:b/>
        </w:rPr>
        <w:t>[Pages 67–69]</w:t>
      </w:r>
    </w:p>
    <w:p>
      <w:r>
        <w:t>BULLETIN NO. 4 OF FEBRUARY 5, 2018 69</w:t>
      </w:r>
    </w:p>
    <w:p>
      <w:r>
        <w:t>to offset the increased strength of the incumbent's position in terms of current operations124.</w:t>
      </w:r>
    </w:p>
    <w:p>
      <w:r>
        <w:t>142. That said, consistent with the qualitative assessments expressed by the majority of the parties consulted in the second market test, the behavioral measures mentioned, applied according to the described gradation to the different ATEMs, are therefore suitable to increase the attractiveness of the mentioned ATEMs for a potential participant in the tender, increasing profitability or reducing the burdens associated with management, in a manner that appears proportional to the restrictive effects anticipated in such areas. In other words, such measures, applicable for the benefit of a third participant in the event of award, should be sufficient to ensure the participation of a third party that might have been discouraged by the strengthening of the merged entity as an incumbent operator. This also implies that the same Parties would likely, due to the proposed measures and the fact that these may be taken into account in the offers of competitors who – in the event of award – could take advantage of them, be compelled to formulate more favorable offers to secure the award of the area, to the benefit of consumers.</w:t>
      </w:r>
    </w:p>
    <w:p>
      <w:r>
        <w:t>The effects of the dismissive measures integrated with enhanced incentivizing measures in the future tenders of the ATEM of Bari2 and Foggia1.</w:t>
      </w:r>
    </w:p>
    <w:p>
      <w:r>
        <w:t>143. Unlike the six previous ATEMs, with reference to the ATEM of Bari 2 and Foggia 1, the investigation has concluded that the Operation results in the elimination of one of the main competitors capable of contesting the award of the management of the area in the respective tenders. With respect to these two areas, therefore, remedies suitable for resolving competitive issues must primarily aim to recreate an entity that represents a significant outgoing operator and thus has the potential to participate effectively in such tenders, similar to the entity that, due to the Operation, ceases to be independent. In this sense, the corrective measures of the operation must maximize the likelihood of additional offers being submitted for the ATEM tender, including through the possibility of immediate entry of third parties into the current management through dismissive measures.</w:t>
      </w:r>
    </w:p>
    <w:p>
      <w:r>
        <w:t>144. In identifying appropriate dismissive measures in this case, it is necessary to keep in mind the peculiarities of the markets involved. The case at hand, in fact, concerns future markets that do not yet exist, and the declared objective of such measures must be the ability to ensure an adequate level of competition not in the current management of the asset (which, moreover, represents a natural monopoly in itself) but in future area tenders. Additionally, there is another peculiarity of the sector, represented by the existing regulation, which guarantees companies holding assets – and therefore also potential future buyers of the concessions transferred by 2iRG – to receive substantial payoffs (the VIR, which is generally also higher than the RAB tariff) in the event of non-award or even non-participation or total disinterest in the tender, that is, in the future market in which the Authority is called to protect competition.</w:t>
      </w:r>
    </w:p>
    <w:p>
      <w:r>
        <w:t>145. These characteristics lead to considering the possibility that the assets subject to divestiture may be acquired by an entity that has, at least in the medium term, solely speculative purposes, in the sense that it intends to wait for the tenders to take place and collect the VIR from the plants (yielding an amount) rather than engage in the complex activity of participating in area tenders: such an entity, moreover, given the certainty of collecting the VIR following the tenders, would have an easy time raising the capital to finance such a speculative operation. If the assets subject to divestiture were acquired by an operator of this type, however, the main objective of the divestitures in this case would effectively be missed, namely to recreate a potential participant in the tenders.</w:t>
      </w:r>
    </w:p>
    <w:p>
      <w:r>
        <w:t>146. It seems reasonable to hypothesize that the risk of a speculative acquisition is greater in cases where, in the face of the disinterest of operators willing to invest in the asset in order to use it as a starting point to build a tender participation strategy and thus willing to offer a market price125, the sale price gradually decreases until it reaches, in the abstract, zero, as provided for in the standard procedures for asset divestiture in concentration operations. For this reason, as the sale price decreases, the risk that the dismissive measure does not bring any competitive benefit to the tenders or only brings a marginal one126 increases proportionally, and the same measure may end up being both disproportionate and ineffective with respect to its competitive objective.</w:t>
      </w:r>
    </w:p>
    <w:p>
      <w:r>
        <w:t>147. In order to seize the opportunities offered by the dismissive measure, which in the presence of a suitable buyer can fundamentally resolve the competitive restrictions of the operation, and at the same time remedy the negative consequences arising from the risks of speculative acquisitions, for the ATEM of Foggia 1 and Bari 2, the Party has proposed a structured measure, consisting of a divestiture of assets conditioned on obtaining a reserve price and integrated with enhanced incentivizing measures to be triggered in the event of failure to meet this condition.</w:t>
      </w:r>
    </w:p>
    <w:p>
      <w:r>
        <w:t>148. In particular, in derogation from the normal procedure that would require the divestiture of the assets to occur without identifying a reserve price, the proposed remedy in the divestiture part provides for the establishment of a reserve price, greater than zero, the amount of which:</w:t>
        <w:br/>
        <w:t>1. appears reasonable and proportionate in order to allow the incentivization of the maximum possible number of valid offers;</w:t>
        <w:br/>
        <w:t>2. is defined in relation to the tariff valuation.</w:t>
      </w:r>
    </w:p>
    <w:p>
      <w:r>
        <w:t>This amount has been set at [omissis]. Below this price, 2iRG reserves the right to reject the offer, committing, once the absence of buyers willing to pay at least the predetermined minimum price is ascertained, to implement incentivizing measures similar to those discussed above for the other ATEMs under investigation, albeit in a further strengthened version. The provision of a minimum sale price, the anomaly of which compared to the standard procedure has been highlighted and strongly criticized by Italgas, appears, on the contrary, in this case necessary and adequate due to the peculiar characteristics of the markets (product and geographical) involved in the present procedure and the objectives intended to be achieved in this case with the measure in question.</w:t>
      </w:r>
    </w:p>
    <w:p>
      <w:r>
        <w:t>149. In other words, in the specific context of this operation, the set of proposed incentivizing measures must be read as a unified whole as an integral part of the "atypical" dismissive commitment designed in this case. The proposed remedies are indeed aimed at ensuring as complete a set as possible of measures intended to guarantee the maximum possible participation in the tender, in light of the interest of operators potentially with different characteristics.</w:t>
      </w:r>
    </w:p>
    <w:p>
      <w:r>
        <w:t>150. In order to achieve the described result, it is noted that, with reference to the ATEM of Foggia 1, 2iRG has proposed to carry out a divestiture, in the manner discussed above, of the entire position held by 2iRG within that area, a circumstance that would eliminate any competitive issues related to that territory and would allow for the recreation, in the buyer of the identified business branch, of an entity capable of effectively competing for the tenders in a manner comparable to the Parties in the pre-merger scenario. 2iRG has also provided that, should this divestiture prove unsuccessful, due to a lack of interest from potential buyers willing to pay at least the reserve price, the company would implement an "advanced" version of the behavioral measures that would include, in addition to what is already provided for the ATEMs of Salerno 3, Isernia, and Frosinone 2:</w:t>
        <w:br/>
        <w:t>- a measure to defer the VIR for an extended duration of three years which, at the beneficiary's choice, could convert into compensation based on the value of the VIR. For both the deferral measure and the alternative possibility of receiving compensation, in the case of Foggia 1, the measure refers to 100% of the VIR attributable in that area to the assets of 2iRG and Nedgia127.</w:t>
        <w:br/>
        <w:t>- the provision free of charge of certain services under the TSA service contract.</w:t>
      </w:r>
    </w:p>
    <w:p>
      <w:r>
        <w:t>151. With respect to the ATEM of Bari 2, the divestiture proposed by 2iRG concerns 40,000 PDR, selected from those of 2iRG, corresponding to a share of approximately 20% of the PDR pertaining to the area. This measure is also supplemented for this ATEM by a set of incentivizing measures to be applied (1) in the event of failure of the divestiture due to the failure to receive offers equal to or greater than the reserve price, for the concessions subject to the divestiture commitment; (2) in any case, in relation to the remaining assets held by the merging parties within the area and not subject to divestiture. These behavioral measures include all those described above for the ATEM Foggia 1 (the employment measure, the free service contract measure, and the VIR deferral for 36 months or, alternatively to the latter, the compensation measure128), in the same strengthened version proposed for the other "critical" ATEM, with the addition, finally, for the only Bari 2 area, of an "informative" measure aimed at sharing further useful information with potential participants in the tender.</w:t>
      </w:r>
    </w:p>
    <w:p>
      <w:r>
        <w:t>152. Although the share of PDR subject to divestiture, with respect to the ATEM of Bari 2, is lower than the share of PDR acquired as a result of the Operation, it can be considered sufficient to recreate a significant position of outgoing operator in the area, as an operator equipped with 127 This compensation differs from the granting of a "discount" on the VIR precisely because of its property of not affecting the amount of the VIR recognized to the incoming operator for tariff purposes. It is instead closely linked to the deferral measure.</w:t>
      </w:r>
    </w:p>
    <w:p>
      <w:r>
        <w:t>128 The anticipation of the expiration of the concessions subject to the gasification program of Southern Italy is not proposed because in the ATEM of Bari 2 the parties do not hold concessions of this type.</w:t>
      </w:r>
    </w:p>
    <w:p>
      <w:r>
        <w:rPr>
          <w:b/>
        </w:rPr>
        <w:t>[Pages 70–72]</w:t>
      </w:r>
    </w:p>
    <w:p>
      <w:r>
        <w:t>72 BULLETIN NO. 4 OF FEBRUARY 5, 2018</w:t>
      </w:r>
    </w:p>
    <w:p>
      <w:r>
        <w:t>about 20% of the PDR and the possibility, moreover, of benefiting from additional incentivizing measures applicable to the remaining PDR, can well represent, in principle, a potentially suitable competitor to effectively participate in the tender for the area in question.</w:t>
      </w:r>
    </w:p>
    <w:p>
      <w:r>
        <w:t>153. Secondly, it should be noted that in Bari 2, unlike in Foggia 1, the presence of a competitor capable of effectively contesting the area in the tender is certainly assured, as, even in the absence of divestitures, the incumbent operator remaining in addition to the merging parties is represented by Italgas, the leading Italian operator, which is also significantly present in the neighboring ATEMs and therefore has a consolidated strategic interest in the area. In this sense, the possibility that the Operation eliminates the only credible competitor (which would entail an even more serious competitive restriction than the possibility that the number of credible competitors is reduced from three to two) is more concrete for the ATEM of Foggia 1 than for that of Bari 2.</w:t>
      </w:r>
    </w:p>
    <w:p>
      <w:r>
        <w:t>154. Thirdly, the ATEM of Bari 2 is equipped, unlike that of Foggia 1, with a significant size and is more capable of attracting the interest of other operators, regardless of the presence in neighboring areas: it would represent, in fact, one of the reference areas for an operator wishing to enter the gas distribution market in Southern Italy.</w:t>
      </w:r>
    </w:p>
    <w:p>
      <w:r>
        <w:t>155. In any case, as seen, 2iRG has offered for the ATEM of Bari 2 a set of behavioral measures, in the "enhanced" form also for the concessions not subject to divestiture and which will be adopted anyway. Such measures, in turn, are suitable to further increase the interest of all potential participants in the tender (including the other outgoing operators of the ATEM, namely the current other incumbent Italgas and the entity that may acquire the assets divested by 2iRG in this area).</w:t>
      </w:r>
    </w:p>
    <w:p>
      <w:r>
        <w:t>156. Even in the case of Bari 2, therefore, for the reasons stated above, the combination of the divestiture measure provided and the behavioral measures complementing it (including the hypothesis of full application of the behavioral measures in the "advanced" form, provided for the case of failure of the divestiture procedures), is suitable to resolve the competitive issues raised by the Operation.</w:t>
      </w:r>
    </w:p>
    <w:p>
      <w:r>
        <w:t>Conclusions</w:t>
      </w:r>
    </w:p>
    <w:p>
      <w:r>
        <w:t>157. The remedies finally proposed by 2iRG, in the form summarized above, are suitable to compensate for the restrictive effects on competition of the notified operation, which, as evidenced by the investigation, would have led to the establishment or strengthening of a dominant position in the markets for tenders for the concession of the natural gas distribution service in eight ATEMs of Southern Italy. In particular, the operation would have caused the strengthening of the incumbent position in six ATEMs (Catania 1, Catania 2, Agrigento, Salerno 3, Isernia, and Frosinone 2), with effects that the market test highlighted more prominently for the ATEMs of Salerno 3, Isernia, and Frosinone 2. Furthermore, in the ATEMs of Foggia 1 and Bari 2, the Operation, in addition to significantly strengthening the position of the post-merger entity, also causes a serious structural change, reducing the number of outgoing operators who could represent qualified participants in the ATEM tender from three to two.</w:t>
      </w:r>
    </w:p>
    <w:p>
      <w:r>
        <w:t>158. The behavioral remedies presented by 2iRG, as they have been calibrated, appear suitable to overcome the restrictive effects of the Operation for the tenders of the ATEMs of Catania 1, Catania 2, Agrigento, Salerno 3, Isernia, and Frosinone 2, through the creation of adequate incentives for participation in the tenders that compensate for the disincentive represented by the strengthening of the incumbent. The divestiture remedies presented for Foggia 1 and Bari 2, as integrated by the appropriate incentivizing measures, are suitable to overcome both the structural effects and the strengthening of the incumbent generated by the operation in those ATEMs. The integrated method proposed for the divestiture remedy, with the identification, in derogation from the standard procedure, of a minimum reserve price and the simultaneous assumption of the obligation to adopt enhanced behavioral measures in case of failure of the divestiture procedure, appears necessary and adequate in this case, given the peculiar characteristics of the affected markets (future tender markets) and the regulation of the sector.</w:t>
      </w:r>
    </w:p>
    <w:p>
      <w:r>
        <w:t>159. All things considered, it can be concluded that, provided that the remedies described above are adopted, the concentration operation can be authorized pursuant to Article 6, paragraph 2, of Law No. 287/90.</w:t>
      </w:r>
    </w:p>
    <w:p>
      <w:r>
        <w:t>CONSIDERING that the operation in question is likely to create or strengthen a dominant position, such as to eliminate or substantially and durably reduce competition, in the eight markets of future tenders of the ATEMs of Salerno 3, Frosinone 2, Isernia, Catania 1, Catania 2, Agrigento, Foggia 1, and Bari 2;</w:t>
      </w:r>
    </w:p>
    <w:p>
      <w:r>
        <w:t>CONSIDERING it necessary to prescribe to the company 2i Rete Gas S.p.A., pursuant to Article 6, paragraph 2, of Law No. 287/1990, measures aimed at preventing such consequences, eliminating the distorting effects caused by the realization of the concentration in question;</w:t>
      </w:r>
    </w:p>
    <w:p>
      <w:r>
        <w:t>CONSIDERING that the operation in question is authorized subject to the full and effective execution of all measures prescribed in this provision;</w:t>
      </w:r>
    </w:p>
    <w:p>
      <w:r>
        <w:t>CONSIDERING, furthermore, that the service agreement (TSA) accompanying the operation can be qualified as accessory to the notified concentration, insofar as it contains restrictions directly related to the realization of the operation and necessary for it;</w:t>
      </w:r>
    </w:p>
    <w:p>
      <w:r>
        <w:t>RESOLVES</w:t>
      </w:r>
    </w:p>
    <w:p>
      <w:r>
        <w:t>to authorize the notified concentration operation, provided that 2i Rete Gas S.p.A. fully and effectively executes the following measures, pursuant to Article 6, paragraph 2, of Law No. 287/1990:</w:t>
      </w:r>
    </w:p>
    <w:p>
      <w:r>
        <w:t>I. Measures relating to the ATEMs of Foggia 1 and Bari 2</w:t>
      </w:r>
    </w:p>
    <w:p>
      <w:r>
        <w:t>A. Divestiture measures</w:t>
      </w:r>
    </w:p>
    <w:p>
      <w:r>
        <w:t>1) 2i Rete Gas S.p.A. must divest control, both de facto and de jure, of all its activities currently held within the ATEM of Foggia 1 and the activities corresponding to at least 40,000 PDR among those currently managed by 2i Rete Gas S.p.A. and/or Nedgia S.p.A. within the ATEM of Bari 2, including the concessions, plants, and personnel assigned to such plants and all assets that contribute to their current management or that are necessary to ensure their profitability and competitiveness;</w:t>
      </w:r>
    </w:p>
    <w:p>
      <w:r>
        <w:t>2) the divestitures must occur through transparent, competitive, and adequately publicized procedures, open to suitable and qualified operators;</w:t>
      </w:r>
    </w:p>
    <w:p>
      <w:r>
        <w:t>3) the divestitures must occur based on a minimum price not communicated to the market, equal to [omitted];</w:t>
      </w:r>
    </w:p>
    <w:p>
      <w:r>
        <w:t>4) 2i Rete Gas S.p.A. must provide sufficient information about the assets subject to divestiture, to allow potential buyers to assess their value and presumed commercial capacity;</w:t>
      </w:r>
    </w:p>
    <w:p>
      <w:r>
        <w:t>5) 2i Rete Gas S.p.A. must preserve the economic operability, marketability, and competitiveness of the assets subject to divestiture, in accordance with good commercial practice, during the period between the date of authorization of the Operation and the full validity and effectiveness of their divestiture;</w:t>
      </w:r>
    </w:p>
    <w:p>
      <w:r>
        <w:t>6) 2i Rete Gas S.p.A. may not reacquire control of the divested assets until the awarding of the related area tender has occurred;</w:t>
      </w:r>
    </w:p>
    <w:p>
      <w:r>
        <w:t>7) 2i Rete Gas S.p.A. must divest the aforementioned assets within each ATEM to a single entity, which must meet the following requirements:</w:t>
      </w:r>
    </w:p>
    <w:p>
      <w:r>
        <w:t>i. be independent, also from an economic and commercial point of view, from 2i Rete Gas S.p.A. and from the companies connected to it, as well as from the individuals at the top of its control chain;</w:t>
      </w:r>
    </w:p>
    <w:p>
      <w:r>
        <w:t>ii. possess the financial means, proven relevant expertise, as well as the incentive and capacity to maintain and develop the divested activities; in particular, only operators capable of maintaining and developing the divested activity as a profitable competitive force for participation in future area tenders will be admitted to the procedure;</w:t>
      </w:r>
    </w:p>
    <w:p>
      <w:r>
        <w:t>iii. the acquisition of the divested activity by a proposed buyer must not create, in turn, competitive restrictions; to ensure that the divestiture measure is suitable to "reconstitute a third party capable of participating in the tender," the buyer may not be an operator who, at the date of the expression of interest referred to in point 8-ii), is already present directly or through controlled or affiliated companies in the ATEM in question with a PDR share exceeding 10%, and must commit not to resell the acquired assets to a subject with such last characteristics until the awarding of the related area tender has occurred;</w:t>
      </w:r>
    </w:p>
    <w:p>
      <w:r>
        <w:t>8) the divestiture of the activities referred to in the previous points must occur with the following methods and timelines:</w:t>
      </w:r>
    </w:p>
    <w:p>
      <w:r>
        <w:t>i) 2i Rete Gas S.p.A., within a period of two months from the notification of this provision, must publish a notice to collect expressions of interest, which must indicate all the terms of the procedure, as per the subsequent points ii), iii), and iv). This notice must be published, in addition to on the website of 2i Rete Gas S.p.A., in the main specialized trade newspapers as well as in at least one major national newspaper and one major international economic-financial newspaper. The Authority must be informed of this publication within seven days following the publication itself, [omitted];</w:t>
      </w:r>
    </w:p>
    <w:p>
      <w:r>
        <w:t>ii) interested parties must submit a first expression of interest within [omitted] from the date of publication of the notice in all prescribed modalities;</w:t>
      </w:r>
    </w:p>
    <w:p>
      <w:r>
        <w:t>iii) parties that have submitted a first expression of interest will have the right to access a data room, containing the information set of the assets subject to acquisition and...</w:t>
      </w:r>
    </w:p>
    <w:p>
      <w:r>
        <w:rPr>
          <w:b/>
        </w:rPr>
        <w:t>[Pages 73–75]</w:t>
      </w:r>
    </w:p>
    <w:p>
      <w:r>
        <w:t>BULLETIN NO. 4 OF FEBRUARY 5, 2018</w:t>
      </w:r>
    </w:p>
    <w:p>
      <w:r>
        <w:t>75</w:t>
      </w:r>
    </w:p>
    <w:p>
      <w:r>
        <w:t>will be able to conduct a site visit; they will then have a deadline of [omissis], starting from the deadline referred to in the previous point ii), to submit a binding offer;</w:t>
      </w:r>
    </w:p>
    <w:p>
      <w:r>
        <w:t>iv) 2i Rete Gas S.p.A., within five days from the deadline referred to in the previous point iii), must send to the Authority a copy of the binding offers received for evaluation, within the subsequent fifteen days, of the suitability of potential buyers;</w:t>
      </w:r>
    </w:p>
    <w:p>
      <w:r>
        <w:t>v) after the deadline referred to in the previous point iv), the conclusion of the preliminary agreement and the start of the handover process must occur within a deadline of [omissis];</w:t>
      </w:r>
    </w:p>
    <w:p>
      <w:r>
        <w:t>vi) upon the expiration of this deadline, or in cases where the deadlines referred to in the previous points ii) and iii) have elapsed without success, or in any case, in the event of failure to identify a suitable buyer, 2i Rete Gas S.p.A. must submit a final report on the outcome of the transfer procedures to the Authority and provide corresponding information to the market according to the publicity methods indicated in the previous point i). In the event of failure of one or both of the divestiture measures, the report to the Authority and the information to the market must also contain the commitment of 2i Rete Gas S.p.A. to undertake, in the ATEM or in the ATEMs affected by the failed divestiture, the following incentivizing measures (as per the subsequent point I.-B.), regarding the total assets of 2iRG and Nedgia in the same ATEM or in the same ATEMs.</w:t>
      </w:r>
    </w:p>
    <w:p>
      <w:r>
        <w:t>B. Incentivizing measures in case of failed divestiture for the ATEM of Foggia 1 and/or Bari 2</w:t>
      </w:r>
    </w:p>
    <w:p>
      <w:r>
        <w:t>1. 2i Rete Gas S.p.A. must allow the winning operator of the relevant area tenders to benefit, for a maximum period of three years from the date of actual takeover of service management, from the deferral of payment of the total VIR related to such concessions with the application of an interest rate equal to the sum of Margin and Reference Midswap Rate, namely 0.60% (60 basis points) + Ten-Year Midswap Rate (EUSA10 CMPN Curncy), published on the Bloomberg page on the date of signing the contract (so-called "VIR deferral measure").</w:t>
      </w:r>
    </w:p>
    <w:p>
      <w:r>
        <w:t>As an alternative to the described deferral, 2i Rete Gas S.p.A. must allow the winning operator of such area tenders to benefit from compensation, the value of which is equal to the result of the product between the amount of the waived deferral (the VIR) and an annual interest rate equal to the sum of a spread of 360 basis points (i.e., 3.60%) and the Ten-Year Midswap Rate on that date (EUSA10 CMPN Curncy), for a total, calculated as of today, equal to approximately 4.5%. This amount, at current rates, would be equal - over the thirty-six months of deferral - to approximately 13.5% of the VIR.</w:t>
      </w:r>
    </w:p>
    <w:p>
      <w:r>
        <w:t>2. 2i Rete Gas S.p.A. must allow the winning operator of the relevant area tenders to benefit, under the conditions provided by ARERA for similar services, from a service contract (Transitional Service Agreement, hereinafter "TSA") of one year, aimed at facilitating the takeover of network management. To this end, 2i Rete Gas S.p.A. must publish (in the manner provided in the subsequent point 6)), the term-sheet containing the fees and the main contractual conditions of the TSA, including activities related to the know-how pertaining to the concessions put out to tender and related, in particular, to the knowledge and skills necessary to manage the service in a specific area, namely concerning the set of technical support activities and information systems related to the gas distribution service through the network, necessary to allow the most effective migration of the new perimeter of PDR managed, in the organization of the new operator, for example: the activities functional to ensure the migration of data and processes for the takeover of the service and the management of the plants; the support activities for the management, operation, maintenance of the plants and the physical operations of activation, deactivation, suspension, and reactivation; the support activities for the management of natural gas meters and measurement data (so-called "TSA measure"); within the TSA, the provision of migration services by 2i Rete Gas S.p.A. will be free of charge;</w:t>
      </w:r>
    </w:p>
    <w:p>
      <w:r>
        <w:t>3. 2i Rete Gas S.p.A. must allow the winning operator of the relevant area tenders to hire a number of employees from the outgoing operator (whether 2i Rete Gas S.p.A. or Nedgia S.p.A.) who, pursuant to Article 2 of the Ministerial Decree of April 21, 2011, containing "Provisions to govern the social effects related to the new assignments of gas distribution concessions," are mandatorily subject to direct transfer to the new operator (i.e., personnel assigned to the management of the plants subject to tender and a portion of the personnel performing central support functions for the distribution and measurement activities of the plants), in a number lower than the threshold of one employee for every 1,500 PDR provided for by the aforementioned Ministerial Decree and equal, instead, to one employee for every 2,000 PDR, with the option, moreover, to waive the transfer of those employees indicated by the outgoing operator as related to central functions. 2i Rete Gas S.p.A. must ensure that employees identified as subject to direct transfer, but not requested by the incoming operator, will remain under its employment under the same individual economic conditions currently enjoyed, with regard to fixed and ongoing treatments and the benefits linked to seniority of service (so-called "employment measure");</w:t>
      </w:r>
    </w:p>
    <w:p>
      <w:r>
        <w:t>4. 2i Rete Gas S.p.A., with reference only to the ATEM of Bari 2, must make available, subject to legal information obligations, to any requesting party data and information: i) the network maps in electronic format according to the layouts and formats provided by SINFI (National Federated Information System of Infrastructures); ii) the integration of the cartographic information with the year of installation of the individual pipelines; iii) the list of equipment of the individual reduction plants (primary and secondary cabins), in addition to the information already provided today and limited to the type of reduction plant, single line or double line and capacity; iv) the historical growth curve of end customers/PDR as far as available; v) the list of connection requests to the gas network not yet fulfilled or not fulfillable as of the date of issuance of the tender or the nearest date to it; vi) details on leakages indicating the part of the plant on which the leakage was identified (buried network, buried connection, aerial connection, meter…) and the year in which they were detected in the last three years; vii) the daily trend of hourly flows of primary reduction plants related to the consumption quarter; viii) the calculation sheets related to the last available three years of the values of the Kt parameter for the state of cathodic protection of steel networks and ix) information on the status of ongoing campaigns for the replacement of electronic meters, indicating the technology, P-P/P-M (so-called "informative measure");</w:t>
      </w:r>
    </w:p>
    <w:p>
      <w:r>
        <w:t>5. 2i Rete Gas S.p.A., with reference only to the ATEM of Foggia 1, must make itself available, at the request of the winning operator of the relevant area tender, to allow the anticipation of the expiration of its concessions financed by the so-called "methanization plan of the Mezzogiorno" and which, by law, should flow into the area concession only after their natural expiration (so-called "anticipatory measure" of the expiration of the concessions subject to the methanization plan of the Mezzogiorno), waiving any lost profit related to tariff revenues and regulatory incentives;</w:t>
      </w:r>
    </w:p>
    <w:p>
      <w:r>
        <w:t>6. The applicability of the aforementioned incentivizing measures (including the term-sheet related to the TSA measure referred to in point 2) must be communicated to the market by 2i Rete Gas S.p.A. within fifteen days from the date of publication in the Official Gazette of the tender for the award of natural gas distribution concessions in the ATEMs affected by such measures, with the publicity forms provided in point I.-A.-8)-i).</w:t>
      </w:r>
    </w:p>
    <w:p>
      <w:r>
        <w:t>C. Incentivizing measures applied to the activities of the Parties in the ATEM of Bari 2 not subject to the divestiture measure:</w:t>
      </w:r>
    </w:p>
    <w:p>
      <w:r>
        <w:t>1. With reference to the set of activities of the Parties within the ATEM of Bari 2 related to the PDR not subject to the divestiture measure referred to in the previous point A, 2i Rete Gas S.p.A. must allow the winning operator of the relevant area tenders to benefit cumulatively:</w:t>
      </w:r>
    </w:p>
    <w:p>
      <w:r>
        <w:t>i) from the so-called VIR deferral measure or, as an alternative to the deferral, the recognition to the incoming operator of compensation, under conditions similar to those indicated in point B-1);</w:t>
      </w:r>
    </w:p>
    <w:p>
      <w:r>
        <w:t>ii) from the so-called TSA measure;</w:t>
      </w:r>
    </w:p>
    <w:p>
      <w:r>
        <w:t>iii) from the so-called employment measure;</w:t>
      </w:r>
    </w:p>
    <w:p>
      <w:r>
        <w:t>iv) from the so-called informative measure.</w:t>
      </w:r>
    </w:p>
    <w:p>
      <w:r>
        <w:t>2. The applicability of the aforementioned incentivizing measures (including the term-sheet related to the so-called TSA measure) must be communicated to the market by 2i Rete Gas S.p.A. within fifteen days from the date of publication in the Official Gazette of the tender for the award of natural gas distribution concessions in the ATEMs affected by such measures, with the publicity forms provided in point I.-A.-8)-i).</w:t>
      </w:r>
    </w:p>
    <w:p>
      <w:r>
        <w:t>II. Measures relating to the ATEMs of Frosinone 2, Isernia and Salerno 3, Catania 1, Catania 2 and Agrigento</w:t>
      </w:r>
    </w:p>
    <w:p>
      <w:r>
        <w:t>A. ATEM of Frosinone 2, Isernia and Salerno 3</w:t>
      </w:r>
    </w:p>
    <w:p>
      <w:r>
        <w:t>1. 2i Rete Gas S.p.A. must allow the winning operator of the relevant area tenders to benefit cumulatively:</w:t>
      </w:r>
    </w:p>
    <w:p>
      <w:r>
        <w:t>i) from the so-called VIR deferral measure in relation to the portion of VIR pertaining to Nedgia S.p.A. and for a maximum period of eighteen months, with the application of an interest rate equal to the sum of Margin and Reference Midswap Rate, namely 0.60% (60 basis points) + Ten-Year Midswap Rate (EUSA10 CMPN Curncy), published on the Bloomberg page on the date of signing the contract;</w:t>
      </w:r>
    </w:p>
    <w:p>
      <w:r>
        <w:t>ii) from the so-called TSA measure on 100% of the PDR of 2i Rete Gas S.p.A. and Nedgia S.p.A., without provision for free service and under the conditions provided by ARERA for similar services;</w:t>
      </w:r>
    </w:p>
    <w:p>
      <w:r>
        <w:t>iii) from the so-called employment measure on 100% of the PDR of 2i Rete Gas S.p.A. and Nedgia S.p.A.;</w:t>
      </w:r>
    </w:p>
    <w:p>
      <w:r>
        <w:t>iv) with reference only to the ATEM of Frosinone 2, from the so-called anticipatory measure of the expiration of the concessions subject to the methanization plan of the Mezzogiorno;</w:t>
      </w:r>
    </w:p>
    <w:p>
      <w:r>
        <w:t>B. ATEM of Catania 1, Catania 2 and Agrigento</w:t>
      </w:r>
    </w:p>
    <w:p>
      <w:r>
        <w:t>2i Rete Gas S.p.A. commits to allow the winning operator of the relevant area tenders to benefit cumulatively:</w:t>
      </w:r>
    </w:p>
    <w:p>
      <w:r>
        <w:t>i) from the so-called TSA measure on 100% of the PDR of 2i Rete Gas S.p.A. and Nedgia S.p.A., without provision for free service and under the conditions provided by ARERA for similar services;</w:t>
      </w:r>
    </w:p>
    <w:p>
      <w:r>
        <w:t>ii) from the so-called employment measure on 100% of the PDR of 2i Rete Gas S.p.A. and Nedgia S.p.A.;</w:t>
      </w:r>
    </w:p>
    <w:p>
      <w:r>
        <w:rPr>
          <w:b/>
        </w:rPr>
        <w:t>[Pages 76–78]</w:t>
      </w:r>
    </w:p>
    <w:p>
      <w:r>
        <w:t>78 BULLETIN NO. 4 OF FEBRUARY 5, 2018</w:t>
      </w:r>
    </w:p>
    <w:p>
      <w:r>
        <w:t>iii) the so-called anticipatory measure for the expiration of the concessions subject to the gasification plan for the Mezzogiorno;</w:t>
      </w:r>
    </w:p>
    <w:p>
      <w:r>
        <w:t>4. The applicability of the incentive measures (including the term sheet related to the TSA measure) referred to in the previous points A. and B. must be communicated to the market by 2i Rete Gas S.p.A. within three days from the date of publication in the Official Gazette of the tender notice for the award of natural gas distribution concessions in the ATEMs affected by such measures, with the forms of publicity provided for in point I.-A.-8)-i).</w:t>
      </w:r>
    </w:p>
    <w:p>
      <w:r>
        <w:t>In addition to the obligations referred to in point I.-A.-8)-vi), 2i Rete Gas S.p.A. must submit a detailed report on compliance with the incentive measures referred to in points II.-A. and B. by December 31 of each year until the awarding of all tenders in the eight ATEMs affected by the measures.</w:t>
      </w:r>
    </w:p>
    <w:p>
      <w:r>
        <w:t>The corrective measures prescribed will come into effect from the notification of the authorization decision for the concentration.</w:t>
      </w:r>
    </w:p>
    <w:p>
      <w:r>
        <w:t>This decision will be notified to the interested parties and published in the Bulletin of the Competition and Market Authority.</w:t>
      </w:r>
    </w:p>
    <w:p>
      <w:r>
        <w:t>Against this decision, an appeal may be filed with the TAR of Lazio, pursuant to Article 135, paragraph 1, letter b), of the Code of Administrative Procedure (Legislative Decree July 2, 2010, no. 104), within sixty days from the date of notification of the decision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decision itself.</w:t>
      </w:r>
    </w:p>
    <w:p>
      <w:r>
        <w:t>THE SECRETARY GENERAL THE PRESIDENT</w:t>
      </w:r>
    </w:p>
    <w:p>
      <w:r>
        <w:t>Roberto Chieppa Giovanni Pitruzzella</w:t>
      </w:r>
    </w:p>
    <w:p>
      <w:r>
        <w:t>BULLETIN NO. 4 OF FEBRUARY 5, 2018</w:t>
      </w:r>
    </w:p>
    <w:p>
      <w:r>
        <w:t>79</w:t>
      </w:r>
    </w:p>
    <w:p>
      <w:r>
        <w:t>CORPORATE SEPARATIONS</w:t>
      </w:r>
    </w:p>
    <w:p>
      <w:r>
        <w:t>SP151B - A.IR AUTOSERVIZI IRPINI - INTERREGIONAL TRANSPORT SERVICES OF STATE COMPETENCE</w:t>
      </w:r>
    </w:p>
    <w:p>
      <w:r>
        <w:t>Provision no. 26956</w:t>
      </w:r>
    </w:p>
    <w:p>
      <w:r>
        <w:t>THE COMPETITION AND MARKET AUTHORITY</w:t>
      </w:r>
    </w:p>
    <w:p>
      <w:r>
        <w:t>IN ITS MEETING of January 17, 2018;</w:t>
      </w:r>
    </w:p>
    <w:p>
      <w:r>
        <w:t>HEARD the Rapporteur Professor Michele Ainis;</w:t>
      </w:r>
    </w:p>
    <w:p>
      <w:r>
        <w:t>HAVING REGARD to Law October 10, 1990, no. 287;</w:t>
      </w:r>
    </w:p>
    <w:p>
      <w:r>
        <w:t>HAVING REGARD to the D.P.R. April 30, 1998, no. 217;</w:t>
      </w:r>
    </w:p>
    <w:p>
      <w:r>
        <w:t>HAVING REGARD in particular to Article 8, paragraph 2-bis, of Law no. 287/90, pursuant to which companies that, by law, manage services of general economic interest, or operate in a monopoly regime in the market, if they intend to carry out activities in markets different from those in which they operate to fulfill the specific tasks entrusted to them, operate through separate companies;</w:t>
      </w:r>
    </w:p>
    <w:p>
      <w:r>
        <w:t>HAVING REGARD in particular to Article 8, paragraph 2-ter, of Law no. 287/90, pursuant to which the establishment of companies and the acquisition of control positions in companies operating in the different markets referred to in paragraph 2-bis are subject to prior notification to the Authority;</w:t>
      </w:r>
    </w:p>
    <w:p>
      <w:r>
        <w:t>HAVING REGARD in particular to Article 8, paragraph 2-sexies, of Law no. 287/90, pursuant to which, in the event of violation of the notification obligations referred to in paragraph 2-ter, the Authority applies an administrative pecuniary sanction of up to €51,645;</w:t>
      </w:r>
    </w:p>
    <w:p>
      <w:r>
        <w:t>HAVING REGARD to its provision no. 24878 of April 9, 2014, with which Autoservizi Irpini - A.IR. S.p.A. (hereinafter also A.IR.) was charged with the violation of Article 8, paragraphs 2-bis and 2-ter, of Law no. 287/90 and an administrative pecuniary sanction of €4,000 was imposed;</w:t>
      </w:r>
    </w:p>
    <w:p>
      <w:r>
        <w:t>HAVING REGARD to the subsequent reports received from Viaggi Di Maio S.r.l.;</w:t>
      </w:r>
    </w:p>
    <w:p>
      <w:r>
        <w:t>HAVING REGARD to the acts of the proceeding;</w:t>
      </w:r>
    </w:p>
    <w:p>
      <w:r>
        <w:t>CONSIDERING that A.IR. is a company entrusted with public transport services (TPL) by road based on provisional contracts concluded with the Campania Region and the Province of Avellino, providing the connection between the city of Avellino and another 96 municipalities in the Irpinia province, as well as with Naples, Benevento, Caserta, Salerno-University of Fisciano;</w:t>
      </w:r>
    </w:p>
    <w:p>
      <w:r>
        <w:t>1 Case SP151 - A.IR AUTOSERVIZI IRPINI - INTERREGIONAL TRANSPORT SERVICES OF STATE COMPETENCE.</w:t>
      </w:r>
    </w:p>
    <w:p>
      <w:r>
        <w:t>2 See reports of October 23, 2014, and June 19, 2015.</w:t>
      </w:r>
    </w:p>
    <w:p>
      <w:r>
        <w:t>3 These contracts, concluded pursuant to Article 5, paragraph 5 of Regulation (EC) 1370/2007, were extended by resolution of the Regional Council no. 682 of December 30, 2013, which provided that the assignments of TPL services by road throughout the regional territory were extended until the completion of the new assignment procedures and, in any case, no later than...</w:t>
      </w:r>
    </w:p>
    <w:p>
      <w:r>
        <w:t>80 BULLETIN NO. 4 OF FEBRUARY 5, 2018</w:t>
      </w:r>
    </w:p>
    <w:p>
      <w:r>
        <w:t>CONSIDERING, therefore, that A.IR., as the concessionaire of regional and provincial TPL services, is a company that provides a service of general economic interest under legal monopoly conditions pursuant to Article 8, paragraph 2, of Law no. 287/90;</w:t>
      </w:r>
    </w:p>
    <w:p>
      <w:r>
        <w:t>CONSIDERING that A.IR., if it had intended to subsequently carry out activities in markets different from those in which it is exclusively a concessionaire of TPL services after provision no. 24878 of April 9, 2014, should have operated through a separate company, providing prior notification to the Authority, pursuant to Article 8, paragraphs 2-bis and 2-ter, of Law no. 287/90;</w:t>
      </w:r>
    </w:p>
    <w:p>
      <w:r>
        <w:t>CONSIDERING that after the notification of provision no. 24878 of April 9, 2014, A.IR. has indeed continued to carry out directly, in a competitive regime and, therefore, in the absence of corporate separation, the activity of transporting people by road also on bi-regional and state routes;</w:t>
      </w:r>
    </w:p>
    <w:p>
      <w:r>
        <w:t>CONSIDERING that, in this case, the omission of the prior notification required by Article 8, paragraph 2-ter, of Law no. 287/90 is a direct consequence of the violation of the obligation to operate through a separate company, imposed by Article 8, paragraph 2-bis, and is therefore attributable to the company A.IR.;</w:t>
      </w:r>
    </w:p>
    <w:p>
      <w:r>
        <w:t>CONSIDERING that in the event of violation of the obligation of prior notification referred to in Article 8, paragraph 2-ter, the Authority applies, pursuant to Article 8, paragraph 2-sexies, of Law no. 287/90, the administrative pecuniary sanction of up to €51,645;</w:t>
      </w:r>
    </w:p>
    <w:p>
      <w:r>
        <w:t>CONSIDERING that the persistence of A.IR.'s behavior, despite the Authority's provision no. 24878 of April 9, 2014, constitutes a new violation of Article 8, paragraphs 2-bis and 2-ter of Law no. 287/90, which is independently sanctionable;</w:t>
      </w:r>
    </w:p>
    <w:p>
      <w:r>
        <w:t>CONSIDERING, therefore, that it is necessary to initiate the investigation against the company Autoservizi Irpini - A.IR. S.p.A., pursuant to Article 14 of Law no. 287/90, for the ascertainment of the violation of Article 8, paragraphs 2-bis and 2-ter;</w:t>
      </w:r>
    </w:p>
    <w:p>
      <w:r>
        <w:t>RESOLVES</w:t>
      </w:r>
    </w:p>
    <w:p>
      <w:r>
        <w:t>a) to charge Autoservizi Irpini - A.IR. S.p.A., entrusted with local public transport services of regional and provincial interest, within the Campania Region and the Province of Avellino, with the violation of Article 8, paragraph 2-bis, of Law no. 287/90, for not having operated...</w:t>
      </w:r>
    </w:p>
    <w:p>
      <w:r>
        <w:rPr>
          <w:b/>
        </w:rPr>
        <w:t>[Pages 79–81]</w:t>
      </w:r>
    </w:p>
    <w:p>
      <w:r>
        <w:t>BULLETIN NO. 4 OF FEBRUARY 5, 2018 81</w:t>
      </w:r>
    </w:p>
    <w:p>
      <w:r>
        <w:t>through a separate company, in the performance of interregional and state transport services, following the Authority's resolution no. 24878 of April 9, 2014;</w:t>
      </w:r>
    </w:p>
    <w:p>
      <w:r>
        <w:t>b) to contest to Autoservizi Irpini - A.IR. S.p.A. the violation of Article 8, paragraph 2-ter, of Law no. 287/90, for failing to comply with the communication obligations established therein, following the Authority's resolution no. 24878 of April 9, 2014;</w:t>
      </w:r>
    </w:p>
    <w:p>
      <w:r>
        <w:t>c) the initiation of the procedure for the possible imposition of the pecuniary sanction referred to in Article 8, paragraph 2-sexies, of Law no. 287/90, against Autoservizi Irpini - A.IR. S.p.A.;</w:t>
      </w:r>
    </w:p>
    <w:p>
      <w:r>
        <w:t>d) that the person responsible for the procedure is Dr. Caterina Scarsi;</w:t>
      </w:r>
    </w:p>
    <w:p>
      <w:r>
        <w:t>e) the establishment of a term of sixty days, starting from the notification of this provision, for the exercise by the legal representatives of the Party, or by persons delegated by it, of the right to be heard, specifying that the request for a hearing must be received by the Agro-food and Transport Directorate of the General Directorate for Competition of this Authority at least fifteen days before the expiration of the aforementioned term;</w:t>
      </w:r>
    </w:p>
    <w:p>
      <w:r>
        <w:t>f) that the documents of the procedure can be viewed at the Agro-food and Transport Directorate of the General Directorate for Competition of this Authority by the legal representatives of the Party or by persons delegated by it;</w:t>
      </w:r>
    </w:p>
    <w:p>
      <w:r>
        <w:t>g) that the procedure must be concluded by May 25, 2018.</w:t>
      </w:r>
    </w:p>
    <w:p>
      <w:r>
        <w:t>This provision will be notified to the interested parties and published in the Bulletin of the Antitrust Authority.</w:t>
      </w:r>
    </w:p>
    <w:p>
      <w:r>
        <w:t>THE SECRETARY GENERAL THE PRESIDENT</w:t>
      </w:r>
    </w:p>
    <w:p>
      <w:r>
        <w:t>Roberto Chieppa Giovanni Pitruzzella</w:t>
      </w:r>
    </w:p>
    <w:p>
      <w:r>
        <w:t>82 BULLETIN NO. 4 OF FEBRUARY 5, 2018</w:t>
      </w:r>
    </w:p>
    <w:p>
      <w:r>
        <w:t>REPORTING AND CONSULTATIVE ACTIVITY</w:t>
      </w:r>
    </w:p>
    <w:p>
      <w:r>
        <w:t>AS1471 - ABRUZZO REGION LAW NO. 59/2017 - IN-HOUSE PROVIDING MANAGEMENT OF FI.R.A. S.P.A.</w:t>
      </w:r>
    </w:p>
    <w:p>
      <w:r>
        <w:t>Rome, December 27, 2017</w:t>
      </w:r>
    </w:p>
    <w:p>
      <w:r>
        <w:t>Presidency of the Council of Ministers</w:t>
      </w:r>
    </w:p>
    <w:p>
      <w:r>
        <w:t>Department for Regional Affairs and Autonomies - Service IV</w:t>
      </w:r>
    </w:p>
    <w:p>
      <w:r>
        <w:t>With reference to the request for an opinion formulated by your Department regarding the provisions of the regional law of the Abruzzo Region of November 30, 2017, no. 59, concerning "In-house providing management of FI.R.A. S.p.A. Amendments to regional law of December 11, 1987, no. 87 'Establishment of FI.R.A. S.p.A., Abruzzo regional financial institution for the development of the Abruzzo economy'", the Authority, in its meeting of December 20, 2017, intended to formulate the following observations pursuant to Article 22 of Law no. 287/90.</w:t>
      </w:r>
    </w:p>
    <w:p>
      <w:r>
        <w:t>The regional law of the Abruzzo Region no. 59/2017 modifies the previous legislation (regional law of the Abruzzo Region no. 87/1987) concerning the establishment, functioning, and scope of activity of the capital company FI.R.A. S.p.A. (hereinafter "FIRA"), which constitutes the regional financial institution for the development of the Abruzzo economy.</w:t>
      </w:r>
    </w:p>
    <w:p>
      <w:r>
        <w:t>The amendments introduced by regional law no. 59/2017 are part of a process of modifying the management structure of the FIRA company, which, under the new legislative provisions, is destined to be wholly owned by the Abruzzo Region, so that the local authority can exercise on it the analogous control provided by law to proceed, in derogation of the principle of public evidence while respecting competitive principles, to direct assignments according to the in-house providing model1.</w:t>
      </w:r>
    </w:p>
    <w:p>
      <w:r>
        <w:t>In this context, Article 3 of the aforementioned regional law modifies Article 2 of regional law no. 87/1987, which identifies, in paragraph 1, the purposes of the FIRA company, qualified as an instrument for implementing regional economic programming and, within the scope of regional competencies, as a company that operates for the development and socio-economic and territorial rebalancing of the Region, for full employment and the utilization of Abruzzo's resources and for the enhancement of its entrepreneurial resources as well as for the promotion and development of culture.</w:t>
      </w:r>
    </w:p>
    <w:p>
      <w:r>
        <w:t>In particular, the modifications made to paragraph 2 of Article 2 of L.R. no. 87/1987 are relevant for the present opinion, where it specifies that: "For these purposes, FI.R.A. S.p.A., directly or through companies promoted or participated by it, whose capital may also be reserved for the majority to private law entities in compliance with regional provisions on analogous control and Legislative Decree of August 19, 2016, no. 175 and subsequent amendments and integrations, may: a) acquire minority stakes in capital companies operating in the productive sectors, in cooperative societies, in consortium companies, and in consortia among small and medium-sized enterprises, already established or to be established, operating in sectors identified as priorities in the FI.R.A. S.p.A. program and for their expansion, conversion, and modernization. However, participation in companies whose purpose is merely financial activities is excluded; b) provide financial assistance, including for the technical and organizational aspects connected, to small and medium-sized Abruzzo enterprises, also through the granting of guarantees, sureties, or others, to facilitate the procurement of necessary financing; c) activate any form of innovative finance useful for obtaining the necessary resources for the growth and financial consolidation of small and medium-sized Abruzzo enterprises; d) promote, in connection with the Industrial Development Consortia and mixed consortia pursuant to Law no. 317 of 1991, the establishment of companies and real service centers within the agglomerations and industrial districts of Abruzzo; e) manage, on behalf of the Region and prior resolutions of the Regional Council, special funds intended for the implementation of regional plans and programs, as well as funds of community origin, with the obligation to report to the Regional Council through the competent sector; f) provide financial assistance to individual or associated agricultural entrepreneurs; f-bis) anticipate the disbursement of regional contributions provisionally granted to the beneficiaries pursuant to Article 40 of L.R. December 18, 2013, no. 55 (Provisions for the fulfillment of the obligations of the Abruzzo Region arising from Italy's membership in the European Union. Implementation of Directive 2009/128/EC and Directive 2007/60/EC and provisions for the implementation of the principle of competition protection, Abruzzo Airport, and Provisions for the direct organization of events and the granting of contributions - Regional European Law 2013).</w:t>
      </w:r>
    </w:p>
    <w:p>
      <w:r>
        <w:t>The Authority believes that the aforementioned regulatory provision is to be considered in contrast with national and community principles regarding competition. Article 3 of regional law no. 59/2017, in fact, introduces into the legal system the possibility for FIRA to directly assign to companies merely promoted by it or in which it holds a stake, even a minority one, the performance of the activities indicated therein, integrating a case that conflicts with the principles of community derivation regarding competition and public evidence.</w:t>
      </w:r>
    </w:p>
    <w:p>
      <w:r>
        <w:t>This faculty is, in fact, in contrast with community law and with Legislative Decree of August 19, 2016, no. 175 and subsequent amendments (so-called TUSP), also referred to by the provision being criticized, as it is not permitted for public entities to proceed with direct assignments in derogation of the principle of public evidence, unless resorting to the in-house providing model, which, however, requires that the entity proceeding with the assignment exercises, over the beneficiary company, an analogous control to that exercised over its own Offices.</w:t>
      </w:r>
    </w:p>
    <w:p>
      <w:r>
        <w:rPr>
          <w:b/>
        </w:rPr>
        <w:t>[Pages 82–84]</w:t>
      </w:r>
    </w:p>
    <w:p>
      <w:r>
        <w:t>84 BULLETIN NO. 4 OF FEBRUARY 5, 2018</w:t>
      </w:r>
    </w:p>
    <w:p>
      <w:r>
        <w:t>In the specific case, however, the possibility that the Abruzzo Region indirectly entrusts FIRA with financial services, through companies promoted or participated by it that present a purely private structure and are not even controlled by the local authority or by FIRA, does not allow for compliance with community principles and internal provisions regarding public evidence, as the requirement for analogous control pursuant to Article 16 of the TUSP would not be satisfied in any case (in this specific case, there would not even be control pursuant to Article 2359 of the Civil Code by the local authority or the public enterprise over the company entrusted with the service).</w:t>
      </w:r>
    </w:p>
    <w:p>
      <w:r>
        <w:t>In conclusion, the provision of the law of the Abruzzo Region No. 59/2017 mentioned above, to the extent that it imposes unjustified restrictions or distortions of competition, as well as contradicting principles and obligations of community origin, presents profiles of unconstitutionality for violation of Article 117, paragraphs 1 and 2, letter e), of the Constitution.</w:t>
      </w:r>
    </w:p>
    <w:p>
      <w:r>
        <w:t>This opinion will be published in the Bulletin referred to in Article 26 of Law No. 287/90, unless any reasons opposing publication are represented within 30 days from the receipt of this communication.</w:t>
      </w:r>
    </w:p>
    <w:p>
      <w:r>
        <w:t>f.f. THE PRESIDENT</w:t>
      </w:r>
    </w:p>
    <w:p>
      <w:r>
        <w:t>Gabriella Muscolo</w:t>
      </w:r>
    </w:p>
    <w:p>
      <w:r>
        <w:t>BULLETIN NO. 4 OF FEBRUARY 5, 2018</w:t>
      </w:r>
    </w:p>
    <w:p>
      <w:r>
        <w:t>UNFAIR TRADE PRACTICES</w:t>
      </w:r>
    </w:p>
    <w:p>
      <w:r>
        <w:t>IP293 - TICKETBIS/STUBHUB - SECONDARY MARKET</w:t>
      </w:r>
    </w:p>
    <w:p>
      <w:r>
        <w:t>Provision No. 26946</w:t>
      </w:r>
    </w:p>
    <w:p>
      <w:r>
        <w:t>THE ANTITRUST AUTHORITY</w:t>
      </w:r>
    </w:p>
    <w:p>
      <w:r>
        <w:t>IN ITS MEETING of January 17, 2018;</w:t>
      </w:r>
    </w:p>
    <w:p>
      <w:r>
        <w:t>HEARD the Rapporteur Professor Michele Ainis;</w:t>
      </w:r>
    </w:p>
    <w:p>
      <w:r>
        <w:t>HAVING REGARD to Part II, Title III, of Legislative Decree No. 206 of September 6, 2005, containing the "Consumer Code" and subsequent amendments (hereinafter, Consumer Code);</w:t>
      </w:r>
    </w:p>
    <w:p>
      <w:r>
        <w:t>HAVING REGARD in particular to Article 27, paragraph 12, of the Consumer Code, pursuant to which in the event of non-compliance with urgent measures or those prohibiting or removing effects, the Authority applies an administrative monetary penalty from €10,000 to €5,000,000 and in cases of repeated non-compliance, the Authority may order the suspension of business activity for a period not exceeding thirty days;</w:t>
      </w:r>
    </w:p>
    <w:p>
      <w:r>
        <w:t>HAVING REGARD to Law No. 689 of November 24, 1981;</w:t>
      </w:r>
    </w:p>
    <w:p>
      <w:r>
        <w:t>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r>
    </w:p>
    <w:p>
      <w:r>
        <w:t>HAVING REGARD to its resolution No. 26536 of April 5, 2017, with which the Authority established the unfairness of the commercial practice consisting of the dissemination of misleading and omissive information on the websites www.ticketbis.it and www.stubhub.it, carried out at least since June 2016, by Ticketbis S.L. (hereinafter also Ticketbis);</w:t>
      </w:r>
    </w:p>
    <w:p>
      <w:r>
        <w:t>HAVING REGARD to the acts of the procedure;</w:t>
      </w:r>
    </w:p>
    <w:p>
      <w:r>
        <w:t>CONSIDERING the following:</w:t>
      </w:r>
    </w:p>
    <w:p>
      <w:r>
        <w:t>1. With provision No. 26536 of April 5, 2017, the Authority established that the professional Ticketbis S.L. engaged in an unfair commercial practice pursuant to Articles 20 and 22 of the Consumer Code consisting of the dissemination of misleading indications and informational omissions on the website www.ticketbis.it, a platform that migrated, during the procedure, to the site www.stubhub.it. Among the aspects deemed unfair by the Authority were:</w:t>
      </w:r>
    </w:p>
    <w:p>
      <w:r>
        <w:t>i) the failure to indicate the face value of each ticket offered for sale;</w:t>
      </w:r>
    </w:p>
    <w:p>
      <w:r>
        <w:t>ii) the failure to indicate the seat and/or row of the ticket for sale (so-called "seat location");</w:t>
      </w:r>
    </w:p>
    <w:p>
      <w:r>
        <w:t>2. In particular, regarding aspect i), it was noted in many cases the absence, from the first contact, of the indication regarding the face value (primary market price) of each ticket offered for sale, alongside the price requested by the seller. In this regard, the Authority considered that the failure to provide, by the professional, a mandatory field in which the seller had to enter the data relating to the sale price of the ticket on the primary market effectively prevented the consumer from knowing the difference between the nominal value of the ticket offered for sale by the official reseller on the primary market and the price at which the ticket itself was offered on the Ticketbis site. This lack of completeness in the informational set available to the Ticketbis user was deemed sufficient to prevent the user from clearly perceiving the actual scope of the offer and the qualitative characteristics of the good, as well as appreciating the actual convenience of their purchasing choice on the Ticketbis site, in the absence of the necessary comparison term from the initial phase of the purchasing decision.</w:t>
      </w:r>
    </w:p>
    <w:p>
      <w:r>
        <w:t>3. In presenting the overall characteristics of the service offered, the Authority also deemed significantly relevant the failure to indicate, in most cases, the seat and/or row to which the ticket entitled access to the event, as normally only the type and location of the sector to which access would be granted in relation to the stage (bleachers, grandstand, standing area, or lawn) was indicated.</w:t>
      </w:r>
    </w:p>
    <w:p>
      <w:r>
        <w:t>4. In light of the above, the Authority prohibited the further dissemination of the commercial practice. Since it was still being disseminated at the time of the conclusion of the procedure, the Authority ordered the professional to communicate the initiatives taken in compliance with the injunction, within sixty days from the notification of the aforementioned provision No. 26536 of April 5, 2017, which took place on April 13, 2017.</w:t>
      </w:r>
    </w:p>
    <w:p>
      <w:r>
        <w:t>5. On June 27, 2017, Ticketbis S.L. sent a report in which it described some changes made to its website, proposing further changes in the process of definition, to be implemented in the following months due to technical-procedural difficulties encountered in the migration process to the StubHub platform. In particular, the professional reported having introduced a new form, dedicated to the publication of the offer on the site, in which the seller is required to enter the original price of the ticket, the sector, the row, and the seat (where provided based on the event location). This measure was supposed to allow the display, starting from August 2017, on the page of the site that shows the results of the offers related to the selected event, of the message: "The seller has indicated that the original price of the ticket is...", with the currency of the country in which the event takes place.</w:t>
      </w:r>
    </w:p>
    <w:p>
      <w:r>
        <w:t>6. Following a request for information on September 28, 2017, aimed at acquiring further elements on the status of implementation of the adopted measures, for evaluation purposes, on October 9, 2017, the Party reiterated that it had introduced the new form, to be filled out by the seller, and specified that it had not been able to integrate the informational set for some events, whose tickets were put on sale prior to the notification of the provision. Furthermore, the professional highlighted that in some cases it is not possible to identify any omission, as the events take place in locations without rows or seats. In any case, where such information is not present, the professional indicated that it had inserted a specific disclaimer: "the seller did not indicate the number of seats for these tickets." Finally, the company specified that it would make further significant changes to the ticket sales and purchase processes visible on the new platform at the beginning of 2018, including the display of the seat location according to the 3D perspective.</w:t>
      </w:r>
    </w:p>
    <w:p>
      <w:r>
        <w:t>7. However, from the surveys of the web pages of the professional's website conducted on November 28, 2017, and January 8, 2018, the reiteration of the commercial practice subject to the aforementioned provision emerged with reference to the aspects described above.</w:t>
      </w:r>
    </w:p>
    <w:p>
      <w:r>
        <w:rPr>
          <w:b/>
        </w:rPr>
        <w:t>[Pages 85–87]</w:t>
      </w:r>
    </w:p>
    <w:p>
      <w:r>
        <w:t>BULLETIN NO. 4 OF FEBRUARY 5, 2018</w:t>
      </w:r>
    </w:p>
    <w:p>
      <w:r>
        <w:t>8. In fact, by way of example, based on the web surveys conducted ex officio on November 9 and 28, 2017, the tickets for the David Guetta concert (January 20, 2018) indicate the sector, row, and seat, but lack the face value; the tickets for the Rod Stewart concert in Milan (January 31, 2018) show the sector and row, but lack the face value and seat number. Furthermore, from additional web surveys conducted ex officio on January 8, 2018, it emerged that most tickets are without the indication of the face value and seat number. Some tickets for both the Jovanotti concert in Milan (February 18, 2018) and the Zucchero concert in Bari (March 12, 2018) lack the face value and seat number; those for the Lenny Kravitz concert in Verona (July 16, 2018) indicate the sector (numbered seating), and where the row is indicated, the seat number is missing; some tickets for the Negramaro concert in Lignano Sabbiadoro (June 24, 2018), as well as for the Claudio Baglioni concert in Rome (October 19, 2018), only indicate the sector. Finally, among the displayed tickets, some indicate the face value, row, and seat, confirming the technical possibility of entering the data on the platform: one related to the Shakira concert in Milan, an event later canceled, one related to the Guns N' Roses concert in Florence (June 15, 2018), and one related to the Lenny Kravitz concert in Verona (July 16, 2018).</w:t>
      </w:r>
    </w:p>
    <w:p>
      <w:r>
        <w:t>9. Therefore, the documentary evidence shows that the profiles of unfairness sub i) and ii) subject to the contested practice in provision no. 26535 of April 5, 2017, are substantially repeated in the period following the notification date of the aforementioned provision.</w:t>
      </w:r>
    </w:p>
    <w:p>
      <w:r>
        <w:t>10. In conclusion, the prerequisites for initiating the procedure provided for by Article 27, paragraph 12, of the Consumer Code, aimed at imposing an administrative pecuniary sanction from €10,000 to €5,000,000, are met.</w:t>
      </w:r>
    </w:p>
    <w:p>
      <w:r>
        <w:t>CONSIDERING, therefore, that the established facts constitute a case of non-compliance with the Authority's resolution no. 26536, of April 5, 2017, pursuant to Article 27, paragraph 12, of the Consumer Code;</w:t>
      </w:r>
    </w:p>
    <w:p>
      <w:r>
        <w:t>RESOLVES</w:t>
      </w:r>
    </w:p>
    <w:p>
      <w:r>
        <w:t>a) to contest to the company Ticketbis S.L. the violation referred to in Article 27, paragraph 12, of the Consumer Code, for failing to comply with the Authority's resolution no. 26536, of April 5, 2017;</w:t>
      </w:r>
    </w:p>
    <w:p>
      <w:r>
        <w:t>b) to initiate the procedure for the possible imposition of the pecuniary sanction provided for by Article 27, paragraph 12, of the Consumer Code;</w:t>
      </w:r>
    </w:p>
    <w:p>
      <w:r>
        <w:t>c) that the person responsible for the procedure is Dr. Marina Catallozzi;</w:t>
      </w:r>
    </w:p>
    <w:p>
      <w:r>
        <w:t>d) that the legal representatives of Ticketbis S.L., or persons delegated by it, may view the documents of the procedure at Directorate C, of the Directorate General for Consumer Protection, of the Authority;</w:t>
      </w:r>
    </w:p>
    <w:p>
      <w:r>
        <w:t>e) that, within thirty days from the communication of this provision, the interested parties may submit defensive writings and documents to the Authority, as well as request to be heard;</w:t>
      </w:r>
    </w:p>
    <w:p>
      <w:r>
        <w:t>f) that the procedure must be concluded within one hundred and twenty days from the date of communication of this provision.</w:t>
      </w:r>
    </w:p>
    <w:p>
      <w:r>
        <w:t>For the purposes of quantifying the possible pecuniary sanction provided for by Article 27, paragraph 12, of the Consumer Code, Ticketbis S.L. is requested to provide a copy of the latest financial statement or suitable accounting documentation certifying the economic conditions in the last year.</w:t>
      </w:r>
    </w:p>
    <w:p>
      <w:r>
        <w:t>This provision will be communicated to the interested parties and published in the Bulletin of the Authority for Competition and the Market.</w:t>
      </w:r>
    </w:p>
    <w:p>
      <w:r>
        <w:t>THE SECRETARY GENERAL THE PRESIDENT</w:t>
      </w:r>
    </w:p>
    <w:p>
      <w:r>
        <w:t>Roberto Chieppa Giovanni Pitruzzella</w:t>
      </w:r>
    </w:p>
    <w:p>
      <w:r>
        <w:t>Authority for Competition Weekly Bulletin</w:t>
        <w:br/>
        <w:t>and the Market Year XXVIII- No. 4 - 2018</w:t>
        <w:br/>
        <w:t>Editorial Coordination Giulia Antenucci</w:t>
        <w:br/>
        <w:t>Editorial Staff Sandro Cini, Valerio Ruocco, Simonetta Schettini,</w:t>
        <w:br/>
        <w:t>Manuela Villani</w:t>
        <w:br/>
        <w:t>Authority for Competition and the Market</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