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https://www.agcm.it/dotcmsdoc/bollettini/2020/42-20.pdf</w:t>
      </w:r>
    </w:p>
    <w:p>
      <w:r>
        <w:t>Pages translated : 48</w:t>
      </w:r>
    </w:p>
    <w:p/>
    <w:p>
      <w:r>
        <w:rPr>
          <w:b/>
        </w:rPr>
        <w:t>[Pages 1–3]</w:t>
      </w:r>
    </w:p>
    <w:p>
      <w:r>
        <w:t>Bulletin</w:t>
        <w:br/>
        <w:t>Weekly</w:t>
        <w:br/>
        <w:t>Year XXX - No. 42</w:t>
        <w:br/>
        <w:t>Published on the website www.agcm.it</w:t>
        <w:br/>
        <w:t>October 26, 2020</w:t>
      </w:r>
    </w:p>
    <w:p>
      <w:r>
        <w:t>SUMMARY</w:t>
        <w:br/>
        <w:t>AGREEMENTS AND ABUSE OF DOMINANT POSITION 5</w:t>
        <w:br/>
        <w:t>I835 - WATER METER MARKET</w:t>
        <w:br/>
        <w:t>Decision No. 28260 5</w:t>
        <w:br/>
        <w:t>A540 - ABUSIVE CONDUCT ITALGAS/ATEM VENICE 1</w:t>
        <w:br/>
        <w:t>Decision No. 28371 8</w:t>
        <w:br/>
        <w:t>REPORTING AND ADVISORY ACTIVITIES 10</w:t>
        <w:br/>
        <w:t>AS1702 - EMILIA ROMAGNA REGION - TENDER NOTICE FOR THE AWARDING OF THE</w:t>
        <w:br/>
        <w:t>10</w:t>
        <w:br/>
        <w:t>NOTIFICATION SERVICE VIA MAIL FOR PUBLIC ADMINISTRATIONS</w:t>
        <w:br/>
        <w:t>AS1703 - IMPLEMENTATION OF EU DIRECTIVE 2019/633 ON UNFAIR</w:t>
        <w:br/>
        <w:t>COMMERCIAL PRACTICES IN BUSINESS RELATIONS IN THE AGRICULTURAL AND</w:t>
        <w:br/>
        <w:t>14</w:t>
        <w:br/>
        <w:t>FOOD SUPPLY CHAIN</w:t>
        <w:br/>
        <w:t>UNFAIR COMMERCIAL PRACTICES 20</w:t>
        <w:br/>
        <w:t>PS11822 – VUELING/CANCELLATION OF FLIGHTS POST-COVID</w:t>
        <w:br/>
        <w:t>Decision No. 28372 20</w:t>
        <w:br/>
        <w:t>PS11830 – EASYJET/CANCELLATION OF FLIGHTS POST-COVID</w:t>
        <w:br/>
        <w:t>Decision No. 28373 28</w:t>
        <w:br/>
        <w:t>PS11843 - BLUE PANORAMA/CANCELLATION OF FLIGHTS POST-COVID</w:t>
        <w:br/>
        <w:t>Decision No. 28374 34</w:t>
        <w:br/>
        <w:t>PS11865 - RYANAIR/CANCELLATION OF FLIGHTS POST-COVID</w:t>
        <w:br/>
        <w:t>Decision No. 28375 39</w:t>
      </w:r>
    </w:p>
    <w:p>
      <w:r>
        <w:t>BULLETIN NO. 42 OF OCTOBER 26, 2020 5</w:t>
        <w:br/>
        <w:t>AGREEMENTS AND ABUSE OF DOMINANT POSITION</w:t>
        <w:br/>
        <w:t>I835 - WATER METER MARKET</w:t>
        <w:br/>
        <w:t>Decision No. 28260</w:t>
        <w:br/>
        <w:t>THE ITALIAN COMPETITION AUTHORITY</w:t>
        <w:br/>
        <w:t>IN ITS MEETING of June 10, 2020;</w:t>
        <w:br/>
        <w:t>HEARD the Rapporteur Dr. Gabriella Muscolo;</w:t>
        <w:br/>
        <w:t>HAVING REGARD to Article 101 of the Treaty on the Functioning of the European Union;</w:t>
        <w:br/>
        <w:t>HAVING REGARD to Regulation No. 1/2003 of the Council of December 16, 2002, concerning the application of the competition rules set out in Articles 81 and 82 of the EC Treaty (now 101 and 102 TFEU);</w:t>
        <w:br/>
        <w:t>HAVING REGARD to Law No. 287 of October 10, 1990;</w:t>
        <w:br/>
        <w:t>HAVING REGARD to the Presidential Decree No. 217 of April 30, 1998;</w:t>
        <w:br/>
        <w:t>HAVING REGARD to its resolution of October 29, 2019, No. 27963, which initiated an investigation pursuant to Article 14 of Law No. 287/90, against four companies producing water meters, G2 Misuratori S.r.l., Itron Italia S.p.A., Maddalena S.p.A. and WaterTech S.p.A., aimed at ascertaining the existence, at least since 2015, of a collusive agreement among these companies, such as to limit competitive comparison, consisting of the concerted definition of the participatory modalities for the tender procedures called by various managers of the integrated water service for the supply of meters necessary for the legal measurement of water consumption, in violation of Article 101 TFEU and/or Article 2 of Law No. 287/90;</w:t>
        <w:br/>
        <w:t>HAVING REGARD to the "Communication on the interpretation of Article 103 of the decree-law of March 17, 2020, No. 18, as amended by Article 37 of the decree-law of April 8, 2020, No. 23" (hereinafter the Communication), approved by the Authority in the meetings of April 1 and April 10, 2020, according to which "as a result of the norm, the final date of all deadlines is postponed by as many days as those of suspension";</w:t>
        <w:br/>
        <w:t>HAVING REGARD to the acts of the procedure and, in particular, the elements acquired during the inspection investigations carried out, pursuant to Article 14, paragraph 2, of Law No. 287/90, on November 6, 2019, at the premises of the companies involved in the procedure, as well as, as third parties, the company Sensus Italia S.r.l. with Sole Shareholder (hereinafter also Sensus) and the trade association Associazione Costruzione Italiana Strumenti di Misura (ACISM);</w:t>
        <w:br/>
        <w:t>CONSIDERING that a preliminary examination of the inspection material highlighted the possible involvement of Sensus in the alleged collusive conduct;</w:t>
        <w:br/>
        <w:t>CONSIDERING that the share capital of the company WaterTech S.p.A. is entirely held by the company ARAD Ltd, based in Israel, such that it can be assumed that the commercial decisions of the company WaterTech S.p.A. can be traced back to ARAD Ltd;</w:t>
      </w:r>
    </w:p>
    <w:p>
      <w:r>
        <w:rPr>
          <w:b/>
        </w:rPr>
        <w:t>[Pages 4–6]</w:t>
      </w:r>
    </w:p>
    <w:p>
      <w:r>
        <w:t>6 BULLETIN NO. 42 OF OCTOBER 26, 2020</w:t>
        <w:br/>
        <w:t>CONSIDERING that the share capital of Itron Italia S.p.A. is entirely held, directly and indirectly, by Itron Inc., based in Washington, such that it can be assumed that the commercial decisions of Itron Italia S.p.A. can be traced back to Itron Inc.;</w:t>
        <w:br/>
        <w:t>CONSIDERING that the share capital of Sensus is entirely held by Sensus Metering Systems (LuxCo 3) Sàrl, based in Luxembourg, such that it can be assumed that the commercial decisions of Sensus Italia S.r.l. a Socio Unico can be traced back to Sensus Metering Systems (LuxCo 3) Sàrl;</w:t>
        <w:br/>
        <w:t>THEREFORE, CONSIDERED necessary to integrate the adversarial proceedings against Sensus Italia S.r.l. a Socio Unico, in order to ensure the company the full exercise of the right of defense;</w:t>
        <w:br/>
        <w:t>ALSO CONSIDERED that in order to guarantee them the full exercise of the right of defense, it is necessary to integrate the adversarial proceedings against the aforementioned foreign companies which, controlling entirely the Parties in this proceeding, can be presumed to exert a decisive influence over them;</w:t>
        <w:br/>
        <w:t>THEREFORE, CONSIDERED necessary to extend the investigation from a subjective perspective to Sensus Italia S.r.l. a Socio Unico and to the companies Sensus Metering Systems (LuxCo 3) Sàrl, ARAD Ltd, Itron Inc.;</w:t>
        <w:br/>
        <w:t>CONSIDERING that, pursuant to the aforementioned Communication of the Authority, the new deadline for closing the proceedings is set for March 23, 2021;</w:t>
        <w:br/>
        <w:t>RESOLVES</w:t>
        <w:br/>
        <w:t>a) to subjectively extend proceeding I835, initiated on October 29, 2019, to Sensus Italia S.r.l. a Socio Unico and to the companies Sensus Metering Systems (LuxCo 3) Sàrl, ARAD Ltd, and Itron Inc.;</w:t>
        <w:br/>
        <w:t>b) that the person responsible for the proceedings is Dr. Lucia Mazzarini;</w:t>
        <w:br/>
        <w:t>c) to set a deadline of thirty days, starting from the notification of this provision for the exercise, by the legal representatives of Sensus Italia S.r.l. a Socio Unico, Sensus Metering Systems (LuxCo 3) Sàrl, ARAD Ltd, and Itron Inc. or by persons delegated by them, of the right to be heard, specifying that the request for a hearing must be received by the Manufacturing and Services Directorate of this Authority at least fifteen days before the expiration of the above-mentioned deadline;</w:t>
        <w:br/>
        <w:t>d) that the acts of the proceedings can be viewed at the Manufacturing and Services Directorate of this Authority by the legal representatives of Sensus Italia S.r.l. a Socio Unico and Sensus Metering Systems (LuxCo 3) Sàrl, ARAD Ltd, and Itron Inc. or by persons delegated by them.</w:t>
      </w:r>
    </w:p>
    <w:p>
      <w:r>
        <w:t>BULLETIN NO. 42 OF OCTOBER 26, 2020 7</w:t>
        <w:br/>
        <w:t>This provision will be notified to the interested parties and published in the Bulletin of the Italian Competition Authority.</w:t>
        <w:br/>
        <w:t>THE SECRETARY GENERAL THE PRESIDENT</w:t>
        <w:br/>
        <w:t>Filippo Arena Roberto Rustichelli</w:t>
      </w:r>
    </w:p>
    <w:p>
      <w:r>
        <w:t>8 BULLETIN NO. 42 OF OCTOBER 26, 2020</w:t>
        <w:br/>
        <w:t>A540 - ABUSIVE CONDUCT ITALGAS/ATEM VENEZIA 1</w:t>
        <w:br/>
        <w:t>Provision No. 28371</w:t>
        <w:br/>
        <w:t>THE ITALIAN COMPETITION AUTHORITY</w:t>
        <w:br/>
        <w:t>IN ITS MEETING of October 20, 2020;</w:t>
        <w:br/>
        <w:t>HEARD the Rapporteur Professor Michele Ainis;</w:t>
        <w:br/>
        <w:t>HAVING REGARD to Article 102 of the Treaty on the Functioning of the European Union (“TFEU”);</w:t>
        <w:br/>
        <w:t>HAVING REGARD to Council Regulation No. 1/2003 of December 16, 2002, concerning the application of the competition rules laid down in Articles 101 and 102 TFEU;</w:t>
        <w:br/>
        <w:t>HAVING REGARD to Law No. 287 of October 10, 1990;</w:t>
        <w:br/>
        <w:t>HAVING REGARD to Presidential Decree No. 217 of April 30, 1998;</w:t>
        <w:br/>
        <w:t>HAVING REGARD to its resolution of May 27, 2020, by which an investigation was initiated against Italgas Reti S.p.A. pursuant to Article 14 of Law No. 287/90 to ascertain the existence of violations of Article 102 TFEU;</w:t>
        <w:br/>
        <w:t>HAVING REGARD to the “Communication on the procedures for the application of Article 14 ter of Law No. 10 October 1990, No. 287,” adopted in the meeting of September 6, 2012 and published in Bulletin No. 35 of September 17, 2012;</w:t>
        <w:br/>
        <w:t>HAVING REGARD to the communication of October 1, 2020, by which Italgas Reti S.p.A. submitted commitments pursuant to Article 14 ter of Law No. 287/90, according to the methods indicated in the specific “Form for the submission of commitments pursuant to Article 14 ter of Law No. 287/90” consisting, in summary:</w:t>
        <w:br/>
        <w:t>- in the provision, by October 15, 2020, to the contracting authority of ATEM Venezia 1, of the tariff evidence of the assets of “block A” as of December 31, 2018, according to the details requested in Ministerial Decree No. 226/2011 (so-called “Criteria Decree”) and the historical costs of the assets of that block A, updated to the dates of December 31, 2017, and December 31, 2018, also according to the details requested by the current regulations;</w:t>
        <w:br/>
        <w:t>- in the provision, by November 16, 2020, to the same contracting authority of the cartography in shapefile format relating to the year 2018, for all the Municipalities of ATEM Venezia 1;</w:t>
        <w:br/>
        <w:t>- in the provision, by January 31, 2021, to the contracting authority of ATEM Venezia 1 of an update as of December 31, 2019, of the information obligations relating to the municipalities of Caorle, Cavallino Treporti, Chioggia, Eraclea, Jesolo, and Venice, including, for the Municipality of Venice, the tariff evidence and historical costs of the assets of “block A,” without the need for a further request from the Municipality of Venice;</w:t>
        <w:br/>
        <w:t>- in the transmission, to all the contracting authorities of the ATEMs in which Italgas Reti S.p.A. is present, in compliance with the timelines provided for in the Criteria Decree and leaving the contracting authority free to suggest, if it deems so, an alternative path, of a detailed planning of the process of providing the necessary information and data to allow the publication of the tender notice. The planning will identify the necessary inputs to allow the company to proceed with the communication of relevant information and a single contact person will be identified.</w:t>
      </w:r>
    </w:p>
    <w:p>
      <w:r>
        <w:rPr>
          <w:b/>
        </w:rPr>
        <w:t>[Pages 7–9]</w:t>
      </w:r>
    </w:p>
    <w:p>
      <w:r>
        <w:t>BULLETIN NO. 42 OF OCTOBER 26, 2020 9</w:t>
        <w:br/>
        <w:t>for relations between Italgas Reti S.p.A. and the contracting authorities. The company will send the Authority a semi-annual report accounting for the plans submitted and will apply the commitment also to the ATEM Venice 1, notifying the contracting authority, within 7 days of the approval of the commitments, of the planning of the information supply process;</w:t>
        <w:br/>
        <w:t>- in sending to the contracting authorities of each of the future ATEM tenders, accompanying the provision of data, a methodological note that clarifies the sources and criteria followed for the determination of the communicated values.</w:t>
        <w:br/>
        <w:t>CONSIDERING that the commitments presented, as a whole, do not appear manifestly unfounded and are susceptible to publication, without prejudice to any assessment by the Authority regarding their suitability to resolve the competitive issues raised at the start of the procedure;</w:t>
        <w:br/>
        <w:t>THEREFORE CONSIDERED, to order the publication of the aforementioned commitments presented by Italgas Reti S.p.A., so that interested third parties may express their observations;</w:t>
        <w:br/>
        <w:t>RESOLVES</w:t>
        <w:br/>
        <w:t>a) to publish on October 21, 2020, on the Authority's website the aforementioned commitments attached to this provision, which constitute an integral part thereof, presented by Italgas Reti S.p.A. pursuant to Article 14-ter of Law No. 287/90;</w:t>
        <w:br/>
        <w:t>b) that any observations on the commitments presented by Italgas Reti S.p.A. must be submitted in writing, by November 20, 2020, to the General Directorate for Competition, Energy and Basic Industry of the Authority (Piazza G. Verdi, 6/A, 00198 Rome, tel. +39(0)6/85821.832, fax +39(0)6/85821.375);</w:t>
        <w:br/>
        <w:t>c) that any representations by Italgas Reti S.p.A. regarding its position in relation to the observations presented by third parties on the commitments, as well as any potential introduction of ancillary modifications to them, must be submitted in writing to the Authority by December 20, 2020.</w:t>
        <w:br/>
        <w:t>THE SECRETARY GENERAL p. THE PRESIDENT</w:t>
        <w:br/>
        <w:t>Filippo Arena the Senior Member</w:t>
        <w:br/>
        <w:t>Gabriella Muscolo</w:t>
      </w:r>
    </w:p>
    <w:p>
      <w:r>
        <w:t>10 BULLETIN NO. 42 OF OCTOBER 26, 2020</w:t>
        <w:br/>
        <w:t>REPORTING AND ADVISORY ACTIVITIES</w:t>
        <w:br/>
        <w:t>AS1702 - EMILIA ROMAGNA REGION - TENDER NOTICE FOR THE AWARDING</w:t>
        <w:br/>
        <w:t>OF THE NOTIFICATION SERVICE VIA MAIL FOR PUBLIC ADMINISTRATIONS</w:t>
        <w:br/>
        <w:t>Rome, July 14, 2020</w:t>
        <w:br/>
        <w:t>Intercent-ER</w:t>
        <w:br/>
        <w:t>Regional Agency for the Development of Electronic Markets</w:t>
        <w:br/>
        <w:t>The Italian Competition Authority, in its meeting of July 14, 2020, resolved to express its opinion pursuant to Article 21-bis of Law No. 287 of October 10, 1990, regarding the tender notice for the Public Administrations of the Emilia Romagna Region published on May 15, 2020, on the SATER platform of this Agency, concerning the awarding of notification services via mail for reports of violations of the Highway Code and notification services via mail other than those related to violations of the Highway Code.</w:t>
        <w:br/>
        <w:t>In particular, the act in question and those related to it, specifically the technical specifications and the tender regulations, with which this Agency has defined the requirements, conditions, and methods of participation in the selection as well as the applicable evaluation criteria present some aspects that may conflict with the principles of free competition and equal treatment and non-discrimination.</w:t>
        <w:br/>
        <w:t>The Authority has deemed that the provisions contained in the tender documents in question, which establish as an access requirement a minimum number of collection points for each delivery area of the Emilia Romagna Region and that only in the remaining delivery areas of the Region and in any additional CAP areas covered outside the regional territory is the possibility of using alternative methods such as multiple pickups or by appointment provided, are discriminatory against private postal operators in favor of the Universal Service provider, Poste Italiane S.p.A., and also de facto hinder the full participation of the same operators.</w:t>
        <w:br/>
        <w:t>This is because such provisions require private postal operators to possess the aforementioned minimum number of physical collection points - which is not even identified as "adequate" by the Authority for Communications Guarantees in Annex 4 to its resolution No. 77/18/CONS - as the only method of delivery of unclaimed documents, without taking into account the possibility of using, instead, the so-called "alternative methods" provided in Annex 5 to the same resolution.</w:t>
        <w:br/>
        <w:t>In this regard, it should be noted that there are operators, including significant ones, who opted, at the time of obtaining the enabling title (i.e., the special individual license issued by the Ministry of Economic Development for the performance of notification services for judicial acts), for a model of delivery of unclaimed documents based on alternative methods. The lack of provision among the participation requirements for such methods effectively excludes them from tenders designed in this way.</w:t>
        <w:br/>
        <w:t>With such provisions, the failure to recognize the full equivalence and alternative nature between collection points and alternative methods, as established by the Legislator, who amended Article 8, paragraph 2, of Law No. 890/1982, which in its current formulation expressly provides that: "For the collection of unclaimed correspondence, the reference postal operator must ensure the availability of an adequate number of collection points or alternative delivery methods for unclaimed correspondence to the recipient, according to criteria and types defined by the Authority for Communications Guarantees, taking into account the needs for confidentiality, security, recognizability, and accessibility required by the nature of the service." and by the Regulator, who in Article 10, letter h, of Annex A to the aforementioned resolution No. 77/18/CONS imposes the following obligation on postal operators regarding service quality and user protection: "for the collection of unclaimed correspondence, [they must] create and manage, under their direct supervision and responsibility, an adequate number of collection points or alternative methods for the delivery of unclaimed items to the recipient; [...]."</w:t>
        <w:br/>
        <w:t>Furthermore, the Regulator in resolution No. 77/18/CONS, emphasizes again on the theme "the need to avoid an unjustified burden on users that can be satisfied not only through an adequate distribution of physical collection points but also through the proven possibility of using alternative solutions that, in compliance with the notification procedure outlined by the</w:t>
        <w:br/>
        <w:t>2 More precisely, it is provided that "in the remaining delivery areas of the Emilia Romagna Region and in any additional CAP areas covered outside the regional territory, the Supplier will guarantee collection at any additional offices / 'dedicated corners' that may be offered in the tender and through the alternative methods indicated in the tender, that is, through multiple pickups and/or by appointment. The methods chosen by the Supplier must comply with what is provided in the table 'Alternative Methods' of Annex A to resolution No. 77/18/CONS as subsequently amended by resolution No. 155/19/CONS."</w:t>
      </w:r>
    </w:p>
    <w:p>
      <w:r>
        <w:rPr>
          <w:b/>
        </w:rPr>
        <w:t>[Pages 10–12]</w:t>
      </w:r>
    </w:p>
    <w:p>
      <w:r>
        <w:t>12 BULLETIN NO. 42 OF OCTOBER 26, 2020</w:t>
        <w:br/>
        <w:t>Law No. 890/1982, ensure continuously and reliably the correct management of undelivered mail through contact with the customer and/or a second delivery upon appointment."</w:t>
        <w:br/>
        <w:t>It should be noted that alternative methods appear, compared to physical storage points, to be even more favorable to consumers as they minimize the inconveniences arising from undelivered mail for both the sender and the recipient.</w:t>
        <w:br/>
        <w:t>In conclusion, the Authority believes that the provisions in question reported in the tender documents of this Agency are unjustifiably discriminatory and do not meet the need to promote the widest possible participation of potential interested operators, and are in contrast with the principles of non-discrimination and equal treatment.</w:t>
        <w:br/>
        <w:t>Therefore, the Authority invites this Agency to implement the corrective measures deemed most appropriate and adequate to restore the correct competitive dynamics regarding the awarding of the integrated management service for the notification of its judicial acts throughout the national territory.</w:t>
        <w:br/>
        <w:t>Pursuant to Article 21-bis, paragraph 2, of Law No. 287/90, this Agency must communicate to the Authority, within sixty days from the receipt of this opinion, the decisions taken to remove the aforementioned competition violations. If within the aforementioned period such initiatives do not comply with the competitive principles expressed above, the Authority may file an appeal within the subsequent thirty days.</w:t>
        <w:br/>
        <w:t>This opinion will be published in the Authority's Bulletin pursuant to Article 26 of Law No. 287/90.</w:t>
        <w:br/>
        <w:t>THE PRESIDENT</w:t>
        <w:br/>
        <w:t>Roberto Rustichelli</w:t>
        <w:br/>
        <w:t>________________________________________________________________________</w:t>
        <w:br/>
        <w:t>Statement regarding the Authority's decision not to appeal against the tender procedure announced by the Regional Agency for the Development of Electronic Markets Intercent-ER for the awarding of the notification service via mail for Public Administrations of the Emilia Romagna Region</w:t>
        <w:br/>
        <w:t>The Italian Competition Authority, in its meeting of September 30, 2020, decided that it would not challenge before the competent TAR the documentation adopted by the Regional Agency for the Development of Electronic Markets Intercent-ER for the awarding of the notification service via mail for Public Administrations of the Emilia Romagna Region, considering what was noted following the opinion transmitted pursuant to Article 21-bis of Law No. 287/1990 regarding the tender procedure in question.</w:t>
      </w:r>
    </w:p>
    <w:p>
      <w:r>
        <w:t>BULLETIN NO. 42 OF OCTOBER 26, 2020 13</w:t>
        <w:br/>
        <w:t>In particular, in the reasoned opinion adopted in the meeting of July 14, 2020, pursuant to Article 21-bis of Law No. 287/1990, the Authority had noted that some provisions contained in the tender documents of the Regional Agency for the Development of Electronic Markets Intercent-ER were unjustifiably discriminatory and did not meet the need to promote the widest possible participation of potential interested operators, and were in contrast with the principles of non-discrimination and equal treatment, thus hindering the full unfolding of competition in the market during tenders. Based on this, the Authority had noted in the conduct of the Regional Agency for the Development of Electronic Markets Intercent-ER a restriction of competition and had invited the Agency to submit observations within 60 days.</w:t>
        <w:br/>
        <w:t>Following the receipt of the Authority's reasoned opinion, the Regional Agency for the Development of Electronic Markets Intercent-ER, with managerial determination No. 335 of 07/17/2020, ordered the removal of the provisions - contained in the technical specifications at Article "5.4.4 Minimum number of storage points in the AM (Metropolitan Area), CP (Capital City), and EU (Extra Urban) areas of the Emilia Romagna Region," and in Article 15.3.1 "Supplementary Declarations," point 6.5 letters a), b) of the tender specifications - which required private postal operators to have a minimum number of physical storage points in certain delivery areas (Metropolitan Area of Bologna and Capital Cities of Forlì, Ferrara, Modena, Parma, Piacenza, Ravenna, Reggio Emilia, and Rimini as well as Extra Urban Area Cesena), as the only method of delivering undelivered acts, without considering the possibility for them to use the so-called "alternative methods" provided in Annex 5 to the same resolution.</w:t>
        <w:br/>
        <w:t>Taking note of what was implemented by the Regional Agency for the Development of Electronic Markets Intercent-ER, the Authority deemed that the aforementioned modifications made in the tender documentation were suitable to remove the competitive issues identified in the opinion of July 14, 2020.</w:t>
      </w:r>
    </w:p>
    <w:p>
      <w:r>
        <w:t>14 BULLETIN NO. 42 OF OCTOBER 26, 2020</w:t>
        <w:br/>
        <w:t>AS1703 - IMPLEMENTATION OF EU DIRECTIVE 2019/633 ON UNFAIR TRADE PRACTICES IN BUSINESS RELATIONS IN THE AGRICULTURAL AND FOOD SUPPLY CHAIN</w:t>
        <w:br/>
        <w:t>Rome, October 23, 2020</w:t>
        <w:br/>
        <w:t>President of the Senate of the Republic</w:t>
        <w:br/>
        <w:t>President of the Chamber of Deputies</w:t>
        <w:br/>
        <w:t>President of the Council of Ministers</w:t>
        <w:br/>
        <w:t>Minister of Agricultural, Food and Forestry Policies</w:t>
        <w:br/>
        <w:t>The Italian Competition Authority, in its meeting of October 20, 2020, intended to make some considerations, pursuant to Article 22 of Law No. 287 of October 10, 1990, regarding certain provisions contained in the European Delegation Bill 2019, currently under examination by Parliament (A.S. 1721), with particular reference to the provision of Article 7, containing "Principles and directive criteria for the implementation of Directive (EU) 2019/633, on unfair trade practices in business relations in the agricultural and food supply chain."</w:t>
        <w:br/>
        <w:t>This article aims to execute the obligation of transposing into domestic law Directive (EU) 2019/633 of the European Parliament and of the Council of April 17, 2019, regarding unfair trade practices in business relations in the agricultural and food supply chain, by the deadline of May 1, 2021.</w:t>
        <w:br/>
        <w:t>The purpose of the directive, which is fully shared in this context, is to introduce a common minimum level of protection within the European Union to counter practices that deviate from good commercial practices, contrary to the principles of good faith and fairness, and unilaterally imposed by one trading partner on its counterpart in the relationships between buyers and suppliers along the agricultural and food supply chain. It applies to suppliers and buyers, other than consumers, who fall within detailed revenue brackets, and defines a minimum list of prohibited unfair trade practices, some of which are banned a priori (black list), while others are allowed only if agreed upon in clear and unambiguous terms in the supply agreement (grey list). The Directive also provides that each Member State must designate one or more authorities responsible for enforcing the prohibitions set forth therein at the national level ("Enforcement Authority"), informing the Commission thereof.</w:t>
        <w:br/>
        <w:t>1 In OJUE L 111 of 04/25/2019.</w:t>
        <w:br/>
        <w:t>2 For supplier, any agricultural producer or natural or legal person selling agricultural and food products is meant.</w:t>
      </w:r>
    </w:p>
    <w:p>
      <w:r>
        <w:rPr>
          <w:b/>
        </w:rPr>
        <w:t>[Pages 13–15]</w:t>
      </w:r>
    </w:p>
    <w:p>
      <w:r>
        <w:t>BULLETIN NO. 42 OF OCTOBER 26, 2020 15</w:t>
        <w:br/>
        <w:t>In this context, the aforementioned Article 7, in the version proposed in the draft law presented by the Government, provides the following principles and specific directives for the transposition of the directive into domestic law:</w:t>
        <w:br/>
        <w:t>a) adopt the necessary modifications and integrations to the existing legislation regarding the marketing of agricultural and food products, particularly with reference to Article 62 of Decree-Law No. 1 of January 24, 2012;</w:t>
        <w:br/>
        <w:t>b) coordinate the existing legislation on payment terms for the consideration, as per Article 62 of Decree-Law No. 1 of 2012, with the provisions regarding electronic invoicing;</w:t>
        <w:br/>
        <w:t>c) provide that contracts for the transfer of agricultural and food products, with the exception of those concluded with the consumer and transfers with simultaneous delivery and payment of the agreed price, must be concluded in writing;</w:t>
        <w:br/>
        <w:t>d) confirm that the obligation of written form for contracts for the transfer of agricultural and food products cannot be fulfilled through equivalent forms such as transport or delivery documents and invoices, according to the current provisions;</w:t>
        <w:br/>
        <w:t>e) provide, pursuant to Article 9, paragraph 1, of Directive (EU) 2019/633, among the prohibited unfair commercial practices, the sale of agricultural and food products through the use of double discount auctions;</w:t>
        <w:br/>
        <w:t>f) introduce effective, proportionate, and dissuasive sanctions pursuant to Article 6, paragraph 1, second sentence, of Directive (EU) 2019/633, up to a maximum limit of 10% of the turnover achieved in the last financial year prior to the assessment.</w:t>
        <w:br/>
        <w:t>As emerges from letters a) and b) of the delegation, the transposition of the directive is an opportunity for harmonization of the internal legislation applicable to commercial relations regarding the transfer of agricultural and food products and, in particular, of Article 62 of Decree-Law No. 1 of January 24, 2012, as currently in force.</w:t>
        <w:br/>
        <w:t>The Authority wishes to express its appreciation for the principles and criteria of delegation to the Government adopted by the aforementioned Article 7, especially to the extent that they facilitate the creation of a regulatory context that is more easily understandable and consultable for the weaker operators in the agri-food supply chain - often victims of unlawful behaviors - and the introduction of a more stringent sanctioning framework, compared to the one currently in force, suitable for giving the relevant legislation an effective deterrent effect against behaviors in violation of its provisions.</w:t>
        <w:br/>
        <w:t>However, the Authority notes that, compared to the text of Article 7 proposed by the Government to the Chambers, the one approved by the EU Policies Commission of the Senate in the referring stage proposes some significant modifications. In particular, it provides for the designation of the Central Inspectorate for the Protection of Quality and Fraud Repression of Agri-food Products of the MIPAAF (ICQRF) as the national authority responsible for monitoring the application of the provisions governing: commercial relations regarding the transfer of agricultural and food products; the application of the prohibitions established by Directive (EU) 2019/633; and finally, the application of the related sanctions, in compliance with the procedures established by Law No. 689 of November 24, 1981. In this context, the wording of Article 7, in the text approved by the EU Policies Commission of the Senate, assigns the Italian Competition Authority a merely residual competence, relating to "the ascertainment of violations of the provisions regarding unfair commercial practices outside the provisions of Directive (EU) 2019/633, [...] ex officio or upon notification from the most representative professional organizations at the national level, ensuring, in any case, the legitimization of professional organizations to take legal action to protect the interests of the represented companies if they have been harmed by unfair commercial practices."</w:t>
        <w:br/>
        <w:t>In this regard, it should be noted that the provision for two distinct authorities to combat violations - the ICQRF for those provided for by Directive (EU) 2019/633, and the undersigned Authority for those not included in that perimeter (not always clearly identifiable) - risks creating considerable confusion, with possible negative effects in terms of the speed and effectiveness of interventions in favor of the beneficiaries. Therefore, in the relevant regulatory context, the identification of a single authority to combat violations appears to be an indispensable necessity in order to avoid a concrete risk of double jeopardy concerning any unlawful behaviors carried out by market operators.</w:t>
        <w:br/>
        <w:t>In this regard, it is recalled that Article 62, paragraph 8, of Decree-Law No. 1 of 2012 has entrusted the Italian Competition Authority with the oversight of the application of the provisions in this area and the imposition of the administrative monetary sanctions provided therein. In particular, while the first paragraph of the examined provision indicates the formal requirements that supply contracts must possess and the principles to which they must adhere, the second paragraph indicates the practices that the provision has identified as potentially unfair: this is a (non-exhaustive) list that already covers a large part of the practices deemed potentially unfair by Directive (EU) 2019/633.</w:t>
        <w:br/>
        <w:t>That said, from 2012 (the date of introduction of the provision) to today, the Authority has intervened several times in the application of the provisions in question both in the context of the Inquiry into the Organized Large Distribution sector (where a first in-depth analysis of the rationale, the prerequisites for application, and the cases provided for by Article 62 and Decree No. 199/2012 was carried out), both in enforcement proceedings, and finally, through moral suasion interventions (with specific reference to the dairy sector).</w:t>
        <w:br/>
        <w:t>Regarding enforcement, in particular, the Authority has initiated several investigative proceedings against operators in the Organized Large Distribution and a company active in the production and sale of seeds, to verify whether they - abusing their greater bargaining power - had engaged in unfair commercial practices to the detriment of their suppliers, pursuant to and for the effects of Article 62, paragraph 2, of Decree-Law No. 1 of 2012.</w:t>
        <w:br/>
        <w:t>One of the issues that has emerged, from the outset, in the concrete application of the provision in question by the Authority is represented by what has been defined in the community context as the so-called "fear factor." This factor prevents and has effectively prevented the weaker party in a supply relationship from reporting the unfair commercial practices suffered from the counterpart with greater bargaining power, for fear of an interruption of existing relationships or otherwise suffering retaliation against their business activity. This difficulty has indeed been encountered in practical experience: in the investigative proceedings, initiated ex officio or upon notification from trade associations, the Authority has had to balance the needs of defense against those of confidentiality of the interested parties, in order to protect their position of weakness, verifying the existence of contractual imbalance, presumptively, through the use of symptomatic indices.</w:t>
      </w:r>
    </w:p>
    <w:p>
      <w:r>
        <w:rPr>
          <w:b/>
        </w:rPr>
        <w:t>[Pages 16–18]</w:t>
      </w:r>
    </w:p>
    <w:p>
      <w:r>
        <w:t>18 BULLETIN NO. 42 OF OCTOBER 26, 2020</w:t>
        <w:br/>
        <w:t xml:space="preserve">Another problematic aspect identified in the application of the regulation has certainly been the weak deterrent effect of administrative monetary sanctions, currently quantified in paragraphs 5 and 6 of Article 62 of Decree Law No. 1/2012, as amended by Article 2, paragraph 3, of Decree Law No. 51/2015. </w:t>
        <w:br/>
        <w:t>Both issues presented appear, at this time, to be addressed by the text of Directive (EU) 2019/633, as incorporated in the text of Article 7 of the bill in question, having defined a new sanctioning framework and provided for the maintenance of the confidentiality of whistleblowers. Furthermore, the directive, defining its scope of application based on detailed turnover brackets, does not require any specific assessment regarding the existence of a contractual imbalance between the Parties to the supply.</w:t>
        <w:br/>
        <w:t>Based on the experience gained so far in the application of Article 62 of Decree Law No. 1/2012, the Authority intends to emphasize the specificity of the rules governing its operation and the necessity of possessing composite economic-legal skills in order to ensure its correct application. This is because the activity of countering illegal behaviors or unfair practices along the agri-food supply chain requires not only the acquisition and technical verification of factual elements but also the conduct of a complex investigative activity, consisting of the evaluation of factual elements, subsumable under a specific legal case, and their economic impact on market dynamics, in order to arrive at the assessment of the legality or illegality of the behaviors carried out by the involved operators. This is even more so if, against such operators, the necessity of imposing an administrative monetary sanction must be evaluated (which will be much higher than in the past in the new legal framework following the incorporation of the directive), of which the correct amount must be quantified, performing a delicate balance between the need to ensure the deterrent effectiveness of the sanction and that of not excessively burdening the budget of the sanctioned enterprise in a manner that could jeopardize its permanence in the market.</w:t>
        <w:br/>
        <w:t>In this regard, it is noted that the Authority has specific internal competencies in legal-economic matters, as well as nearly thirty years of experience and knowledge of the characteristics and dynamics of the markets, including those of the agricultural, food, and Large Organized Distribution sectors, which appear essential for a correct and complete evaluation of the relationships and commercial relations occurring within the agri-food supply chain, also in a perspective of fair protection of the rights of all operators active therein.</w:t>
        <w:br/>
        <w:t>Equally significant is the experience gained by the Authority in the imposition of administrative monetary sanctions, particularly relevant in light of the fact that the sanctions, based on the text of Article 7 in question, are quantified as a percentage of the turnover achieved by the sanctioned enterprises (and in application of Law No. 689 of November 24, 1981); this experience has been acquired within the framework of antitrust enforcement, in light of the community provisions regulating the matter, as well as the jurisprudence of the Italian administrative judge, for whom sanctioning profiles are among the main aspects of attention.</w:t>
        <w:br/>
        <w:t>12 See Article 62: “[...] 5. Unless the act constitutes a crime, the contractor, except for the final consumer, who violates the obligations set forth in paragraph 1 is subject to an administrative monetary sanction from €1,000.00 to €40,000.00. The amount of the sanction is determined by reference to the value of the goods subject to transfer. 6. Unless the act constitutes a crime, the contractor, except for the final consumer, who violates the obligations set forth in paragraph 2 is punished with an administrative monetary sanction from €2,000.00 to €50,000.00. The measure of the sanction is determined by reference to the benefit received by the subject who did not comply with the prohibitions set forth in paragraph 2. [...]”.</w:t>
      </w:r>
    </w:p>
    <w:p>
      <w:r>
        <w:t>BULLETIN NO. 42 OF OCTOBER 26, 2020 19</w:t>
        <w:br/>
        <w:t>The Authority hopes that the Legislator, in considering the observations expressed above, will review the proposals for the attribution of competencies regarding the application of regulations on commercial relationships and unfair practices in the agri-food supply chain, designating, in light of the activities carried out so far and the experience gained in this regard, the Authority as the sole "Enforcement Authority" responsible for the application of the rules of Directive (EU) 2019/633.</w:t>
        <w:br/>
        <w:t>This opinion will be published in the Bulletin referred to in Article 26 of Law No. 287/90.</w:t>
        <w:br/>
        <w:t>p. THE PRESIDENT</w:t>
        <w:br/>
        <w:t>the Senior Member</w:t>
        <w:br/>
        <w:t>Gabriella Muscolo</w:t>
      </w:r>
    </w:p>
    <w:p>
      <w:r>
        <w:t>20 BULLETIN NO. 42 OF OCTOBER 26, 2020</w:t>
        <w:br/>
        <w:t>UNFAIR COMMERCIAL PRACTICES</w:t>
        <w:br/>
        <w:t>PS11822 – VUELING/CANCELLATION OF FLIGHTS POST-COVID</w:t>
        <w:br/>
        <w:t>Provision No. 28372</w:t>
        <w:br/>
        <w:t>THE ITALIAN COMPETITION AUTHORITY</w:t>
        <w:br/>
        <w:t>IN ITS MEETING of October 20, 2020;</w:t>
        <w:br/>
        <w:t>HEARD the Rapporteur, Professor Michele Ainis;</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the documents of the proceeding;</w:t>
        <w:br/>
        <w:t>VIEWED the communication of September 24, 2020, initiating proceeding PS11822, aimed at verifying the existence of unfair commercial practices in violation of Articles 20, 21, paragraph 1, letters a) and b), 22, 23, paragraph 1, letter e), 24 and 25 of the Consumer Code, carried out by Vueling Airlines S.A.</w:t>
        <w:br/>
        <w:t>VIEWED the defensive memoranda submitted by Vueling Airlines S.A. with protocol on October 6, 8, and 15, 2020;</w:t>
        <w:br/>
        <w:t>CONSIDERED the following:</w:t>
        <w:br/>
        <w:t>I. THE PARTIES</w:t>
        <w:br/>
        <w:t>1. Vueling Airlines S.A. (hereinafter also "Vueling" or the "Company" or the "Professional") as a professional, pursuant to Article 18, letter b), of the Consumer Code. The company is active, among other things, in scheduled air services on national and international routes.</w:t>
        <w:br/>
        <w:t>2. Altroconsumo and UDICON, as consumer associations.</w:t>
        <w:br/>
        <w:t>II. FACT</w:t>
        <w:br/>
        <w:t>3. Based on the elements acquired for the application of the Consumer Code – emerging from various reports received from private consumers and official surveys – on September 24, 2020, the investigative proceeding PS11822 was initiated, pursuant to Article 27, paragraph 3, of the Consumer Code and pursuant to Article 6 of the Regulation, in order to verify the existence of unfair commercial practices in violation of Articles 20, 21, paragraph 1, letters a) and b), 22, 23, paragraph 1, letter e), 24 and 25 of the Consumer Code.</w:t>
        <w:br/>
        <w:t>4. In summary, the aforementioned airline, following the issuance of Decree Law No. 33 of May 16, 2020 - which again allowed the movement of people within the territory from June 3, 2020 -</w:t>
      </w:r>
    </w:p>
    <w:p>
      <w:r>
        <w:rPr>
          <w:b/>
        </w:rPr>
        <w:t>[Pages 19–21]</w:t>
      </w:r>
    </w:p>
    <w:p>
      <w:r>
        <w:t>BULLETIN NO. 42 OF OCTOBER 26, 2020 21</w:t>
        <w:br/>
        <w:t xml:space="preserve">nationally and to numerous foreign destinations - would have offered for sale some flights available from June 3, 2020, regularly acquiring bookings and the related payment from consumers. The Professional would have subsequently unilaterally canceled some flights scheduled after June 3, 2020, burdening the consumer to take action to obtain compensation, making it difficult to contact their customer service and hindering the exercise of consumers' rights to the recognition of the due reimbursement, re-protection, and compensatory measures. In particular, the Professional limited themselves to issuing a voucher, provided by the emergency regulations, instead of the monetary refund owed in such cases pursuant to Regulation (EC) No. 261/2004. </w:t>
        <w:br/>
        <w:t xml:space="preserve">5. Concurrently with the communication of the initiation of the procedure, the Party was invited, among other things, pursuant to Article 8, paragraph 2, of the Regulation, to submit written statements and documents, for the purpose of evaluating the prerequisites for the provisional suspension of the practices, pursuant to Article 27, paragraph 3, of the Consumer Code. </w:t>
        <w:br/>
        <w:t xml:space="preserve">III. MEMORANDA OF THE PARTY </w:t>
        <w:br/>
        <w:t xml:space="preserve">6. Vueling submitted memoranda registered on October 6, 8, and 15, 2020, in which it stated that it had made monetary refunds available to its passengers in any case and noted that it did not consider the prerequisites for the adoption of precautionary measures to be met, in a period characterized by a severe crisis in the air transport sector, in addition to representing the heavy repercussions of the health crisis on the operations of air carriers and their ability to respond promptly to customer requests, also due to the organizational difficulties related, among other things, to the placement of a large part of the employees in smart working. </w:t>
        <w:br/>
        <w:t xml:space="preserve">7. In light of these premises, the Company presented with the memorandum registered on October 6, 2020, the following corrective actions, which it committed to implement in order to avert the adoption of a precautionary measure: </w:t>
        <w:br/>
        <w:t xml:space="preserve">a) avoid any reference to Covid-19 in the cancellation of flights where there are no objective restrictions, national or local, on movements in the locations connected by the route in question (measure already adopted); </w:t>
        <w:br/>
        <w:t xml:space="preserve">b) process refunds within 7 days of the request (measure already adopted); </w:t>
        <w:br/>
        <w:t xml:space="preserve">c) make the telephone line available to passengers affected by cancellations free of charge and improve the service (implementation scheduled to start from October 6, and indicated after a week in the communications sent via email); </w:t>
        <w:br/>
        <w:t>d) add information regarding the activation of the new telephone line on the professional's website (implementation scheduled within 7 days);</w:t>
      </w:r>
    </w:p>
    <w:p>
      <w:r>
        <w:t xml:space="preserve">22 BULLETIN NO. 42 OF OCTOBER 26, 2020 </w:t>
        <w:br/>
        <w:t xml:space="preserve">e) increase the efficiency of customer service for Italian passengers by increasing the number of call center staff (implementation scheduled within 7 days); </w:t>
        <w:br/>
        <w:t xml:space="preserve">f) send passengers a reminder of the cancellation, in order to ensure that all passengers who have not taken action to request a monetary refund or voucher can be compensated in some way (implementation scheduled within 7 days); </w:t>
        <w:br/>
        <w:t xml:space="preserve">g) increase the value of the vouchers offered by up to 20% (implementation scheduled in 3 weeks); </w:t>
        <w:br/>
        <w:t xml:space="preserve">h) make available an automated procedure for managing bookings related to canceled flights and requests for monetary refunds, providing a specific clickable link directly from the email with which the passenger is informed of the flight cancellation (implementation scheduled in 14 weeks); </w:t>
        <w:br/>
        <w:t>i) include in cancellation emails links to available options in order to make it easier for the consumer to choose in the event of flight cancellation and, pending the activation of the automated procedure mentioned above, direct via the link to a webpage containing</w:t>
      </w:r>
    </w:p>
    <w:p>
      <w:r>
        <w:t xml:space="preserve">BULLETIN NO. 42 OF OCTOBER 26, 2020 23 </w:t>
        <w:br/>
        <w:t>the telephone numbers that the consumer can contact (below is the draft of the template email that will be sent to consumers, implementation scheduled in 2-3 weeks).</w:t>
      </w:r>
    </w:p>
    <w:p>
      <w:r>
        <w:rPr>
          <w:b/>
        </w:rPr>
        <w:t>[Pages 22–24]</w:t>
      </w:r>
    </w:p>
    <w:p>
      <w:r>
        <w:t>24 BULLETIN NO. 42 OF OCTOBER 26, 2020</w:t>
        <w:br/>
        <w:t>8. In particular, by selecting “Manage your booking,” consumers will be redirected to a specific page where they will find: (i) the details of the flight that Vueling offers as an alternative to the canceled or modified one (in case Vueling has proposed an alternative), as well as (ii) the possibility to choose another flight; (iii) the possibility to request a refund.</w:t>
        <w:br/>
        <w:t>9. If the refund is chosen, the passenger will be redirected to the page dedicated to the refund request, where they will be asked to enter the necessary data and confirm the request.</w:t>
        <w:br/>
        <w:t>10. At this point, the consumer will receive an email acknowledging their request, in which, under normal circumstances, it will be possible to choose between a cash refund and one provided through a Flight Credit; in the same email, the consumer will be informed that the Carrier guarantees that they will receive the cash refund within 7 days.</w:t>
      </w:r>
    </w:p>
    <w:p>
      <w:r>
        <w:t>BULLETIN NO. 42 OF OCTOBER 26, 2020 25</w:t>
      </w:r>
    </w:p>
    <w:p>
      <w:r>
        <w:t>26 BULLETIN NO. 42 OF OCTOBER 26, 2020</w:t>
        <w:br/>
        <w:t>11. Pending the activation of the automated procedure, the choice of a cash refund will be made possible by indicating the designated phone number and, by selecting “Cash Refund,” the consumer will be redirected to the following webpage where the Customer Service contacts are provided.</w:t>
        <w:br/>
        <w:t>12. To illustrate the measures described above, Vueling has lastly attached, with the note registered on October 15, 2020, drafts of the images of the new messages sent to passengers in cases of cancellation, screenshots of the pages accessible through the hyperlinks contained therein, and a screenshot of an informational page of its corporate website.</w:t>
        <w:br/>
        <w:t>IV. EVALUATIONS</w:t>
        <w:br/>
        <w:t>13. Based on the measures presented by the professional in their aforementioned memorandum, the prerequisites for the adoption of the precautionary measure appear to have been lacking.</w:t>
        <w:br/>
        <w:t>1 Vueling has stated that “the screenshots and text messages reported here [are to be considered] as indicative and subject to changes in the final version.”</w:t>
      </w:r>
    </w:p>
    <w:p>
      <w:r>
        <w:rPr>
          <w:b/>
        </w:rPr>
        <w:t>[Pages 25–27]</w:t>
      </w:r>
    </w:p>
    <w:p>
      <w:r>
        <w:t>BULLETIN NO. 42 OF OCTOBER 26, 2020 27</w:t>
        <w:br/>
        <w:t xml:space="preserve">14. In particular, the measures adopted by the professional allow the consumer to receive a clear and transparent flight cancellation communication, providing suitable and complete information regarding the possibility of obtaining a monetary refund within the terms provided by Regulation 261/2004, consisting of 7 days. </w:t>
        <w:br/>
        <w:t xml:space="preserve">Furthermore, the methods for requesting a refund include the possibility of using a dedicated and free telephone line for which an increase in staff has also been planned, and, within predetermined times, the possibility for the consumer to initiate an automatic procedure. </w:t>
        <w:br/>
        <w:t xml:space="preserve">CONSIDERED, therefore, that from the examination of the documents of the procedure, elements emerge that exclude the existence of the requirement of particular urgency; </w:t>
        <w:br/>
        <w:t xml:space="preserve">RESOLVES </w:t>
        <w:br/>
        <w:t xml:space="preserve">not to adopt the precautionary measure pursuant to Article 27, paragraph 3, of the Consumer Code and Article 8, paragraph 1, of the Regulation. </w:t>
        <w:br/>
        <w:t xml:space="preserve">This provision will be communicated to the interested parties. </w:t>
        <w:br/>
        <w:t xml:space="preserve">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communication of the provision itself. </w:t>
        <w:br/>
        <w:t xml:space="preserve">THE SECRETARY GENERAL for THE PRESIDENT </w:t>
        <w:br/>
        <w:t xml:space="preserve">Filippo Arena the Senior Member </w:t>
        <w:br/>
        <w:t>Gabriella Muscolo</w:t>
      </w:r>
    </w:p>
    <w:p>
      <w:r>
        <w:t xml:space="preserve">28 BULLETIN NO. 42 OF OCTOBER 26, 2020 </w:t>
        <w:br/>
        <w:t xml:space="preserve">PS11830 – EASYJET/FLIGHT CANCELLATIONS POST-COVID </w:t>
        <w:br/>
        <w:t xml:space="preserve">Provision No. 28373 </w:t>
        <w:br/>
        <w:t xml:space="preserve">THE ITALIAN COMPETITION AUTHORITY </w:t>
        <w:br/>
        <w:t xml:space="preserve">IN ITS MEETING of October 20, 2020; </w:t>
        <w:br/>
        <w:t xml:space="preserve">HEARD the Rapporteur, Professor Michele Ainis; </w:t>
        <w:br/>
        <w:t xml:space="preserve">HAVING REGARD to Part II, Title III of Legislative Decree No. 206 of September 6,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HAVING REGARD to the documents of the procedure; </w:t>
        <w:br/>
        <w:t xml:space="preserve">HAVING REGARD to the communication of September 24, 2020, initiating procedure PS11830, aimed at verifying the existence of unfair commercial practices in violation of Articles 20, 21, paragraph 1, letters a) and b), 22, 23, paragraph 1, letter e), 24 and 25 of the Consumer Code, carried out by easyJet Airline Company Limited; </w:t>
        <w:br/>
        <w:t xml:space="preserve">HAVING REGARD to the defensive memoranda filed by easyJet Airline Company Limited with protocol on October 6, 8, 9, 13, 16, and 20, 2020; </w:t>
        <w:br/>
        <w:t xml:space="preserve">CONSIDERED the following: </w:t>
        <w:br/>
        <w:t xml:space="preserve">I. THE PARTIES </w:t>
        <w:br/>
        <w:t xml:space="preserve">1. EasyJet Airline Company Limited (hereinafter also "easyJet" or the "Company" or the "Professional") as a professional, pursuant to Article 18, letter b), of the Consumer Code. The company is active, among other things, in scheduled air services on national and international routes. </w:t>
        <w:br/>
        <w:t xml:space="preserve">2. Altroconsumo and UDICON, as a consumer association. </w:t>
        <w:br/>
        <w:t xml:space="preserve">II. THE FACT </w:t>
        <w:br/>
        <w:t xml:space="preserve">3. Based on the elements acquired for the application of the Consumer Code – emerging from various reports received from private consumers and official surveys – on September 24, 2020, the investigative procedure PS11830 was initiated, pursuant to Article 27, paragraph 3, of the Consumer Code, as well as pursuant to Article 6 of the Regulation, in order to verify the existence of unfair commercial practices in violation of Articles 20, 21, paragraph 1, letters a) and b), 22, 23, paragraph 1, letter e), 24 and 25 of the Consumer Code. </w:t>
        <w:br/>
        <w:t>4. In summary, the aforementioned airline, after the issuance of the Decree-Law of May 16, 2020, No. 33 - which again allowed from June 3, 2020, the movement of people within the national territory and to numerous foreign destinations - would have offered for sale some flights available from June 3, 2020, regularly acquiring bookings and the related payment from consumers.</w:t>
      </w:r>
    </w:p>
    <w:p>
      <w:r>
        <w:t xml:space="preserve">BULLETIN NO. 42 OF OCTOBER 26, 2020 29 </w:t>
        <w:br/>
        <w:t xml:space="preserve">The professional would have subsequently unilaterally canceled some flights scheduled after June 3, 2020, justifying it on the basis of the Covid emergency and burdening the consumer to take action to obtain compensation, making it difficult to contact their customer service and hindering the exercise of consumers' rights to the recognition of the due measures of reimbursement, re-protection, and compensatory measures. In particular, the professional limited themselves to issuing a voucher, provided by the emergency regulations, instead of the monetary refund owed in such cases pursuant to Regulation (EC) No. 261/2004. </w:t>
        <w:br/>
        <w:t xml:space="preserve">5. Concurrently with the communication of the initiation of the procedure, the Party was, among other things, invited, pursuant to Article 8, paragraph 2, of the Regulation, to submit written memoranda and documents, in order to evaluate the prerequisites for the provisional suspension of the practices, pursuant to Article 27, paragraph 3, of the Consumer Code. </w:t>
        <w:br/>
        <w:t xml:space="preserve">III. MEMORANDA OF THE PARTY </w:t>
        <w:br/>
        <w:t xml:space="preserve">6. With memoranda registered on October 6, 8, 9, 13, 16, and 20, 2020, produced by easyJet concerning the precautionary procedure, the Company first recalled the exceptional context caused by the Covid-19 epidemic and the consequent extreme difficulties currently faced by the entire air transport sector. </w:t>
        <w:br/>
        <w:t xml:space="preserve">The Company represented that it has suffered, among other things, a drastic reduction in bookings and load factor, with a significant financial impact due to the cancellation of many flights and the fact that it had not operated any flights for 11 weeks, in addition to facing serious difficulties at the management level, particularly in the call center service, as a result of the restrictive measures adopted at the time by local governments. </w:t>
        <w:br/>
        <w:t xml:space="preserve">7. Furthermore, the Professional pointed out that it has always offered passengers affected by cancellations, where applicable, the three options (book another flight in Europe for free; request a voucher; request a full refund of the price paid), although, since many refund requests within its organization require a manual procedure, customer service has not been able to process requests within the normal timeframes. </w:t>
        <w:br/>
        <w:t xml:space="preserve">8. With specific reference to the precautionary procedure, the following measures are reported that the Company communicated it has already adopted and those that will be implemented within the necessary technical times and specifically indicated for each measure, to ensure that all passengers affected by cancellations have the option to choose between an alternative flight, a voucher, and a monetary refund, through a free online procedure, or by contacting customer service at a local rate: </w:t>
        <w:br/>
        <w:t xml:space="preserve">a) avoid mentioning in communications with consumers the emergency situation due to Covid-19 as the reason for the decision to cancel a flight, where such cancellation does not depend on objective restrictions imposed at the national or local level (measure already adopted); </w:t>
        <w:br/>
        <w:t>b) increase transparency and improve the model and text of the standard emails sent to passengers and offer them the choice between: i) the free booking of another flight; ii) a voucher; iii) a full monetary refund (implementation expected within two weeks);</w:t>
      </w:r>
    </w:p>
    <w:p>
      <w:r>
        <w:rPr>
          <w:b/>
        </w:rPr>
        <w:t>[Pages 28–30]</w:t>
      </w:r>
    </w:p>
    <w:p>
      <w:r>
        <w:t xml:space="preserve">30 BULLETIN NO. 42 OF OCTOBER 26, 2020  </w:t>
        <w:br/>
        <w:t xml:space="preserve">c) activate a standard local rate telephone line, available for passengers who need to contact customer service to redeem a voucher or request a refund (implementation expected in 10 days);  </w:t>
        <w:br/>
        <w:t>d) reactivate the "chat" feature on the Italian website to allow passengers to request refunds and redeem vouchers through it (measure already adopted), in addition to allowing them to request a refund online for free through the "manage my booking" section and via the request form available on their website (measure already adopted);</w:t>
      </w:r>
    </w:p>
    <w:p>
      <w:r>
        <w:t xml:space="preserve">BULLETIN NO. 42 OF OCTOBER 26, 2020 31  </w:t>
        <w:br/>
        <w:t xml:space="preserve">e) keep the passenger informed about the status of the refund through the "Track My Refund" webpage (measure already adopted);  </w:t>
        <w:br/>
        <w:t xml:space="preserve">f) enhance customer service for Italian passengers with an increase of 22 operators, achieving a response time of 5 minutes or less starting from September 1 (measure already adopted);  </w:t>
        <w:br/>
        <w:t>g) improve the online form for requesting a monetary refund, accessible via the link in the cancellation communication that directs to the "manage my booking" page where the consumer will have the opportunity to proceed with the refund request by clicking on "Online Refund Request Form" (implementation expected on October 14, 2020).</w:t>
      </w:r>
    </w:p>
    <w:p>
      <w:r>
        <w:t xml:space="preserve">32 BULLETIN NO. 42 OF OCTOBER 26, 2020  </w:t>
        <w:br/>
        <w:t xml:space="preserve">h) reduce the time in which refunds are processed, through the implementation of measures aimed at allowing the conclusion of the procedure within 7 days, and in the meantime, indicate in their communications to Italian customers that the refund request will be processed within a reasonable time, in addition to informing about the current average times to obtain refunds in case of an express request regarding the status of the procedure, referring to the "Track My Refund" section for more information.  </w:t>
        <w:br/>
        <w:t xml:space="preserve">9. With the memorandum of October 20, 2020, the professional also committed to reducing the time in which refunds are processed, through the implementation of measures aimed at allowing the conclusion of the refund procedure within 7 days "as soon as possible and, in any case, within two weeks."  </w:t>
        <w:br/>
        <w:t xml:space="preserve">10. Furthermore, to illustrate the measures described above, easyJet attached, with a registered note dated October 16, 2020, drafts of the images of the new versions of the messages sent to passengers in the event of cancellation, from the "manage my booking" section, as well as the form for requesting a refund.  </w:t>
        <w:br/>
        <w:t>1 easyJet has represented that it is committed to implementing such changes "as soon as possible and, in any case, no later than October 30, 2020."</w:t>
      </w:r>
    </w:p>
    <w:p>
      <w:r>
        <w:rPr>
          <w:b/>
        </w:rPr>
        <w:t>[Pages 31–33]</w:t>
      </w:r>
    </w:p>
    <w:p>
      <w:r>
        <w:t>BULLETIN NO. 42 OF OCTOBER 26, 2020 33</w:t>
        <w:br/>
        <w:t>IV. EVALUATIONS</w:t>
        <w:br/>
        <w:t>11. Based on the measures presented by the Professional, the prerequisites for the adoption of the precautionary measure appear to have been lacking.</w:t>
        <w:br/>
        <w:t xml:space="preserve">12. In particular, the measures adopted by the professional, although not yet in line with community regulations, as they do not primarily offer monetary reimbursement of the price within the prescribed times, allow the consumer to initiate an automatic request procedure to receive in a timely manner the amount paid for the ticket purchase, in accordance with the provisions of Regulation No. 261/2004, and to verify at any time the status of the procedure through the "Track My Refund" section introduced on the Professional's website. Furthermore, the reactivation on the website of the online chat service in Italian, along with the establishment of a standard local rate telephone line and the enhancement of customer service for Italian passengers, allow the consumer to exercise the right to receive correct information and assistance and the right to receive the monetary refund of the ticket in case of flight cancellation. CONSIDERED, therefore, that from the examination of the acts of the procedure, elements emerge that exclude the existence of the requirement of particular urgency; </w:t>
        <w:br/>
        <w:t xml:space="preserve">RESOLVES </w:t>
        <w:br/>
        <w:t xml:space="preserve">not to adopt the precautionary measure pursuant to Article 27, paragraph 3, of the Consumer Code and Article 8, paragraph 1, of the Regulation. This provision will be communicated to the interested parties. 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communication of the provision itself. </w:t>
        <w:br/>
        <w:t xml:space="preserve">THE SECRETARY GENERAL for THE PRESIDENT </w:t>
        <w:br/>
        <w:t xml:space="preserve">Filippo Arena the Senior Member </w:t>
        <w:br/>
        <w:t>Gabriella Muscolo</w:t>
      </w:r>
    </w:p>
    <w:p>
      <w:r>
        <w:t xml:space="preserve">34 BULLETIN NO. 42 OF OCTOBER 26, 2020 </w:t>
        <w:br/>
        <w:t xml:space="preserve">PS11843 - BLUE PANORAMA/FLIGHT CANCELLATION POST-COVID </w:t>
        <w:br/>
        <w:t xml:space="preserve">Provision No. 28374 </w:t>
        <w:br/>
        <w:t xml:space="preserve">THE ITALIAN COMPETITION AUTHORITY </w:t>
        <w:br/>
        <w:t xml:space="preserve">IN ITS MEETING of October 20, 2020; </w:t>
        <w:br/>
        <w:t xml:space="preserve">HEARD the Rapporteur, Professor Michele Ainis; </w:t>
        <w:br/>
        <w:t xml:space="preserve">VIEWED Part II, Title III, of Legislative Decree No. 206 of September 6, 2005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VIEWED the acts of the procedure; </w:t>
        <w:br/>
        <w:t xml:space="preserve">VIEWED the communication initiating procedure PS11843, aimed at verifying the existence of unfair commercial practices in violation of Articles 20, 21, paragraph 1, letters a) and b), 22, 23, paragraph 1, letter e), 24 and 25 of the Consumer Code, carried out by Blue Panorama Airlines; </w:t>
        <w:br/>
        <w:t xml:space="preserve">VIEWED the memorandum received from Blue Panorama Airlines on September 30, 2020; </w:t>
        <w:br/>
        <w:t xml:space="preserve">CONSIDERED the following: </w:t>
        <w:br/>
        <w:t xml:space="preserve">I. THE PARTIES </w:t>
        <w:br/>
        <w:t xml:space="preserve">1. Blue Panorama Airlines (hereinafter also "Blue Panorama" or the "Carrier" or the "Company") as a professional, pursuant to Article 18, letter b), of the Consumer Code. The company is active, among other things, in low-cost air transport services, on national and international routes. </w:t>
        <w:br/>
        <w:t xml:space="preserve">2. Altroconsumo, as an independent consumer association reporting. </w:t>
        <w:br/>
        <w:t xml:space="preserve">II. THE FACT </w:t>
        <w:br/>
        <w:t xml:space="preserve">3. Based on the elements acquired for the application of the Consumer Code – emerging from various reports received from consumers, as well as from official surveys – the investigative procedure PS11843 was initiated, pursuant to Article 27, paragraph 3, of the Consumer Code, as well as pursuant to Article 6 of the Regulation, to verify the existence of unfair commercial practices in violation of Articles 20, 21, paragraph 1, letters a) and b), 22, 23, paragraph 1, letter e), 24 and 25 of the Consumer Code. </w:t>
        <w:br/>
        <w:t xml:space="preserve">4. In particular, from the reports it emerges that the aforementioned airline, after the issuance of the D.L. of May 16, 2020, No. 33 - which again allowed from June 3, 2020, the movement of people within the national territory and to numerous foreign destinations - would have offered for sale some flights available from June 3, 2020, regularly acquiring bookings and the related payment from consumers. However, the carrier would subsequently have unilaterally canceled some flights scheduled after June 3, 2020, burdening the consumer to take action to obtain compensation, making it difficult to contact their customer service and hindering the exercise of consumers' rights to the recognition of the due reimbursement, re-protection, and compensatory measures. In particular, the Carrier limited itself to issuing a voucher, provided by the emergency regulations, instead of the monetary refund owed in such cases pursuant to Regulation (EC) No. 261/2004. </w:t>
        <w:br/>
        <w:t xml:space="preserve">5. Concurrently with the communication initiating the procedure, the professional was, among other things, invited, pursuant to Article 8, paragraph 2, of the Regulation, to submit written memoranda and documents in order to evaluate the prerequisites for the provisional suspension of the practices, pursuant to Article 27, paragraph 3, of the Consumer Code. </w:t>
        <w:br/>
        <w:t xml:space="preserve">III. MEMORANDUM OF THE PARTY </w:t>
        <w:br/>
        <w:t xml:space="preserve">6. On September 30, 2020, Blue Panorama submitted a defensive memorandum in which, first of all, it stated that it had provided for the reimbursement for almost all of the approximately 40 reports on the basis of which the initiation of the procedure was decided, clarifying that, regarding the remaining cases, the reimbursement procedure would be in the process of completion. </w:t>
        <w:br/>
        <w:t xml:space="preserve">7. With specific reference to the precautionary procedure, the Carrier, after recalling the exceptional context caused by the Covid-19 epidemic and the consequent extreme difficulties, also of a managerial nature, in which the entire air transport sector currently finds itself, illustrated the measures already adopted and those being implemented in order to remove the periculum in mora contested in the communication initiating the precautionary procedure. </w:t>
        <w:br/>
        <w:t xml:space="preserve">8. Blue Panorama represented that it had already provided for the monetary reimbursement of the entire cost of the ticket for all cases of flight cancellation and clarified that the alternative option to monetary reimbursement, consisting of rebooking or rescheduling the flight, is subject to a discretionary choice of the passenger. Finally, the issuance of the voucher, as a method of reimbursement, is applied only at the request of the passenger in agreement with the Carrier. </w:t>
        <w:br/>
        <w:t xml:space="preserve">9. Furthermore, Blue Panorama represented that it had initiated some operations to implement interactive processes, currently in the finalization stage, through which maximum efficiency of the reimbursement procedures will be ensured and better assistance will be provided to the passenger. </w:t>
        <w:br/>
        <w:t xml:space="preserve">10. In particular, the Carrier has provided that, for each future flight cancellation, a communication will be sent to the passenger indicating every available option, in accordance with the provisions of Regulation No. 261/2004. This communication will include a hyperlink through which the passenger can initiate the procedure for the automatic refund of the airline ticket, which will conclude within seven days, in accordance with the timelines prescribed by Regulation No. 261/2004, without any further obligations required from the passenger. Alternatively, through a different link contained in the same communication, the passenger may be put in contact with the Customer Service "Chat," through which they can request a rescheduling of the flight or a refund via voucher. Alternatively to the </w:t>
        <w:br/>
        <w:t>1 Blue Panorama has reserved the right to provide further evidence regarding the implementation of the changes made to the interactive processes.</w:t>
      </w:r>
    </w:p>
    <w:p>
      <w:r>
        <w:rPr>
          <w:b/>
        </w:rPr>
        <w:t>[Pages 34–36]</w:t>
      </w:r>
    </w:p>
    <w:p>
      <w:r>
        <w:t>36 BULLETIN NO. 42 OF OCTOBER 26, 2020</w:t>
        <w:br/>
        <w:t>through the "Chat" channel, the passenger will also have a toll-free phone number and the email address of Customer Support available.</w:t>
        <w:br/>
        <w:t>11. Blue Panorama, in attachment to the memorandum dated September 30, 2020, provided an example of a communication letter that will be sent to the passenger holding a ticket for a canceled flight. This new formulation of the flight cancellation communication has been operational since September 29, 2020.</w:t>
        <w:br/>
        <w:t>2 See supplementary note sent by the professional on October 7, 2020.</w:t>
      </w:r>
    </w:p>
    <w:p>
      <w:r>
        <w:t>BULLETIN NO. 42 OF OCTOBER 26, 2020 37</w:t>
        <w:br/>
        <w:t>Finally, the Carrier noted that it has added a new specific banner on its website titled "CHANGES, CANCELLATIONS, AND REFUNDS" and has modified the customer support channels through a chat to access customer service.</w:t>
        <w:br/>
        <w:t>12. This new banner and the customer support chat have been operational online since October 5, 2020.</w:t>
        <w:br/>
        <w:t>IV. EVALUATIONS</w:t>
        <w:br/>
        <w:t>13. Following what was represented by Blue Panorama in its aforementioned memorandum, the prerequisites for the adoption of the precautionary measure appear to have been lacking.</w:t>
        <w:br/>
        <w:t>14. In particular, the changes made to the company's website and the new communication method adopted by the Carrier in the event of flight cancellations enable consumers to request a refund for the ticket, to autonomously and automatically submit the related refund request, and therefore to receive in a timely manner the amount paid, in accordance with the provisions of Regulation No. 261/2004.</w:t>
        <w:br/>
        <w:t>3 See supplementary note sent by the professional on October 7, 2020.</w:t>
      </w:r>
    </w:p>
    <w:p>
      <w:r>
        <w:t>38 BULLETIN NO. 42 OF OCTOBER 26, 2020</w:t>
        <w:br/>
        <w:t>15. In this way, the difficulty reported by many consumers, represented by the possibility of receiving only a voucher in the event of cancellation, as provided by the emergency regulations, is overcome.</w:t>
        <w:br/>
        <w:t>16. The provision of an automatic procedure and certain refund times also appears suitable to ensure consumers the full exercise of their right to a ticket refund.</w:t>
        <w:br/>
        <w:t>17. Furthermore, the indication of three different communication systems with Customer Support - (i) the Customer Service "Chat," (ii) a toll-free phone number, and (iii) an email address - as well as the simultaneous creation of a specific section "CHANGES, CANCELLATIONS, AND REFUNDS" on the company website, also appear to provide the assistance required for this specific category of customer assistance requests, thus eliminating the need to contact the premium-rate number.</w:t>
        <w:br/>
        <w:t>CONSIDERING, therefore, that at this stage there are elements that exclude the existence of the requirement of particular urgency;</w:t>
        <w:br/>
        <w:t>RESOLVES</w:t>
        <w:br/>
        <w:t>not to adopt the precautionary measure referred to in Articles 27, paragraph 3, of the Consumer Code and 8, paragraph 1, of the Regulation.</w:t>
        <w:br/>
        <w:t>This provision will be communicated to the interested parties.</w:t>
        <w:br/>
        <w:t>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communication of the provision itself.</w:t>
        <w:br/>
        <w:t>THE SECRETARY GENERAL for THE PRESIDENT</w:t>
        <w:br/>
        <w:t>Filippo Arena the Senior Member</w:t>
        <w:br/>
        <w:t>Gabriella Muscolo</w:t>
      </w:r>
    </w:p>
    <w:p>
      <w:r>
        <w:rPr>
          <w:b/>
        </w:rPr>
        <w:t>[Pages 37–39]</w:t>
      </w:r>
    </w:p>
    <w:p>
      <w:r>
        <w:t>BULLETIN NO. 42 OF OCTOBER 26, 2020 39</w:t>
        <w:br/>
        <w:t>PS11865 - RYANAIR/CANCELLATION OF FLIGHTS POST-COVID</w:t>
        <w:br/>
        <w:t>Provision No. 28375</w:t>
        <w:br/>
        <w:t>THE ITALIAN COMPETITION AUTHORITY</w:t>
        <w:br/>
        <w:t>IN ITS MEETING of October 20, 2020;</w:t>
        <w:br/>
        <w:t>HEARD the Rapporteur, Professor Michele Ainis;</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the documents of the proceeding;</w:t>
        <w:br/>
        <w:t>VIEWED the communication initiating proceeding PS11865 of September 24, 2020, aimed at verifying the existence of unfair commercial practices in violation of Articles 20, 21, paragraph 1, letters a) and b), 22, 23, paragraph 1, letter e), 24 and 25 of the Consumer Code, carried out by Ryanair DAC;</w:t>
        <w:br/>
        <w:t>VIEWED the defensive memoranda submitted by Ryanair DAC on October 6, 8, and 13, 2020;</w:t>
        <w:br/>
        <w:t>CONSIDERED the following:</w:t>
        <w:br/>
        <w:t>I. THE PARTIES</w:t>
        <w:br/>
        <w:t>1. Ryanair DAC (hereinafter "Ryanair" or "the Company" or "the Carrier") as a professional, pursuant to Article 18, letter b), of the Consumer Code. The Company is active, among other things, in low-cost air transport services, on national and international routes.</w:t>
        <w:br/>
        <w:t>2. Altroconsumo, as a consumer association.</w:t>
        <w:br/>
        <w:t>II. FACT</w:t>
        <w:br/>
        <w:t>3. Based on the elements acquired for the application of the Consumer Code – arising from various reports received from consumers, as well as from official surveys – on September 24, 2020, the investigative proceeding PS11865 was initiated, pursuant to Article 27, paragraph 3, of the Consumer Code, as well as pursuant to Article 6 of the Regulation, to verify the existence of unfair commercial practices in violation of Articles 20, 21, paragraph 1, letters a) and b), 22, 23, paragraph 1, letter e), 24 and 25 of the Consumer Code.</w:t>
        <w:br/>
        <w:t>4. In summary, the reports indicate that the aforementioned airline, after the issuance of Decree-Law No. 33 of May 16, 2020 - which again allowed from June 3, 2020, the movement of people within the national territory and to numerous foreign destinations - would have offered for sale some flights available from June 3, 2020, regularly acquiring bookings and the related payment from consumers.</w:t>
      </w:r>
    </w:p>
    <w:p>
      <w:r>
        <w:t>40 BULLETIN NO. 42 OF OCTOBER 26, 2020</w:t>
        <w:br/>
        <w:t>5. The carrier would have subsequently unilaterally canceled some of these flights scheduled after June 3, 2020, citing reasons related to the Covid-19 emergency, burdening the consumer to take action to obtain compensation, making it difficult to contact their customer service and hindering the exercise of consumers' rights to the recognition of the due reimbursement, re-protection, and compensatory measures. In particular, the carrier limited itself to issuing a voucher, provided by the emergency regulations, instead of the monetary refund owed in such cases pursuant to Regulation (EC) No. 261/2004.</w:t>
        <w:br/>
        <w:t>6. Some consumers report having purchased flights offered by Ryanair because they were reassured by the claims "Book with peace of mind. No penalty for changes," "Plans changed? Don't worry, you can change your flight for free." However, upon accessing the service, the reporters note that the prices of the new flights offered to them are higher than those for a completely new booking, so that the absence of a penalty for changing the flight would reappear in the form of a higher price. In other words, Ryanair would charge those making a flight change a higher fare than that available for other consumers.</w:t>
        <w:br/>
        <w:t>7. Concurrently with the communication initiating the proceeding, the Professional was, among other things, invited, pursuant to Article 8, paragraph 2, of the Regulation, to submit written memoranda and documents in order to assess the prerequisites for the provisional suspension of the practices, pursuant to Article 27, paragraph 3, of the Consumer Code.</w:t>
        <w:br/>
        <w:t>III. MEMORANDA OF THE PARTY</w:t>
        <w:br/>
        <w:t>8. On October 6, 2020, a defensive memorandum was received, supplemented by two subsequent memoranda received on October 8 and 13, 2020, in which Ryanair rejected all allegations, asserting, in summary, the legitimacy of its conduct based on the provision of Article 88-bis of the Cura Italia decree, which recognizes the voucher as a compensatory measure until the health emergency situation persists. The Company also claimed the correctness of its behaviors, asserting that it provided consumers with all necessary information for making an informed choice and contested the allegation that it canceled flights "with the reason Covid-19, despite being services to be performed during a period when the movement restrictions established by government measures to contain the Covid-19 epidemic would not have been in effect."</w:t>
        <w:br/>
        <w:t>9. With specific reference to the precautionary proceeding, the Company proposed a series of measures aimed at resolving the contested issues and eliminating the prerequisites for the adoption of a precautionary measure.</w:t>
        <w:br/>
        <w:t>10. Commitment 1: to use the reason related to the Covid-19 pandemic exclusively in reference to those cases where the impossibility of performing its service depends on restrictions on the movement of persons adopted by the public authorities in relation to the Covid-19 pandemic. The Company submitted a template of the communication sent to consumers in case of flight cancellations (see the following image).</w:t>
      </w:r>
    </w:p>
    <w:p>
      <w:r>
        <w:t>BULLETIN NO. 42 OF OCTOBER 26, 2020 41</w:t>
      </w:r>
    </w:p>
    <w:p>
      <w:r>
        <w:rPr>
          <w:b/>
        </w:rPr>
        <w:t>[Pages 40–42]</w:t>
      </w:r>
    </w:p>
    <w:p>
      <w:r>
        <w:t xml:space="preserve">42 BULLETIN NO. 42 OF OCTOBER 26, 2020  </w:t>
        <w:br/>
        <w:t xml:space="preserve">11. In particular, after selecting “click here” in the “Request a refund” section, the passenger is directed to a “Refund Request Document” screen, where they must enter their first name, last name, email address provided at the time of booking, and the reason for requesting the refund, as shown in the following image.  </w:t>
        <w:br/>
        <w:t xml:space="preserve">12. After filling in the relevant fields and clicking “Submit Refund Request,” the passenger will see a screen confirming the receipt of the refund request and the booking number of the flight for which the refund has been requested.  </w:t>
        <w:br/>
        <w:t xml:space="preserve">13. Commitment 2: to send by October 9, 2020, to each consumer who received a voucher an additional communication (of the same nature and content for each form of compensation) offering the option to choose between a monetary refund or obtaining a voucher (valid for 18 months). To this end, Ryanair has prepared the text and graphics of the communication to be sent to passengers, of which a facsimile has been submitted (as per the following image). This communication clearly indicates: (i) as the first option “Request a refund instead of the voucher”; (ii) the amount in euros for both the refund and the voucher (see infra Commitment 6); (iii) that the duration of the voucher has been extended to 18 months (see infra Commitment 3); (iv) that the voucher is transferable among passengers included in the same booking (see infra Commitment 5).  </w:t>
        <w:br/>
        <w:t xml:space="preserve">14. Commitment 3: Extend the validity of the voucher to 18 months.  </w:t>
        <w:br/>
        <w:t xml:space="preserve">15. Commitment 4: Ensure the automatic redemption of the voucher if it is not used within 18 months by crediting the cost of the ticket to the credit card used to make the booking.  </w:t>
        <w:br/>
        <w:t xml:space="preserve">16. Commitment 5: Ensure the transferability of the voucher among passengers included in the same booking (transferability to be exercised through a link present on the voucher's dedicated webpage); this possibility would also be identified in the email through which the passenger is offered the choice between a refund and a voucher.  </w:t>
        <w:br/>
        <w:t xml:space="preserve">17. Commitment 6: Clearly indicate the amount in euros of the value of the monetary refund or the voucher.  </w:t>
        <w:br/>
        <w:t xml:space="preserve">18. Commitment 7: Present on the Ryanair website (within the frequently asked questions page regarding the use of the voucher) the option for a monetary refund and the link to the refund request form in a more prominent position than the voucher. In particular, the new webpage, for which Ryanair has submitted a screenshot to demonstrate the changes made (see following image): (i) presents the refund option before the voucher option and contains a link that directs the passenger directly to the form to obtain the refund (where the passenger will simply need to enter the booking number and the email provided at the time of booking) (see Commitment 7); (ii) indicates that the duration of the voucher is extended to 18 months (see Commitment 3); (iii) indicates that automatic refund of the voucher is guaranteed if it is not used within 18 months by crediting the cost of the ticket to the credit card or other payment method used to make the booking (see Commitment 4); (iv) indicates that the transferability of the voucher among passengers included in the same booking is guaranteed (see Commitment 5).  </w:t>
        <w:br/>
        <w:t>19. By selecting “click here” in the first box “Can I have a cash refund instead of a voucher?” the passenger is directed to the refund request form, where they must enter the booking number and the email address provided at the time of booking (see the following image, Annex 1.3.A).</w:t>
      </w:r>
    </w:p>
    <w:p>
      <w:r>
        <w:rPr>
          <w:b/>
        </w:rPr>
        <w:t>[Pages 43–45]</w:t>
      </w:r>
    </w:p>
    <w:p>
      <w:r>
        <w:t>BULLETIN NO. 42 OF OCTOBER 26, 2020 45</w:t>
        <w:br/>
        <w:t>20. After filling in the fields shown in the previous image, the passenger will see a screen informing them of the receipt of the refund request (see the next image).</w:t>
        <w:br/>
        <w:t>21. The passenger will also receive an email in which Ryanair confirms that the refund request has been processed and that the payment will be visible within 5-7 working days (see the next image).</w:t>
      </w:r>
    </w:p>
    <w:p>
      <w:r>
        <w:t>46 BULLETIN NO. 42 OF OCTOBER 26, 2020</w:t>
        <w:br/>
        <w:t>22. By selecting “click here” in the box “When will I receive my refund?”, the passenger is directed to the “Refund Assistance Section” page where the passenger will find useful information if they did not book the flight on the Company’s website, but through an intermediary.</w:t>
        <w:br/>
        <w:t>23. Commitment 8: Restore the number of customer service agents for Italy to 50 units and maintain the same number of agents for the next 6 months.</w:t>
        <w:br/>
        <w:t>24. Commitment 9: Make the call center service accessible at the rate applied by national operators starting from October 26, 2020, and for the next 6 months.</w:t>
        <w:br/>
        <w:t>25. Commitment 10: Contact by email no later than October 9, 2020, passengers who have experienced a flight cancellation and who, not having accepted rebooking on another flight, would not have been refunded, to offer them the possibility of obtaining a refund of the entire price paid or a voucher of the same amount.</w:t>
        <w:br/>
        <w:t>26. Commitment 11: Establish an internal coordination system to prevent canceled flights from being reinstated, in order to exclude that passengers may believe that such actions are taken to their detriment.</w:t>
        <w:br/>
        <w:t>27. Commitment 12: Modify the advertising message regarding the possibility of changing the flight without the application of a penalty to clarify that Ryanair will not apply the fee for changing flights indicated in the Optional Fees Table available on the company’s website, but that the passenger will still be required to pay the fare difference (if the price of the new flight is higher than that of the flight the passenger intends to change) and that the fares available to those making a flight change may differ from the fares available to those making a new booking. Ryanair has submitted a screenshot as evidence of the described changes (next image).</w:t>
        <w:br/>
        <w:t>IV. EVALUATIONS</w:t>
        <w:br/>
        <w:t>28. Following what was represented by Ryanair in its aforementioned memorandum, the prerequisites for the adoption of the precautionary measure appear to have been eliminated.</w:t>
        <w:br/>
        <w:t>29. Firstly, the changes proposed by the Professional eliminate the critical issues highlighted in the communication initiating the procedure regarding the content of the flight cancellation communication and the presentation of possible alternatives for the consumer in the event of flight cancellation. In particular, the inclusion in the aforementioned communication of a link that directs the passenger directly to the form to obtain a monetary refund through an automated procedure (in which the passenger must enter their first name, last name, email address, and the reason for requesting the refund) appears suitable to ensure consumers the exercise</w:t>
      </w:r>
    </w:p>
    <w:p>
      <w:r>
        <w:rPr>
          <w:b/>
        </w:rPr>
        <w:t>[Pages 46–48]</w:t>
      </w:r>
    </w:p>
    <w:p>
      <w:r>
        <w:t>48 BULLETIN NO. 42 OF OCTOBER 26, 2020</w:t>
        <w:br/>
        <w:t>of their right to a ticket refund in case of cancellation and ensures that the procedure is completed within reasonable times.</w:t>
        <w:br/>
        <w:t>30. Furthermore, consumers who have been informed of the flight cancellation through a communication that is not sufficiently transparent will receive a new communication, in which the possibility of obtaining a monetary refund will be presented, proposed by the Professional as the first and most immediate form of compensation, or, alternatively, the possibility of receiving a voucher.</w:t>
        <w:br/>
        <w:t>31. Regarding the latter, the Professional has modified its duration, extending it to 18 months, in accordance with national regulatory provisions.</w:t>
        <w:br/>
        <w:t>32. The Company has also modified the webpage of its website dedicated to frequently asked questions about the use of the voucher and, more specifically, has included the possibility of requesting a monetary refund (with the indication of the relevant link to the refund request form) in a prominent position compared to the voucher option, which is graphically presented in a subordinate position.</w:t>
        <w:br/>
        <w:t>33. Furthermore, the Company has restored the number of customer service representatives for Italy to 50 units and, starting from October 26, 2020, will make the call center service available at the rate applied by national operators; both measures will be active for the next 6 months.</w:t>
        <w:br/>
        <w:t>34. With reference to the unfairness contested against the Professional regarding the promotion centered on the advertising claim "No penalty for flight change," which has been modified to "No surcharge for flight change," although the modification made does not resolve the misleading aspects of the contested message - considering that the consumer seems to have to continue paying, in case of ticket change, a price higher than what they would pay in case of a self-made booking - there are currently no grounds for the periculum in mora, consisting of the serious and irreparable damage necessary for the adoption of a precautionary measure.</w:t>
        <w:br/>
        <w:t>CONSIDERING, therefore, that from the examination of the acts of the procedure, elements emerge that exclude the existence of the requirement of particular urgency;</w:t>
        <w:br/>
        <w:t>RESOLVES</w:t>
        <w:br/>
        <w:t>not to adopt the precautionary measure pursuant to Article 27, paragraph 3, of the Consumer Code and Article 8, paragraph 1, of the Regulation.</w:t>
        <w:br/>
        <w:t>This provision will be communicated to the interested parties.</w:t>
      </w:r>
    </w:p>
    <w:p>
      <w:r>
        <w:t>BULLETIN NO. 42 OF OCTOBER 26, 2020 49</w:t>
        <w:br/>
        <w:t>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communication of the provision itself.</w:t>
        <w:br/>
        <w:t>THE SECRETARY GENERAL for THE PRESIDENT</w:t>
        <w:br/>
        <w:t>Filippo Arena the Senior Member</w:t>
        <w:br/>
        <w:t>Gabriella Muscolo</w:t>
      </w:r>
    </w:p>
    <w:p>
      <w:r>
        <w:t>Italian Competition Authority Weekly Bulletin</w:t>
        <w:br/>
        <w:t>Year XXX - No. 42 - 2020</w:t>
        <w:br/>
        <w:t>Editorial Coordination Giulia Antenucci</w:t>
        <w:br/>
        <w:t>Editorial Staff Sandro Cini, Valerio Ruocco, Simonetta Schettini,</w:t>
        <w:br/>
        <w:t>Manuela Villani</w:t>
        <w:br/>
        <w:t>Italian Competition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