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https://www.agcm.it/dotcmsdoc/bollettini/2023/45-23.pdf</w:t>
      </w:r>
    </w:p>
    <w:p>
      <w:r>
        <w:t>Pages translated : 7</w:t>
      </w:r>
    </w:p>
    <w:p/>
    <w:p>
      <w:r>
        <w:rPr>
          <w:b/>
        </w:rPr>
        <w:t>[Pages 1–3]</w:t>
      </w:r>
    </w:p>
    <w:p>
      <w:r>
        <w:t xml:space="preserve">Bulletin  </w:t>
        <w:br/>
        <w:t xml:space="preserve">Weekly  </w:t>
        <w:br/>
        <w:t xml:space="preserve">Year XXXIII - No. 45  </w:t>
        <w:br/>
        <w:t xml:space="preserve">Published on the website www.agcm.it  </w:t>
        <w:br/>
        <w:t>November 27, 2023</w:t>
      </w:r>
    </w:p>
    <w:p>
      <w:r>
        <w:t xml:space="preserve">SUMMARY  </w:t>
        <w:br/>
        <w:t xml:space="preserve">UNFAIR COMMERCIAL PRACTICES 5  </w:t>
        <w:br/>
        <w:t xml:space="preserve">PS12594 - PAYIU ITALIA-OBSTACLES TO CREDIT UTILIZATION  </w:t>
        <w:br/>
        <w:t xml:space="preserve">Notice of extension of the deadline for the conclusion of the procedure 5  </w:t>
        <w:br/>
        <w:t xml:space="preserve">CONFLICT OF INTEREST 7  </w:t>
        <w:br/>
        <w:t xml:space="preserve">SI1364B - VITTORIO SGARBI - UNDERSECRETARY OF STATE FOR CULTURE –  </w:t>
        <w:br/>
        <w:t xml:space="preserve">EXPANSION OF THE SUBJECT OF THE PROCEDURE FOR INCOMPATIBILITY  </w:t>
        <w:br/>
        <w:t>Measure no. 30876 7</w:t>
      </w:r>
    </w:p>
    <w:p>
      <w:r>
        <w:t xml:space="preserve">BULLETIN NO. 45 OF NOVEMBER 27, 2023 5  </w:t>
        <w:br/>
        <w:t xml:space="preserve">UNFAIR COMMERCIAL PRACTICES  </w:t>
        <w:br/>
        <w:t xml:space="preserve">PS12594 - PAYIU ITALIA-OBSTACLES TO CREDIT UTILIZATION  </w:t>
        <w:br/>
        <w:t xml:space="preserve">Notice of extension of the deadline for the conclusion of the proceeding  </w:t>
        <w:br/>
        <w:t xml:space="preserve">COMPETITION AND MARKET AUTHORITY  </w:t>
        <w:br/>
        <w:t xml:space="preserve">Notice of extension of the deadline for the conclusion of the proceeding, pursuant to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the proceeding PS12594 - Payiu Italia-Obstacles to credit utilization.  </w:t>
        <w:br/>
        <w:t xml:space="preserve">The publication of this communication in the weekly Bulletin of the Competition and Market Authority is made pursuant to and for the effects of Article 19, paragraph 2, of the Regulation, given the unsuccessful outcome of the attempt to transmit the previous subjective integration of the communication initiating the investigation prot. 66337 of August 4, 2023 via registered mail with return receipt, which resulted in non-delivery.  </w:t>
        <w:br/>
        <w:t>For any communication addressed to the Authority regarding the case in question, please refer to the Manufacturing, Agri-food, Pharmaceutical and Commercial Distribution Directorate of the Consumer Protection Department - 2 and the reference PS12594.</w:t>
      </w:r>
    </w:p>
    <w:p>
      <w:r>
        <w:t xml:space="preserve">---  </w:t>
        <w:br/>
        <w:t xml:space="preserve">PS12594 - PAYIU ITALIA-OBSTACLES TO CREDIT UTILIZATION  </w:t>
        <w:br/>
        <w:t xml:space="preserve">Communication of extension of the deadline for the conclusion of the proceeding  </w:t>
        <w:br/>
        <w:t xml:space="preserve">Subject: extension of the deadline for the conclusion of the proceeding PS12594, pursuant to Article 7, paragraph 3, of the “Regulation on investigative procedures concerning misleading and comparative advertising, unfair commercial practices, violation of consumer rights in contracts, violation of the prohibition of discrimination, and unfair terms,” adopted by the Authority with resolution of April 1, 2015.  </w:t>
        <w:br/>
        <w:t>With reference to the proceeding in question, initiated on July 11, 2023 against Payiu Italia S.r.l., and extended against Mr. Leonardo Burgio with notice published in Bulletin No. 35 of September 18, 2023, it is communicated that the Authority, in its meeting of November 21, 2023, has resolved to extend the deadline for the conclusion of the proceeding by thirty-one days, considering the investigative needs due to the aforementioned subjective extension and the fulfillment of the related procedural obligations.</w:t>
      </w:r>
    </w:p>
    <w:p>
      <w:r>
        <w:rPr>
          <w:b/>
        </w:rPr>
        <w:t>[Pages 4–6]</w:t>
      </w:r>
    </w:p>
    <w:p>
      <w:r>
        <w:t xml:space="preserve">BULLETIN NO. 45 OF NOVEMBER 27, 2023  </w:t>
        <w:br/>
        <w:t>Therefore, the deadline for the conclusion of the procedure is extended to January 8, 2024.</w:t>
      </w:r>
    </w:p>
    <w:p>
      <w:r>
        <w:t xml:space="preserve">BULLETIN NO. 45 OF NOVEMBER 27, 2023  </w:t>
        <w:br/>
        <w:t xml:space="preserve">CONFLICT OF INTEREST  </w:t>
        <w:br/>
        <w:t xml:space="preserve">SI1364B - VITTORIO SGARBI - UNDERSECRETARY OF STATE FOR CULTURE –  </w:t>
        <w:br/>
        <w:t xml:space="preserve">EXPANSION OF THE SUBJECT OF THE PROCEDURE FOR INCOMPATIBILITY  </w:t>
        <w:br/>
        <w:t xml:space="preserve">Measure no. 30876  </w:t>
        <w:br/>
        <w:t xml:space="preserve">THE COMPETITION AND MARKET AUTHORITY  </w:t>
        <w:br/>
        <w:t xml:space="preserve">IN ITS MEETING of November 21, 2023;  </w:t>
        <w:br/>
        <w:t xml:space="preserve">HEARD the Rapporteur, President Roberto Rustichelli;  </w:t>
        <w:br/>
        <w:t xml:space="preserve">HAVING REGARD to Law No. 215 of July 20, 2004;  </w:t>
        <w:br/>
        <w:t xml:space="preserve">HAVING REGARD to the Regulation on conflict of interest, adopted by resolution of the Competition and Market Authority (AGCM) on November 16, 2004, no. 13779, as last amended by resolution of May 18, 2016, no. 26042 (hereinafter "Regulation");  </w:t>
        <w:br/>
        <w:t xml:space="preserve">HAVING REGARD to the D.P.R. of October 31, 2022, by which Prof. Vittorio Sgarbi was appointed Undersecretary of State for Culture;  </w:t>
        <w:br/>
        <w:t xml:space="preserve">HAVING REGARD to the Decree of December 28, 2022, of the Minister of Culture, by which certain powers related to acts of competence of the Minister of Culture were delegated to Undersecretary of State Prof. Vittorio Sgarbi;  </w:t>
        <w:br/>
        <w:t xml:space="preserve">HAVING REGARD to its resolution no. 30841 of October 31, 2023, by which an investigative procedure was initiated, pursuant to Article 6 of Law No. 215/04 and Article 8 of the Regulation, against Undersecretary of State Prof. Vittorio Sgarbi, to ascertain the possible violation of Article 2, paragraph 1, letter d), of Law No. 215 of July 20, 2004, with reference to the professional activities possibly carried out by him;  </w:t>
        <w:br/>
        <w:t xml:space="preserve">HAVING REGARD to Article 2, paragraph 1, letter c), of Law No. 215 of July 20, 2004, pursuant to which the holder of a government position, in carrying out his duties, may not perform management tasks in companies with profit-making purposes or in activities of entrepreneurial significance;  </w:t>
        <w:br/>
        <w:t xml:space="preserve">HAVING REGARD to Article 2, paragraph 2, of Law No. 215 of July 20, 2004, pursuant to which the holder of a government position who holds the qualification of individual entrepreneur is required to appoint one or more agents pursuant to Articles 2203 to 2207 of the Civil Code;  </w:t>
        <w:br/>
        <w:t xml:space="preserve">CONSIDERING that during the investigations carried out in the context of the aforementioned procedure it emerged that Prof. Vittorio Sgarbi would offer to the public, through the website identified by the domain name www.vittoriosgarbi.it, registered by Prof. Sgarbi himself, the purchase of his books accompanied by a personalized dedication;  </w:t>
        <w:br/>
        <w:t xml:space="preserve">CONSIDERING that the activities offered to the public through the website www.vittoriosgarbi.it could constitute the elements of entrepreneurial activity attributable to Prof. Vittorio Sgarbi;  </w:t>
        <w:br/>
        <w:t xml:space="preserve">CONSIDERING that the aforementioned activity was not indicated by Prof. Vittorio Sgarbi in the declaration pursuant to Article 5, paragraph 1, of Law No. 215/2004, that the interested party does not appear to have appointed any agent and that, in any case, the aforementioned public offering activities appear to be carried out directly by Prof. Vittorio Sgarbi;  </w:t>
        <w:br/>
        <w:t xml:space="preserve">THEREFORE CONSIDERING the conditions for the proposability and admissibility of the issue to be met, pursuant to Article 8, paragraph 1, of the Regulation;  </w:t>
        <w:br/>
        <w:t xml:space="preserve">RESOLVES  </w:t>
        <w:br/>
        <w:t xml:space="preserve">a) to expand the subject of the procedure initiated against Undersecretary of State Prof. Vittorio Sgarbi pursuant to Article 6 of Law No. 215/04 and Article 8 of the Regulation, extending it to the violation of Article 2, paragraph 1, letter c), and paragraph 2, of Law No. 215 of July 20, 2004, with reference to the public offering of editorial products;  </w:t>
        <w:br/>
        <w:t xml:space="preserve">b) that the person responsible for the procedure is Dr. Maria Grazia Montanari.  </w:t>
        <w:br/>
        <w:t xml:space="preserve">The subject to whom the initiation of the procedure has been communicated has the right, pursuant to Article 14, paragraph 2, of the Regulation, to submit written statements and documents and to access the acts of the procedure at the Conflict of Interest Directorate of this Authority.  </w:t>
        <w:br/>
        <w:t xml:space="preserve">The person responsible for the procedure will, pursuant to Article 14, paragraph 3, of the Regulation, communicate to the interested party the date of conclusion of the investigations and indicate a deadline for submitting final statements or documents.  </w:t>
        <w:br/>
        <w:t xml:space="preserve">This resolution will be communicated to the holder of the relevant government position and published in the Bulletin of the Competition and Market Authority.  </w:t>
        <w:br/>
        <w:t xml:space="preserve">THE SECRETARY GENERAL THE PRESIDENT  </w:t>
        <w:br/>
        <w:t>Guido Stazi Roberto Rustichelli</w:t>
      </w:r>
    </w:p>
    <w:p>
      <w:r>
        <w:rPr>
          <w:b/>
        </w:rPr>
        <w:t>[Pages 7–7]</w:t>
      </w:r>
    </w:p>
    <w:p>
      <w:r>
        <w:t xml:space="preserve">Competition Authority Weekly Bulletin  </w:t>
        <w:br/>
        <w:t xml:space="preserve">of Competition and Market Year XXXIII - No. 45 - 2023  </w:t>
        <w:br/>
        <w:t xml:space="preserve">Editorial Coordination Giulia Antenucci  </w:t>
        <w:br/>
        <w:t xml:space="preserve">Editorial Staff Angela D’Auria, Valerio Ruocco, Manuela Villani  </w:t>
        <w:br/>
        <w:t xml:space="preserve">Competition and Market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