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https://www.agcm.it/dotcmsdoc/bollettini/2018/47-18.pdf</w:t>
      </w:r>
    </w:p>
    <w:p>
      <w:r>
        <w:t>Pages translated : 64</w:t>
      </w:r>
    </w:p>
    <w:p/>
    <w:p>
      <w:r>
        <w:rPr>
          <w:b/>
        </w:rPr>
        <w:t>[Pages 1–3]</w:t>
      </w:r>
    </w:p>
    <w:p>
      <w:r>
        <w:t>Bulletin</w:t>
        <w:br/>
        <w:t>Weekly</w:t>
        <w:br/>
        <w:t>Year XXVIII - No. 47</w:t>
        <w:br/>
        <w:t>Published on the website www.agcm.it</w:t>
        <w:br/>
        <w:t>December 17, 2018</w:t>
        <w:br/>
        <w:t>New version of March 12, 2019</w:t>
      </w:r>
    </w:p>
    <w:p>
      <w:r>
        <w:t>SUMMARY (*)</w:t>
        <w:br/>
        <w:t>AGREEMENTS AND ABUSE OF DOMINANT POSITION 5</w:t>
        <w:br/>
        <w:t>A517 - MAINTENANCE MARKETS FOR DIAGNOSTIC DEVICES</w:t>
        <w:br/>
        <w:t>Provision No. 27302 5</w:t>
        <w:br/>
        <w:t>A521 - INTERMEDIATION ACTIVITIES FOR TAXI SERVICES IN THE MUNICIPALITY OF TURIN</w:t>
        <w:br/>
        <w:t>Provision No. 27434 8</w:t>
        <w:br/>
        <w:t>I806 - AWARDING OF CONTRACTS FOR FOREST FIRE FIGHTING ACTIVITIES</w:t>
        <w:br/>
        <w:t>Provision No. 27436 24</w:t>
        <w:br/>
        <w:t>CONCENTRATION OPERATIONS 26</w:t>
        <w:br/>
        <w:t>C12194 - CRÉDIT AGRICOLE ASSURANCES/GLOBAL INSURANCE</w:t>
        <w:br/>
        <w:t>Provision No. 27435 26</w:t>
        <w:br/>
        <w:t>UNFAIR TRADE PRACTICES 30</w:t>
        <w:br/>
        <w:t>IP302 - DPI-DIAMOND PRIVATE INVESTMENT-DIAMONDS FOR INVESTMENT</w:t>
        <w:br/>
        <w:t>Provision No. 27423 30</w:t>
        <w:br/>
        <w:t>PS11133 - EASY MARKET-LOL TRAVEL</w:t>
        <w:br/>
        <w:t>Provision No. 27441 34</w:t>
        <w:br/>
        <w:t>PS11175 - ZUAMI-ONLINE SALES</w:t>
        <w:br/>
        <w:t>Provision No. 27447 44</w:t>
        <w:br/>
        <w:t>PS11211 - GLADIATORS ROMA/BAZAZA.IT-LISTAPRO.IT-ONLINE SALES</w:t>
        <w:br/>
        <w:t>Provision No. 27448 48</w:t>
        <w:br/>
        <w:t>PS11262 - SHOPBUY-ONLINE SALES</w:t>
        <w:br/>
        <w:t>Provision No. 27449 53</w:t>
        <w:br/>
        <w:t>PS11283 - IBALO.IT-BUY AD SHARE</w:t>
        <w:br/>
        <w:t>Provision No. 27450 58</w:t>
        <w:br/>
        <w:t>CONFLICT OF INTEREST 62</w:t>
        <w:br/>
        <w:t>SI1049 - DARIO GALLI - DEPUTY MINISTER FOR ECONOMIC DEVELOPMENT – PROVISION FOR EXTENSION OF THE DEADLINE FOR CONCLUDING THE INQUIRY PROCEDURE</w:t>
        <w:br/>
        <w:t>Provision No. 27444 62</w:t>
        <w:br/>
        <w:t>VARIOUS 64</w:t>
        <w:br/>
        <w:t>BUDGET FORECAST FOR THE FINANCIAL YEAR 2019 AND MULTIYEAR 2019-2021</w:t>
        <w:br/>
        <w:t>Provision No. 27445 64</w:t>
        <w:br/>
        <w:t>* This version of Bulletin No. 47/2018 contains the full text of Provision No. 27445 which, due to a material error, was missing the date of the Authority's meeting in the previous version.</w:t>
      </w:r>
    </w:p>
    <w:p>
      <w:r>
        <w:t>BULLETIN NO. 47 OF DECEMBER 17, 2018 5</w:t>
        <w:br/>
        <w:t>AGREEMENTS AND ABUSE OF DOMINANT POSITION</w:t>
        <w:br/>
        <w:t>A517 - MAINTENANCE MARKETS FOR DIAGNOSTIC DEVICES</w:t>
        <w:br/>
        <w:t>Provision No. 27302</w:t>
        <w:br/>
        <w:t>THE COMPETITION AND MARKET AUTHORITY</w:t>
        <w:br/>
        <w:t>IN ITS MEETING of August 8, 2018;</w:t>
        <w:br/>
        <w:t>HEARD the Rapporteur Dr. Gabriella Muscolo;</w:t>
        <w:br/>
        <w:t>HAVING REGARD to Law No. 287 of October 10, 1990;</w:t>
        <w:br/>
        <w:t>HAVING REGARD to Article 102 of the Treaty on the Functioning of the European Union (hereinafter TFEU);</w:t>
        <w:br/>
        <w:t>HAVING REGARD to Regulation No. 1/2003 of the Council of December 16, 2002, concerning the application of the competition rules laid down in Articles 81 and 82 of the EC Treaty (now Articles 101 and 102 TFEU);</w:t>
        <w:br/>
        <w:t>HAVING REGARD to the Presidential Decree No. 217 of April 30, 1998;</w:t>
        <w:br/>
        <w:t>HAVING REGARD to its resolution adopted on January 31, 2018, which initiated, pursuant to Article 14 of Law No. 287/90, an inquiry against the companies: GE Medical Systems Italia S.p.A. and its parent companies GE Healthcare Italia S.r.l. and GE Italia Holding S.r.l.; Siemens Healthcare S.r.l. and its parent company Siemens Healthineers Holding III B.V.; Philips S.p.A. and its parent companies Philips SAECO S.p.A. and Koninklijke Philips N.V.;</w:t>
        <w:br/>
        <w:t>HAVING REGARD to the documents of the procedure and, in particular, the elements acquired during the inspections carried out, pursuant to Article 14, paragraph 2 of Law No. 287/90, on February 6, 2018, at the premises of the companies GE Healthcare Italia S.r.l., GE Medical Systems Italia S.p.A., Philips S.p.A., Siemens Healthcare S.r.l., and the companies controlled by them;</w:t>
        <w:br/>
        <w:t>CONSIDERING that from the documentation currently acquired, evidence has emerged regarding the involvement of one or more companies – in addition to those currently Parties to the procedure – belonging to the General Electric, Siemens, and Philips groups, in defining strategies and actions aimed at hindering the emergence and/or development of competing maintenance services in Italy, also through specific shared actions implemented by the Italian subsidiaries of the aforementioned groups;</w:t>
        <w:br/>
        <w:t>CONSIDERING, in particular, that the documentation in the case file contains evidence according to which the company Philips Medical System Nederland B.V. – subject to indirect control by the parent company Koninklijke Philips N.V., already a party to the procedure – may have participated in defining commercial and strategic policies and, more generally, would have had a guiding role regarding activities of Philips S.p.A. suitable for hindering competition in Italy in the maintenance services of high diagnostic devices;</w:t>
        <w:br/>
        <w:t>CONSIDERING, furthermore, that the documentation in the case file contains evidence according to which the companies Siemens AG and Siemens Healthcare GmbH would have contributed to defining strategic directions of the company Siemens Healthcare S.r.l. and actions suitable for hindering competition in Italy in the maintenance services of high diagnostic devices;</w:t>
      </w:r>
    </w:p>
    <w:p>
      <w:r>
        <w:rPr>
          <w:b/>
        </w:rPr>
        <w:t>[Pages 4–6]</w:t>
      </w:r>
    </w:p>
    <w:p>
      <w:r>
        <w:t>6 BULLETIN NO. 47 OF DECEMBER 17, 2018</w:t>
      </w:r>
    </w:p>
    <w:p>
      <w:r>
        <w:t>CONSIDERING, furthermore, that the documentation in the case file contains evidence according to which GE Medical System S.C.S. is responsible for some individuals in strategic, commercial, and legal functions who issue directives and guide the activities and strategies implemented by GE Medical Systems Italia S.p.A., which may hinder competition in the maintenance services of high diagnostic devices in the national territory;</w:t>
      </w:r>
    </w:p>
    <w:p>
      <w:r>
        <w:t>CONSIDERING also that, by virtue of the organizational structure of the General Electric group, some strategic, commercial, and legal guidance activities are carried out by operational units that, although not constituting independent legal entities, are composed of employees from the various European divisions of the group, subject to direct or indirect control by the parent company General Electric Co.;</w:t>
      </w:r>
    </w:p>
    <w:p>
      <w:r>
        <w:t>THEREFORE CONSIDERED necessary, in light of the above, to extend the investigation subjectively to the companies Philips Medical System Nederland B.V., Siemens AG, Siemens Healthcare GmbH, GE Medical System S.C.S.;</w:t>
      </w:r>
    </w:p>
    <w:p>
      <w:r>
        <w:t>FURTHER CONSIDERED necessary, in light of the above, to extend the investigation subjectively to the company General Electric Co., the parent company of the eponymous group, to which other entities of the group responsible for defining the strategic directions of GE Medical Systems Italia S.p.A. in Italy appear to be attributable;</w:t>
      </w:r>
    </w:p>
    <w:p>
      <w:r>
        <w:t>RESOLVES</w:t>
      </w:r>
    </w:p>
    <w:p>
      <w:r>
        <w:t>a) to subjectively extend the A517 proceeding, initiated on January 31, 2018, to the companies Philips Medical System Nederland B.V., Siemens AG, Siemens Healthcare GmbH, GE Medical System S.C.S. and General Electric Co.;</w:t>
      </w:r>
    </w:p>
    <w:p>
      <w:r>
        <w:t>b) that the person responsible for the proceeding is Dr. Federica Manca;</w:t>
      </w:r>
    </w:p>
    <w:p>
      <w:r>
        <w:t>c) to set a deadline of thirty days, starting from the notification of this provision, for the exercise, by the legal representatives of Philips Medical System Nederland B.V., Siemens AG, Siemens Healthcare GmbH, GE Medical System S.C.S. and General Electric Co., or by persons delegated by them, of the right to be heard, specifying that the request for a hearing must be received by the Manufacturing and Services Directorate of this Authority at least fifteen days before the expiration of the aforementioned deadline;</w:t>
      </w:r>
    </w:p>
    <w:p>
      <w:r>
        <w:t>d) that the documents of the proceeding can be viewed at the Manufacturing and Services Directorate of this Authority by the legal representatives of Philips Medical System Nederland B.V., Siemens AG, Siemens Healthcare GmbH, GE Medical System S.C.S. and General Electric Co., or by persons delegated by them.</w:t>
      </w:r>
    </w:p>
    <w:p>
      <w:r>
        <w:t>BULLETIN NO. 47 OF DECEMBER 17, 2018 7</w:t>
      </w:r>
    </w:p>
    <w:p>
      <w:r>
        <w:t>This provision will be notified to the interested parties and published in the Bulletin of the Competition and Market Authority.</w:t>
      </w:r>
    </w:p>
    <w:p>
      <w:r>
        <w:t>THE SECRETARY GENERAL THE PRESIDENT</w:t>
      </w:r>
    </w:p>
    <w:p>
      <w:r>
        <w:t>Filippo Arena Giovanni Pitruzzella</w:t>
      </w:r>
    </w:p>
    <w:p>
      <w:r>
        <w:t>8 BULLETIN NO. 47 OF DECEMBER 17, 2018</w:t>
      </w:r>
    </w:p>
    <w:p>
      <w:r>
        <w:t>A521 - INTERMEDIATION ACTIVITY OF TAXI SERVICE DEMAND IN THE MUNICIPALITY OF TURIN</w:t>
      </w:r>
    </w:p>
    <w:p>
      <w:r>
        <w:t>Provision No. 27434</w:t>
      </w:r>
    </w:p>
    <w:p>
      <w:r>
        <w:t>THE COMPETITION AND MARKET AUTHORITY</w:t>
      </w:r>
    </w:p>
    <w:p>
      <w:r>
        <w:t>IN ITS MEETING of November 29, 2018;</w:t>
      </w:r>
    </w:p>
    <w:p>
      <w:r>
        <w:t>HEARD the Rapporteur Professor Michele Ainis;</w:t>
      </w:r>
    </w:p>
    <w:p>
      <w:r>
        <w:t>HAVING REGARD to Article 102 of the Treaty on the Functioning of the European Union (TFEU);</w:t>
      </w:r>
    </w:p>
    <w:p>
      <w:r>
        <w:t>HAVING REGARD to Council Regulation No. 1/2003 of December 16, 2002;</w:t>
      </w:r>
    </w:p>
    <w:p>
      <w:r>
        <w:t>HAVING REGARD to the Commission Communication on cooperation within the network of competition authorities, of April 27, 2004;</w:t>
      </w:r>
    </w:p>
    <w:p>
      <w:r>
        <w:t>HAVING REGARD to Law No. 287 of October 10, 1990, and in particular, Article 14-bis;</w:t>
      </w:r>
    </w:p>
    <w:p>
      <w:r>
        <w:t>HAVING REGARD to Article 54 of Law No. 52 of February 6, 1996;</w:t>
      </w:r>
    </w:p>
    <w:p>
      <w:r>
        <w:t>HAVING REGARD to Presidential Decree No. 217 of April 30, 1998;</w:t>
      </w:r>
    </w:p>
    <w:p>
      <w:r>
        <w:t>HAVING REGARD to the Authority's Resolution of December 14, 2006, No. 16218 on the application of Article 14-bis of Law No. 287/90;</w:t>
      </w:r>
    </w:p>
    <w:p>
      <w:r>
        <w:t>HAVING REGARD to the complaint received on July 30, 2018, and the subsequent integrations;</w:t>
      </w:r>
    </w:p>
    <w:p>
      <w:r>
        <w:t>HAVING REGARD to its provision of October 10, 2018, with which an investigation was initiated, pursuant to Article 14 of Law No. 287/90, against Società Cooperativa Taxi Torino, aimed at ascertaining the existence of violations of Article 102 of the TFEU and Article 3 of Law No. 287/90, as well as, concurrently, a precautionary proceeding pursuant to Article 14-bis of Law No. 287/90, aimed at verifying the actual existence of the necessary requirements for the adoption of precautionary measures to restore and maintain competitive conditions in the relevant market;</w:t>
      </w:r>
    </w:p>
    <w:p>
      <w:r>
        <w:t>HAVING REGARD to the documentation in the case file;</w:t>
      </w:r>
    </w:p>
    <w:p>
      <w:r>
        <w:t>CONSIDERING the following:</w:t>
      </w:r>
    </w:p>
    <w:p>
      <w:r>
        <w:t>I. THE PARTIES</w:t>
      </w:r>
    </w:p>
    <w:p>
      <w:r>
        <w:t>a) The reported company</w:t>
      </w:r>
    </w:p>
    <w:p>
      <w:r>
        <w:t>1. Società Cooperativa Taxi Torino (hereinafter, Taxi Torino) is a cooperative company active in the management of radiotaxi services in Turin, both through a radio system and, since the summer of 2017, through the use of a mobile app called Wetaxi1. This company was established at the end of June 2017 following the merger of the two pre-existing companies Cooperativa Radio Taxi Torino-Società cooperativa and Società Cooperativa Pronto Taxi Torinese.</w:t>
      </w:r>
    </w:p>
    <w:p>
      <w:r>
        <w:t>1 The Wetaxi app is managed by a third-party company with which Taxi Torino has entered into an exclusive contract.</w:t>
      </w:r>
    </w:p>
    <w:p>
      <w:r>
        <w:rPr>
          <w:b/>
        </w:rPr>
        <w:t>[Pages 7–9]</w:t>
      </w:r>
    </w:p>
    <w:p>
      <w:r>
        <w:t>BULLETIN NO. 47 OF DECEMBER 17, 2018 9</w:t>
      </w:r>
    </w:p>
    <w:p>
      <w:r>
        <w:t>5737, which managed the only two taxi search phone numbers in the city (5730 and 5737)2. Taxi Torino has approximately 1,400 taxi drivers3.</w:t>
      </w:r>
    </w:p>
    <w:p>
      <w:r>
        <w:t>b) The reporting company</w:t>
      </w:r>
    </w:p>
    <w:p>
      <w:r>
        <w:t>2. Mytaxi Italia S.r.l. is the Italian subsidiary of a group founded in June 2009 (hereinafter Mytaxi, both for the Italian subsidiary and for the group) which, since 2014, after merging with Moovel GmbH, has belonged to the German automotive group Daimler AG and is active in managing the eponymous Mytaxi app for mobile devices, which connects taxi drivers and users directly, in several European countries and in some U.S. cities. Mytaxi operates in Italy, in the cities of Rome, Milan, and, since June 2017, also in Turin4.</w:t>
      </w:r>
    </w:p>
    <w:p>
      <w:r>
        <w:t>II. THE REPORT</w:t>
      </w:r>
    </w:p>
    <w:p>
      <w:r>
        <w:t>3. In a report received on July 30, 2018, supplemented on September 24, 2018, Mytaxi complained about the provision and application of non-competition clauses by Taxi Torino, the only company managing radio taxi services in the Municipality of Turin. These non-competition clauses, by not allowing taxi drivers to simultaneously use multiple intermediaries for the provision of demand routing services for the taxi service in the Municipality of Turin, would have the effect of preventing or hindering the entry of new open platforms (such as the Mytaxi app) into that market.</w:t>
      </w:r>
    </w:p>
    <w:p>
      <w:r>
        <w:t>4. In particular, Mytaxi represented that, following the registration of over 40 local taxi drivers on its platform in June 2017, which was a prerequisite for achieving a suitable base of taxi drivers to allow the official launch of the Mytaxi app scheduled for the following September, Taxi Torino introduced a specific non-competition clause in its Statute in August 2017, which provides for the exclusion of any taxi driver who, while remaining a member of the cooperative, joins another entity that owns or manages a different technological system for intermediation between demand and supply of the taxi service or, in any case, uses its services (Article 14.2 letter f of the Statute).</w:t>
      </w:r>
    </w:p>
    <w:p>
      <w:r>
        <w:t>5. In September 2017, Taxi Torino excluded three taxi drivers who were members of the cooperative for having used Mytaxi services, pursuant to Article 14.2, letter f) of the Statute5. The clause was again applied in May 2018, with the exclusion of another three taxi drivers6.</w:t>
      </w:r>
    </w:p>
    <w:p>
      <w:r>
        <w:t>6. From the supplementary information provided by Mytaxi on September 24, 2018, it emerged that, from June 2017 to September 2018 and, in particular, following the first three exclusions in September 2017, the trend in the number of new monthly registrations of Turin taxi drivers on the platform has been sharply declining7; moreover, the number of active taxi drivers compared to the number of taxi drivers registered on the platform has steadily decreased, almost 10% less over the course of a year. Therefore, of the total taxi licenses present in Turin, less than 5% of taxi drivers were active with Mytaxi as of September 2018.</w:t>
      </w:r>
    </w:p>
    <w:p>
      <w:r>
        <w:t>7. Finally, Mytaxi reported that it had warned Taxi Torino, both in September 2017 and in July 2018, to suspend the application of the new statutory clause (and any other statutory, regulatory, and/or internal guideline clause having content and/or effect equivalent to the aforementioned clause), as well as to reinstate the excluded taxi drivers, should they request it8.</w:t>
      </w:r>
    </w:p>
    <w:p>
      <w:r>
        <w:t>III. THE PROCEEDING</w:t>
      </w:r>
    </w:p>
    <w:p>
      <w:r>
        <w:t>a) The initiation of the proceeding</w:t>
      </w:r>
    </w:p>
    <w:p>
      <w:r>
        <w:t>8. On October 10, 2018, the Authority initiated an investigative proceeding, pursuant to Article 14 of Law No. 287/90, against Taxi Torino, aimed at ascertaining the existence of violations of Article 102 TFEU and Article 3 of Law No. 287/90 in the market for the provision of demand collection and routing services for the taxi service in the Municipality of Turin.</w:t>
      </w:r>
    </w:p>
    <w:p>
      <w:r>
        <w:t>9. The proceeding concerns the anti-competitive effects arising from the non-competition clauses contained in the Statute of Taxi Torino. In particular, the statutory clauses referred to in Articles 69 and 1410 identify specific obligations on the part of the members and users of the dominant operator, Taxi Torino, not to engage in activities in competition with the cooperative or not to join another entity that owns or manages a different technological system for intermediation between demand and supply of the taxi service or, in any case, not to use its services. Such obligations, in case of violation, are sanctioned with the exclusion of the member or user.</w:t>
      </w:r>
    </w:p>
    <w:p>
      <w:r>
        <w:t>b) The precautionary sub-proceeding</w:t>
      </w:r>
    </w:p>
    <w:p>
      <w:r>
        <w:t>10. Concurrently with the main proceeding, the Authority initiated a precautionary proceeding pursuant to Article 14-bis of Law No. 287/90, aimed at verifying the actual existence of the requirements necessary for the adoption of precautionary measures aimed at restoring and maintaining competitive conditions in the relevant market. On October 16, 2018, an inspection was carried out at the headquarters of Taxi Torino11.</w:t>
      </w:r>
    </w:p>
    <w:p>
      <w:r>
        <w:t>11. Within the terms set by the provision initiating the proceeding for the adoption of precautionary measures, Taxi Torino and Mytaxi, respectively on October 30, 2018, and November 5, 2018, submitted their defensive memoranda12. Taxi Torino and Mytaxi also requested a hearing before the Board on October 30, 2018, and October 22, 201813, respectively.</w:t>
      </w:r>
    </w:p>
    <w:p>
      <w:r>
        <w:t>12. On November 9, 2018, Taxi Torino submitted a request to postpone the date set for the hearing in the precautionary procedure, which the Authority did not accept on November 12, 201814.</w:t>
      </w:r>
    </w:p>
    <w:p>
      <w:r>
        <w:t>13. On November 14, 2018, the hearing of the Parties took place before the Board within the precautionary proceeding15.</w:t>
      </w:r>
    </w:p>
    <w:p>
      <w:r>
        <w:t>IV. THE INVESTIGATIVE ACTIVITY</w:t>
      </w:r>
    </w:p>
    <w:p>
      <w:r>
        <w:t>14. The inspection and investigative analysis highlighted that:</w:t>
      </w:r>
    </w:p>
    <w:p>
      <w:r>
        <w:t>(i) on August 3, 2017, Taxi Torino amended its Statute by inserting letter f) in Article 14.2, which provides for the exclusion of any taxi driver “who, while remaining a member of the cooperative, joins another entity that owns or manages a different technological system for intermediation between demand and supply of the taxi service or, in any case, uses its services”16.</w:t>
      </w:r>
    </w:p>
    <w:p>
      <w:r>
        <w:t>(ii) on September 28, 2017, Taxi Torino resolved - pursuant to and for the effects of the newly introduced letter f) of Article 14.2 - the exclusion of three members for having joined Mytaxi and provided taxi service based on calls forwarded to them via the Mytaxi app17.</w:t>
      </w:r>
    </w:p>
    <w:p>
      <w:r>
        <w:t>(iii) on May 4, 2018, Taxi Torino resolved the exclusion of another three members, also pursuant to and for the effects of Article 14.2, letter f), for also having joined Mytaxi and provided taxi service based on calls forwarded to them via the Mytaxi app18.</w:t>
      </w:r>
    </w:p>
    <w:p>
      <w:r>
        <w:t>15. The documentation in the records highlights the strong concern of the cooperative, since July 2017, regarding the use of Mytaxi services by some members and the consequent need to resolve the issue related to the use of these services quickly. To this end, it became necessary to convene an extraordinary meeting, as can be inferred from the reading of the minutes of the meeting of July 18, 2017: “Many members intervened asking the Board of Directors […] to take measures, as per Article 2527, paragraph 2 of the Civil Code, against colleagues who have joined the MY TAXI app, in clear competition with the social purpose. The President, having heard the complaint, informs those present of the very delicate situation that has arisen.</w:t>
      </w:r>
    </w:p>
    <w:p>
      <w:r>
        <w:rPr>
          <w:b/>
        </w:rPr>
        <w:t>[Pages 10–12]</w:t>
      </w:r>
    </w:p>
    <w:p>
      <w:r>
        <w:t>12 BULLETIN NO. 47 OF DECEMBER 17, 2018</w:t>
      </w:r>
    </w:p>
    <w:p>
      <w:r>
        <w:t>created in response to the intervention of the Competition and Market Authority19, and the sanctions that would be applied based on the choices that will be adopted. […]. After extensive discussion, the members by majority request that an extraordinary meeting be convened as soon as possible, in order to jointly establish the most suitable choice, in the interest of the members themselves”20. Furthermore, the President of the cooperative, in an email dated July 19, 2017, addresses the board members, saying: “following the meeting held last night on 7/18 and the members' request to convene an urgent extraordinary meeting, aimed at resolving the issue related to the use of competing applications and the consequent antitrust investigation, we are requesting an urgent Board of Directors meeting to be held on Friday, July 21 […]. While understanding the short notice, I kindly ask that everyone be present, given the importance of the topics to be discussed”21. The extraordinary meeting was then actually held on August 3, 2017, and at that meeting, the introduction of letter f) in Article 14.2 of the Statute of Taxi Torino was decided.</w:t>
      </w:r>
    </w:p>
    <w:p>
      <w:r>
        <w:t>16. From the inspection findings, it then emerged that, in order to promptly apply the new clause referred to in Article 14.2, letter f), and thus to exclude "disloyal" members, the Cooperative commissioned an agency to conduct an investigative activity aimed at verifying the actual use by its members of the services offered by Mytaxi, both immediately before the launch of the new app and at least during the entire following semester. In this regard, in an email sent on September 28, 2017, at 11:03, from the investigative agency to Taxi Torino, it reads: “I am forwarding to you attached part of the documentation related to the activity carried out to date. Inside the folder, you will find the table of rides completed where the names of the taxi drivers who completed the rides and the amount paid are indicated […]. Regarding Mr. […], we highlight that both on Tuesday, 26.09 and Wednesday, 27.09, he was present at Turin Caselle Airport with the vehicle […] logged MYTAXI. We completed two evening rides for which a MYTAXI receipt was issued indicating the name of the taxi driver […] and the license number […]”. Two “Ride Tables” related to the periods of September 19-22 and 26-29, 2017, photographic evidence, and receipts of the rides completed22.</w:t>
      </w:r>
    </w:p>
    <w:p>
      <w:r>
        <w:t>17. More than five months after the initial investigations, in an email dated February 12, 2018, sent by the agency to Taxi Torino, it reads: “given your need to carry out further investigative activity as per the mandate already signed on 07.09.2017. We confirm that our Company will proceed to carry out five daily rides for five days using the MY TAXI App with the aim of verifying whether the taxi drivers who are members of the RADIO TAXI TORINO Cooperative are also performing similar activities on behalf of MYTAXI ITALIA S.r.l., violating the internal regulations of the Cooperative”23. Accordingly, from the inspection documentation, it appears that, in proximity to the second round of exclusions, the agency continued to collect and send to the cooperative receipts of rides completed by the taxi drivers (later excluded) with Mytaxi24.</w:t>
      </w:r>
    </w:p>
    <w:p>
      <w:r>
        <w:t>18. The records also show that, regarding the request for mediation by the three taxi drivers excluded in September 2017, Taxi Torino, in the minutes of the Board of Directors meeting on November 30, 2017, informs that “on December 7, 2017, there will be a Mediation meeting at Adr Piemonte [with the excluded members] in which meeting the reinstatement of the members will be requested, thus the revocation of the exclusion measure and the statutory amendment of the articles that allowed for their exclusion.” On this point, the Board unanimously resolves “to authorize the President […] to fully apply the social statute in the mediation meeting at Adr Piemonte and not to grant agreements and to maintain the position taken in the assembly regarding the exclusion and the immutability of the statutory articles”25.</w:t>
      </w:r>
    </w:p>
    <w:p>
      <w:r>
        <w:t>V. THE ARGUMENTS OF THE PARTIES</w:t>
      </w:r>
    </w:p>
    <w:p>
      <w:r>
        <w:t>19. The Parties had the opportunity to present their positions and defenses both through written submissions and during the precautionary hearing held before the College. Below are the main arguments raised during the precautionary sub-procedure.</w:t>
      </w:r>
    </w:p>
    <w:p>
      <w:r>
        <w:t>a) On the relevant market</w:t>
      </w:r>
    </w:p>
    <w:p>
      <w:r>
        <w:t>20. Taxi Torino contested the definition of the relevant market adopted in the initiation provision, specifically noting that the market for intermediation services via apps would constitute a distinct product market compared to traditional intermediation channels (in particular, taxi dispatch centers) because: (i) the two types of channels present “distinct objective functionalities” (for example: geolocation; the possibility of payment via app; the issuance of an accounting document for the completed ride; the quality rating of the taxi driver; etc.); (ii) since it is a two-sided market, the choices of the parties operating on each side are closely interrelated, and therefore, if there is a segment of customers that prefers the app, taxi drivers will necessarily have to use this intermediation tool to connect with that customer base and no other.</w:t>
      </w:r>
    </w:p>
    <w:p>
      <w:r>
        <w:t>21. From a geographical perspective, the market for intermediation services via apps would, in the opinion of the Party, have at least a national dimension, consistent with the European26 and national27 orientation: this is because online platforms generally adopt commercial policies and contract conditions and portals on a national basis even in cases where such intermediation intervenes in the provision of local services.</w:t>
      </w:r>
    </w:p>
    <w:p>
      <w:r>
        <w:t>b) On the legitimacy of the statutory clauses and their indispensability</w:t>
      </w:r>
    </w:p>
    <w:p>
      <w:r>
        <w:t>22. Taxi Torino argues first that the statutory amendments approved during the extraordinary meeting of members on August 3, 2017, far from pursuing an anti-competitive objective, would have had the primary purpose of aligning the Cooperative's Statute with the principles of free competition. In this sense, both the integration of the pre-existing regulation on withdrawal, with the introduction - for taxi drivers wishing to join another intermediation entity - of the possibility of freely withdrawing from the Cooperative (previously not allowed and provided for by the current Article 14.1 of the Statute and by Article 2532 of the Civil Code, referenced therein), and the amendment concerning the causes of exclusion, particularly with reference to the insertion of letter f) in Article 14.2, should be interpreted. This last amendment, in particular, would merely specify, as a specific hypothesis of violation of the principle of cooperative loyalty referred to in Article 2527 of the Civil Code (already taken up by Article 6 of the Statute and by Article 14.2 letter a)), that of the simultaneous membership by the member of the Cooperative to another entity holding a technological intermediation system.</w:t>
      </w:r>
    </w:p>
    <w:p>
      <w:r>
        <w:t>23. Nor could any abusive character be found in the adoption by Taxi Torino of the principle of cooperative loyalty provided for by Article 2527, paragraph 2, of the Civil Code. This norm, whose binding nature is peacefully recognized by jurisprudence, would serve as “a behavioral norm aimed at protecting those who commit to working exclusively for mutualistic purposes”28 and only by not compressing the rigor of the norm would it be possible to realize the social interest of the cooperative.</w:t>
      </w:r>
    </w:p>
    <w:p>
      <w:r>
        <w:t>24. In other words, the exclusivity of the solidarity commitment would be indispensable for the production, management, and maintenance of the services offered by the Cooperative. In fact, to the extent that the Cooperative's ability to intercept demand for its members is proportional to the potential for supply, any contraction of the rides offered by the Cooperative to the member, due to the opening to a system based on open platforms, would lead to the impossibility for it to continue to exist and operate. The taxi driver, in fact, would request an immediate reduction of the social quota, no longer proportional to the economic advantage currently derived from the number of rides assigned to him (and guaranteed precisely by the exclusivity clause that would be eliminated), with the consequence that the Cooperative would no longer be able to cover “the fixed and exponentially increasing management costs” nor fulfill the numerous agreements in place with public and private entities, causing immediate and irreversible damage also to the users.</w:t>
      </w:r>
    </w:p>
    <w:p>
      <w:r>
        <w:t>26 See the decision of the German authority Bundeskartellamt, “Booking - Expedia”; the decision of the Spanish authority (Informe y propuesta de resolución expediente C/0730/16 Just Eat/ La Nevera Roja); the decision of the Competition and Markets Authority Acquisition Just Eat/Hungryhouse, of November 16, 2017.</w:t>
      </w:r>
    </w:p>
    <w:p>
      <w:r>
        <w:t>27 See case I779 - Market for tourism services - online hotel bookings, provision no. 25940 of March 23, 2016.</w:t>
      </w:r>
    </w:p>
    <w:p>
      <w:r>
        <w:t>28 Milan Court July 1, 2005 in Bank, Stock Exchange, Credit Securities 2007, 4, II, 478.</w:t>
      </w:r>
    </w:p>
    <w:p>
      <w:r>
        <w:rPr>
          <w:b/>
        </w:rPr>
        <w:t>[Pages 13–15]</w:t>
      </w:r>
    </w:p>
    <w:p>
      <w:r>
        <w:t>BULLETIN NO. 47 OF DECEMBER 17, 2018 15</w:t>
      </w:r>
    </w:p>
    <w:p>
      <w:r>
        <w:t>25. Mytaxi believes, on the contrary, that there are no doubts regarding the exclusionary strategy implemented by Taxi Torino against it. In this regard, Mytaxi emphasizes the succession of the following events: (i) the statutory amendments approved by the extraordinary assembly on August 3, 2017; (ii) the timely application, with punitive and signaling purposes, of the clause referred to in Article 14.2 letter f) - prominently highlighted in September 2017 by the decision to commission an investigative agency to identify taxi drivers using the Mytaxi app and to create dossiers on "disloyal" taxi drivers - which led to the exclusion of the first three members; (iv) the exclusion of another three taxi drivers in May 2018, for the same reason and with the same methods.</w:t>
      </w:r>
    </w:p>
    <w:p>
      <w:r>
        <w:t>26. According to Mytaxi, furthermore, any removal of the prohibition on joining other open platforms would not be suitable to jeopardize the functionality of the cooperative, given that the exclusivity binds more than 90% of active taxi drivers in the city of Turin. In any case, the prohibition cannot go beyond what is necessary and proportionate to ensure the proper functioning of the cooperative.</w:t>
      </w:r>
    </w:p>
    <w:p>
      <w:r>
        <w:t>c) On the absence of a causal link between the usage rate of the Mytaxi app and the contested statutory clauses</w:t>
      </w:r>
    </w:p>
    <w:p>
      <w:r>
        <w:t>27. Taxi Torino denies that there is any causal link between the contested non-competition clauses and the low usage of the Mytaxi app by taxi drivers. On one hand, in fact, taxi drivers who have joined the Mytaxi app, having already overcome the constraint imposed by the exclusivity clauses, could not be influenced by them; on the other hand, the true and only reason for the low adherence of Turin taxi drivers to the Mytaxi app would be the commercial policy applied towards them. In particular, according to Taxi Torino, the remuneration criterion for the service, calculated as a percentage of the fare, would be “completely losing in terms of competition” for the following reasons: (i) the taxi driver participates in a legal entity that allows him to provide himself, “in self-production” and based on a principle of mutuality, an intermediation service between supply and demand that he would not have on his own; (ii) the taxi driver shares ownership and governance of the cooperative and, in exchange for the paid share, is entitled to a series of services complementary to his activity; (iii) the demand for taxi service via app has a very minimal impact compared to that of radio taxis; (iv) the fixed monthly fee paid to the cooperative by the participating taxi drivers maximizes the choice of the level of commitment by the taxi driver, who will be interested in taking advantage of all the calls that come to him from the cooperative29.</w:t>
      </w:r>
    </w:p>
    <w:p>
      <w:r>
        <w:t>It is precisely the awareness of the low competitiveness of its intermediation platform that would underlie Mytaxi's choice to “advocate for the cause of the open platform.”</w:t>
      </w:r>
    </w:p>
    <w:p>
      <w:r>
        <w:t>28. Contrary to what Taxi Torino claims, Mytaxi has highlighted that there is a close causal link between the amendments made to the statutory clauses in August 2017 and the visible deterioration of the situation for the company in the Turin market, and that the continuation of this situation, in the absence of the Authority taking a precautionary measure, would lead to serious and irreparable harm to competition in the relevant market. In this regard, Mytaxi has provided some data shown in the following graph:</w:t>
      </w:r>
    </w:p>
    <w:p>
      <w:r>
        <w:t>29. The service offered by Mytaxi is clearly non-competitive compared to that of Taxi Torino. This very awareness would lead Mytaxi not to compare itself in terms of choice between one platform or another but to advocate for the cause of the open platform.</w:t>
      </w:r>
    </w:p>
    <w:p>
      <w:r>
        <w:t>16 BULLETIN NO. 47 OF DECEMBER 17, 2018</w:t>
      </w:r>
    </w:p>
    <w:p>
      <w:r>
        <w:t>29. In summary, from this data it emerges that:</w:t>
        <w:br/>
        <w:t>- the number of taxi drivers affiliated with Mytaxi compared to the number of taxi drivers registered30 on the app has decreased by over 10% from October 2017 to September 2018. Taxi drivers affiliated with Mytaxi have never exceeded, since the launch of the app, 5% of the total licenses;</w:t>
        <w:br/>
        <w:t>- the number of active taxi drivers compared to the number of taxi drivers registered on the app has decreased by over 5% in the same period. Active taxi drivers have never exceeded, since the launch of the app, 1% of the total licenses31;</w:t>
        <w:br/>
        <w:t>- after the statutory amendment and the exclusions, there was a “collapse” in the number of new monthly registrations. In several months, new memberships to Mytaxi were zero (e.g., November 2017; January, May, and July 2018);</w:t>
        <w:br/>
        <w:t>- from its entry into Turin (June 2017) until September 2018, only 104 Turin taxi drivers registered with Mytaxi (overall less than 7% of all active licenses).</w:t>
      </w:r>
    </w:p>
    <w:p>
      <w:r>
        <w:t>VI. EVALUATIONS</w:t>
      </w:r>
    </w:p>
    <w:p>
      <w:r>
        <w:t>a) The relevant market and the market position of Taxi Torino</w:t>
      </w:r>
    </w:p>
    <w:p>
      <w:r>
        <w:t>30. For the purposes of evaluating the case at hand, the relevant market is that of providing collection and routing services for taxi service demand in the Municipality of Turin.</w:t>
      </w:r>
    </w:p>
    <w:p>
      <w:r>
        <w:t>31. From a product perspective, these services consist of the activity necessary to connect users of the taxi transport service with the providers of that service, the taxi drivers, and include all the various available channels, namely traditional direct channels (the direct request by users for a taxi in transit or in parking lots or the phone call to the taxi dispatch center located in the parking lots) and intermediation platforms (including both radio taxi centers and platforms based on dedicated software applications, such as that of the notifier Mytaxi or the apps developed or used by radio taxi centers or consortia of radio taxi centers).</w:t>
      </w:r>
    </w:p>
    <w:p>
      <w:r>
        <w:t>32. Regarding the activity carried out by intermediation platforms, it is a two-sided system, where the demand, on one side, is represented by taxi drivers, who can contract with various intermediaries and, on the other side, by users who use the taxi.</w:t>
      </w:r>
    </w:p>
    <w:p>
      <w:r>
        <w:t>33. In this regard, the objection raised by Taxi Torino regarding the need to configure a product market that includes only app-based intermediation platforms cannot be accepted. It should first be noted that the procedure concerns behaviors that primarily affect the taxi drivers' side, for whom what matters is the possibility of increasing the opportunities to acquire a fare; it follows that the various dispatching systems, regardless of the technology used, are all aimed at satisfying the same objective for the taxi driver and are therefore substitutable for each other.</w:t>
      </w:r>
    </w:p>
    <w:p>
      <w:r>
        <w:t>34. Also from the consumers' perspective, the various dispatching channels present a certain degree of substitutability, to the extent that users choose the desired channel based on their preferences, given the reference context in which they find themselves making the choice (the simultaneous use of multiple modes is not excluded, such as in the case of a consumer who, while on the street looking for a taxi, simultaneously calls a radio taxi center and contacts an app on the web). Therefore, even if there are some stickiness in the use of different modes of demand procurement, because some categories of users use one mode of collection more frequently, the various channels for collecting taxi service demand can be considered substitutable for each other by the end user as they are alternatively used to satisfy the same need.</w:t>
      </w:r>
    </w:p>
    <w:p>
      <w:r>
        <w:t>35. Ultimately, both collection via app and that via radio taxi center present characteristics and qualitative aspects capable of stimulating final demand and such as to induce, indirectly, the taxi driver to choose indifferently one or the other dispatching channel based on the network effects associated with the use by end consumers of the two channels.</w:t>
      </w:r>
    </w:p>
    <w:p>
      <w:r>
        <w:t>36. From a geographical perspective, the market in question is local and corresponds to the territorial scope of the Municipality of Turin, which has issued taxi licenses and from which originates the traffic of taxi drivers who use the radio taxi of the party to the proceedings. The collection and routing services for taxi service demand have a local character, due to the intrinsic necessity of physically bringing together a taxi driver and a user in a given space, in this case the Municipality of Turin.</w:t>
      </w:r>
    </w:p>
    <w:p>
      <w:r>
        <w:t>37. Regarding what Taxi Torino argued about the at least national extension of the geographical market, it is noted that even if the Mytaxi app was developed to operate in multiple cities, its use in a given city allows users to locate exclusively taxi drivers operating in the area where they are located; correspondingly, taxi drivers using Mytaxi can serve exclusively passengers located in the surrounding area from which the demand originates. In this sense, the cases cited by Taxi Torino in its defenses appear irrelevant because they relate to platforms that operate at a national level, but aggregating active operators - from the supply perspective - across the entire national territory.</w:t>
      </w:r>
    </w:p>
    <w:p>
      <w:r>
        <w:rPr>
          <w:b/>
        </w:rPr>
        <w:t>[Pages 16–18]</w:t>
      </w:r>
    </w:p>
    <w:p>
      <w:r>
        <w:t>18 BULLETIN NO. 47 OF DECEMBER 17, 2018</w:t>
      </w:r>
    </w:p>
    <w:p>
      <w:r>
        <w:t>38. Turin is the fourth Italian city in terms of the number of taxi licenses, totaling over 150032. The overall supply of taxis has remained unchanged since 200633. As previously mentioned, from the Taxi Torino website, it appears that it has a network composed of approximately 1,400 taxi drivers, accounting for over 90% of the licenses present in Turin.</w:t>
      </w:r>
    </w:p>
    <w:p>
      <w:r>
        <w:t>39. The extremely high market share of Taxi Torino and the limited competitive conditions existing in the downstream market for taxi services (which necessarily draw from the active operators in the relevant market, both incumbents and new entrants), characterized by the presence of a limited number of licenses and by shifts and rates set by the municipal administration, confer upon Taxi Torino a largely dominant position in the market for the provision of demand collection and sorting services for taxi services in the Municipality of Turin.</w:t>
      </w:r>
    </w:p>
    <w:p>
      <w:r>
        <w:t>b) Abusive Conducts</w:t>
      </w:r>
    </w:p>
    <w:p>
      <w:r>
        <w:t>40. At the initiation of the proceedings, Taxi Torino was charged with the non-competition statutory clauses, specifically the pre-existing clause contained in Article 6 of the Statute and the introduction and application of the new clause referred to in Article 14.2, letter f). This latter clause, in particular, was inserted into the Statute to strengthen the obligation of loyalty of the member already present in Article 6 and explicitly identified the objective of the prohibition (even of mere use) against innovative operators utilizing new technological systems.</w:t>
      </w:r>
    </w:p>
    <w:p>
      <w:r>
        <w:t>41. Letter f) of Article 14.2, inserted into the Statute in August 2017, indeed provides for the exclusion of the taxi driver “who, while remaining a member of the cooperative, adheres to another entity that holds or manages a different technological system for intermediation between demand and supply of taxi services or, in any case, uses its services.”</w:t>
      </w:r>
    </w:p>
    <w:p>
      <w:r>
        <w:t>42. In the specific assessment of the aforementioned statutory clause and its exclusionary effectiveness, it is necessary to consider the timing of its insertion and the specificity of its content. It is indeed indisputable that Taxi Torino, in view of the official launch of the Mytaxi app in Turin, scheduled for September 2017, intended, through the statutory amendment made in August, to prevent members from using a different technological system for intermediation between demand and supply of taxi services.</w:t>
      </w:r>
    </w:p>
    <w:p>
      <w:r>
        <w:t>43. The obligation in question, as it can bind the entire productive capacity of a largely majority percentage of taxi drivers operating in the Municipality of Turin, amounting to over 90%, appears capable of preventing or hindering the entry into the relevant market of new operators offering innovative demand collection and sorting services without any exclusivity provision.</w:t>
      </w:r>
    </w:p>
    <w:p>
      <w:r>
        <w:t>44. Furthermore, Taxi Torino has promptly and repeatedly applied this statutory clause, excluding - in conjunction with the official launch of the Mytaxi app in Turin - three taxi drivers in September 2017 and another three taxi drivers in May 2018, precisely because, while remaining members of the cooperative, they had also used the services of Mytaxi. The exclusions have proven capable of producing a deterrent effect for members from adhering to the service offered by Mytaxi, due to the significant loss of network economies resulting from taxi drivers exiting the cooperative, as demonstrated both by the constant reduction in affiliations to Mytaxi over the past year and by the widening gap between affiliated taxi drivers and active taxi drivers.</w:t>
      </w:r>
    </w:p>
    <w:p>
      <w:r>
        <w:t>45. In fact, the restrictive effect on competition that occurred in Turin following the statutory amendment and especially the first exclusions is fully documented: in this regard, it is noted that Mytaxi, in September 2017, coinciding with the official launch of the app, recorded only 6 new memberships compared to 42 recorded in June 2017. In October 2017, the number of new memberships further decreased, recording only 2 new memberships. The analysis from June 2017 to the present, particularly following the exclusions of September 2017 and then May 2018, indicates both a decrease in the number of new monthly registrations (in some months equal to zero) and that the number of active taxi drivers has never exceeded, since the official launch of the app, 1% of the total licenses present in Turin.</w:t>
      </w:r>
    </w:p>
    <w:p>
      <w:r>
        <w:t>b.1) On the Legitimacy of the Statutory Clauses and Their Indispensability</w:t>
      </w:r>
    </w:p>
    <w:p>
      <w:r>
        <w:t>46. Contrary to what Taxi Torino claims in its defenses, the non-competition clause in Article 6 of the Statute (replicating that of Article 2527 of the Civil Code) - to harmonize with antitrust regulations - could only be valid and operate insofar as it is indispensable to ensure the functionality of the cooperative and, in any case, if proportionate to achieving that goal34. In other words, the obligation of loyalty of the cooperative member cannot extend beyond what is strictly necessary to pursue the mutualistic purpose, preventing taxi driver members from utilizing that part of their supply capacity (in terms of rides/shift) that the cooperative is unable to intermediate and which therefore does not affect its functionality.</w:t>
      </w:r>
    </w:p>
    <w:p>
      <w:r>
        <w:t>47. This implies that the specific prohibition introduced by the extraordinary assembly of August 3, 2017, referred to in Article 14.2, letter f), which prevents the member from adhering to a competing platform that utilizes new technological systems, or from using its services, being explicitly aimed at hindering the entry of new operators offering innovative services, all the more so does not appear to present any justification in terms of indispensability and proportionality.</w:t>
      </w:r>
    </w:p>
    <w:p>
      <w:r>
        <w:t>48. Nor can the argument put forth by Taxi Torino be accepted, according to which the possibility of withdrawal, as per Article 14.1 letter c) of the Statute, would ensure full contestability of the market. In fact, the high share of taxi drivers adhering to the Cooperative, exceeding 90%, and the high volume of users intercepted by it create a network effect that "binds" taxi drivers to the cooperative, making withdrawal not a valid alternative for taxi drivers who wish to adhere to Mytaxi.</w:t>
      </w:r>
    </w:p>
    <w:p>
      <w:r>
        <w:t>b.1) On the Absence of Causal Link Between the Usage Rate of the Mytaxi App and the Challenged Statutory Clauses</w:t>
      </w:r>
    </w:p>
    <w:p>
      <w:r>
        <w:t>49. The objection of the Party regarding the absence of a causal link between the non-use of the Mytaxi app by taxi drivers and the challenged statutory clauses appears to lack merit, where the modest activity rate of Mytaxi would derive from the non-competitive affiliation policies applied by it.</w:t>
      </w:r>
    </w:p>
    <w:p>
      <w:r>
        <w:t>50. In this regard, it is first noted that a system based on open platforms and closed platforms appears capable of stimulating competition, with numerous advantages for both taxi drivers and consumers.</w:t>
      </w:r>
    </w:p>
    <w:p>
      <w:r>
        <w:t>51. From the taxi drivers' side, competition between open platforms and closed platforms: i) tends to optimize the use of productive capacity within the service shift, allowing for the elimination of idle time for a taxi driver; ii) results in effects both in terms of reducing access fees and monthly fees of radio taxis and in terms of diversification and improvement of services offered to their members; iii) by stimulating promotional policies towards the end consumer (discounts compared to the regulated fare applied directly by taxi drivers but also discounts borne by the platform), can lead to an increase in the absolute demand for taxis, thanks to the ability to reach segments of the population with different preferences or habits (consumers who do not use taxis because they are too expensive or who do not use traditional means of procurement, such as young people).</w:t>
      </w:r>
    </w:p>
    <w:p>
      <w:r>
        <w:t>52. From the consumers' side, competition between open platforms and closed platforms reduces cases of dissatisfied users, with an improvement in service quality in terms of both reduced waiting times and the price of the ride (not only due to the aforementioned possible promotional policies but also because the overall cost of the ride is affected by the time elapsed between the acceptance of the call and the arrival at the customer).</w:t>
      </w:r>
    </w:p>
    <w:p>
      <w:r>
        <w:t>53. There is thus a clear interest on the part of both taxi drivers and consumers in a system based also on open platforms, with the consequence that the non-use of the Mytaxi app finds its sole cause in the manner in which the non-competition statutory clauses are applied.</w:t>
      </w:r>
    </w:p>
    <w:p>
      <w:r>
        <w:t>c) The Adoption of a Precautionary Measure</w:t>
      </w:r>
    </w:p>
    <w:p>
      <w:r>
        <w:t>54. With regard to the conduct carried out by Taxi Torino, the Authority believes that in this case the conditions for the adoption of a precautionary measure pursuant to Article 14-bis of Law No. 287/90 are met, which provides that: “In cases of urgency due to the risk of serious and irreparable harm to competition, the Authority may, ex officio, where it finds upon a summary examination the existence of an infringement, decide to adopt precautionary measures.”</w:t>
      </w:r>
    </w:p>
    <w:p>
      <w:r>
        <w:t>c.1) On the Fumus Boni Iuris</w:t>
      </w:r>
    </w:p>
    <w:p>
      <w:r>
        <w:t>55. As for the fumus boni iuris, it is noted that the considerations outlined above clearly highlight the likelihood of the existence of the abusive conduct carried out by Taxi Torino and their harmful effect on competition35. In fact, on one hand, the position of absolute dominance of Taxi Torino in the relevant market is confirmed, and on the other hand, the exclusionary and thus abusive strategy of the cooperative is evident.</w:t>
      </w:r>
    </w:p>
    <w:p>
      <w:r>
        <w:t>35 The regulation of the Authority's precautionary powers requires that, upon a summary examination, there exists a mere probability of an infringement, which is different and lower than the probability required for the ascertainment. See the Communication regarding the application of Article 14-bis of Law No. 287/90 of December 14, 2006, in the Authority's measures No. 26940 of January 17, 2018 in case A516 Awarding of TPL services Bolzano, in Bull. No. 3/2018; No. 26075 of June 15, 2016 in case A495 TPL Award Padua, in Bull. No. 22/2016; No. 20472 of November 18, 2009 in case A417 T-Link/Grandi Navi Veloci, in Bull. No. 46/2009; No. 17071 of July 19, 2007 in case A390- Enel Distribuzione, in Bull. No. 28/2007.</w:t>
      </w:r>
    </w:p>
    <w:p>
      <w:r>
        <w:rPr>
          <w:b/>
        </w:rPr>
        <w:t>[Pages 19–21]</w:t>
      </w:r>
    </w:p>
    <w:p>
      <w:r>
        <w:t>BULLETIN NO. 47 OF DECEMBER 17, 2018 21</w:t>
      </w:r>
    </w:p>
    <w:p>
      <w:r>
        <w:t>56. The documents acquired during the investigation are suitable to corroborate the likelihood of the existence of abusive conduct by Taxi Torino, as they demonstrate that Taxi Torino, since July 2017, deeply concerned about the use of Mytaxi services by some members, has adopted specific initiatives aimed at preventing and averting the simultaneous use by its members of demand intermediation services offered by other platforms.</w:t>
      </w:r>
    </w:p>
    <w:p>
      <w:r>
        <w:t>57. In particular, the news of the imminent official launch of the Mytaxi app in September 2017 prompted the Cooperative to call an extraordinary meeting - held on August 3, 2017 - during which it was decided to insert letter f) in Article 14.2, with the specific objective of preventing the entry of innovative operators such as Mytaxi.</w:t>
      </w:r>
    </w:p>
    <w:p>
      <w:r>
        <w:t>58. Taxi Torino also promptly applied the aforementioned clause, commissioning an investigative agency to conduct an investigation aimed at verifying the use by its members of the services offered by Mytaxi, both immediately before the launch of the new app and at least throughout the following semester. Based precisely on the findings of the agency, supported by photographic evidence and receipts of rides taken by "disloyal" taxi drivers, the Cooperative decided to immediately exclude three taxi drivers in 2017 and another three in 2018.</w:t>
      </w:r>
    </w:p>
    <w:p>
      <w:r>
        <w:t>c.1) On the periculum in mora</w:t>
      </w:r>
    </w:p>
    <w:p>
      <w:r>
        <w:t>59. Regarding the existence of the periculum in mora, it is noted that Taxi Torino appears to have implemented behaviors likely to create the risk of serious and irreparable harm to competition in the relevant market. In particular, the exclusions of September 2017 and May 2018, through their signaling value to all taxi drivers in Turin, have caused the clause in Article 14.2, letter f) to exert - and continue to exert - a significant restrictive effect on competition, producing a serious distortion of competitive dynamics, to the detriment of competition and consumers.</w:t>
      </w:r>
    </w:p>
    <w:p>
      <w:r>
        <w:t>60. The timely and repeated expulsions, in fact, due to the powerful deterrent effect caused by the strong risk of loss of network economies resulting from a taxi driver's exit from the Cooperative, have established a close causal link between the non-use of the Mytaxi app by taxi drivers and the contested statutory clauses.</w:t>
      </w:r>
    </w:p>
    <w:p>
      <w:r>
        <w:t>61. To the extent that the non-competition statutory clauses affect about 90% of active taxi drivers in the Municipality of Turin, this deterrent effect has represented and continues to represent an insurmountable obstacle to access in the relevant market for competing platforms of Taxi Torino.</w:t>
      </w:r>
    </w:p>
    <w:p>
      <w:r>
        <w:t>62. Finally, the data that emerged during the investigation and reported in the Facts section demonstrate not only that an increasing number of taxi drivers, while registering with Mytaxi, in fact do not use the app, but also that the number of taxi drivers who use the app at least once per shift (the "active") is absolutely low, sometimes close to zero, as in February 2018. In this regard, the data produced during the procedure shows that, following the abusive conduct of Taxi Torino, the number of active taxi drivers with Mytaxi has never exceeded, since the official launch of the app, 1% of the total licenses present in Turin.</w:t>
      </w:r>
    </w:p>
    <w:p>
      <w:r>
        <w:t>63. The risk of serious and irreparable harm to competition, evidenced by the data on record, appears destined to worsen during the pending decision on the merits (currently scheduled for October 31, 2019), as taxi drivers will continue in fact not to adhere or otherwise not to use the services of Mytaxi due to the intimidating and retaliatory use of the clause in Article 14.2, letter f), carried out by Taxi Torino. Furthermore, end users, to acquire taxi services, will effectively have a unique offer in the relevant market.</w:t>
      </w:r>
    </w:p>
    <w:p>
      <w:r>
        <w:t>64. In conclusion, the introduction of the clause in Article 14.2, letter f) of the Statute and the exclusions decreed by Taxi Torino based on this clause have hindered (and are hindering) the launch and development of the Mytaxi app in the Municipality of Turin, preventing it from acquiring a base of taxi drivers capable of providing the platform with a capacity (in terms of rides/shift) compatible with a scale of activity consistent with its open platform business model, thus being able to exert effective competitive pressure against the incumbent.</w:t>
      </w:r>
    </w:p>
    <w:p>
      <w:r>
        <w:t>65. These behaviors have therefore prevented end consumers of the taxi service in Turin from reaping the benefits of competition between closed platforms (such as radio taxi centers) and open platforms (such as the Mytaxi app) in the relevant market, benefits measurable in terms of reduced unmet demand and qualitative and quantitative improvement of the service.</w:t>
      </w:r>
    </w:p>
    <w:p>
      <w:r>
        <w:t>CONSIDERING, therefore, that, in light of the considerations expressed, the described conduct carried out by Società Cooperativa Taxi Torino appears, upon a summary assessment typical of the precautionary phase, susceptible of constituting an abuse of a dominant position in violation of Article 102 TFEU and Article 3 of Law No. 287/90;</w:t>
      </w:r>
    </w:p>
    <w:p>
      <w:r>
        <w:t>CONSIDERING, furthermore, that from the examination of the acts of the proceeding, elements emerge, upon a preliminary assessment, such as to support the necessity of acting with particular urgency in order to prevent the conduct of Società Cooperativa Taxi Torino, consisting of the application of the clause in Article 14.2, letter f) of the Statute described above, from continuing during the pending decision on the merits, further prejudicing and, therefore, irreparably harming competition in the relevant market;</w:t>
      </w:r>
    </w:p>
    <w:p>
      <w:r>
        <w:t>CONSIDERING that the conditions for the adoption of precautionary measures pursuant to Article 14-bis of Law No. 287/90 exist, against Società Cooperativa Taxi Torino;</w:t>
      </w:r>
    </w:p>
    <w:p>
      <w:r>
        <w:t>RESOLVES</w:t>
      </w:r>
    </w:p>
    <w:p>
      <w:r>
        <w:t>a) to adopt the precautionary measure referred to in Article 14-bis of Law No. 287/90 against Società Cooperativa Taxi Torino, consisting of ordering the company to suspend the application of the clause in Article 14.2, letter f) of the Statute during the pending decision on the merits;</w:t>
      </w:r>
    </w:p>
    <w:p>
      <w:r>
        <w:t>b) that within 15 days from the notification of this provision, Società Cooperativa Taxi Torino must send a detailed report on the activities carried out to comply with this resolution.</w:t>
      </w:r>
    </w:p>
    <w:p>
      <w:r>
        <w:t>This provision will be notified to the interested parties and published in the Bulletin of the Competition and Market Authority.</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or an extraordinary appeal may be proposed to the President of the Republic, pursuant to Article 8, paragraph 2, of the Decree of the President of the Republic November 24, 1971, No. 1199, within one hundred and twenty days from the date of notification of the provision itself.</w:t>
      </w:r>
    </w:p>
    <w:p>
      <w:r>
        <w:t>THE SECRETARY GENERAL THE PRESIDENT f.f.</w:t>
      </w:r>
    </w:p>
    <w:p>
      <w:r>
        <w:t>Filippo Arena Gabriella Muscolo</w:t>
      </w:r>
    </w:p>
    <w:p>
      <w:r>
        <w:rPr>
          <w:b/>
        </w:rPr>
        <w:t>[Pages 22–24]</w:t>
      </w:r>
    </w:p>
    <w:p>
      <w:r>
        <w:t>24 BULLETIN NO. 47 OF DECEMBER 17, 2018</w:t>
      </w:r>
    </w:p>
    <w:p>
      <w:r>
        <w:t>I806 - AWARDING OF CONTRACTS FOR FOREST FIRE ACTIVITIES</w:t>
      </w:r>
    </w:p>
    <w:p>
      <w:r>
        <w:t>Provision No. 27436</w:t>
      </w:r>
    </w:p>
    <w:p>
      <w:r>
        <w:t>THE COMPETITION AND MARKET AUTHORITY</w:t>
      </w:r>
    </w:p>
    <w:p>
      <w:r>
        <w:t>IN ITS MEETING of November 29, 2018;</w:t>
      </w:r>
    </w:p>
    <w:p>
      <w:r>
        <w:t>HEARD the Rapporteur Professor Michele Ainis;</w:t>
      </w:r>
    </w:p>
    <w:p>
      <w:r>
        <w:t>HAVING REGARD to Article 101 of the Treaty on the Functioning of the European Union (TFEU);</w:t>
      </w:r>
    </w:p>
    <w:p>
      <w:r>
        <w:t>HAVING REGARD to Council Regulation (EC) No. 1/2003 of December 16, 2002, concerning the application of the competition rules laid down in Articles 101 and 102 TFEU;</w:t>
      </w:r>
    </w:p>
    <w:p>
      <w:r>
        <w:t>HAVING REGARD to Law No. 287 of October 10, 1990;</w:t>
      </w:r>
    </w:p>
    <w:p>
      <w:r>
        <w:t>HAVING REGARD to the Presidential Decree No. 217 of April 30, 1998;</w:t>
      </w:r>
    </w:p>
    <w:p>
      <w:r>
        <w:t>HAVING REGARD to its resolution adopted on March 14, 2017, by which an investigation was initiated, pursuant to Article 14 of Law No. 287/90, against the companies Babcock Mission Critical Services Italia S.p.A. (formerly Inaer Aviation Italia S.p.A.), Airgreen S.r.l., Elifriulia S.r.l., Heliwest S.r.l., Eliossola S.r.l., Elitellina S.r.l., Star Work Sky S.a.s. and the Italian Helicopter Association (AEI) to ascertain the existence of a restrictive agreement on competition in violation of Article 101 TFEU, aimed at limiting mutual competitive comparison for the awarding of tender procedures for the assignment of air rescue (HEMS) and forest fire-fighting (AIB) services, as well as for the assignment of other aerial work and transport services by helicopter. Such collusive and dividing conduct would also have been carried out within and through the AEI, of which all operators involved in the proceedings are members;</w:t>
      </w:r>
    </w:p>
    <w:p>
      <w:r>
        <w:t>HAVING REGARD to its resolution adopted on July 19, 2017, by which the Procedure was objectively extended to the conduct related to the setting, within the Italian Helicopter Association, of prices concerning aerial transport and aerial work activities (through the annual approval of a specific "price list") and, subjectively, to the companies Air Corporate S.r.l., Babcock Mission Critical Services International SA and AIRI S.r.l.;</w:t>
      </w:r>
    </w:p>
    <w:p>
      <w:r>
        <w:t>HAVING REGARD to its resolution of July 11, 2018, which extended the deadline for concluding the procedure to January 31, 2019;</w:t>
      </w:r>
    </w:p>
    <w:p>
      <w:r>
        <w:t>HAVING REGARD to the Communication of Investigative Findings, sent to the Parties on November 15, 2018;</w:t>
      </w:r>
    </w:p>
    <w:p>
      <w:r>
        <w:t>HAVING REGARD to the requests from the companies Eliossola S.r.l., Babcock Mission Critical Services Italia S.p.A., Italian Helicopter Association, Air Corporate S.r.l., Airgreen S.r.l., Elitellina S.r.l., Heliwest S.r.l, Babcock Mission Critical Services International S.A., Star Work Sky S.a.s. and Elifriulia S.r.l., received between November 19 and 22, 2018, for an extension of the procedural deadline for closing the investigative phase in order to fully exercise their right of defense, motivated, in particular, on the basis of the complexity of the investigative procedure concerning a significant number of tenders carried out over a wide time span, the numerous charges made, and the volume of documents in the case file;</w:t>
      </w:r>
    </w:p>
    <w:p>
      <w:r>
        <w:t>HAVING REGARD also to the request for an extension of the deadline for submitting the final memorandum received from the third intervenor Elilombarda S.r.l.;</w:t>
      </w:r>
    </w:p>
    <w:p>
      <w:r>
        <w:t>CONSIDERING the complexity of the case subject to the proceedings and the necessity to ensure the broadest exercise of the right of defense and adversarial proceedings;</w:t>
      </w:r>
    </w:p>
    <w:p>
      <w:r>
        <w:t>CONSIDERING that the extension of the procedural deadline for closing the investigative phase also necessitates an extension of the deadline for concluding the procedure;</w:t>
      </w:r>
    </w:p>
    <w:p>
      <w:r>
        <w:t>THEREFORE, CONSIDERING it necessary to extend the deadline for concluding the procedure, currently set for January 31, 2019;</w:t>
      </w:r>
    </w:p>
    <w:p>
      <w:r>
        <w:t>RESOLVES</w:t>
      </w:r>
    </w:p>
    <w:p>
      <w:r>
        <w:t>to extend the deadline for concluding the procedure to February 15, 2019.</w:t>
      </w:r>
    </w:p>
    <w:p>
      <w:r>
        <w:t>This provision will be notified to the interested parties and published in the Bulletin of the Competition and Market Authority.</w:t>
      </w:r>
    </w:p>
    <w:p>
      <w:r>
        <w:t>THE SECRETARY GENERAL THE PRESIDENT f.f.</w:t>
      </w:r>
    </w:p>
    <w:p>
      <w:r>
        <w:t>Filippo Arena Gabriella Muscolo</w:t>
      </w:r>
    </w:p>
    <w:p>
      <w:r>
        <w:t>26 BULLETIN NO. 47 OF DECEMBER 17, 2018</w:t>
      </w:r>
    </w:p>
    <w:p>
      <w:r>
        <w:t>CONCENTRATION OPERATIONS</w:t>
      </w:r>
    </w:p>
    <w:p>
      <w:r>
        <w:t>C12194 - CRÉDIT AGRICOLE ASSURANCES/GLOBAL ASSICURAZIONI</w:t>
      </w:r>
    </w:p>
    <w:p>
      <w:r>
        <w:t>Provision No. 27435</w:t>
      </w:r>
    </w:p>
    <w:p>
      <w:r>
        <w:t>THE COMPETITION AND MARKET AUTHORITY</w:t>
      </w:r>
    </w:p>
    <w:p>
      <w:r>
        <w:t>IN ITS MEETING of November 29, 2018;</w:t>
      </w:r>
    </w:p>
    <w:p>
      <w:r>
        <w:t>HEARD the Rapporteur Professor Michele Ainis;</w:t>
      </w:r>
    </w:p>
    <w:p>
      <w:r>
        <w:t>HAVING REGARD to Regulation (EC) No. 139/2004;</w:t>
      </w:r>
    </w:p>
    <w:p>
      <w:r>
        <w:t>HAVING REGARD to Law No. 287 of October 10, 1990;</w:t>
      </w:r>
    </w:p>
    <w:p>
      <w:r>
        <w:t>HAVING REGARD to the communication from Crédit Agricole Assurances S.A., received on October 4, 2018;</w:t>
      </w:r>
    </w:p>
    <w:p>
      <w:r>
        <w:t>HAVING REGARD to the opinion of IVASS, received on November 5, 2018, following the request pursuant to Article 20, paragraph 4, of Law No. 287/90;</w:t>
      </w:r>
    </w:p>
    <w:p>
      <w:r>
        <w:t>HAVING REGARD to the documentation on file;</w:t>
      </w:r>
    </w:p>
    <w:p>
      <w:r>
        <w:t>CONSIDERING the following:</w:t>
      </w:r>
    </w:p>
    <w:p>
      <w:r>
        <w:t>I. THE PARTIES</w:t>
      </w:r>
    </w:p>
    <w:p>
      <w:r>
        <w:t>1. Crédit Agricole Assurances S.A. (hereinafter also 'CAA') is a company under French law controlled by Crédit Agricole S.A., the holding company of the eponymous Crédit Agricole S.A. group (hereinafter also 'CA Group') active at the European level in the banking and insurance sector. CAA is active in the insurance sector in the areas of i) savings, investments, and supplementary pensions, ii) non-life insurance, iii) life and health insurance. The products of the CA Group are distributed through the banking channel and, in the absence of its own network of bank branches, through partnerships with companies external to the Group. The revenue generated in Italy by the CA Group in 2017, calculated pursuant to Article 16, paragraph 2, of Law No. 287/90, amounted to approximately [5-6]1 billion euros.</w:t>
      </w:r>
    </w:p>
    <w:p>
      <w:r>
        <w:t>2. Global Assicurazioni S.p.A. (hereinafter also 'Global') is a multi-mandate insurance agency controlled by the Credito Valtellinese group (hereinafter also 'Creval Group'). Global manages standardized insurance policies for 'individuals and families' in the following sectors: i) life and investment; ii) non-life; iii) auto liability and iv) supplementary pensions. Global, which distributes insurance products either directly to clients or through banking networks, currently places and/or manages insurance products from the following companies: group 1 In this version, some data are omitted, as there are elements of confidentiality or secrecy of the information.</w:t>
      </w:r>
    </w:p>
    <w:p>
      <w:r>
        <w:rPr>
          <w:b/>
        </w:rPr>
        <w:t>[Pages 25–27]</w:t>
      </w:r>
    </w:p>
    <w:p>
      <w:r>
        <w:t>BULLETIN NO. 47 OF DECEMBER 17, 2018 27</w:t>
      </w:r>
    </w:p>
    <w:p>
      <w:r>
        <w:t>Allianz, Aviva group, AXA Italia group, Cattolica group, Eurovita group, Generali group, Ri-Fin group, Unipol group, and Zurich Italia Group.</w:t>
      </w:r>
    </w:p>
    <w:p>
      <w:r>
        <w:t>The revenue generated in Italy by Global in 2017, calculated pursuant to Article 16 of Law No. 287/90, amounted to approximately [30-100] million euros.</w:t>
      </w:r>
    </w:p>
    <w:p>
      <w:r>
        <w:t>II. DESCRIPTION OF THE TRANSACTION</w:t>
      </w:r>
    </w:p>
    <w:p>
      <w:r>
        <w:t>3. The notified transaction (hereinafter also referred to as the 'Transaction') consists of the acquisition by CAA of exclusive control of the company Global through the purchase of 100% of the shares held in Global by the Creval Group, following the demerger of activities carried out by Global in sectors other than life insurance. Therefore, by virtue of the corporate demerger of the target, CAA will acquire exclusive control of only the insurance activities related to the life branch of Global.</w:t>
      </w:r>
    </w:p>
    <w:p>
      <w:r>
        <w:t>4. The Transaction also includes an exclusive distribution agreement, lasting [omitted], for the life insurance products of CAA, mediated by Global, by the Creval Group.</w:t>
      </w:r>
    </w:p>
    <w:p>
      <w:r>
        <w:t>III. QUALIFICATION OF THE TRANSACTION</w:t>
      </w:r>
    </w:p>
    <w:p>
      <w:r>
        <w:t>5. The Transaction, as it involves the acquisition of exclusive control of companies,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amended by Article 1, paragraph 177, of Law No. 124 of August 4, 2017, in force since August 29, 2017), as the total revenue, calculated pursuant to Article 16 of Law No. 287/90, generated in the last financial year at the national level by the group of companies involved was over 495 million euros, and the revenue generated individually, at the national level, by at least two of them is over 30 million euros.</w:t>
      </w:r>
    </w:p>
    <w:p>
      <w:r>
        <w:t>6. The aforementioned exclusive distribution agreement does not constitute an ancillary restriction to this Transaction, as it is not directly connected and not necessary for its realization2.</w:t>
      </w:r>
    </w:p>
    <w:p>
      <w:r>
        <w:t>IV. THE OPINION OF IVASS</w:t>
      </w:r>
    </w:p>
    <w:p>
      <w:r>
        <w:t>7. In an opinion received on November 5, 2018, IVASS did not highlight any elements in the transaction that could alter the competitive structure in the insurance markets.</w:t>
      </w:r>
    </w:p>
    <w:p>
      <w:r>
        <w:t>V. EVALUATIONS</w:t>
      </w:r>
    </w:p>
    <w:p>
      <w:r>
        <w:t>8. The transaction concerns the insurance sector markets and involves the acquisition by CAA of Global's activities in the life insurance sector. With regard to the insurance markets, according to the established orientation of the Authority, each branch of the life and non-life insurance sectors represents a distinct market. This distinction regarding individual insurance branches is based primarily on the object of the service provided, the risks assumed, and the insurance coverage objective expressed by the demand for each individual branch. Furthermore, the individual non-life and life insurance markets are distinguished between the production phase, which has a national geographical dimension, and the distribution phase, which is characterized by its local dimension, primarily at the provincial level, as per the established practice of the Authority.</w:t>
      </w:r>
    </w:p>
    <w:p>
      <w:r>
        <w:t>9. This Transaction exclusively concerns the distribution phase of life insurance products, as the target is not active in the production phase of such products. Regarding the distribution markets for life insurance policies, after a preliminary screening activity based on the analysis of the supply structure in the geographical areas identified based on the administrative boundaries of the areas involved in the Transaction and the competitive structure of the markets involved, no competitive issues have emerged that would necessitate a different and narrower definition of the geographical dimension of such markets.</w:t>
      </w:r>
    </w:p>
    <w:p>
      <w:r>
        <w:t>10. Specifically, regarding the distribution of insurance products related to life branches I, III, IV, V, and VI, the post-merger entity, in light of IVASS data for 2017, is characterized by market shares exceeding 20% only in the provinces of La Spezia – [40-45%], Parma – [35-40%], Piacenza – [20-35%], Pordenone – [25-30%], where the market shares attributable to the target are well below 1% and, specifically, [below 1%] in La Spezia, Parma, and Pordenone and equal to [below 1%] in Piacenza. Global is characterized by market shares below 5% in all provinces where it is active, except for the province of Sondrio where it holds a market share of approximately [15-20%]; in that province, the market share attributable to CAA is well below 1%.</w:t>
      </w:r>
    </w:p>
    <w:p>
      <w:r>
        <w:t>11. In the considered markets, there are also numerous and significant competing operators. Therefore, in the markets for the distribution of insurance products, it is believed that the transaction does not raise concerns under the concentration control regulations, as it is not capable of significantly altering the competitive structure in any of the relevant markets analyzed.</w:t>
      </w:r>
    </w:p>
    <w:p>
      <w:r>
        <w:t>CONSIDERING, therefore, that the transaction in question does not result, pursuant to Article 6, paragraph 1, of Law No. 287/90, in the establishment or strengthening of a dominant position in the relevant markets, such as to eliminate or substantially and durably reduce competition;</w:t>
      </w:r>
    </w:p>
    <w:p>
      <w:r>
        <w:t>CONSIDERING, furthermore, that the aforementioned exclusive distribution agreement does not constitute the subject of this resolution as it is not ancillary to the concentration in question and that the Authority, therefore, reserves the right to evaluate, where the conditions exist, the aforementioned agreement;</w:t>
      </w:r>
    </w:p>
    <w:p>
      <w:r>
        <w:t>BULLETIN NO. 47 OF DECEMBER 17, 2018 29</w:t>
      </w:r>
    </w:p>
    <w:p>
      <w:r>
        <w:t>RESOLUTION</w:t>
      </w:r>
    </w:p>
    <w:p>
      <w:r>
        <w:t>not to initiate the investigation referred to in Article 16, paragraph 4, of Law No. 287/90. The above conclusions will be communicated, pursuant to Article 16, paragraph 4, of Law No. 287/90, to the companies involved and to the Minister of Economic Development.</w:t>
      </w:r>
    </w:p>
    <w:p>
      <w:r>
        <w:t>THE SECRETARY GENERAL THE PRESIDENT f.f.</w:t>
      </w:r>
    </w:p>
    <w:p>
      <w:r>
        <w:t>Filippo Arena Gabriella Muscolo</w:t>
      </w:r>
    </w:p>
    <w:p>
      <w:r>
        <w:rPr>
          <w:b/>
        </w:rPr>
        <w:t>[Pages 28–30]</w:t>
      </w:r>
    </w:p>
    <w:p>
      <w:r>
        <w:t>30 BULLETIN NO. 47 OF DECEMBER 17, 2018</w:t>
      </w:r>
    </w:p>
    <w:p>
      <w:r>
        <w:t>UNFAIR COMMERCIAL PRACTICES</w:t>
      </w:r>
    </w:p>
    <w:p>
      <w:r>
        <w:t>IP302 - DPI-DIAMOND PRIVATE INVESTMENT-INVESTMENT DIAMONDS</w:t>
      </w:r>
    </w:p>
    <w:p>
      <w:r>
        <w:t>Provision No. 27423</w:t>
      </w:r>
    </w:p>
    <w:p>
      <w:r>
        <w:t>THE COMPETITION AND MARKET AUTHORITY</w:t>
      </w:r>
    </w:p>
    <w:p>
      <w:r>
        <w:t>IN ITS MEETING of November 20, 2018;</w:t>
      </w:r>
    </w:p>
    <w:p>
      <w:r>
        <w:t>HEARD the Rapporteur Professor Michele Ainis;</w:t>
      </w:r>
    </w:p>
    <w:p>
      <w:r>
        <w:t>HAVING REGARD to Part II, Title III, of Legislative Decree No. 206 of September 6, 2005, containing the "Consumer Code" and subsequent amendments (hereinafter, Consumer Code);</w:t>
      </w:r>
    </w:p>
    <w:p>
      <w:r>
        <w:t>HAVING REGARD, in particular, to Article 27, paragraph 12, of the Consumer Code, pursuant to which in the event of non-compliance with urgent measures or those prohibiting or removing effects, the Authority applies an administrative monetary penalty from €10,000 to €5,000,000 and in cases of repeated non-compliance, the Authority may order the suspension of business activity for a period not exceeding thirty days;</w:t>
      </w:r>
    </w:p>
    <w:p>
      <w:r>
        <w:t>HAVING REGARD to Law No. 689 of November 24, 1981;</w:t>
      </w:r>
    </w:p>
    <w:p>
      <w:r>
        <w:t>HAVING REGARD to its resolution No. 26758 of September 20, 2017, by which the Authority established the unfairness of commercial practices consisting, on the one hand, in the dissemination - through its website and the documentation made available to consumers and banking officials at the branches of affiliated banks - of misleading and omissive information regarding the price, characteristics, and convenience of purchasing so-called "investment" diamonds and, on the other hand, in the preparation of sales conditions that violated consumers' rights related to the right of withdrawal, both by limiting the methods of exercise - reduced to sending a registered letter, to be preceded by an email to the professional - and by failing to attach the withdrawal form, carried out at least since the beginning of 2011, by Diamond Private Investment (hereinafter "DPI");</w:t>
      </w:r>
    </w:p>
    <w:p>
      <w:r>
        <w:t>HAVING REGARD to its resolution No. 27233 of June 13, 2018, by which the Authority contested to DPI the violation of Article 27, paragraph 12, of the Consumer Code, for failing to comply with the aforementioned resolution No. 26758 of September 20, 2017;</w:t>
      </w:r>
    </w:p>
    <w:p>
      <w:r>
        <w:t>HAVING REGARD to the acts of the proceeding;</w:t>
      </w:r>
    </w:p>
    <w:p>
      <w:r>
        <w:t>CONSIDERING the following:</w:t>
      </w:r>
    </w:p>
    <w:p>
      <w:r>
        <w:t>I. PREMISE</w:t>
      </w:r>
    </w:p>
    <w:p>
      <w:r>
        <w:t>With provision No. 26758 of September 20, 2017, notified on October 30, 2017, the Authority resolved that:</w:t>
      </w:r>
    </w:p>
    <w:p>
      <w:r>
        <w:t>a) the practice consisting in the dissemination - through its website and the documentation made available to consumers and banking officials at the branches of affiliated banks - of misleading and omissive information regarding the price, characteristics, and convenience of purchasing so-called "investment" diamonds constituted an unfair commercial practice pursuant to Articles 20 and 21, paragraph 1, letters b), c), d), and f), as well as 23, paragraph 1, letter t), of the Consumer Code;</w:t>
      </w:r>
    </w:p>
    <w:p>
      <w:r>
        <w:t>b) the practice consisting in the preparation of sales conditions that violated consumers' rights related to the right of withdrawal, both by limiting the methods of exercise - reduced to sending a registered letter, to be preceded by an email to the professional - and by failing to attach the withdrawal form, constituted a violation of Articles 49, 50, 52, and 54 of the Consumer Code.</w:t>
      </w:r>
    </w:p>
    <w:p>
      <w:r>
        <w:t>In light of these considerations, the Authority prohibited the further dissemination of the aforementioned commercial practices.</w:t>
      </w:r>
    </w:p>
    <w:p>
      <w:r>
        <w:t>In the compliance report communicated on December 28, 2017, as supplemented on February 23, 2018, and again supplemented on May 16, 2018, the professional transmitted the new informational material prepared for the sales activity and communicated that it had suspended the sale of investment diamonds through all channels, including the banking channel, starting from the adoption of the concluding provision of proceeding PS10678.</w:t>
      </w:r>
    </w:p>
    <w:p>
      <w:r>
        <w:t>Despite the suspension of sales activity and the uncertainty regarding the resumption of activity by the professional, the Authority then examined the informational material prepared and transmitted to it by DPI, which, in this case, appeared insufficient to remove the profiles of unfairness already contested.</w:t>
      </w:r>
    </w:p>
    <w:p>
      <w:r>
        <w:t>In fact, based on the information acquired ex officio by the Authority and in particular, based on the documentation provided by the professional in the context of this compliance report, it emerged that the professional did not implement all necessary measures to provide consumers potentially interested in purchasing investment diamonds with correct and comprehensive information. In particular, the printed advertising material (leaflet) and present on the professional's website, although partially modified, continued to present investment diamonds as the "ultimate safe haven asset," without immediately highlighting the risks of liquidity and capital losses. Such risks were indeed only briefly described in the Customer Information, available in a specific section of the website, while this reference to the Information did not appear sufficient to counterbalance the "hook" effect of the leaflet and the website that made no reference to these risks. Furthermore, the Brochure, which banking officials make available to consumers, remained misleading and omissive in that, while not expressly referring to investment diamonds as a "safe haven asset," it failed to clarify that in the event of resale, the consumer could incur capital losses and that resale times could be very long, due to the search for a buyer.</w:t>
      </w:r>
    </w:p>
    <w:p>
      <w:r>
        <w:t>In conclusion, the documentation prepared by DPI to inform consumers appeared overall insufficient to ensure correct information regarding the risks arising from this form of investment and regarding the uncertainty of the projected returns.</w:t>
      </w:r>
    </w:p>
    <w:p>
      <w:r>
        <w:t>Therefore, with provision of June 13, 2018, No. 27233, the Authority contested to DPI the violation of the resolution of September 20, 2017, No. 26758.</w:t>
      </w:r>
    </w:p>
    <w:p>
      <w:r>
        <w:t>II. THE ARGUMENTS OF THE PARTY</w:t>
      </w:r>
    </w:p>
    <w:p>
      <w:r>
        <w:t>The notice of non-compliance regarding the aforementioned resolution of June 13, 2018, was communicated to the professional on June 26, 2018.</w:t>
      </w:r>
    </w:p>
    <w:p>
      <w:r>
        <w:t>The latter, with communication received on July 26, 2018, first argued that the requirements for initiating the proceeding were not met as DPI had not been conducting any commercial activity for some time and that it was likely that such activity would cease entirely. In particular, since October 30, 2017, DPI had not conducted any transactions and the informational material transmitted in the compliance report had not been disseminated to consumers, nor to banks, but had been transmitted exclusively to the Authority for the purpose of assessing the compliance of such documents with the resolution of September 20, 2017.</w:t>
      </w:r>
    </w:p>
    <w:p>
      <w:r>
        <w:t>Secondly, DPI illustrated the reasons why it believed that the measures proposed in the compliance report of May 16, 2018, constituted an adequate form of compliance with the aforementioned resolution. In particular, the leaflet, containing a message that is by nature synthetic, on the one hand, should necessarily be read together with the Customer Information, which correctly informs consumers about the liquidity risks of the investment in the diamonds in question; on the other hand, with the expression "safe haven asset," it would not boast a presumed certainty of resale and profit but only the possibility of preserving real wealth over time.</w:t>
      </w:r>
    </w:p>
    <w:p>
      <w:r>
        <w:t>Moreover, the website would have been correctly and sufficiently modified by providing an easily accessible section expressly dedicated to the risks of losses and negative outcomes of any resale. Furthermore, the Customer Information would be absolutely sufficient to counterbalance the "hook" effect of the leaflet and the website, in the eyes of an average prudent consumer. Finally, the Brochure, which would also include references to third-party sources from which the analyses regarding the trends in diamond values are derived, would have purposes exclusively internal to the banks and would not be intended for the public.</w:t>
      </w:r>
    </w:p>
    <w:p>
      <w:r>
        <w:t>In the hearing held on September 13, 2018, the professional clarified that it had ceased all sales activity in Italy of investment diamonds as of the concluding provision of proceeding PS10678 and had no intention of resuming it even in the future and also noted that the informational material sent to the Authority had never been disseminated externally, neither to banks nor to consumers. This statement was subsequently formalized in the letter filed on September 20, 2018.</w:t>
      </w:r>
    </w:p>
    <w:p>
      <w:r>
        <w:t>III. EVALUATIONS</w:t>
      </w:r>
    </w:p>
    <w:p>
      <w:r>
        <w:t>In light of the investigative findings, it is observed that the fact that this material has never been disseminated, along with the definitive circumstance communicated by the professional during the non-compliance proceeding regarding its intention not to conduct any further commercial activity in Italy, allows for the exclusion, in this case, of the repetition of the unfair commercial practice already established.</w:t>
      </w:r>
    </w:p>
    <w:p>
      <w:r>
        <w:t>In light of the above, it is believed that the behavior exhibited by the professional does not constitute non-compliance with the resolution of September 20, 2017, No. 26758.</w:t>
      </w:r>
    </w:p>
    <w:p>
      <w:r>
        <w:t>All of the above having been stated and considered;</w:t>
      </w:r>
    </w:p>
    <w:p>
      <w:r>
        <w:t>RESOLVES</w:t>
      </w:r>
    </w:p>
    <w:p>
      <w:r>
        <w:t>that the conditions for the imposition of the penalty pursuant to Article 27, paragraph 12, of the Consumer Code do not exist.</w:t>
      </w:r>
    </w:p>
    <w:p>
      <w:r>
        <w:rPr>
          <w:b/>
        </w:rPr>
        <w:t>[Pages 31–33]</w:t>
      </w:r>
    </w:p>
    <w:p>
      <w:r>
        <w:t>BULLETIN NO. 47 OF DECEMBER 17, 2018 33</w:t>
      </w:r>
    </w:p>
    <w:p>
      <w:r>
        <w:t>This provision will be notified to the interested parties and published in the Bulletin of the Competition and Market Authority.</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THE SECRETARY GENERAL THE PRESIDENT pro tempore</w:t>
        <w:br/>
        <w:t>Filippo Arena Gabriella Muscolo</w:t>
      </w:r>
    </w:p>
    <w:p>
      <w:r>
        <w:t>34 BULLETIN NO. 47 OF DECEMBER 17, 2018</w:t>
      </w:r>
    </w:p>
    <w:p>
      <w:r>
        <w:t>PS11133 - EASY MARKET-LOL TRAVEL</w:t>
      </w:r>
    </w:p>
    <w:p>
      <w:r>
        <w:t>Provision No. 27441</w:t>
      </w:r>
    </w:p>
    <w:p>
      <w:r>
        <w:t>THE COMPETITION AND MARKET AUTHORITY</w:t>
      </w:r>
    </w:p>
    <w:p>
      <w:r>
        <w:t>IN ITS MEETING of November 29, 2018;</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resolution of August 8, 2018, with which, pursuant to Article 7, paragraph 3, of the Regulation, the deadline for concluding the procedure was extended, for specific investigative needs;</w:t>
      </w:r>
    </w:p>
    <w:p>
      <w:r>
        <w:t>VIEWED the documents of the procedure;</w:t>
      </w:r>
    </w:p>
    <w:p>
      <w:r>
        <w:t>I. THE PARTY</w:t>
      </w:r>
    </w:p>
    <w:p>
      <w:r>
        <w:t>1. Easy Market S.p.A. (hereinafter also Easy Market) as a professional, pursuant to Article 18, paragraph 1, letter b), of the Consumer Code. The company is an online travel agency belonging to the Hotelbeds group, which offers through the website www.lol.travel/it the possibility to search and compare flights, hotels, and other tourist services available on the market, as well as to proceed with the purchase of the same.</w:t>
      </w:r>
    </w:p>
    <w:p>
      <w:r>
        <w:t>The financial statements for the year 2017 show revenues of €43 million1.</w:t>
      </w:r>
    </w:p>
    <w:p>
      <w:r>
        <w:t>II. THE CONDUCTS SUBJECT TO THE PROCEDURE</w:t>
      </w:r>
    </w:p>
    <w:p>
      <w:r>
        <w:t>2. The procedure concerns the following two distinct conducts carried out by Easy Market in the context of offering tourist services through its website www.lol.travel/it:</w:t>
      </w:r>
    </w:p>
    <w:p>
      <w:r>
        <w:t>a) application of a price surcharge in relation to the type of payment card used for the purchase of flights (credit card surcharge), disclosed only at the end of the purchasing process. In fact, at the end of the purchasing process, after the choice of the type of payment card, the system recalculates the price by increasing it with the fees due as "management costs";</w:t>
      </w:r>
    </w:p>
    <w:p>
      <w:r>
        <w:t>b) telephone assistance charged at a higher rate instead of at the base rate for post-sale services related to hotels or flights.</w:t>
      </w:r>
    </w:p>
    <w:p>
      <w:r>
        <w:t>1 See doc. 15 of the index of the file.</w:t>
      </w:r>
    </w:p>
    <w:p>
      <w:r>
        <w:t>BULLETIN NO. 47 OF DECEMBER 17, 2018 35</w:t>
      </w:r>
    </w:p>
    <w:p>
      <w:r>
        <w:t>III. THE FINDINGS OF THE PROCEDURE</w:t>
      </w:r>
    </w:p>
    <w:p>
      <w:r>
        <w:t>1) The course of the procedure</w:t>
      </w:r>
    </w:p>
    <w:p>
      <w:r>
        <w:t>3. In relation to the conducts described above, on May 9, 2018, the Party was notified of the initiation of investigative procedure No. PS11133 for possible violation of Articles 20, paragraph 2, 21, 22, 62, and 64 of the Consumer Code. In this context, it was particularly hypothesized that:</w:t>
      </w:r>
    </w:p>
    <w:p>
      <w:r>
        <w:t>a) the conduct described in point II letter a) of this provision could constitute an unfair commercial practice in violation of Articles 20, paragraph 2, 21, and 22 of the Consumer Code, as the actual price of the service offered may not have included from the early stages of the offer all unavoidable cost items that composed it; moreover, the same conduct could also constitute a violation of Article 62 of the Consumer Code since the professional would have imposed additional costs on consumers for the purchase of tourist services directly linked to the credit card used by the consumer for payment;</w:t>
      </w:r>
    </w:p>
    <w:p>
      <w:r>
        <w:t>b) the conduct described in point II letter b) of this provision could constitute a violation of Article 64 of the Consumer Code, as the professional would have provided a telephone assistance line for contracts concluded with usage costs exceeding those of a call to a geographic fixed number or to a standard mobile number.</w:t>
      </w:r>
    </w:p>
    <w:p>
      <w:r>
        <w:t>4. On May 21, 2018, the Party exercised the right of access to the documents of the procedure.</w:t>
      </w:r>
    </w:p>
    <w:p>
      <w:r>
        <w:t>5. On June 8, Easy Market responded to the request for information made simultaneously with the initiation of the procedure and submitted defensive memoranda. On June 18, 2018, the hearing requested by the Party took place. Further information was provided on June 21, July 5, July 15, and July 18, 2018.</w:t>
      </w:r>
    </w:p>
    <w:p>
      <w:r>
        <w:t>6. On June 21, 2018, pursuant to Article 27, paragraph 7, of the Consumer Code, the professional submitted commitments, supplemented by communication on July 25, 2018, aimed at removing the profiles of unfairness of the contested commercial practice. The proposed commitments concerned the cessation of the conduct related to the application of a surcharge and greater informational transparency regarding the post-sale assistance number at the base rate.</w:t>
      </w:r>
    </w:p>
    <w:p>
      <w:r>
        <w:t>7. The commitments submitted were rejected by the Authority in its meeting of August 8, 2018; this decision was communicated to the professional on August 9, 2018. The Authority considered that the commitments submitted related to conducts that, if established, could constitute cases of "manifestly unfair and serious" commercial practices, for which Article 27, paragraph 7, of the Consumer Code cannot be applied, with particular reference to the provision of an additional commission compared to the initially proposed service cost.</w:t>
      </w:r>
    </w:p>
    <w:p>
      <w:r>
        <w:t>8. On September 27, 2018, the date of conclusion of the investigative phase was communicated to the Party pursuant to Article 16, paragraph 1, of the Regulation.</w:t>
      </w:r>
    </w:p>
    <w:p>
      <w:r>
        <w:t>9. The Professional submitted a final memorandum on October 16, 2018.</w:t>
      </w:r>
    </w:p>
    <w:p>
      <w:r>
        <w:t>10. On October 23, 2018, the opinion was requested from the Authority for Guarantees in Communications.</w:t>
      </w:r>
    </w:p>
    <w:p>
      <w:r>
        <w:rPr>
          <w:b/>
        </w:rPr>
        <w:t>[Pages 34–36]</w:t>
      </w:r>
    </w:p>
    <w:p>
      <w:r>
        <w:t>36 BULLETIN NO. 47 OF DECEMBER 17, 2018</w:t>
      </w:r>
    </w:p>
    <w:p>
      <w:r>
        <w:t>2) The evidence acquired</w:t>
      </w:r>
    </w:p>
    <w:p>
      <w:r>
        <w:t>a) application of a price supplement for the purchase of airline tickets</w:t>
      </w:r>
    </w:p>
    <w:p>
      <w:r>
        <w:t>11. The professional applied to consumers a price supplement of approximately 3 euros, disclosed only at the end of the purchasing process, in relation to the payment for airline tickets with certain credit cards. More precisely, the amount initially presented as a result of the inquiry regarding a specific flight was not the final amount requested from the consumer. In fact, at the concluding phase of the purchasing process and only after the choice of the type of payment card, the system recalculated the price, increasing it with the fees due as "management costs." This increase was reserved for those who chose to pay with certain payment cards, while it was not applied in connection with a specific payment card. A considerable number of transactions are attributable to payments made with this last card2.</w:t>
      </w:r>
    </w:p>
    <w:p>
      <w:r>
        <w:t>12. Starting from May 10, 2018, the professional eliminated the described "management costs" for every type of payment card, so that the price displayed at the initial phase of the booking process, from that date, remained unchanged for any payment method chosen by the consumer. Furthermore, starting from July 18, 2018, the term "management costs" was removed from the final screen of the purchasing process3.</w:t>
      </w:r>
    </w:p>
    <w:p>
      <w:r>
        <w:t>b) customer service phone number at basic rate</w:t>
      </w:r>
    </w:p>
    <w:p>
      <w:r>
        <w:t>13. The professional, on its website www.lol.travel/it in the "Contacts" section, until June 29, 2018, provided its customers only with a phone number at a special tariff regime. In fact, the website stated: "Do you want a quote for your next trip or do you want to speak with our customer service? Contact our Customer Service by phone at the number: 89 30 390(*) (…..). You can also write to us at hotel@lol.travel or voli@lol.travel." It was then specified at the bottom of the page that the call "(…) from a landline costs €0.80 per minute, VAT included, with €0.10 for the connection fee. Mobile network: for calls from mobile phones, the cost depends on the telephone operator"4.</w:t>
      </w:r>
    </w:p>
    <w:p>
      <w:r>
        <w:t>14. Based on the information transmitted by the professional, it emerged that consumers who had made a hotel and flight reservation were sent a confirmation email, which included a note, in very small print, indicating that they could use, for post-sale assistance, a phone number at a basic rate or a number with a higher tariff, without, however, indicating the related cost exceeding that of the basic rate: "For dedicated assistance, write to hotel@lol.travel Remember: your identification code for this order is (xxxx). Call 0039 0541 753354 or 89 30390 (….). For those calling from abroad: +39 0541 19 900 25"5.</w:t>
      </w:r>
    </w:p>
    <w:p>
      <w:r>
        <w:t>15. Starting from June 29, 2018, the professional, in the "Contacts" section of the website www.lol.travel/it, diversified the indications for the two types of assistance, pre-sale and post-sale, specifically inserting the phone number at a basic rate dedicated to post-sale assistance, with the following wording: "Do you want to speak with our Customer Service? You must have a booking code and contact our Customer Service by phone at the number +39 0541 753354 at the cost of a call to a landline. (….) Do you want a quote for your next trip? Contact our Customer Service by phone at the number: 89 30 390(*). (…..)". In correspondence with the asterisk, at the bottom of the page, in small print, it is specified "*Call costs: Landline: the call from a landline costs €0.80 per minute, VAT included, with €0.10 for the connection fee. Mobile network: for calls from mobile phones, the cost depends on the telephone operator"6.</w:t>
      </w:r>
    </w:p>
    <w:p>
      <w:r>
        <w:t>16. Starting from October 10, 2018, the Party further modified the "Contacts" section of its website, inserting the indication of the costs of the paid phone line for pre-sale services immediately after the information regarding the phone number7.</w:t>
      </w:r>
    </w:p>
    <w:p>
      <w:r>
        <w:t>3) The defensive arguments of the professional</w:t>
      </w:r>
    </w:p>
    <w:p>
      <w:r>
        <w:t>17. Regarding the application of a price supplement, Easy Market highlighted that the contested conduct would not significantly influence consumers' purchasing choices. This is because the management costs are presented transparently, are of a modest amount, and are not applied to a significant portion of transactions, namely those made using a very common credit card. Furthermore, the conduct appears to be of modest severity compared to similar cases contested by the Authority in its own provisions adopted against online travel agencies, both in terms of the amount of management costs and regarding the widespread use among consumers of the payment card exempt from such costs.</w:t>
      </w:r>
    </w:p>
    <w:p>
      <w:r>
        <w:t>18. Regarding the conduct related to the failure to provide a phone number at a standard rate for post-sale assistance, the Party emphasizes that this telephone service was never provided with a higher tariff, having always made available to the consumer a geographic number at a basic rate, in accordance with the provisions of Article 64 of the Consumer Code. This number was communicated through the confirmation email of the reservation and was subsequently also included on the website www.lol.travel/it in the "Contacts" section. Easy Market believes that both the post-sale assistance number at a basic rate 0541 753354 present in the confirmation email sent to the consumer and the cost of the pre-sale assistance phone number 89 30 390 present on the website since the start of the procedure were fully transparently represented to the consumer. To support this circumstance, the professional highlights that no reports have ever been received regarding this matter.</w:t>
      </w:r>
    </w:p>
    <w:p>
      <w:r>
        <w:t>Furthermore, the Party contests the illegitimacy of the circumstance that only at the time of communication of the closure of the investigative term were observations made regarding the lack of transparency of the indication on the website through an asterisk of the costs of the phone number for pre-sale assistance, as well as the inadequacy of the information regarding the basic rate number included in the confirmation emails of the reservation, with the effect of limiting its right of defense.</w:t>
      </w:r>
    </w:p>
    <w:p>
      <w:r>
        <w:t>IV. OPINION OF THE AUTHORITY FOR GUARANTEES IN COMMUNICATIONS</w:t>
      </w:r>
    </w:p>
    <w:p>
      <w:r>
        <w:t>19. Since the commercial practice subject to this provision was disseminated via the internet, on October 23, 2018, the opinion was requested from the Authority for Guarantees in Communications, pursuant to Article 27, paragraph 6, of the Consumer Code.</w:t>
      </w:r>
    </w:p>
    <w:p>
      <w:r>
        <w:t>20. In an opinion received on November 20, 2018, the aforementioned Authority deemed that the internet is a suitable tool to significantly influence the realization of the commercial practice subject to the procedure, considering that this medium can quickly offer the user a wide range of potential information capable of affecting their behavior.</w:t>
      </w:r>
    </w:p>
    <w:p>
      <w:r>
        <w:t>V. CONCLUDING EVALUATIONS</w:t>
      </w:r>
    </w:p>
    <w:p>
      <w:r>
        <w:t>21. The procedure concerns two distinct conducts carried out by Easy Market S.p.A., which relate to behaviors relevant under the regulations concerning consumer rights in contracts. These conducts are individually and autonomously assessable, as they are independent of each other and realizable in the absence of the others, concerning different services, as well as different moments of the contractual relationship.</w:t>
      </w:r>
    </w:p>
    <w:p>
      <w:r>
        <w:t>In particular, the conducts subject to the procedure consist of:</w:t>
      </w:r>
    </w:p>
    <w:p>
      <w:r>
        <w:t>a) having applied a price supplement in relation to the type of payment card used for the purchase of flights (credit card surcharge);</w:t>
      </w:r>
    </w:p>
    <w:p>
      <w:r>
        <w:t>b) having failed to effectively make available to consumers for post-sale assistance a phone number at a "basic rate."</w:t>
      </w:r>
    </w:p>
    <w:p>
      <w:r>
        <w:t>a) The conduct in violation of Article 62 of the Consumer Code</w:t>
      </w:r>
    </w:p>
    <w:p>
      <w:r>
        <w:t>22. The amount presented as a result of the inquiry regarding a specific flight was not the final amount requested from the consumer. In fact, only after the selection of the payment method, at the concluding phase of the purchasing process, following the opening of numerous web pages, the system recalculated the price, increasing it in some cases with the fees due as "management costs," which amounted to approximately 3 euros for numerous payment cards. Starting from May 10, 2018, the professional eliminated this supplementary cost, and from July 18, 2018, intervened on the structure of the purchasing process of its website, achieving the result that the price proposed for the service is no longer modifiable based on the payment method chosen by the consumer.</w:t>
      </w:r>
    </w:p>
    <w:p>
      <w:r>
        <w:t>23. The conduct of the professional until July 18, 2018 constitutes a violation of Article 62 of the Consumer Code, since increases were applied in relation to the price initially displayed, directly and exclusively linked to the choice of using specific payment instruments.</w:t>
      </w:r>
    </w:p>
    <w:p>
      <w:r>
        <w:t>24. The professional claims the legality of its conduct, as the price supplement was indicated transparently, was of modest amount, and was not applied to all credit cards. In this regard, it is highlighted that the application of supplements for the use of a specific payment instrument constitutes a violation of Article 62 of the Consumer Code, which establishes that the</w:t>
      </w:r>
    </w:p>
    <w:p>
      <w:r>
        <w:rPr>
          <w:b/>
        </w:rPr>
        <w:t>[Pages 37–39]</w:t>
      </w:r>
    </w:p>
    <w:p>
      <w:r>
        <w:t>BULLETIN NO. 47 OF DECEMBER 17, 2018 39</w:t>
      </w:r>
    </w:p>
    <w:p>
      <w:r>
        <w:t>sellers of goods and services to final consumers “may not impose on consumers, in relation to the use of certain payment instruments, charges for the use of such instruments.”</w:t>
      </w:r>
    </w:p>
    <w:p>
      <w:r>
        <w:t>The general prohibition for the beneficiary of a payment to impose additional charges on the payer, in relation to the use of payment instruments, has been reiterated in Directive (EU) 2015/2366 on payment services in the internal market (the so-called “PSD2”), transposed by Legislative Decree No. 218 of December 15, 2017.</w:t>
      </w:r>
    </w:p>
    <w:p>
      <w:r>
        <w:t>In application of these rules, sellers of goods and services at retail cannot therefore apply surcharges on the price of goods or services sold to those who use, to make their payments, instruments such as credit or debit cards, regardless of the card issuer.</w:t>
      </w:r>
    </w:p>
    <w:p>
      <w:r>
        <w:t>b) Conduct in violation of Article 64 of the Consumer Code</w:t>
      </w:r>
    </w:p>
    <w:p>
      <w:r>
        <w:t>25. In the “Contacts” section of the professional's website www.lol.travel/it, a premium-rate number was exclusively indicated for customer assistance. Only in the confirmation communications of the booking sent to consumers who had made a hotel and flight reservation was a standard-rate number provided (i.e., with usage costs not exceeding those of a call to a geographic landline number or to a standard mobile number). This information was present at the bottom of the described communications, indicated in very small print, alongside a premium-rate number without indicating the related cost.</w:t>
      </w:r>
    </w:p>
    <w:p>
      <w:r>
        <w:t>Starting from June 29, 2018, the professional made available to consumers a standard-rate post-sale assistance number in the “Contacts” section of the website www.lol.travel/it, making it visible alongside the paid pre-sale assistance number and referring to the related costs through an asterisk placed at the bottom of the same page. The information to the consumer regarding the costliness of the number for pre-sale services was therefore not fully satisfactory, ultimately hindering the actual usability of the standard-rate number that could be used to obtain information related to the concluded contract.</w:t>
      </w:r>
    </w:p>
    <w:p>
      <w:r>
        <w:t>Starting from October 10, 2018, following the indication on the website of the costs of the premium-rate telephone line for pre-sale services immediately after the number 8930390, the consumer was effectively placed in a position to know immediately and effectively the nature of the two different numbers present on the professional's website, being also unequivocally informed of the related different costs.</w:t>
      </w:r>
    </w:p>
    <w:p>
      <w:r>
        <w:t>26. Therefore, until October 10, 2018, the professional did not effectively make available to its customers a telephone assistance line with usage costs not exceeding those of a call to a geographic landline number or to a standard mobile number. The simultaneous presence of two numbers, in fact, one of which was premium-rate and without immediate indication of the related costs, could lead consumers to use the premium-rate line for post-sale services. This conduct appears to constitute a violation of Article 64 of the Consumer Code.</w:t>
      </w:r>
    </w:p>
    <w:p>
      <w:r>
        <w:t>27. Therefore, the arguments of the professional regarding the circumstance that the conduct in question does not constitute a violation of Article 64 of the Consumer Code do not appear to be well-founded, as the Party, while having set up a standard-rate telephone line, adopted an inadequate conduct regarding the manner in which the related number was made available to consumers, rendering it, in fact, not usable.</w:t>
      </w:r>
    </w:p>
    <w:p>
      <w:r>
        <w:t>40 BULLETIN NO. 47 OF DECEMBER 17, 2018</w:t>
      </w:r>
    </w:p>
    <w:p>
      <w:r>
        <w:t>Moreover, the objection regarding the breadth of the criticisms subject to the closure communication of the investigative term appears unfounded.</w:t>
      </w:r>
    </w:p>
    <w:p>
      <w:r>
        <w:t>It is worth recalling that, according to constant jurisprudential orientation, for the legitimacy of the procedure, it is sufficient that the initiation act contains “a specification of the facts and the regulatory context such as to allow the professional (who is presumed to be aware of the legal framework in which he operates) to realize the violation of further norms as it can be reasonably hypothesized based on what is contested; it being possible that only at the end of the complex investigation of the proceedings in question all the norms actually violated are definitively specified…” (thus, lastly, Council of State, Section VI, June 14, 2017, No. 2918).</w:t>
      </w:r>
    </w:p>
    <w:p>
      <w:r>
        <w:t>In the case at hand, from the communication of initiation it was clear that the indication of a standard-rate telephone number for post-sale assistance would constitute a precise element for investigative deepening and, consistently, the professional was indeed called to specify the presentation methods of the standard-rate number, so that even on this element, the party was placed in a position to understand the meaning of the allegations made and to represent its defensive position exhaustively.</w:t>
      </w:r>
    </w:p>
    <w:p>
      <w:r>
        <w:t>In the closure communication of the investigative term, in particular, the contestation already formulated in the initiation communication was explicitly stated and developed, in light of the factual elements that emerged during the same, as well as the changes that occurred in the conduct of the professional.</w:t>
      </w:r>
    </w:p>
    <w:p>
      <w:r>
        <w:t>VI. QUANTIFICATION OF THE SANCTION</w:t>
      </w:r>
    </w:p>
    <w:p>
      <w:r>
        <w:t>28. Pursuant to Article 27, paragraph 9, of the Consumer Code, with the provision that prohibits the unfair commercial practice, the Authority orders the application of an administrative monetary penalty from €5,000 to €5,000,000, taking into account the seriousness and duration of the violation.</w:t>
      </w:r>
    </w:p>
    <w:p>
      <w:r>
        <w:t>29. In the case of a procedure concerning a plurality of established administrative offenses, the jurisprudence has clarified that in the presence of a plurality of conducts with structural and functional autonomy, attributed to the responsibility of the professionals, the criterion of material cumulation of penalties applies, instead of legal cumulation (see among others, Council of State, Section VI, judgment No. 209 of January 19, 2012).</w:t>
      </w:r>
    </w:p>
    <w:p>
      <w:r>
        <w:t>30. Regarding the quantification of the penalty, account must be taken, as applicable, of the criteria identified by Article 11 of Law No. 689/81, by virtue of the reference provided for in Article 27, paragraph 13, of the Consumer Code: in particular, the seriousness of the violation, the efforts made by the company to eliminate or mitigate the infringement, the personality of the agent, as well as the economic conditions of the company itself.</w:t>
      </w:r>
    </w:p>
    <w:p>
      <w:r>
        <w:t>31. With regard to the seriousness of the violations, account is taken of the economic size of Easy Market S.p.A., whose revenue generated in 2017 amounts to approximately €43 million. This circumstance must be evaluated for the purposes of quantifying the penalty, as it is relevant both in terms of the importance of the professional in the sector and regarding its significant impact on the market. Finally, account is taken of the pervasiveness of the means of communication used, namely the internet, capable of reaching a considerable number of consumers who engage in online buying and selling of services.</w:t>
      </w:r>
    </w:p>
    <w:p>
      <w:r>
        <w:t>BULLETIN NO. 47 OF DECEMBER 17, 2018 41</w:t>
      </w:r>
    </w:p>
    <w:p>
      <w:r>
        <w:t>a) Conduct in violation of Article 62 of the Consumer Code</w:t>
      </w:r>
    </w:p>
    <w:p>
      <w:r>
        <w:t>32. Regarding the seriousness of the violation, it is necessary to take into account, in addition to the elements described above, the high degree of offensiveness of the conduct related to the application of surcharges in relation to the use of certain payment instruments.</w:t>
      </w:r>
    </w:p>
    <w:p>
      <w:r>
        <w:t>33. As for the duration of the violation, from the elements available in the records, it appears that the commercial practice was carried out from May 1, 20178 to July 18, 20189.</w:t>
      </w:r>
    </w:p>
    <w:p>
      <w:r>
        <w:t>34. Based on these elements, it is deemed appropriate to determine the amount of the administrative monetary penalty applicable to Easy Market S.p.A. in the amount of €100,000 (one hundred thousand euros).</w:t>
      </w:r>
    </w:p>
    <w:p>
      <w:r>
        <w:t>b) Conduct in violation of Article 64 of the Consumer Code</w:t>
      </w:r>
    </w:p>
    <w:p>
      <w:r>
        <w:t>35. Regarding the seriousness of the violation, it is necessary to take into account, in addition to the elements described above, the circumstance that the professional has hindered the consumers' right to access a standard-rate number for post-sale assistance.</w:t>
      </w:r>
    </w:p>
    <w:p>
      <w:r>
        <w:t>36. As for the duration of the violation, from the elements available in the records, it appears that the commercial practice was carried out from April 201810 until October 201811.</w:t>
      </w:r>
    </w:p>
    <w:p>
      <w:r>
        <w:t>37. Based on these elements, it is deemed appropriate to determine the amount of the administrative monetary penalty applicable to Easy Market S.p.A. in the amount of €50,000 (fifty thousand euros).</w:t>
      </w:r>
    </w:p>
    <w:p>
      <w:r>
        <w:t>CONSIDERED, therefore, taking into account the opinion of the Authority for Communications Guarantees, based on the considerations set forth above, that the conduct described in point II letter a) of this provision, consisting of having applied a price surcharge in relation to the type of payment card used for the purchase of flights, constitutes a violation of Article 62 of the Consumer Code;</w:t>
      </w:r>
    </w:p>
    <w:p>
      <w:r>
        <w:t>CONSIDERED, furthermore, taking into account the opinion of the Authority for Communications Guarantees, based on the considerations set forth above, that the conduct described in point II, letter b), of this provision, consisting of having made available to consumers for post-sale assistance a premium-rate telephone number and not a “standard rate”, constitutes a violation of Article 64 of the Consumer Code</w:t>
      </w:r>
    </w:p>
    <w:p>
      <w:r>
        <w:t>RESOLVES</w:t>
      </w:r>
    </w:p>
    <w:p>
      <w:r>
        <w:t>a) that the conduct described in point II, letter a) of this provision, carried out by Easy Market S.p.A., constitutes, for the reasons and within the limits set forth in the motivation, a violation of Article 62 of the Consumer Code, and prohibits its dissemination or continuation;</w:t>
      </w:r>
    </w:p>
    <w:p>
      <w:r>
        <w:t>b) that the conduct described in point II, letter b) of this provision, carried out by Easy Market S.p.A., constitutes, for the reasons and within the limits set forth in the motivation, a violation of Article 64 of the Consumer Code, and prohibits its dissemination or continuation;</w:t>
      </w:r>
    </w:p>
    <w:p>
      <w:r>
        <w:t xml:space="preserve">8 See doc. 11 of the index of the file. </w:t>
        <w:br/>
        <w:t xml:space="preserve">9 See doc. 19 of the index of the file. </w:t>
        <w:br/>
        <w:t xml:space="preserve">10 See doc. 4 of the index of the file. </w:t>
        <w:br/>
        <w:t>11 See doc. 27 of the index of the file.</w:t>
      </w:r>
    </w:p>
    <w:p>
      <w:r>
        <w:rPr>
          <w:b/>
        </w:rPr>
        <w:t>[Pages 40–42]</w:t>
      </w:r>
    </w:p>
    <w:p>
      <w:r>
        <w:t>42 BULLETIN NO. 47 OF DECEMBER 17, 2018</w:t>
      </w:r>
    </w:p>
    <w:p>
      <w:r>
        <w:t>c) that with reference to the conduct described in point II, letter a) of this provision, an administrative monetary penalty of €100,000 (one hundred thousand euros) be imposed on Easy Market S.p.A.;</w:t>
      </w:r>
    </w:p>
    <w:p>
      <w:r>
        <w:t>d) that with reference to the conduct described in point II, letter b) of this provision, an administrative monetary penalty of €50,000 (fifty thousand euros) be imposed on Easy Market S.p.A.;</w:t>
      </w:r>
    </w:p>
    <w:p>
      <w:r>
        <w:t>The imposed administrative penalties must be paid within thirty days from the notification of this provision, using the tax codes indicated in the attached F24 form with identifying elements, pursuant to Legislative Decree No. 241/1997.</w:t>
      </w:r>
    </w:p>
    <w:p>
      <w:r>
        <w:t>The payment must be made electronically with a debit from one's own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date the role is transmitted to the collection agent; in this case, the increase absorbs the late payment interest accrued during the same period.</w:t>
      </w:r>
    </w:p>
    <w:p>
      <w:r>
        <w:t>Immediate notification of the payment must be given to the Authority by sending the documentation certifying the payment made.</w:t>
      </w:r>
    </w:p>
    <w:p>
      <w:r>
        <w:t>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monetary penalty from €10,000 to €5,000,000. In cases of repeated non-compliance, the Authority may order the suspension of business activity for a period not exceeding thirty days.</w:t>
      </w:r>
    </w:p>
    <w:p>
      <w:r>
        <w:t>BULLETIN NO. 47 OF DECEMBER 17, 2018</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 f.f.</w:t>
      </w:r>
    </w:p>
    <w:p>
      <w:r>
        <w:t>Filippo Arena Gabriella Muscolo</w:t>
      </w:r>
    </w:p>
    <w:p>
      <w:r>
        <w:t>BULLETIN NO. 47 OF DECEMBER 17, 2018</w:t>
      </w:r>
    </w:p>
    <w:p>
      <w:r>
        <w:t>PS11175 - ZUAMI-ONLINE SALE</w:t>
      </w:r>
    </w:p>
    <w:p>
      <w:r>
        <w:t>Provision No. 27447</w:t>
      </w:r>
    </w:p>
    <w:p>
      <w:r>
        <w:t>THE COMPETITION AND MARKET AUTHORITY</w:t>
      </w:r>
    </w:p>
    <w:p>
      <w:r>
        <w:t>IN ITS MEETING of December 6, 2018;</w:t>
      </w:r>
    </w:p>
    <w:p>
      <w:r>
        <w:t>HEARD the Rapporteur Dr. Gabriella Muscolo;</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acts of the proceeding;</w:t>
      </w:r>
    </w:p>
    <w:p>
      <w:r>
        <w:t>VIEWED the communication of the initiation of proceeding PS11175 of November 14, 2018, aimed at verifying the existence of unfair commercial practices in violation of Articles 20, 21, paragraph 1, letters b), c) and d), 22, 24, 25, 49, paragraph 1, letters b), c), e), h), n) and v), 52, 54, 56 and 66bis of the Consumer Code, by the company Zuami S.r.l.s. (hereinafter also Zuami or professional), VAT No. 08786421217;</w:t>
      </w:r>
    </w:p>
    <w:p>
      <w:r>
        <w:t>CONSIDERED the following:</w:t>
      </w:r>
    </w:p>
    <w:p>
      <w:r>
        <w:t>I. FACT</w:t>
      </w:r>
    </w:p>
    <w:p>
      <w:r>
        <w:t>1. Based on the reports received by the Authority, starting from May 2018, and some information acquired ex officio for the application of the Consumer Code, the company Zuami S.r.l.s. would be carrying out, through the website zuami.it, an unfair commercial practice consisting of offering consumers technological goods at a particularly advantageous price when, in reality, by paying the initially requested amount (reservation/advance), they enter into a contractual mechanism in which obtaining the good is conditioned by further - complex and uncertain - performances, and where consumers face various obstacles regarding the exercise of certain contractual rights.</w:t>
      </w:r>
    </w:p>
    <w:p>
      <w:r>
        <w:t>2. In particular, it has been found that the professional publishes online offers of technological goods and, alongside the traditional sale at list price, promotes a particular one based on the fact that the buyer can access significant discounts on the list price by reserving the desired good1 and waiting for other consumers - at least two - to make a reservation for an amount equal to or greater than the first. Therefore, the reservation by other consumers and their simultaneous registration in the so-called list represents the essential condition for obtaining the good at the discounted price.</w:t>
      </w:r>
    </w:p>
    <w:p>
      <w:r>
        <w:t>1 Once the reservation is made, the consumer - after the 14 days provided for reconsideration - will no longer be able to exit the system except by using the methods described in the following paragraphs.</w:t>
      </w:r>
    </w:p>
    <w:p>
      <w:r>
        <w:rPr>
          <w:b/>
        </w:rPr>
        <w:t>[Pages 43–45]</w:t>
      </w:r>
    </w:p>
    <w:p>
      <w:r>
        <w:t>BULLETIN NO. 47 OF DECEMBER 17, 2018 45</w:t>
      </w:r>
    </w:p>
    <w:p>
      <w:r>
        <w:t>3. From the preliminary investigations carried out and the reports received, it would emerge that the mechanism described would actually not allow consumers – or would allow them very difficultly – to purchase the good.</w:t>
      </w:r>
    </w:p>
    <w:p>
      <w:r>
        <w:t>4. Furthermore, the professional would have opposed unjustified obstacles to the right of withdrawal, which would only be possible within 14 days from the reservation. Once this period has expired, even in the presence of a significant lapse of time, the only way to exit the system would be represented by purchasing at a price above the market price.2</w:t>
      </w:r>
    </w:p>
    <w:p>
      <w:r>
        <w:t>5. Finally, the method of presenting the online offer of goods does not provide the information required by law for distance sales.</w:t>
      </w:r>
    </w:p>
    <w:p>
      <w:r>
        <w:t>6. Based on the evidence acquired in the documents, on November 14, 2018, the investigation procedure PS11175 was initiated, pursuant to Article 27, paragraph 3, of the Consumer Code, and Article 6 of the Regulation, aimed at verifying the existence of unfair commercial practices in violation of Articles 20, 21, paragraph 1, letters b), c) and d), 22, 24, 25, 49, paragraph 1, letters b), c), e), h), n) and v), 52, 54, 56 and 66bis of the Consumer Code.</w:t>
      </w:r>
    </w:p>
    <w:p>
      <w:r>
        <w:t>7. Concurrently with the communication of initiation, the professional was invited, pursuant to Article 8, paragraph 2, of the Regulation, to submit written statements and documents within 10 days of receipt, for the purpose of evaluating the prerequisites for the provisional suspension of the practice, pursuant to Article 27, paragraph 3, of the Consumer Code.</w:t>
      </w:r>
    </w:p>
    <w:p>
      <w:r>
        <w:t>8. The professional did not submit defensive writings within the term referred to in the previous point.</w:t>
      </w:r>
    </w:p>
    <w:p>
      <w:r>
        <w:t>II. EVALUATIONS</w:t>
      </w:r>
    </w:p>
    <w:p>
      <w:r>
        <w:t>9. From the perspective of fumus boni iuris, the elements described above lead to the belief that the commercial practice described exists prima facie, in violation of Articles 21, 22, 24, 25 of the Consumer Code, due to the possible suitability of the referenced conduct to deceive and/or unduly condition the freedom of choice of the average consumer regarding the online purchase of technological goods.</w:t>
      </w:r>
    </w:p>
    <w:p>
      <w:r>
        <w:t>10. The conduct in question is characterized primarily by a serious form of misleadingness directly attributable to the circumstance that it is not properly the sale of products immediately available at a discounted price, but rather entry into a particular contractual mechanism. In particular, the difference between the offer/reservation price and the "full price" is not adequately clarified, thus leading the consumer to choose to proceed with the reservation based on a severely incomplete and omissive presentation, which does not allow them to understand the "peculiar" conditions and constraints to which they are subjected.</w:t>
      </w:r>
    </w:p>
    <w:p>
      <w:r>
        <w:t>11. It also emerges that the peculiar declination of the offer mechanism operated by the professional, abstractly attributable to the buy and share model, does not constitute a correct form of selling goods but a scheme capable of attracting an ever-increasing number of reservations and payments from consumers.</w:t>
      </w:r>
    </w:p>
    <w:p>
      <w:r>
        <w:t>12. The consumer, in fact, attracted by the significant discount offered by Zuami, proceeds to pay an amount as a reservation to obtain the good and must take action to find at least two other consumers who pay, in turn, a similar amount or wait for someone to join the "list" organized and managed by the professional.</w:t>
      </w:r>
    </w:p>
    <w:p>
      <w:r>
        <w:t>2 Cf. report prot.54314 of July 18, 2018.</w:t>
      </w:r>
    </w:p>
    <w:p>
      <w:r>
        <w:t>46 BULLETIN NO. 47 OF DECEMBER 17, 2018</w:t>
      </w:r>
    </w:p>
    <w:p>
      <w:r>
        <w:t>13. The sale of goods is therefore conditioned by the inclusion in the system of an increasing number of consumers and can only function on the condition of its continuous and rapid expansion with the adherence of an ever-increasing number of consumers, under entirely particular and uncertain conditions that highlight prima facie its severely unfair nature, capable of unduly conditioning those who have adhered to it.</w:t>
      </w:r>
    </w:p>
    <w:p>
      <w:r>
        <w:t>14. The consumer who makes the reservation, in fact, not only does not purchase the good, but cannot exit the system nor exercise the right of withdrawal, except within 14 days from the reservation, since the amounts paid as a reservation are used to complete the purchases of those at the top of the list.</w:t>
      </w:r>
    </w:p>
    <w:p>
      <w:r>
        <w:t>15. Therefore, the evidence indicates that the normal exercise of consumer rights – specifically the resolution of the contract or the right of withdrawal – is precluded, as this would seriously undermine the professional's sales system, a circumstance that on one hand confirms its incorrect functioning and on the other highlights the risks for a non-marginal part of the consumers who have adhered to the Zuami system.</w:t>
      </w:r>
    </w:p>
    <w:p>
      <w:r>
        <w:t>16. The professional, moreover, does not differ from other e-commerce operators subject to previous interventions by the Authority: the first phase of promotion is dedicated to acquiring reputational credit through the rapid scrolling of the list and the consequent delivery of the reserved goods. After a significant number of subjects have adhered to the "system" and paid the requested amount, the scrolling of the list progressively slows down until it stops, and at this point, the professional prevents consumers who request it from exiting the system and being refunded the amounts originally paid.</w:t>
      </w:r>
    </w:p>
    <w:p>
      <w:r>
        <w:t>17. It is therefore noted that the website in question is omissive and capable of inducing consumers to make a commercial decision that they would not otherwise make, such as proceeding with a payment for the purchase of products when in reality it is merely a reservation to enter a sales scheme for products that are difficult to deliver; subsequently, recovering the amounts paid proves particularly difficult and complex.</w:t>
      </w:r>
    </w:p>
    <w:p>
      <w:r>
        <w:t>18. From the perspective of periculum in mora, it is worth noting that the conduct described above is characterized by a high degree of offensiveness as the site zuami.it remains active and as such is capable, during the proceedings, also considering the exponential growth of online sales and the characteristics of the offer advertised by the professional, of reaching a large number of consumers who might decide to reserve the products and proceed with the simultaneous payment of the requested amount, without being able to benefit from the promised advantages and, subsequently, not being able to recover the amounts paid.</w:t>
      </w:r>
    </w:p>
    <w:p>
      <w:r>
        <w:t>CONSIDERING, therefore, that from the examination of the documents of the procedure, elements emerge that support the need to act with particular urgency in order to prevent the above-described commercial practice, consisting of inducing consumers to enter the Zuami system by paying large sums of money without then being able to obtain the good and – subsequently – the refund of what was paid, from continuing to be carried out during the proceedings on the merits;</w:t>
      </w:r>
    </w:p>
    <w:p>
      <w:r>
        <w:t>BULLETIN NO. 47 OF DECEMBER 17, 2018 47</w:t>
      </w:r>
    </w:p>
    <w:p>
      <w:r>
        <w:t>ORDERS</w:t>
      </w:r>
    </w:p>
    <w:p>
      <w:r>
        <w:t>pursuant to Article 27, paragraph 3, of the Consumer Code and Article 8, paragraph 1, of the Regulation, that the company Zuami S.r.l.s. within three days from the communication of this provision:</w:t>
      </w:r>
    </w:p>
    <w:p>
      <w:r>
        <w:t>a) suspend any activity aimed at selling goods at a particularly discounted price through the payment of an amount as a "reservation" of the good and conditioned on the subsequent adherence of other consumers who make a similar payment/reservation or on the subsequent movement of the so-called list;</w:t>
      </w:r>
    </w:p>
    <w:p>
      <w:r>
        <w:t>b) suspend any activity aimed at selling, through the website http://www.zuami.it, products presented as available that are not ready for delivery;</w:t>
      </w:r>
    </w:p>
    <w:p>
      <w:r>
        <w:t>c) communicate to the Authority the execution of this suspension provision and the related methods within five days from receipt of this provision, sending a detailed report in which the measures adopted are illustrated.</w:t>
      </w:r>
    </w:p>
    <w:p>
      <w:r>
        <w:t>Pursuant to Article 27, paragraph 12, of the Consumer Code, in case of non-compliance with this resolution, the Authority applies an administrative monetary penalty from €10,000 to €5,000,000. In cases of repeated non-compliance, the Authority may order the suspension of business activity for a period not exceeding thirty days.</w:t>
      </w:r>
    </w:p>
    <w:p>
      <w:r>
        <w:t>This provision will be communicated to the interested parties and published in the Bulletin of the Competition and Market Authority.</w:t>
      </w:r>
    </w:p>
    <w:p>
      <w:r>
        <w:t>Against this provision, an appeal may be filed with the TAR of Lazio, pursuant to Article 135, paragraph 1, letter b), of the Code of Administrative Procedure (Legislative Decree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communication of the provision itself.</w:t>
      </w:r>
    </w:p>
    <w:p>
      <w:r>
        <w:t>It is reminded that, pursuant to Article 8, paragraph 4, of the Regulation, this suspension decision must be immediately executed by the professional and that the appeal against the Authority's suspension provision does not suspend its execution.</w:t>
      </w:r>
    </w:p>
    <w:p>
      <w:r>
        <w:t>THE SECRETARY GENERAL THE PRESIDENT f.f.</w:t>
      </w:r>
    </w:p>
    <w:p>
      <w:r>
        <w:t>Filippo Arena Gabriella Muscolo</w:t>
      </w:r>
    </w:p>
    <w:p>
      <w:r>
        <w:rPr>
          <w:b/>
        </w:rPr>
        <w:t>[Pages 46–48]</w:t>
      </w:r>
    </w:p>
    <w:p>
      <w:r>
        <w:t>48 BULLETIN NO. 47 OF DECEMBER 17, 2018</w:t>
      </w:r>
    </w:p>
    <w:p>
      <w:r>
        <w:t>PS11211 - GLADIATORI ROMA/BAZAZA.IT-LISTAPRO.IT-ONLINE SALES</w:t>
      </w:r>
    </w:p>
    <w:p>
      <w:r>
        <w:t>Provision No. 27448</w:t>
      </w:r>
    </w:p>
    <w:p>
      <w:r>
        <w:t>THE COMPETITION AND MARKET AUTHORITY</w:t>
      </w:r>
    </w:p>
    <w:p>
      <w:r>
        <w:t>IN ITS MEETING of December 6, 2018;</w:t>
      </w:r>
    </w:p>
    <w:p>
      <w:r>
        <w:t>HEARD the Rapporteur Dr. Gabriella Muscolo;</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documents of the proceeding;</w:t>
      </w:r>
    </w:p>
    <w:p>
      <w:r>
        <w:t>HAVING REGARD TO the communication initiating proceeding PS11211 of November 14, 2018, aimed at verifying the existence of unfair commercial practices in violation of Articles 20, 21, paragraph 1, letters b), c) and d), 22, 24, 25, 49, paragraph 1, letters c), e), h), n) and v), 52, 54 and 56 and 66bis of the Consumer Code, by the company Gladiatori Roma S.r.l.s. VAT No. 12940581007 (hereinafter also Gladiatori or professional);</w:t>
      </w:r>
    </w:p>
    <w:p>
      <w:r>
        <w:t>HAVING REGARD TO the Authority's resolution of December 14, 2018, which authorized inspections, pursuant to Article 27, paragraphs 2 and 3, of the Consumer Code, at the premises of the company Gladiatori Roma S.r.l.s.;</w:t>
      </w:r>
    </w:p>
    <w:p>
      <w:r>
        <w:t>CONSIDERING the following:</w:t>
      </w:r>
    </w:p>
    <w:p>
      <w:r>
        <w:t>I. FACT</w:t>
      </w:r>
    </w:p>
    <w:p>
      <w:r>
        <w:t>1. Based on reports received by the Authority since April 2018 and some information acquired ex officio for the application of the Consumer Code, the company Gladiatori Roma S.r.l.s. would be engaging, through the site listapro.it, in an unfair commercial practice consisting of offering consumers technological goods at a particularly advantageous price when, in reality, by paying the initially requested amount (reservation/advance), they enter into a contractual mechanism in which obtaining the good is conditioned by further - complex and uncertain - performances, and where various obstacles are placed before consumers regarding the exercise of certain contractual rights.</w:t>
      </w:r>
    </w:p>
    <w:p>
      <w:r>
        <w:t>2. From the elements acquired, it appears that the professional offered (bazaza.it) and offers (listapro.it), according to similar methods and mechanisms, technological products at extremely advantageous prices thanks to the application of very high discounts.</w:t>
      </w:r>
    </w:p>
    <w:p>
      <w:r>
        <w:t>3. The preliminary investigations have verified that the professional used the same sales structure for both the site listapro.it1 and for bazaza.it2, which is currently off-line. Therefore, since the contents are similar, only those of the currently operational site will be described.</w:t>
      </w:r>
    </w:p>
    <w:p>
      <w:r>
        <w:t>4. On the homepage of the site, the possibility of obtaining goods at reduced prices is indicated thanks to significant discounts compared to the list price of the goods offered for sale.</w:t>
      </w:r>
    </w:p>
    <w:p>
      <w:r>
        <w:t>5. Only after accessing the product sheet is the consumer informed about the particular conditions they must follow to obtain the good at the discounted price, namely registering on the site in order to enter the only list managed by the company and proceed with the reservation by paying an amount as a reservation. The consumer, therefore, does not buy the good at the discounted price, but can reserve it by paying the reduced price compared to the list price.</w:t>
      </w:r>
    </w:p>
    <w:p>
      <w:r>
        <w:t>6. Consequently, the professional provides the possibility for the consumer to obtain goods at discounted prices by being included in a not better identified list whose functioning is not clear in any way, just as it is not clear that other people are matched in order to compensate the requested amount and finally obtain the goods at the discounted price. At the same time, it is established that 15% of the amount paid as a reservation is intended to constitute the basis of the amount necessary to reach what is needed for the purchase of the good, while the remaining 85% will go to "compensate" the first consumer registered in the list.</w:t>
      </w:r>
    </w:p>
    <w:p>
      <w:r>
        <w:t>7. From the preliminary investigations carried out and the reports received, it would emerge that the mechanism described would actually not allow consumers - or would allow them very difficultly - to purchase the good.</w:t>
      </w:r>
    </w:p>
    <w:p>
      <w:r>
        <w:t>8. Furthermore, the professional would have opposed unjustified obstacles to the right of withdrawal, which would only be possible within 14 days from the reservation. Once this term has expired, even in the presence of a significant amount of time elapsed, the only way to exit the system would be represented by purchasing at a price above that of the market.</w:t>
      </w:r>
    </w:p>
    <w:p>
      <w:r>
        <w:t>9. Finally, the method of presenting the online offer of goods does not provide the information required by law for distance sales.</w:t>
      </w:r>
    </w:p>
    <w:p>
      <w:r>
        <w:t>10. Based on the information acquired in the documents, on November 14, 2018, the investigative proceeding PS11211 was initiated, pursuant to Article 27, paragraph 3, of the Consumer Code, and Article 6 of the Regulation, aimed at verifying the existence of unfair commercial practices in violation of Articles 20, 21, paragraph 1, letters b), c) and d), 22, 24, 25, 49, paragraph 1, letters c), e), h), n) and v), 52, 54 and 56 and 66bis of the Consumer Code.</w:t>
      </w:r>
    </w:p>
    <w:p>
      <w:r>
        <w:t>11. Concurrently with the communication of initiation, the professional was invited, pursuant to Article 8, paragraph 2, of the Regulation, to submit written statements and documents within 10 days of receipt, for the purpose of assessing the prerequisites for the provisional suspension of the practice, pursuant to Article 27, paragraph 3, of the Consumer Code.</w:t>
      </w:r>
    </w:p>
    <w:p>
      <w:r>
        <w:t>12. The professional did not submit defensive writings within the term referred to in the previous point.</w:t>
      </w:r>
    </w:p>
    <w:p>
      <w:r>
        <w:t>The inspection</w:t>
      </w:r>
    </w:p>
    <w:p>
      <w:r>
        <w:t>13. On November 16, 2018, inspections were carried out against the Professional at the registered office resulting from the chamber of commerce records.</w:t>
      </w:r>
    </w:p>
    <w:p>
      <w:r>
        <w:t>14. The checks carried out confirmed that, in reality, the legal representative of the company resides in London and that the address indicated at the Chamber of Commerce of Rome corresponds to that of a domiciliary accountant who stated that the only assignment given by the professional would be related to legal domiciliation, limited to correspondence and some minor activities3.</w:t>
      </w:r>
    </w:p>
    <w:p>
      <w:r>
        <w:t>15. The same domiciliary also stated that he had been the legal representative of the company from June 27, 2014, to July 6, 2017, exercising educational sports activities. Subsequently, the company was acquired by a Polish citizen who, on June 22, 2018, sold the company to the current owner who is currently the legal representative and sole member.</w:t>
      </w:r>
    </w:p>
    <w:p>
      <w:r>
        <w:t>16. It also emerged that the operational headquarters of the company was at an office located in Casal Palocco (Rome), whose owner stated that he had rented to the legal representative of the company a room in an office located at Via Pindaro, 98, which, however, has never been used.</w:t>
      </w:r>
    </w:p>
    <w:p>
      <w:r>
        <w:t>17. None of the subjects consulted, despite the existing contractual relationships, were able to provide a telephone contact for the current legal representative. Therefore, it was not possible to proceed with further checks regarding the conduct of e-commerce activities.</w:t>
      </w:r>
    </w:p>
    <w:p>
      <w:r>
        <w:t>II. EVALUATIONS</w:t>
      </w:r>
    </w:p>
    <w:p>
      <w:r>
        <w:t>18. From the perspective of fumus boni iuris, the elements described above lead to believe that the unfair commercial practice described exists prima facie, in violation of Articles 21, 22, 24, 25 of the Consumer Code, due to the possible suitability of the conduct referred to deceive and/or unduly condition the freedom of choice of the average consumer regarding the online purchase of technological goods.</w:t>
      </w:r>
    </w:p>
    <w:p>
      <w:r>
        <w:t>19. The conduct in question is characterized primarily by a serious form of misleadingness directly attributable to the circumstance that it does not involve the sale of products immediately available at a discounted price, but rather entry into a particular contractual mechanism. In particular, the difference between the offer/reservation price and the "full price" is not adequately clarified, thus leading the consumer to choose to proceed with the reservation based on a severely incomplete and omissive presentation, which does not allow them to understand the "peculiar" conditions and constraints to which they are subjected.</w:t>
      </w:r>
    </w:p>
    <w:p>
      <w:r>
        <w:t>20. It also emerges that the peculiar declination of the offer mechanism operated by the professional, abstractly attributable to the buy and share model, does not constitute a correct form of selling goods but a scheme capable of attracting an ever-increasing number of reservations and payments from consumers.</w:t>
      </w:r>
    </w:p>
    <w:p>
      <w:r>
        <w:t>21. The consumer, in fact, attracted by the significant discount offered by Gladiatori, proceeds to pay an amount as a reservation to obtain the good and must take action to find at least two other consumers who also pay a similar amount or wait for someone to join the "list" organized and managed by the professional.</w:t>
      </w:r>
    </w:p>
    <w:p>
      <w:r>
        <w:t>22. The sale of goods is therefore conditioned by the inclusion in the system of an increasing number of consumers and can only function on the condition of its continuous and rapid expansion with the adherence of an ever-increasing number of consumers, under entirely particular and uncertain conditions that highlight prima facie its severely unfair nature, capable of unduly conditioning those who have adhered to it.</w:t>
      </w:r>
    </w:p>
    <w:p>
      <w:r>
        <w:rPr>
          <w:b/>
        </w:rPr>
        <w:t>[Pages 49–51]</w:t>
      </w:r>
    </w:p>
    <w:p>
      <w:r>
        <w:t>BULLETIN NO. 47 OF DECEMBER 17, 2018 51</w:t>
      </w:r>
    </w:p>
    <w:p>
      <w:r>
        <w:t>23. The consumer who makes the reservation does not only not purchase the good, but cannot exit the system nor exercise the right of withdrawal, except within 14 days from the reservation, since the amounts paid as a reservation are used to complete the purchases of those at the top of the list.</w:t>
      </w:r>
    </w:p>
    <w:p>
      <w:r>
        <w:t>24. Therefore, the evidence indicates that the normal exercise of consumer rights is precluded – specifically the termination of the contract or the right of withdrawal – as this would seriously undermine the sales system of the professional, a circumstance that on one hand confirms its improper functioning and on the other highlights the risks for a non-marginal part of the consumers who have joined the Gladiatori Roma system.</w:t>
      </w:r>
    </w:p>
    <w:p>
      <w:r>
        <w:t>25. After a significant number of individuals have joined the “system” and paid the requested amount, the progression of the list gradually slows down until it stops, and at this point, the professional prevents consumers who request it from exiting the system and being refunded the amounts originally paid.</w:t>
      </w:r>
    </w:p>
    <w:p>
      <w:r>
        <w:t>26. It is therefore noted that the website in question is omissive and capable of inducing consumers to make a commercial decision that they would not otherwise make, such as proceeding with a payment for the purchase of products when in reality it is merely a reservation to enter a sales scheme for products that are difficult to deliver; subsequently, recovering the amounts paid proves to be particularly difficult and complex.</w:t>
      </w:r>
    </w:p>
    <w:p>
      <w:r>
        <w:t>27. From the perspective of periculum in mora, it is worth noting that the conduct described above is characterized by a high degree of offensiveness as the site listapro.it remains active and as such is capable, during the proceedings, also considering the exponential growth of online sales and the characteristics of the offer advertised by the professional, of reaching a large number of consumers who might decide to reserve the products and proceed with the simultaneous payment of the requested amount, without being able to benefit from the promised advantages and subsequently unable to recover the amounts paid.</w:t>
      </w:r>
    </w:p>
    <w:p>
      <w:r>
        <w:t>CONSIDERING, therefore, that from the examination of the acts of the proceedings, elements emerge that support the necessity to act with particular urgency in order to prevent the above-described commercial practice, consisting of inducing consumers to enter the Gladiatori Roma system by paying large sums of money without then being able to obtain the good and – subsequently – the refund of what was paid, from continuing to be carried out during the proceedings on the merits;</w:t>
      </w:r>
    </w:p>
    <w:p>
      <w:r>
        <w:t>ORDERS</w:t>
      </w:r>
    </w:p>
    <w:p>
      <w:r>
        <w:t>pursuant to Article 27, paragraph 3, of the Consumer Code and Article 8, paragraph 1, of the Regulation, that the company Gladiatori Roma S.r.l.s. within three days from the communication of this provision:</w:t>
      </w:r>
    </w:p>
    <w:p>
      <w:r>
        <w:t>a) suspend any activity aimed at selling goods at a particularly discounted price through the payment of an amount as a “reservation” of the good and conditioned upon the subsequent adherence of other consumers making a similar payment/reservation or upon the subsequent movement of the so-called list;</w:t>
      </w:r>
    </w:p>
    <w:p>
      <w:r>
        <w:t>52 BULLETIN NO. 47 OF DECEMBER 17, 2018</w:t>
      </w:r>
    </w:p>
    <w:p>
      <w:r>
        <w:t>b) suspend any activity aimed at selling, through the website http://www.listapro.it, by charging in advance for products that are not ready for delivery;</w:t>
      </w:r>
    </w:p>
    <w:p>
      <w:r>
        <w:t>c) communicate to the Authority the execution of this suspension provision and the related methods within five days from the receipt of this provision, sending a detailed report in which the measures adopted are illustrated.</w:t>
      </w:r>
    </w:p>
    <w:p>
      <w:r>
        <w:t>Pursuant to Article 27, paragraph 12, of the Consumer Code, in case of non-compliance with this resolution, the Authority applies an administrative monetary penalty from €10,000 to €5,000,000. In cases of repeated non-compliance, the Authority may order the suspension of business activity for a period not exceeding thirty days.</w:t>
      </w:r>
    </w:p>
    <w:p>
      <w:r>
        <w:t>This provision will be communicated to the interested parties and published in the Bulletin of the Competition and Market Authority.</w:t>
      </w:r>
    </w:p>
    <w:p>
      <w:r>
        <w:t>Against this provision, an appeal may be submitted to the TAR of Lazio, pursuant to Article 135, paragraph 1, letter b), of the Administrative Procedure Code (Legislative Decree No. 104 of July 2, 2010), within sixty days from the date of communication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communication of the provision itself.</w:t>
      </w:r>
    </w:p>
    <w:p>
      <w:r>
        <w:t>It is reminded that, pursuant to Article 8, paragraph 4, of the Regulation, this suspension decision must be immediately executed by the professional and that the appeal against the Authority's suspension provision does not suspend its execution.</w:t>
      </w:r>
    </w:p>
    <w:p>
      <w:r>
        <w:t>THE SECRETARY GENERAL THE PRESIDENT pro tempore</w:t>
      </w:r>
    </w:p>
    <w:p>
      <w:r>
        <w:t>Filippo Arena Gabriella Muscolo</w:t>
      </w:r>
    </w:p>
    <w:p>
      <w:r>
        <w:t>BULLETIN NO. 47 OF DECEMBER 17, 2018 53</w:t>
      </w:r>
    </w:p>
    <w:p>
      <w:r>
        <w:t>PS11262 - SHOPBUY-ONLINE SALES</w:t>
      </w:r>
    </w:p>
    <w:p>
      <w:r>
        <w:t>Provision No. 27449</w:t>
      </w:r>
    </w:p>
    <w:p>
      <w:r>
        <w:t>THE COMPETITION AND MARKET AUTHORITY</w:t>
      </w:r>
    </w:p>
    <w:p>
      <w:r>
        <w:t>IN ITS MEETING of December 6, 2018;</w:t>
      </w:r>
    </w:p>
    <w:p>
      <w:r>
        <w:t>HEARD the Rapporteur Dr. Gabriella Muscolo;</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acts of the proceedings;</w:t>
      </w:r>
    </w:p>
    <w:p>
      <w:r>
        <w:t>VIEWED the communication initiating the proceedings PS11262 of November 14, 2018, aimed at verifying the existence of unfair commercial practices in violation of Articles 20, 21, paragraph 1, letters b), c) and d), 22, 24, 25, 49, paragraph 1, letters e), h), n) and v), 52, 54 and 56 and 66bis of the Consumer Code, by the company SHOP BUY S.r.l.s. VAT No. 5511860875 (hereinafter also ShopBuy or professional);</w:t>
      </w:r>
    </w:p>
    <w:p>
      <w:r>
        <w:t>VIEWED the Authority's resolution of December 14, 2018, which authorized inspections, pursuant to Article 27, paragraphs 2 and 3, of the Consumer Code, at the premises of the company SHOP BUY S.r.l.s.;</w:t>
      </w:r>
    </w:p>
    <w:p>
      <w:r>
        <w:t>CONSIDERING the following:</w:t>
      </w:r>
    </w:p>
    <w:p>
      <w:r>
        <w:t>I. FACT</w:t>
      </w:r>
    </w:p>
    <w:p>
      <w:r>
        <w:t>1. Based on reports received by the Authority, starting from July 2018, and some information acquired ex officio for the application of the Consumer Code, the company SHOP BUY S.r.l.s. would be carrying out, through the website shopbuy.it, an unfair commercial practice consisting of offering consumers technological goods at a particularly advantageous price when, in reality, by paying the initially requested amount (reservation/advance), they enter into a contractual mechanism in which obtaining the good is conditioned on further - complex and uncertain - performances and where various obstacles are opposed to consumers regarding the exercise of certain contractual rights.</w:t>
      </w:r>
    </w:p>
    <w:p>
      <w:r>
        <w:t>2. In particular, it has been found that the professional publishes online offers of technological goods and, alongside the traditional sale at list price, promotes a particular one based on the fact that the buyer can access significant discounts on the list price by reserving the desired good and waiting for other consumers – at least two – to make a reservation for an amount equal to or greater than the first. Therefore, the reservation by other consumers and their simultaneous registration in the so-called list represents the indispensable condition to obtain the good at the discounted price.</w:t>
      </w:r>
    </w:p>
    <w:p>
      <w:r>
        <w:rPr>
          <w:b/>
        </w:rPr>
        <w:t>[Pages 52–54]</w:t>
      </w:r>
    </w:p>
    <w:p>
      <w:r>
        <w:t>54 BULLETIN NO. 47 OF DECEMBER 17, 2018</w:t>
      </w:r>
    </w:p>
    <w:p>
      <w:r>
        <w:t>3. From the preliminary investigations carried out and the reports received, it would emerge that the mechanism described would actually not allow consumers – or would allow them very difficultly – to purchase the good.</w:t>
      </w:r>
    </w:p>
    <w:p>
      <w:r>
        <w:t>4. Furthermore, the professional would have opposed unjustified obstacles to the right of withdrawal, which would only be possible within 14 days from the reservation. Once this term has expired, even in the presence of a significant lapse of time, the only way to exit the system would be represented by purchasing at a price above the market price.</w:t>
      </w:r>
    </w:p>
    <w:p>
      <w:r>
        <w:t>5. Finally, the method of presenting the online offer of goods does not provide the information required by law for distance sales.</w:t>
      </w:r>
    </w:p>
    <w:p>
      <w:r>
        <w:t>6. Based on the information acquired in the records, on November 14, 2018, the investigation procedure PS11262 was initiated, pursuant to Article 27, paragraph 3, of the Consumer Code, and Article 6 of the Regulation, aimed at verifying the existence of unfair commercial practices in violation of Articles 20, 21, paragraph 1, letters b), c) and d), 22, 24, 25, 49, paragraph 1, letters e), h), n) and v), 52, 54 and 56 and 66bis of the Consumer Code.</w:t>
      </w:r>
    </w:p>
    <w:p>
      <w:r>
        <w:t>7. Concurrently with the communication of initiation, the professional was invited, pursuant to Article 8, paragraph 2, of the Regulation, to submit written statements and documents within 10 days of receipt, for the purpose of evaluating the prerequisites for the provisional suspension of the practice, pursuant to Article 27, paragraph 3, of the Consumer Code.</w:t>
      </w:r>
    </w:p>
    <w:p>
      <w:r>
        <w:t>8. The professional did not submit defensive writings within the term referred to in the previous point.</w:t>
      </w:r>
    </w:p>
    <w:p>
      <w:r>
        <w:t>The assessment</w:t>
      </w:r>
    </w:p>
    <w:p>
      <w:r>
        <w:t>9. On November 21, 2018, at the headquarters of the Tenenza of the Guardia di Finanza of Camerino, information was obtained from a natural person identified as the legal representative and sole member of the company from the chamber of commerce records. It was actually established that the individual in question had completed the transfer of the company to a Romanian citizen during the previous week.</w:t>
      </w:r>
    </w:p>
    <w:p>
      <w:r>
        <w:t>10. The declarant stated that, at the time of the transfer, there were approximately 50 reservations from consumers in the database of Shop Buy S.r.l.s. who had paid part of the amount necessary for the reservation of a product based on the company's purchase-sharing system. Subsequently, the same person stated that he was unable to reconstruct and quantify how many reservations there were at the time he transferred the business.</w:t>
      </w:r>
    </w:p>
    <w:p>
      <w:r>
        <w:t>11. In this regard, he highlighted that the payments made by consumers would have flowed into his postal current account and used for his needs and, therefore, would not have been transferred to his successor, who, at that time, would be the only one able to access the management system of the site and the lists of consumers who made the reservations.</w:t>
      </w:r>
    </w:p>
    <w:p>
      <w:r>
        <w:t>12. In order to certify the above statement and clarify the reconstruction of the facts, the informant requested to be accompanied to the post office in Fiuminata (MC) where it was possible to verify that the banking reference of its founder is currently present on the company's portal and therefore, currently, the sums paid by consumers flow directly into a current account exclusively available to him.</w:t>
      </w:r>
    </w:p>
    <w:p>
      <w:r>
        <w:t>BULLETIN NO. 47 OF DECEMBER 17, 2018 55</w:t>
      </w:r>
    </w:p>
    <w:p>
      <w:r>
        <w:t>II. EVALUATIONS</w:t>
      </w:r>
    </w:p>
    <w:p>
      <w:r>
        <w:t>13. From the perspective of fumus boni iuris, the elements described above lead to believe that the commercial practice described exists prima facie, in violation of Articles 21, 22, 24, 25 of the Consumer Code, due to the possible suitability of the conduct mentioned to deceive and/or unduly condition the freedom of choice of the average consumer regarding the online purchase of technological goods.</w:t>
      </w:r>
    </w:p>
    <w:p>
      <w:r>
        <w:t>14. The conduct in question is characterized primarily by a serious form of misleadingness directly attributable to the circumstance that it does not involve the sale of products immediately available at a discounted price, but rather entry into a particular contractual mechanism. In particular, the difference between the offer/reservation price and the "full price" is not adequately clarified, thus leading the consumer to choose to proceed with the reservation based on a severely incomplete and omissive presentation, which does not allow him to understand the "peculiar" conditions and constraints to which he is subjected.</w:t>
      </w:r>
    </w:p>
    <w:p>
      <w:r>
        <w:t>15. It also emerges that the peculiar declination of the offer mechanism operated by the professional, abstractly attributable to the buy and share model, does not constitute a correct form of selling goods but a scheme capable of attracting an ever-increasing number of reservations and payments from consumers.</w:t>
      </w:r>
    </w:p>
    <w:p>
      <w:r>
        <w:t>16. The consumer, in fact, attracted by the significant discount offered by ShopBuy, proceeds to pay an amount as a reservation to obtain the good and must activate to find at least two other consumers who also pay a similar amount or wait for someone to join the "list" organized and managed by the professional.</w:t>
      </w:r>
    </w:p>
    <w:p>
      <w:r>
        <w:t>17. The sale of goods is therefore conditioned by the inclusion in the system of an increasing number of consumers and can only function on the condition of its continuous and rapid expansion with the adherence of an ever-growing number of consumers, under entirely particular and uncertain conditions that highlight prima facie its severely unfair nature, capable of unduly conditioning those who have adhered to it.</w:t>
      </w:r>
    </w:p>
    <w:p>
      <w:r>
        <w:t>18. The consumer who makes the reservation, in fact, not only does not purchase the good, but cannot exit the system nor exercise the right of withdrawal, except within 14 days from the reservation, since the sums paid as a reservation are used to complete the purchases of those at the top of the list.</w:t>
      </w:r>
    </w:p>
    <w:p>
      <w:r>
        <w:t>19. Therefore, the evidence indicates that the normal exercise of consumer rights – specifically the resolution of the contract or the right of withdrawal – is precluded, as it would seriously undermine the professional's sales system, a circumstance that on one hand confirms its incorrect functioning and on the other highlights the risks for a non-marginal part of the consumers who have adhered to the ShopBuy system.</w:t>
      </w:r>
    </w:p>
    <w:p>
      <w:r>
        <w:t>20. After a significant number of subjects have adhered to the "system" and paid the requested amount, the scrolling of the list progressively slows down until it stops, and at this point, the professional prevents consumers who request it from exiting the system and being refunded the amounts originally paid.</w:t>
      </w:r>
    </w:p>
    <w:p>
      <w:r>
        <w:t>21. It is therefore noted that the website in question is omissive and capable of inducing consumers to make a commercial decision that they would not otherwise take, such as proceeding to make a payment for the purchase of products when in reality it is merely a reservation to enter a sales scheme for products that are difficult to deliver; subsequently, it becomes particularly difficult and complex to recover the amounts paid.</w:t>
      </w:r>
    </w:p>
    <w:p>
      <w:r>
        <w:t>22. From the perspective of periculum in mora, it is worth noting that the conduct described above is characterized by a high degree of offensiveness as the site shopbuy.it is still active and as such capable, during the course of the proceedings, also considering the exponential growth of online sales and the characteristics of the offer advertised by the professional, of reaching a large number of consumers who might decide to reserve the products and proceed with the simultaneous payment of the requested amount, without being able to benefit from the promised advantages and, subsequently, not being able to recover the amounts paid.</w:t>
      </w:r>
    </w:p>
    <w:p>
      <w:r>
        <w:t>THEREFORE CONSIDERING that from the examination of the acts of the procedure, elements emerge that support the need to act with particular urgency in order to prevent the above-described commercial practice, consisting of inducing consumers to enter the ShopBuy system by paying large sums of money without then being able to obtain the good and – subsequently – the refund of what was paid, from continuing to be carried out during the course of the substantive proceedings;</w:t>
      </w:r>
    </w:p>
    <w:p>
      <w:r>
        <w:t>ORDERS</w:t>
      </w:r>
    </w:p>
    <w:p>
      <w:r>
        <w:t>pursuant to Article 27, paragraph 3, of the Consumer Code and Article 8, paragraph 1, of the Regulation, that the company SHOP BUY S.r.l.s. within three days from the communication of this provision:</w:t>
      </w:r>
    </w:p>
    <w:p>
      <w:r>
        <w:t>a) suspend any activity aimed at selling goods at a particularly discounted price through the payment of an amount as a "reservation" of the good and conditioned on the subsequent adherence of other consumers who make a similar payment/reservation or on the subsequent movement of the so-called list;</w:t>
      </w:r>
    </w:p>
    <w:p>
      <w:r>
        <w:t>b) suspend any activity aimed at selling, through the website http://www.shopbuy.it, by charging in advance fees for products that are not ready for delivery;</w:t>
      </w:r>
    </w:p>
    <w:p>
      <w:r>
        <w:t>c) communicate to the Authority the execution of this suspension provision and the related methods within five days from the receipt of this provision, sending a detailed report in which the measures adopted are illustrated.</w:t>
      </w:r>
    </w:p>
    <w:p>
      <w:r>
        <w:t>Pursuant to Article 27, paragraph 12, of the Consumer Code, in case of non-compliance with this resolution, the Authority applies an administrative monetary penalty from €10,000 to €5,000,000. In cases of repeated non-compliance, the Authority may order the suspension of business activity for a period not exceeding thirty days.</w:t>
      </w:r>
    </w:p>
    <w:p>
      <w:r>
        <w:t>This provision will be communicated to the interested parties and published in the Bulletin of the Competition and Market Authority.</w:t>
      </w:r>
    </w:p>
    <w:p>
      <w:r>
        <w:t>Against this provision, an appeal may be filed with the TAR of Lazio, pursuant to Article 135, paragraph 1, letter b), of the Code of Administrative Procedure (Legislative Decree No. 104 of July 2, 2010), within sixty days from the date of communication of the</w:t>
      </w:r>
    </w:p>
    <w:p>
      <w:r>
        <w:rPr>
          <w:b/>
        </w:rPr>
        <w:t>[Pages 55–57]</w:t>
      </w:r>
    </w:p>
    <w:p>
      <w:r>
        <w:t>BULLETIN NO. 47 OF DECEMBER 17, 2018 57</w:t>
      </w:r>
    </w:p>
    <w:p>
      <w:r>
        <w:t>against this provision, an appeal may be filed with the TAR of Lazio, pursuant to Article 135, paragraph 1, letter b), of the Code of Administrative Procedure (Legislative Decree of July 2, 2010, No. 104), within sixty days from the date of communication of the provision itself, without prejudice to the longer terms provided for in Article 41, paragraph 5, of the Code of Administrative Procedure, or an extraordinary appeal may be made to the President of the Republic, pursuant to Article 8 of the Decree of the President of the Republic of November 24, 1971, No. 1199, within one hundred and twenty days from the date of communication of the provision itself.</w:t>
      </w:r>
    </w:p>
    <w:p>
      <w:r>
        <w:t>It is noted that, pursuant to Article 8, paragraph 4, of the Regulation, this decision to suspend must be executed immediately by the professional and that the appeal against the suspension provision of the Authority does not suspend its execution.</w:t>
      </w:r>
    </w:p>
    <w:p>
      <w:r>
        <w:t>THE SECRETARY GENERAL THE PRESIDENT pro tempore</w:t>
        <w:br/>
        <w:t>Filippo Arena Gabriella Muscolo</w:t>
      </w:r>
    </w:p>
    <w:p>
      <w:r>
        <w:t>58 BULLETIN NO. 47 OF DECEMBER 17, 2018</w:t>
      </w:r>
    </w:p>
    <w:p>
      <w:r>
        <w:t>PS11283 - IBALO.IT-BUY AD SHARE</w:t>
      </w:r>
    </w:p>
    <w:p>
      <w:r>
        <w:t>Provision No. 27450</w:t>
      </w:r>
    </w:p>
    <w:p>
      <w:r>
        <w:t>THE COMPETITION AND MARKET AUTHORITY</w:t>
      </w:r>
    </w:p>
    <w:p>
      <w:r>
        <w:t>IN ITS MEETING of December 6, 2018;</w:t>
      </w:r>
    </w:p>
    <w:p>
      <w:r>
        <w:t>HEARD the Rapporteur Dr. Gabriella Muscolo;</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documents of the proceeding;</w:t>
      </w:r>
    </w:p>
    <w:p>
      <w:r>
        <w:t>VIEWED the communication of the initiation of proceeding PS11283 of November 14, 2018, aimed at verifying the existence of unfair commercial practices in violation of Articles 20, 21, letters b), c) and d), 22, 24, 25, and 56 of the Consumer Code, by the company IBALO S.r.l.s. VAT No. 08755851212 (hereinafter also Ibalo or professional);</w:t>
      </w:r>
    </w:p>
    <w:p>
      <w:r>
        <w:t>CONSIDERING the following:</w:t>
      </w:r>
    </w:p>
    <w:p>
      <w:r>
        <w:t>I. FACT</w:t>
      </w:r>
    </w:p>
    <w:p>
      <w:r>
        <w:t>1. Based on the reports received by the Authority, starting from February 2018 and some information acquired ex officio for the application of the Consumer Code, the company Ibalo S.r.l.s., through the website ibalo.it, would be engaging in an unfair commercial practice consisting of offering consumers technological goods at a particularly advantageous price when, in reality, by paying the initially requested amount (reservation/advance), they enter into a contractual mechanism in which obtaining the good is conditioned by further - complex and uncertain - performances, and where various obstacles are posed to consumers regarding the exercise of certain contractual rights.</w:t>
      </w:r>
    </w:p>
    <w:p>
      <w:r>
        <w:t>2. In particular, it has been found that the professional publishes online offers of technological goods and, alongside the traditional sale at list price, promotes a particular offer based on the fact that the buyer can access significant discounts on the list price by reserving the desired good1 and waiting for at least two other consumers to make a reservation for an amount equal to or greater than the first. Therefore, the reservation by other consumers and their simultaneous registration in the so-called list represents the indispensable condition for obtaining the good at the discounted price.</w:t>
      </w:r>
    </w:p>
    <w:p>
      <w:r>
        <w:t>3. From the preliminary investigations carried out and the reports received, it would emerge that the mechanism described would actually not allow consumers – or would allow them very difficultly – to purchase the good.</w:t>
      </w:r>
    </w:p>
    <w:p>
      <w:r>
        <w:t>1 Once the reservation is made, the consumer – after the 14 days provided for reconsideration – will no longer be able to exit the system except by using the methods described in the following paragraphs.</w:t>
      </w:r>
    </w:p>
    <w:p>
      <w:r>
        <w:t>BULLETIN NO. 47 OF DECEMBER 17, 2018 59</w:t>
      </w:r>
    </w:p>
    <w:p>
      <w:r>
        <w:t>4. Furthermore, the professional would have posed unjustified obstacles to the right of withdrawal, which would only be possible within 14 days from the reservation. Once this period has expired, even in the presence of a significant lapse of time, the only way to exit the system would be represented by purchasing at a price above the market price.</w:t>
      </w:r>
    </w:p>
    <w:p>
      <w:r>
        <w:t>5. Based on the information acquired in the documents, on November 14, 2018, the investigative proceeding PS11283 was initiated, pursuant to Article 27, paragraph 3, of the Consumer Code, and Article 6 of the Regulation, aimed at verifying the existence of unfair commercial practices in violation of Articles 20, 21, letters b), c) and d), 22, 24, 25, and 56 of the Consumer Code.</w:t>
      </w:r>
    </w:p>
    <w:p>
      <w:r>
        <w:t>6. Concurrently with the communication of initiation, the professional was invited, pursuant to Article 8, paragraph 2, of the Regulation, to submit written statements and documents within 10 days of receipt, for the purpose of evaluating the prerequisites for the provisional suspension of the practice, pursuant to Article 27, paragraph 3, of the Consumer Code.</w:t>
      </w:r>
    </w:p>
    <w:p>
      <w:r>
        <w:t>7. The professional did not submit defensive writings within the term referred to in the previous point.</w:t>
      </w:r>
    </w:p>
    <w:p>
      <w:r>
        <w:t>II. EVALUATIONS</w:t>
      </w:r>
    </w:p>
    <w:p>
      <w:r>
        <w:t>8. From the perspective of fumus boni iuris, the elements described above lead to believe that the unfair commercial practice described exists prima facie, in violation of Articles 21, 22, 24, and 25 of the Consumer Code, due to the possible suitability of the conduct mentioned to deceive and/or unduly condition the freedom of choice of the average consumer regarding the online purchase of technological goods.</w:t>
      </w:r>
    </w:p>
    <w:p>
      <w:r>
        <w:t>9. The conduct in question is characterized primarily by a serious form of misleading directly attributable to the circumstance that it does not involve the sale of products immediately available at a discounted price, but rather entry into a particular contractual mechanism. In particular, the difference between the reservation/offer price and the "full price" is not adequately clarified, thus leading the consumer to choose to proceed with the reservation based on a severely incomplete and omissive presentation, which does not allow them to understand the "peculiar" conditions and constraints to which they are subjected.</w:t>
      </w:r>
    </w:p>
    <w:p>
      <w:r>
        <w:t>10. It also emerges that the peculiar declination of the offer mechanism operated by the professional, abstractly attributable to the buy and share model, does not constitute a correct form of selling goods but a scheme capable of attracting an ever-increasing number of reservations and payments from consumers.</w:t>
      </w:r>
    </w:p>
    <w:p>
      <w:r>
        <w:t>11. The consumer, in fact, attracted by the significant discount offered by Ibalo, proceeds to pay an amount as a reservation to obtain the good and must take action to find at least two other consumers who also pay a similar amount or wait for someone to join the "list" organized and managed by the professional.</w:t>
      </w:r>
    </w:p>
    <w:p>
      <w:r>
        <w:t>12. The sale of goods is therefore conditioned by the inclusion in the system of an increasing number of consumers and can only function on the condition of its continuous and rapid expansion with the adherence of an ever-increasing number of consumers, under entirely particular and uncertain conditions that highlight prima facie its severely unfair nature, capable of unduly conditioning those who have adhered to it.</w:t>
      </w:r>
    </w:p>
    <w:p>
      <w:r>
        <w:rPr>
          <w:b/>
        </w:rPr>
        <w:t>[Pages 58–60]</w:t>
      </w:r>
    </w:p>
    <w:p>
      <w:r>
        <w:t>60 BULLETIN NO. 47 OF DECEMBER 17, 2018</w:t>
      </w:r>
    </w:p>
    <w:p>
      <w:r>
        <w:t>13. The consumer who makes the reservation not only does not purchase the good, but cannot exit the system nor exercise the right of withdrawal, except within 14 days from the reservation, since the amounts paid as a reservation are used to complete the purchases of those at the top of the list.</w:t>
      </w:r>
    </w:p>
    <w:p>
      <w:r>
        <w:t>14. Therefore, the evidence indicates that the normal exercise of consumer rights - specifically the termination of the contract or the right of withdrawal - is precluded, as this would seriously undermine the sales system of the professional, a circumstance that on one hand confirms its improper functioning and on the other highlights the risks for a non-marginal part of the consumers who have joined the Ibalo system.</w:t>
      </w:r>
    </w:p>
    <w:p>
      <w:r>
        <w:t>15. After a significant number of subjects have joined the "system" and paid the requested amount, the progression of the list gradually slows down until it stops, and at this point, the professional prevents consumers who request it from exiting the system and being refunded the amounts originally paid.</w:t>
      </w:r>
    </w:p>
    <w:p>
      <w:r>
        <w:t>16. It is therefore noted that the website in question is omissive and capable of inducing consumers to make a commercial decision that they would not otherwise make, such as proceeding with a payment for the purchase of products when in reality it is merely a reservation to enter a sales product scheme that is difficult to deliver; subsequently, recovering the amounts paid proves to be particularly difficult and complex.</w:t>
      </w:r>
    </w:p>
    <w:p>
      <w:r>
        <w:t>17. From the perspective of periculum in mora, it is worth noting that the conduct described above is characterized by a high degree of offensiveness as the site ibalo.it remains active and as such is capable, during the proceedings, also considering the exponential growth of online sales and the characteristics of the offer advertised by the professional, of reaching a large number of consumers who might decide to reserve the products and proceed with the simultaneous payment of the requested amount, without being able to benefit from the promised advantages and, subsequently, unable to recover the amounts paid.</w:t>
      </w:r>
    </w:p>
    <w:p>
      <w:r>
        <w:t>CONSIDERED, therefore, that from the examination of the acts of the proceedings, elements emerge that support the necessity to act with particular urgency in order to prevent the above-described commercial practice, consisting of inducing consumers to enter the Ibalo system by paying substantial sums of money without then being able to obtain the good and - subsequently - the refund of what was paid, from continuing to be carried out during the proceedings on the merits;</w:t>
      </w:r>
    </w:p>
    <w:p>
      <w:r>
        <w:t>ORDERS</w:t>
      </w:r>
    </w:p>
    <w:p>
      <w:r>
        <w:t>pursuant to Article 27, paragraph 3, of the Consumer Code and Article 8, paragraph 1, of the Regulation, that the company Ibalo S.r.l.s. within three days from the communication of this provision:</w:t>
      </w:r>
    </w:p>
    <w:p>
      <w:r>
        <w:t>a) suspend any activity aimed at selling goods at a particularly discounted price through the payment of an amount as a "reservation" of the good and conditioned upon the subsequent adhesion of other consumers making a similar payment/reservation or the subsequent movement of the so-called list;</w:t>
      </w:r>
    </w:p>
    <w:p>
      <w:r>
        <w:t>BULLETIN NO. 47 OF DECEMBER 17, 2018 61</w:t>
      </w:r>
    </w:p>
    <w:p>
      <w:r>
        <w:t>b) suspend any activity aimed at selling, through the website http://www.ibalo.it, by charging in advance for products that are not ready for delivery;</w:t>
      </w:r>
    </w:p>
    <w:p>
      <w:r>
        <w:t>c) communicate to the Authority the execution of this suspension provision and the related methods within five days from the receipt of this provision, sending a detailed report in which the measures taken are illustrated.</w:t>
      </w:r>
    </w:p>
    <w:p>
      <w:r>
        <w:t>Pursuant to Article 27, paragraph 12, of the Consumer Code, in case of non-compliance with this resolution, the Authority applies an administrative monetary penalty from €10,000 to €5,000,000. In cases of repeated non-compliance, the Authority may order the suspension of business activity for a period not exceeding thirty days.</w:t>
      </w:r>
    </w:p>
    <w:p>
      <w:r>
        <w:t>This provision will be communicated to the interested parties and published in the Bulletin of the Competition and Market Authority.</w:t>
      </w:r>
    </w:p>
    <w:p>
      <w:r>
        <w:t>Against this provision, an appeal may be submitted to the TAR of Lazio, pursuant to Article 135, paragraph 1, letter b), of the Administrative Process Code (Legislative Decree of July 2, 2010, No. 104), within sixty days from the date of communication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of November 24, 1971, No. 1199, within one hundred and twenty days from the date of communication of the provision itself.</w:t>
      </w:r>
    </w:p>
    <w:p>
      <w:r>
        <w:t>It is reminded that, pursuant to Article 8, paragraph 4, of the Regulation, this suspension decision must be immediately executed by the professional and that the appeal against the suspension provision of the Authority does not suspend its execution.</w:t>
      </w:r>
    </w:p>
    <w:p>
      <w:r>
        <w:t>THE SECRETARY GENERAL THE PRESIDENT f.f.</w:t>
      </w:r>
    </w:p>
    <w:p>
      <w:r>
        <w:t>Filippo Arena Gabriella Muscolo</w:t>
      </w:r>
    </w:p>
    <w:p>
      <w:r>
        <w:t>62 BULLETIN NO. 47 OF DECEMBER 17, 2018</w:t>
      </w:r>
    </w:p>
    <w:p>
      <w:r>
        <w:t>CONFLICT OF INTEREST</w:t>
      </w:r>
    </w:p>
    <w:p>
      <w:r>
        <w:t>SI1049 - DARIO GALLI - DEPUTY MINISTER FOR ECONOMIC DEVELOPMENT – PROVISION FOR EXTENSION OF THE DEADLINE FOR CONCLUSION OF THE INQUIRY PROCEDURE</w:t>
      </w:r>
    </w:p>
    <w:p>
      <w:r>
        <w:t>Provision No. 27444</w:t>
      </w:r>
    </w:p>
    <w:p>
      <w:r>
        <w:t>THE COMPETITION AND MARKET AUTHORITY</w:t>
      </w:r>
    </w:p>
    <w:p>
      <w:r>
        <w:t>IN ITS MEETING of December 6, 2018;</w:t>
      </w:r>
    </w:p>
    <w:p>
      <w:r>
        <w:t>HEARD the Rapporteur Dr. Gabriella Muscolo;</w:t>
      </w:r>
    </w:p>
    <w:p>
      <w:r>
        <w:t>VIEWED Law No. 215 of July 20, 2004;</w:t>
      </w:r>
    </w:p>
    <w:p>
      <w:r>
        <w:t>VIEWED the Regulation on conflicts of interest, adopted by AGCM resolution No. 13779 of November 16, 2004, as last amended by AGCM resolution No. 26042 of May 18, 2016 (hereinafter, "Regulation");</w:t>
      </w:r>
    </w:p>
    <w:p>
      <w:r>
        <w:t>VIEWED the resolution of September 25, 2018, with which the Authority ordered the initiation of the procedure pursuant to Article 6 of Law No. 215 of July 20, 2004 and Article 8 of the Regulation, against Hon. Dr. Dario Galli, for alleged violation of Article 2, paragraph 1, letter a) of Law No. 215 of July 20, 2004 and Article 13, paragraph 3 of Decree-Law No. 138 of August 13, 2011, converted by Law No. 148 of September 14, 2011, with reference to the position of Mayor of the Municipality of Tradate, as well as Article 2, paragraph 1, letter c) of Law No. 215 of July 20, 2004, with reference to the position of member of the board of directors of the company Ticino Plast S.r.l. (C.F. 03067390124) and the position of President of the board of directors of the company Ticino Holding S.r.l. (C.F. 01492520125);</w:t>
      </w:r>
    </w:p>
    <w:p>
      <w:r>
        <w:t>VIEWED the defensive memorandum filed by Hon. Dr. Dario Galli on November 26, 2018, and the simultaneous request for an extension of the deadline for concluding the procedure;</w:t>
      </w:r>
    </w:p>
    <w:p>
      <w:r>
        <w:t>CONSIDERING the necessity to evaluate the outcomes of the aforementioned corporate reorganization process concerning the companies Ticino Plast S.r.l. and Ticino Holding S.r.l.;</w:t>
      </w:r>
    </w:p>
    <w:p>
      <w:r>
        <w:t>CONSIDERED, therefore, necessary to proceed with an extension of the deadline for concluding the procedure;</w:t>
      </w:r>
    </w:p>
    <w:p>
      <w:r>
        <w:t>RESOLVES</w:t>
      </w:r>
    </w:p>
    <w:p>
      <w:r>
        <w:t>that the deadline for concluding the procedure initiated on September 25, 2018, pursuant to Article 6 of Law No. 215 of July 20, 2004 and Article 8 of the Regulation, against Hon. Dr. Dario Galli, for alleged violation of Article 2, paragraph 1, letter a) of Law No. 215 of July 20, 2004 and Article 13, paragraph 3 of Decree-Law No. 138 of August 13, 2011, converted by Law No. 148 of September 14, 2011, as well as Article 2, paragraph 1, letter c) of Law No. 215 of July 20, 2004, is extended to February 15, 2019.</w:t>
      </w:r>
    </w:p>
    <w:p>
      <w:r>
        <w:rPr>
          <w:b/>
        </w:rPr>
        <w:t>[Pages 61–63]</w:t>
      </w:r>
    </w:p>
    <w:p>
      <w:r>
        <w:t>BULLETIN NO. 47 OF DECEMBER 17, 2018 63</w:t>
      </w:r>
    </w:p>
    <w:p>
      <w:r>
        <w:t>This resolution will be communicated to the interested party and published in the Bulletin of the Competition and Market Authority.</w:t>
      </w:r>
    </w:p>
    <w:p>
      <w:r>
        <w:t xml:space="preserve">THE SECRETARY GENERAL THE PRESIDENT pro tempore  </w:t>
        <w:br/>
        <w:t>Filippo Arena Gabriella Muscolo</w:t>
      </w:r>
    </w:p>
    <w:p>
      <w:r>
        <w:t>64 BULLETIN NO. 47 OF DECEMBER 17, 2018</w:t>
      </w:r>
    </w:p>
    <w:p>
      <w:r>
        <w:t>VARIOUS</w:t>
      </w:r>
    </w:p>
    <w:p>
      <w:r>
        <w:t>BUDGET FORECAST FOR THE FINANCIAL YEAR 2019 AND MULTIYEAR 2019-2021</w:t>
      </w:r>
    </w:p>
    <w:p>
      <w:r>
        <w:t>Provision No. 27445</w:t>
      </w:r>
    </w:p>
    <w:p>
      <w:r>
        <w:t>THE COMPETITION AND MARKET AUTHORITY</w:t>
      </w:r>
    </w:p>
    <w:p>
      <w:r>
        <w:t>IN ITS MEETING of November 29, 2018;</w:t>
      </w:r>
    </w:p>
    <w:p>
      <w:r>
        <w:t>HAVING REGARD to paragraph 7 of Article 10 of Law No. 287 of October 10, 1990;</w:t>
      </w:r>
    </w:p>
    <w:p>
      <w:r>
        <w:t>HAVING REGARD to the Regulation concerning the accounting autonomy of the Authority published in the Special Edition of the Bulletin - supplement to No. 40/2015 of November 9, 2015, and in particular Article 17;</w:t>
      </w:r>
    </w:p>
    <w:p>
      <w:r>
        <w:t>HAVING REGARD to paragraph 1 of Article 5-bis of Decree-Law No. 1 of January 24, 2012, as amended by the conversion law No. 27 of March 24, 2012, which added paragraph 7-ter to Article 10 of Law No. 287 of October 10, 1990, pursuant to which the burden arising from the operation of the Competition and Market Authority is covered by a contribution equal to 0.08 per thousand of the revenue resulting from the last approved financial statements of capital companies with total revenues exceeding 50 million euros;</w:t>
      </w:r>
    </w:p>
    <w:p>
      <w:r>
        <w:t>HAVING REGARD to the resolution of the Authority of January 10, 2018, which for the year 2018, reduced by 0.025 per thousand, the contribution provided for by paragraph 7-ter of Article 10 of Law No. 287 of October 10, 1990, setting it at 0.055 per thousand of the revenue resulting from the last approved financial statements of capital companies as of the date of the same resolution, with total revenues exceeding 50 million euros;</w:t>
      </w:r>
    </w:p>
    <w:p>
      <w:r>
        <w:t>HAVING REGARD to the provisions of Article 1, paragraph 321, of Law No. 147 of December 27, 2013, containing "Provisions for the formation of the annual and multiannual state budget" (Stability Law 2014);</w:t>
      </w:r>
    </w:p>
    <w:p>
      <w:r>
        <w:t>HAVING REGARD to the draft budget forecast for 2019 and multiannual 2019-2021 prepared by the General Administration Directorate – Budget and Accounting Directorate and presented by the Secretary General;</w:t>
      </w:r>
    </w:p>
    <w:p>
      <w:r>
        <w:t>HAVING REGARD to the report of the Board of Auditors as per minutes No. 199 of November 20, 2018, which expressed a favorable opinion on the approval of the draft budget forecast for the year 2019 and multiannual 2019-2021;</w:t>
      </w:r>
    </w:p>
    <w:p>
      <w:r>
        <w:t>BULLETIN NO. 47 OF DECEMBER 17, 2018 65</w:t>
      </w:r>
    </w:p>
    <w:p>
      <w:r>
        <w:t>ON THE PROPOSAL of the Secretary General;</w:t>
      </w:r>
    </w:p>
    <w:p>
      <w:r>
        <w:t>RESOLVES</w:t>
      </w:r>
    </w:p>
    <w:p>
      <w:r>
        <w:t>1. to approve the budget forecast for the year 2019 and the multiannual budget for the three-year period 2019-2021 in the attached version, which is an integral part of this resolution;</w:t>
      </w:r>
    </w:p>
    <w:p>
      <w:r>
        <w:t>2. to publish this resolution and the draft budget forecast for the year 2019 in the Official Gazette of the Italian Republic and on the institutional website of the Authority.</w:t>
      </w:r>
    </w:p>
    <w:p>
      <w:r>
        <w:t xml:space="preserve">THE SECRETARY GENERAL THE PRESIDENT pro tempore  </w:t>
        <w:br/>
        <w:t>Filippo Arena Gabriella Muscolo</w:t>
      </w:r>
    </w:p>
    <w:p>
      <w:r>
        <w:rPr>
          <w:b/>
        </w:rPr>
        <w:t>[Pages 64–64]</w:t>
      </w:r>
    </w:p>
    <w:p>
      <w:r>
        <w:t xml:space="preserve">Antitrust Authority Weekly Bulletin  </w:t>
        <w:br/>
        <w:t xml:space="preserve">of Competition and Market Year XXVIII - No. 47 - 2018  </w:t>
        <w:br/>
        <w:t xml:space="preserve">Editorial Coordination Giulia Antenucci  </w:t>
        <w:br/>
        <w:t xml:space="preserve">Editorial Staff Sandro Cini, Valerio Ruocco, Simonetta Schettini,  </w:t>
        <w:br/>
        <w:t xml:space="preserve">Manuela Villani  </w:t>
        <w:br/>
        <w:t xml:space="preserve">Antitrust Authority  </w:t>
        <w:br/>
        <w:t xml:space="preserve">Office of Statistics and IT Applications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