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https://agcm.it/dotcmsdoc/bollettini/2020/47-20.pdf</w:t>
      </w:r>
    </w:p>
    <w:p>
      <w:r>
        <w:t>Pages translated : 115</w:t>
      </w:r>
    </w:p>
    <w:p/>
    <w:p>
      <w:r>
        <w:rPr>
          <w:b/>
        </w:rPr>
        <w:t>[Pages 1–3]</w:t>
      </w:r>
    </w:p>
    <w:p>
      <w:r>
        <w:t>Bulletin</w:t>
        <w:br/>
        <w:t>Weekly</w:t>
        <w:br/>
        <w:t>Year XXX - No. 47</w:t>
        <w:br/>
        <w:t>Published on the website www.agcm.it</w:t>
        <w:br/>
        <w:t>November 30, 2020</w:t>
      </w:r>
    </w:p>
    <w:p>
      <w:r>
        <w:t>SUMMARY</w:t>
        <w:br/>
        <w:t>AGREEMENTS AND ABUSE OF DOMINANT POSITION 5</w:t>
        <w:br/>
        <w:t>A528 - FBA AMAZON</w:t>
        <w:br/>
        <w:t>Measure No. 28439 5</w:t>
        <w:br/>
        <w:t>A543 - CONTRACTUAL RELATIONS BETWEEN BENETTON AND ITS RETAILERS</w:t>
        <w:br/>
        <w:t>Measure No. 28447 7</w:t>
        <w:br/>
        <w:t>UNFAIR COMMERCIAL PRACTICES 14</w:t>
        <w:br/>
        <w:t>PS11578 - APPLE - WATER-RESISTANT IPHONE</w:t>
        <w:br/>
        <w:t>Measure No. 28433 14</w:t>
        <w:br/>
        <w:t>PS6549 - GE.RI. RISK MANAGEMENT - DEBT COLLECTION</w:t>
        <w:br/>
        <w:t>Measure No. 28441 49</w:t>
        <w:br/>
        <w:t>PS11732 - OXYSTORE - ONLINE SALE OF HEALTH EMERGENCY PRODUCTS</w:t>
        <w:br/>
        <w:t>Measure No. 28444 51</w:t>
        <w:br/>
        <w:t>PS11736 - TIGER SHOP - ONLINE SALE OF HEALTH EMERGENCY PRODUCTS</w:t>
        <w:br/>
        <w:t>Measure No. 28446 64</w:t>
        <w:br/>
        <w:t>UNFAIR CLAUSES 83</w:t>
        <w:br/>
        <w:t>CV219 - SIXTHCONTINENT EUROPE - CONTRACTUAL CLAUSES</w:t>
        <w:br/>
        <w:t>Measure No. 28440 83</w:t>
      </w:r>
    </w:p>
    <w:p>
      <w:r>
        <w:t>BULLETIN NO. 47 OF NOVEMBER 30, 2020 5</w:t>
        <w:br/>
        <w:t>AGREEMENTS AND ABUSE OF DOMINANT POSITION</w:t>
        <w:br/>
        <w:t>A528 - FBA AMAZON</w:t>
        <w:br/>
        <w:t>Measure No. 28439</w:t>
        <w:br/>
        <w:t>THE ITALIAN COMPETITION AUTHORITY</w:t>
        <w:br/>
        <w:t>IN ITS MEETING of November 10, 2020;</w:t>
        <w:br/>
        <w:t>HEARD the Rapporteur Dr. Gabriella Muscolo;</w:t>
        <w:br/>
        <w:t>HAVING REGARD to Article 102 of the Treaty on the Functioning of the European Union (TFEU);</w:t>
        <w:br/>
        <w:t>HAVING REGARD to Law No. 287 of October 10, 1990;</w:t>
        <w:br/>
        <w:t>HAVING REGARD to Regulation No. 1/2003 of the Council of December 16, 2002, concerning the application</w:t>
        <w:br/>
        <w:t>of the competition rules set out in Articles 81 and 82 of the EC Treaty (now Articles 101 and 102 TFEU);</w:t>
        <w:br/>
        <w:t>HAVING REGARD to the Presidential Decree No. 217 of April 30, 1998;</w:t>
        <w:br/>
        <w:t>HAVING REGARD to the Communication from the Commission on cooperation within the network of</w:t>
        <w:br/>
        <w:t>Competition Authorities, of April 27, 2004;</w:t>
        <w:br/>
        <w:t>HAVING REGARD to its measure No. 27623 of April 10, 2019, which initiated an investigation</w:t>
        <w:br/>
        <w:t>pursuant to Article 14 of Law No. 287/90, against the companies Amazon EU S.à r.l., Amazon</w:t>
        <w:br/>
        <w:t>Services Europe S.à r.l., Amazon Europe Core S.à r.l., Amazon Italia Services S.r.l. and Amazon Italia</w:t>
        <w:br/>
        <w:t>Logistica S.r.l.;</w:t>
        <w:br/>
        <w:t>HAVING REGARD to its measure No. 28190 of March 17-18, 2020, with which it was decided to</w:t>
        <w:br/>
        <w:t>extend the deadline for closing the proceeding to November 20, 2020, also taking into account the</w:t>
        <w:br/>
        <w:t>general suspension of deadlines applied by Public Administrations as provided by Article</w:t>
        <w:br/>
        <w:t>103 of Decree Law No. 18 of March 17, 2020;</w:t>
        <w:br/>
        <w:t>HAVING REGARD to all the acts of the proceeding;</w:t>
        <w:br/>
        <w:t>CONSIDERING the complexity of the case under analysis and the subsequent need to conduct</w:t>
        <w:br/>
        <w:t>further investigative deepening that made it necessary to acquire additional documentation through</w:t>
        <w:br/>
        <w:t>interaction with multiple parties, as well as the need to carry out a thorough analysis of the entire</w:t>
        <w:br/>
        <w:t>volume of evidence collected;</w:t>
        <w:br/>
        <w:t>CONSIDERING the necessity to ensure the Parties the broadest exercise of their rights of defense and</w:t>
        <w:br/>
        <w:t>contradictory;</w:t>
        <w:br/>
        <w:t>IT IS THEREFORE DEEMED necessary to extend the deadline for concluding the proceeding, currently</w:t>
        <w:br/>
        <w:t>set for November 20, 2020;</w:t>
        <w:br/>
        <w:t>RESOLVES</w:t>
        <w:br/>
        <w:t>to extend the deadline for concluding the proceeding to April 30, 2021.</w:t>
      </w:r>
    </w:p>
    <w:p>
      <w:r>
        <w:rPr>
          <w:b/>
        </w:rPr>
        <w:t>[Pages 4–6]</w:t>
      </w:r>
    </w:p>
    <w:p>
      <w:r>
        <w:t>6 BULLETIN NO. 47 OF NOVEMBER 30, 2020</w:t>
        <w:br/>
        <w:t>This measure will be notified to the interested parties and published in the Bulletin of the Italian Competition Authority.</w:t>
        <w:br/>
        <w:t>THE SECRETARY GENERAL THE PRESIDENT</w:t>
        <w:br/>
        <w:t>Filippo Arena Roberto Rustichelli</w:t>
      </w:r>
    </w:p>
    <w:p>
      <w:r>
        <w:t>BULLETIN NO. 47 OF NOVEMBER 30, 2020 7</w:t>
        <w:br/>
        <w:t>A543 - CONTRACTUAL RELATIONS BETWEEN BENETTON AND ITS RETAILERS</w:t>
        <w:br/>
        <w:t>Measure no. 28447</w:t>
        <w:br/>
        <w:t>THE ITALIAN COMPETITION AUTHORITY</w:t>
        <w:br/>
        <w:t>IN ITS MEETING of 17 November 2020;</w:t>
        <w:br/>
        <w:t>HEARD the Rapporteur, Professor Michele Ainis;</w:t>
        <w:br/>
        <w:t>HAVING REGARD TO Law No. 287 of 10 October 1990;</w:t>
        <w:br/>
        <w:t>HAVING REGARD TO Law No. 192 of 18 June 1998 and, in particular, Article 9;</w:t>
        <w:br/>
        <w:t>HAVING REGARD TO D.P.R. No. 217 of 30 April 1998;</w:t>
        <w:br/>
        <w:t>HAVING REGARD TO the report received from M.B. in his capacity as legal representative of the company Miragreen S.r.l. on 19 November 2019, supplemented on 24 June 2020 and 15 July 2020;</w:t>
        <w:br/>
        <w:t>HAVING REGARD TO the documents of the proceeding;</w:t>
        <w:br/>
        <w:t>CONSIDERED the following:</w:t>
        <w:br/>
        <w:t>I. THE PARTIES</w:t>
        <w:br/>
        <w:t>1. The Benetton group (“Benetton”) is a major fashion company, having a commercial network of approximately 5000 stores. The group consists of several companies, whose object and corporate name have been modified several times in recent years. At the head of the group is currently the holding company Benetton S.r.l. (formerly Schematrentasette S.r.l.), which directly controls Benetton Group S.r.l. (formerly Bencom S.r.l., “Bencom”). The latter, in turn, holds 100% of the shares of numerous operating companies, including Benetton Retail Network S.r.l.</w:t>
        <w:br/>
        <w:t>2. The complainant, M.B., sole administrator of the ceased Miragreen S.r.l. (“Miragreen” or “Company”), was a retailer of the Benetton brand that operated in Treviglio (BG) and has ceased its commercial activity.</w:t>
        <w:br/>
        <w:t>II. THE REPORTED FACTS</w:t>
        <w:br/>
        <w:t>3. Benetton's commercial policy is characterized by a flexible operation with two sales development tracks. The first is a direct development of the commercial network through the opening of stores controlled and managed directly by the parent company. The second is the wholesale channel and consists of independent commercial partners who manage their relationships with Benetton through business lease contracts and/or business branch contracts and more recently also through franchise agreements.</w:t>
        <w:br/>
        <w:t>4. The report describes a complex situation in which several former operators in the retail sale of Benetton-branded clothing complain of a set of allegedly abusive conduct carried out by the aforementioned company against them. In particular, Miragreen appears to have entered into two identical franchise agreements with Benetton, relating to two United Colors of Benetton (UCB) sales points, located in Treviglio (BG) Via Roma 1 and Via Roma 1/A (“the Contract” or “the franchise”), signed on 14 May 2014 with a duration from the autumn/winter 2014 - spring/summer 2017 seasons and automatic renewal until 2022.</w:t>
      </w:r>
    </w:p>
    <w:p>
      <w:r>
        <w:t>8 BULLETIN NO. 47 OF NOVEMBER 30, 2020</w:t>
        <w:br/>
        <w:t>However, these contracts do not appear to have been renewed as the Company ceased its activity before the established deadline1.</w:t>
        <w:br/>
        <w:t>5. According to the complainant, the contracts governing the relationships with Benetton include clauses that would have hindered, if not outright prevented, the profitable conduct of its business activity, leading to its cessation. On one hand, in fact, the franchise would have imposed burdens such as to create a structural economic dependence of the retailer on Benetton; on the other hand, the Contract would have effectively allowed Benetton to manage in a discretionary and allegedly abusive manner the quantities and quality of orders to be allocated to the sales point, also through a complex and cumbersome management of orders and the goods guarantee system and the return of excess, defective, or substandard clothing.</w:t>
        <w:br/>
        <w:t>6. In particular, Article 7.1 of the Contract provides that “each sale will be governed by the conditions set forth in this contract, by the General Sales Conditions of Bencom in force at the time of purchase and, unless otherwise provided in Article 7.4, by the purchase proposal of the affiliate referred to in the subsequent Article 7.3”; as for the actual management of individual orders, the General Sales Conditions, attached to the Contract, are relevant. However, the report reveals that Benetton would have imposed a commercial practice consisting of imposing excessive orders on retailers.</w:t>
        <w:br/>
        <w:t>7. Furthermore, although Article 3.2 letter c) of the Contract provides that the affiliate manages “professionally and completely autonomously the sales point in order to meet consumer needs,” certain clauses impose burdens and obligations on the franchisee in order to adapt the sales structure and conform at its own expense the entire commercial activity to the indications of Benetton. This would have repercussions not only in terms of costs normally arising from the affiliation activity but also in terms of the autonomous exercise of the entrepreneurial activity of the franchisee.</w:t>
        <w:br/>
        <w:t>8. Among the clauses that significantly impact the economic activity of the franchisee, first and foremost is that relating to the design and realization of the sales point, the economic commitment of which is entirely borne by the affiliate who must rely on the costs estimated by Benetton and on professionals selected by it also for the development of the architectural project and for the purchase of the store furnishings12. If the affiliate refuses to comply in every respect with the architectural and setup project designed for the sales point and approved by Benetton, the express termination of the Contract is provided for (Article 17.2, letter g).</w:t>
        <w:br/>
        <w:t xml:space="preserve">9. As further economic burdens on the affiliate, the signing of a bank guarantee is also relevant, which must be issued by a primary banking institution of Benetton's preference. </w:t>
        <w:br/>
        <w:t>1 The economic activity of the retailer was already conditioned by the previous debt situation towards Benetton, as emerges from Article 21 of both contracts according to which: “by signing this contract, the affiliate acknowledges and declares that, as of 30 April 2014, he is indebted to Bencom for a total amount equal to...”. A collective appeal has been filed by the complainant with the Public Prosecutor's Office at the Court of Syracuse, in which it is stated that it was Benetton itself that requested the establishment of a new commercial company in order to allow the assumption of the previous debt. See docs. 22 and 25.</w:t>
        <w:br/>
        <w:t>2 Article 4.3 of the contracts on file: “all direct and indirect costs for the realization of the sales point in accordance with the architectural project (approved by Benetton) will be exclusively borne by the Affiliate. The estimated cost for the realization of the concept alone (floors, drywall, lighting fixtures, painting, etc.) and furnishings is indicated in Annex 7”1 of the contract. “All interventions must be carried out by the Affiliate and/or its suppliers exclusively based on the projects approved by Bencom and the technical specifications that may be communicated by it.” “The Affiliate will turn to a designer certified by Bencom for the development of the architectural project and for the purchase of the furnishings of the Sales Point.”</w:t>
      </w:r>
    </w:p>
    <w:p>
      <w:r>
        <w:rPr>
          <w:b/>
        </w:rPr>
        <w:t>[Pages 7–9]</w:t>
      </w:r>
    </w:p>
    <w:p>
      <w:r>
        <w:t>BULLETIN NO. 47 OF NOVEMBER 30, 2020</w:t>
      </w:r>
    </w:p>
    <w:p>
      <w:r>
        <w:t>9. Benetton (art. 13.3 of the Contract), and the stipulation of an insurance policy that must refer to the valuation of goods and assets at new value and cover, among other things, any loss of profit resulting from the occurrence of a damaging event, with the exclusion in any case of any right of recourse against Benetton (art. 3.2 letter r of the Contract and Annex 13).</w:t>
      </w:r>
    </w:p>
    <w:p>
      <w:r>
        <w:t>10. Regarding the management of the contractual relationship, the contractual discipline assigns special prerogatives to Benetton that translate into burdens for the franchisee. In this regard, the following are noteworthy, by way of example: i) the prohibition of assignment of the contract by the affiliate without the prior consent of the franchisor (art. 16.2); ii) the prohibition of any change in the corporate structure, as well as any modification regarding the administration, direction, or management of the affiliate without the prior approval of Benetton (art. 16.2); and iii) the prohibition of transferring the point of sale to third parties without offering preemption to Benetton or submitting the potential successor to Benetton for evaluation of their suitability regarding the continuation or not of the contractual relationship (art. 16.3). In case of violation of the aforementioned prerogatives, the contract is subject to termination for breach pursuant to art. 1456 Cod. Civ. (art. 17.1).</w:t>
      </w:r>
    </w:p>
    <w:p>
      <w:r>
        <w:t>11. Furthermore, regarding the termination of the contractual relationship, art. 19 establishes that the affiliate will not be entitled to any compensation or remuneration for any reason this occurs. In this regard, it is provided that, "at the request of Bencom, the Affiliate must sell to Bencom the furnishings, lighting fixtures, and materials of the point of sale that characterize the UCB Concept Store at the depreciation value or, if higher, at the market value" (art. 19.5). Also concerning unsold contractual products, it is up to Benetton to evaluate whether to purchase them at a price to be agreed; otherwise, the affiliate may resell them to third parties only by previously communicating the methods to Benetton in writing (art. 19.3).</w:t>
      </w:r>
    </w:p>
    <w:p>
      <w:r>
        <w:t>12. Regarding the conduct of the franchisee's commercial activity, the Contract provides that the seasonal budget be communicated by the affiliate to Benetton and that, based on this budget, "the affiliate and Bencom will agree - also through intermediaries appointed by Bencom - on the structure to be assigned to the overall purchase proposal relating to the reference commercial season" (art. 7.2). The affiliate is also required to maintain a sufficiently large stock of seasonal clothing products (art. 3.2 letter o) and a system of automatic replenishment of goods is expressly established aimed at maintaining those products that most meet consumer preferences (art. 7.4). This system is based on a detailed computerized process that allows for a daily flow of information from the affiliate to Benetton (art. 10).</w:t>
      </w:r>
    </w:p>
    <w:p>
      <w:r>
        <w:t>13. According to what is established by art. 7.4.2 of the Contract, "the affiliate expressly acknowledges and accepts that the automatic replenishment system may eventually process and proceed with the delivery, in quantities greater than those originally ordered, of those specific references that, based on the sales data of the Affiliate sent daily through the Information System, are found to be more requested by end consumers." With specific regard to the so-called Fashion Products (art. 7.6), it is also provided that they "are produced and supplied in ways (pre-constituted packages) and specific timing in order to best and promptly intercept consumer trends and tastes and that given the timing of supplies it may be difficult for the affiliate to plan orders for said Fashion Products."</w:t>
      </w:r>
    </w:p>
    <w:p>
      <w:r>
        <w:t>14. The timing of orders for goods is defined by Benetton and it is provided that each purchase proposal from the affiliate is irrevocable for 10 months (art. 7.3).</w:t>
      </w:r>
    </w:p>
    <w:p>
      <w:r>
        <w:t>15. Regarding the payment methods for goods, the contract provides in art. 13.7 that the affiliate grants Benetton a SEPA direct debit mandate, with which it authorizes the latter and its bank to debit its account for the payments due under the contract.</w:t>
      </w:r>
    </w:p>
    <w:p>
      <w:r>
        <w:t>16. Regarding retail resale prices, the contract establishes that such prices "will be determined exclusively by the Affiliate" (cf. art. 8). However, the contract may be terminated, among other things, in the event that the affiliate "refuses to participate in or does not fully comply with the marketing advertising campaigns" (art. 17.2 letter i) or "violates the prohibition of promoting advertising campaigns without the written consent of Bencom" (art. 17.2 letter g).</w:t>
      </w:r>
    </w:p>
    <w:p>
      <w:r>
        <w:t>17. Further clauses that conditionally regulate the commercial activity of the affiliate are contained in the General Sales Conditions attached to the franchise which provide, by way of example, that: i) delivery terms have merely indicative effectiveness for Benetton (art. 3 General Sales Conditions); ii) if the Affiliate refuses to receive delivery even of only part of the goods ordered by it, Benetton may, at its sole discretion, demand the execution of the related sales contract, or declare its total or partial termination (art. 4 General Sales Conditions); iii) there are warranty limitations on goods and strict return procedures for defective or excess items (art. 6 and 7 General Sales Conditions). It is specifically provided that the pendency of complaints or the assertion of claims under warranty does not constitute a justified reason for the buyer's delay or suspension of payment, not even in part, and the buyer's right to set off against the seller any claim arising from the warranty is excluded.</w:t>
      </w:r>
    </w:p>
    <w:p>
      <w:r>
        <w:t>18. Numerous contractual clauses and the General Sales Conditions are also subject to the dual signature by the affiliate, pursuant to arts. 1341 and 1342 of the Civil Code as they establish "limitations of liability, the right to withdraw from the contract or to suspend its execution, or impose on the other party deadlines, limitations on the right to raise exceptions, restrictions on contractual freedom in relations with third parties, tacit extension or renewal of the contract, arbitration clauses or derogations from the jurisdiction of the judicial authority." However, the documentation transmitted by the complainant does not contain the aforementioned signatures.</w:t>
      </w:r>
    </w:p>
    <w:p>
      <w:r>
        <w:t>19. In summary, according to what has been presented, Benetton would have abused the economic dependence of its retailer, essentially due to the imbalance arising from the contractual provisions, imposing burdensome clauses that bind the entrepreneurial autonomy of the franchisee delegating to Benetton important strategic choices regarding the management of the points of sale. This conduct would have definitively compromised the business activity of Miragreen and would fit within a broader strategy aimed at imposing on independent Benetton retailers the purchase of excessive quantities of goods to avoid directly bearing the cost of unsold items.</w:t>
      </w:r>
    </w:p>
    <w:p>
      <w:r>
        <w:t>III. EVALUATIONS</w:t>
      </w:r>
    </w:p>
    <w:p>
      <w:r>
        <w:t>20. Article 9 of Law No. 192/1998 prohibits the abuse by one or more companies of the state of economic dependence, defined as "the situation in which a company is able to determine, in commercial relations with another company, an excessive imbalance of rights and obligations. Economic dependence is assessed taking into account the real possibility for the party that has suffered the abuse to find satisfactory alternatives in the market. The abuse may also consist of the refusal to sell or the refusal to buy, the imposition of unjustifiably burdensome or discriminatory contractual conditions, or the arbitrary interruption of ongoing commercial relations."</w:t>
      </w:r>
    </w:p>
    <w:p>
      <w:r>
        <w:t>21. In the case at hand, according to the available information, it is believed that an excessive imbalance may be configured in the relations between Benetton and the complainant, in light of the economic commitments and burdens that weigh on the latter based on the franchise contract, such as to make it difficult, if not impossible, to seek satisfactory commercial alternatives in the market. This concerns, as seen, the provisions regarding architectural project (art. 4.3), bank guarantee (art. 13.3), insurance policy (art. 3.2 letter r), those related to the constraints on the assignment of the contract (art. 16.2) and in particular to the sale of the premises (art. 16.3), the exclusion of indemnities and reimbursements in the event of contractual termination and the related and special prerogatives granted to Benetton regarding unsold goods and furnishings (art. 19 and 19.5), as well as in terms of commercial and promotional policies (art. 17.2 letter i) and art. 17.2 letter g).</w:t>
      </w:r>
    </w:p>
    <w:p>
      <w:r>
        <w:t>22. Benetton, in summary, would have imposed on the complainant to maintain a sales structure and a commercial organization designed around its needs, also considering the fact that it contractually guarantees the possibility of unilaterally setting rules and organizational parameters suitable for rigidifying the business structure of the franchisee, to the point of hindering, if not preventing, its potential reconversion. The complex of the clauses described above, together with the complainant's previous situation characterized by a strong debt exposure towards Benetton, could disincentivize, to the point of making it impossible, the affiliate's search for a market alternative, thus determining economic dependence on the franchisor.</w:t>
      </w:r>
    </w:p>
    <w:p>
      <w:r>
        <w:t>23. In this context, the imposition of clauses and the discretionary application of the same - which appear unjustifiably burdensome and aimed at managing purchase orders - seem suitable to condition the economic activity of the franchisee, preventing it from autonomously managing its commercial activity. From the contractual wording, in fact, the definition of purchase orders, which</w:t>
      </w:r>
    </w:p>
    <w:p>
      <w:r>
        <w:rPr>
          <w:b/>
        </w:rPr>
        <w:t>[Pages 10–12]</w:t>
      </w:r>
    </w:p>
    <w:p>
      <w:r>
        <w:t>12 BULLETIN NO. 47 OF NOVEMBER 30, 2020</w:t>
        <w:br/>
        <w:t>represents the core of the retailer's commercial activity, appears to be substantially subject to the discretionary and unilateral will of Benetton, not only in terms of timing but also in quantities, not being proportionate to the normal needs arising from the franchise agreement.</w:t>
      </w:r>
    </w:p>
    <w:p>
      <w:r>
        <w:t>24. In particular, according to the contractual clauses, Benetton reserves the right to evaluate with the affiliate the structure to be given to the purchase proposal (art. 7.2) and, under certain circumstances, to proceed with an automatic replenishment of goods (art. 7.4), without the issuance of a new purchase order by the retailer. In this perspective, it is specifically provided that the retailer must bear the exceeding of the order thresholds for each reference (art. 7.4.2).</w:t>
      </w:r>
    </w:p>
    <w:p>
      <w:r>
        <w:t>25. In this sense, the commercial practice that emerges from the report is relevant, which provides for the imposition of excessive orders on retailers, as well as the regulation of so-called Fashion Products, whose packages are predefined by Benetton and will be supplied, if purchased, with methods and timing decided by the latter (art. 7.6). Furthermore, the circumstance that Benetton sets the timing of orders and provides for an irrevocable commitment of 10 months for the purchase proposal by the franchisor (art. 7.3) further rigidifies the business activity of the retailer, who has a limited margin of flexibility regarding the possibility of adjusting the purchases of goods to the actual sales needs.</w:t>
      </w:r>
    </w:p>
    <w:p>
      <w:r>
        <w:t>26. Additionally, there are clauses regarding the effectiveness of delivery terms for Benetton (art. 3 General Sales Conditions) and the refusal of goods by the affiliate (art. 4 General Sales Conditions). In a context where a large part of the orders appears conditioned by what is established by the franchisor in terms of both timing and quantities, such clauses seem suitable to condition the economic activity of the franchisee to the will of Benetton. Similar considerations apply to the clauses that regulate the limitation of warranty on the integrity and correspondence of goods to the order and the methods of returning excess or defective items (arts. 6 and 7 General Sales Conditions), which, in the face of orders not always fully controlled directly by the retailer, could significantly burden their commercial activity, making it complex to assert their rights.</w:t>
      </w:r>
    </w:p>
    <w:p>
      <w:r>
        <w:t>27. Given that the Benetton Group holds a position of significant relevance in the market in question, ranking fifth in 2017 for revenue in the clothing sector in Italy, with a brand that enjoys strong commercial appeal, the reported situation appears to assume relevance not only with respect to the individual contractual relationship but also in relation to the protection of competition and the market. The use of the contractual model in question by an entity that manages a significant commercial franchise network could indeed have a significant impact on all entrepreneurs that make up the network in question, to the detriment of competitive play in the relevant market.</w:t>
      </w:r>
    </w:p>
    <w:p>
      <w:r>
        <w:t>CONSIDERING that, pursuant to Article 9, paragraph 3 bis, of Law No. 192 of June 18, 1998, the Italian Competition Authority, when it finds that an abuse of economic dependence is relevant for the protection of competition and the market, can activate its investigative powers and initiate the proceedings and proceed with the warnings and sanctions provided for in Article 15 of Law No. 287 of October 10, 1990, against the company or companies that have committed such abuse;</w:t>
      </w:r>
    </w:p>
    <w:p>
      <w:r>
        <w:t>BULLETIN NO. 47 OF NOVEMBER 30, 2020 13</w:t>
        <w:br/>
        <w:t>CONSIDERING that the described conduct of Benetton could constitute an abuse of economic dependence relevant for the protection of competition and the market;</w:t>
      </w:r>
    </w:p>
    <w:p>
      <w:r>
        <w:t>RESOLVES</w:t>
        <w:br/>
        <w:t>a) to initiate the investigation pursuant to Article 9, paragraph 3 bis, of Law No. 192 of June 18, 1998, and Article 14 of Law No. 287 of October 10, 1990, against the companies Benetton S.r.l. and Benetton Group S.r.l.;</w:t>
        <w:br/>
        <w:t>b) to set a period of sixty days, starting from the date of notification of this measure, for the exercise, by the legal representatives of the Party, of the right to be heard, personally or through a special attorney, specifying that the request for a hearing must be received by the Manufacturing Industry and Services Directorate of the General Directorate for Competition of this Authority at least fifteen days before the expiration of the above-mentioned deadline;</w:t>
        <w:br/>
        <w:t>c) that the person responsible for the procedure is Dr. Maria Rosaria Tufarelli;</w:t>
        <w:br/>
        <w:t>d) that the documents of the procedure can be viewed at the Manufacturing and Services Directorate of the General Directorate for Competition of this Authority by the legal representatives of the Parties, as well as by persons delegated by them;</w:t>
        <w:br/>
        <w:t>e) that the procedure must be concluded by December 31, 2021.</w:t>
      </w:r>
    </w:p>
    <w:p>
      <w:r>
        <w:t>This measure will be notified to the interested parties and published in the Bulletin of the Italian Competition Authority.</w:t>
      </w:r>
    </w:p>
    <w:p>
      <w:r>
        <w:t>THE SECRETARY GENERAL THE PRESIDENT</w:t>
        <w:br/>
        <w:t>Filippo Arena Roberto Rustichelli</w:t>
      </w:r>
    </w:p>
    <w:p>
      <w:r>
        <w:t>14 BULLETIN NO. 47 OF NOVEMBER 30, 2020</w:t>
        <w:br/>
        <w:t>UNFAIR COMMERCIAL PRACTICES</w:t>
        <w:br/>
        <w:t>PS11578 - APPLE - WATER-RESISTANT IPHONE</w:t>
        <w:br/>
        <w:t>Measure No. 28433</w:t>
        <w:br/>
        <w:t>THE ITALIAN COMPETITION AUTHORITY</w:t>
        <w:br/>
        <w:t>IN ITS MEETING of October 27, 2020;</w:t>
        <w:br/>
        <w:t>HEARD the Rapporteur, Dr. Gabriella Muscolo;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resolution of February 25, 2020, communicated to the Parties on February 26, 2020, with which, pursuant to art. 7, paragraph 3, of the Regulation, the deadline for concluding the procedure was extended, for the evaluation of the commitments proposed by the professionals on January 17, 2020, pursuant to art. 27, paragraph 7, of the Consumer Code;</w:t>
        <w:br/>
        <w:t>VIEWED the Communication on the interpretation of art. 103 of Decree-Law No. 18 of March 17, 2020, as amended by art. 37 of Decree-Law No. 23 of April 8, 2020, approved by the Authority's College in the meetings of April 1 and April 10, 2020;</w:t>
        <w:br/>
        <w:t>VIEWED the documents of the procedure;</w:t>
      </w:r>
    </w:p>
    <w:p>
      <w:r>
        <w:t>I. THE PARTIES</w:t>
        <w:br/>
        <w:t>1. Apple Distribution International Ltd (hereinafter also referred to as ADI), a company under Irish law belonging to the multinational Apple group, in its capacity as a professional, pursuant to Article 18, letter b), of the Consumer Code. The company, with its registered office in Hollyhill (Cork) in the Republic of Ireland, carries out in Italy, without a stable organization, trade and provision of after-sales assistance services for electronic and computer products. The company, which is the Registrant of the web domain www.apple.com/it1, has provided the approved and filed financial statements of Apple Operations International Ltd (AOI) in which the costs and revenues of ADI are integrated2. From the document produced, it appears that AOI recorded, in the period 1 https://web-whois.nic.it/result, web page retrieved on November 15, 2019, and acquired in the PS11578 file with the minutes of November 22, 2019. 2 ADI is one of about 70 companies controlled by Apple, located in many countries, whose financial statements are integrated, but not highlighted, in the consolidated financial statements of AOI, whose revenue relates to its holding activity for managing various controlled Apple companies and other investments located in many countries around the world. See doc. No. 66, as per the index of the file.</w:t>
      </w:r>
    </w:p>
    <w:p>
      <w:r>
        <w:rPr>
          <w:b/>
        </w:rPr>
        <w:t>[Pages 13–15]</w:t>
      </w:r>
    </w:p>
    <w:p>
      <w:r>
        <w:t>BULLETIN NO. 47 OF NOVEMBER 30, 2020 15</w:t>
        <w:br/>
        <w:t>September 28, 2018 – September 28, 2019, Net sales per [100,000 – 200,000]* $’m and Net Income per</w:t>
        <w:br/>
        <w:t>[10,000– 50,000] $’m.</w:t>
        <w:br/>
        <w:t>2. Apple Italia S.r.l. (hereinafter also referred to as AI) belonging to the multinational Apple group, in</w:t>
        <w:br/>
        <w:t>its capacity as a professional, pursuant to Article 18, letter b), of the Consumer Code. The company, with</w:t>
        <w:br/>
        <w:t>its registered office in Milan, provides sales support services and has as its corporate purpose the purchase and</w:t>
        <w:br/>
        <w:t>sale of electronic components, computers, systems, sub-assemblies, software, and their related informational and operational materials3. According to the documentation available, the company recorded, in the period from September 2018 to September 2019, revenues from sales and services amounting to € 58,652,628 and a profit for the year amounting to € 26,918,6584.</w:t>
        <w:br/>
        <w:t>3. A consumer, in the capacity of complainant.</w:t>
        <w:br/>
        <w:t>II. THE CONDUCT SUBJECT TO THE PROCEEDING</w:t>
        <w:br/>
        <w:t>4. The proceeding concerns the conduct carried out by Apple Distribution International and Apple Italia S.r.l. (hereinafter, jointly, Apple or the professionals), consisting of the dissemination of promotional messages for various models of iPhone - iPhone 8, iPhone 8 Plus, iPhone XR, iPhone XS, iPhone XS Max, iPhone 11, iPhone 11 Pro, and iPhone 11 Pro Max - in which the water resistance feature of each of the advertised products is emphasized, adding, in some cases, a disclaimer indicating the limitation of the warranty for damages caused by liquids, as well as the post-sale conduct consisting of the refusal to provide warranty assistance in circumstances where water or other liquids have entered the aforementioned iPhones.</w:t>
        <w:br/>
        <w:t>5. In particular, consumer requests for intervention and some official findings made both on the website www.apple.com/it and on the web channel https://www.youtube.com/5 have highlighted how Apple has promoted the sale of the indicated iPhone models, attributing to them in promotional communications with great emphasis the characteristic of water-resistant phones to certain depths and for a certain period of time (maximum depth of 4 [2] meters for up to 30 minutes - applicable to the iPhone 11 Pro, 11 Pro Max, 11, XS, and XS Max models and maximum depth of 1 meter for up to 30 minutes - for iPhone 8, 8 Plus, and XR), a characteristic that has not proven to be true in the terms of the promotional messages. Furthermore, in some promotional communications focused on this feature of the products, the following phrase (disclaimer) is added: "The warranty does not cover damages caused by liquids" (practice A).</w:t>
        <w:br/>
        <w:t>6. Moreover, despite this specific and emphasized characteristic of the various iPhone models, it has been found that Apple refuses to provide warranty assistance to consumers who request it in relation to damages resulting from the introduction of liquids into the devices (practice B).</w:t>
        <w:br/>
        <w:t>* In this version, some data is omitted, as elements of confidentiality or secrecy of the information were deemed to exist.</w:t>
        <w:br/>
        <w:t>3 See ordinary registration of the company extracted from the Telemaco database on November 14, 2019.</w:t>
        <w:br/>
        <w:t>4 See doc. no. 66, as per the index of the file.</w:t>
        <w:br/>
        <w:t>5 See minutes of acquisition to the file dated November 22, 2019, doc. no. 7, as per the index of the file.</w:t>
      </w:r>
    </w:p>
    <w:p>
      <w:r>
        <w:t>16 BULLETIN NO. 47 OF NOVEMBER 30, 2020</w:t>
        <w:br/>
        <w:t>III. THE RESULTS OF THE PROCEEDING</w:t>
        <w:br/>
        <w:t>1) The course of the proceeding</w:t>
        <w:br/>
        <w:t>7. In relation to the conduct described above, on November 29, 2019, the Parties were notified of the initiation of the investigation proceeding no. PS11578 for the alleged violation of Articles 20, 21 paragraph 1, letters b) and g), 24, and 25 of the Consumer Code6. In this context, the misleading nature of the promotional messages for the various iPhone models regarding the characteristic of "water resistance" of each of the advertised products and the limitation expressly indicated therein was hypothesized. In particular, in light of the emphasized characteristic of "water resistance," used to promote the various products, the exclusion of the warranty for all cases of liquid ingress appeared likely to mislead consumers regarding the characteristics of the products themselves and the related rights of assistance that must be recognized to them, particularly the legal warranty of conformity and the warranty of the manufacturer Apple, leading them to make a commercial decision that they would not otherwise have made.</w:t>
        <w:br/>
        <w:t>8. On December 16, 2019, a consumer submitted a request to participate in the proceeding7, which was subsequently accepted on December 19, 20198.</w:t>
        <w:br/>
        <w:t>9. On December 23, 2019, and May 8, 2020, Apple accessed the documents of the investigation file9.</w:t>
        <w:br/>
        <w:t>10. On December 23, 2019, assistance was requested, pursuant to Article 5, paragraphs 3 and 4, of Legislative Decree April 9, 2003, no. 70 - implementing "Directive 2000/31/EC on certain legal aspects of information society services in the internal market, with particular reference to electronic commerce" - from the Irish Authority (Competition and Consumer Protection Commission), sent via IMI (Internal Market Information)10.</w:t>
        <w:br/>
        <w:t>11. On January 14, 2020, Apple submitted a note, with attachments, in response to the request for information contained in the communication initiating the investigation proceeding11.</w:t>
        <w:br/>
        <w:t>12. On January 17, 2020, pursuant to Article 27, paragraph 7, of the Consumer Code, the professionals submitted commitments, subsequently supplemented during the hearing on February 14, 2020, and on February 28, 2020, aimed at removing the profiles of unfairness of the contested commercial practice12.</w:t>
        <w:br/>
        <w:t>6 See doc. no. 8, as per the index of the file.</w:t>
        <w:br/>
        <w:t>7 See doc. no. 14, as per the index of the file.</w:t>
        <w:br/>
        <w:t>8 See doc. no. 16, as per the index of the file. The acceptance of the participation request was communicated to Apple on the same date (December 19, 2019). See doc. no. 15, as per the index of the file.</w:t>
        <w:br/>
        <w:t>9 See docs. nos. 20 and 43, as per the index of the file.</w:t>
        <w:br/>
        <w:t>10 See doc. no. 21 as per the index of the file.</w:t>
        <w:br/>
        <w:t>11 See docs. nos. 22 and 23 as per the index of the file.</w:t>
        <w:br/>
        <w:t>12 See docs. nos. 25, 33, and 37 as per the index of the file.</w:t>
        <w:br/>
        <w:t>Below are summarized the commitments proposed by Apple in their non-confidential version (doc. prot. no. 0024736 of March 5, 2020, doc. no. 38 as per the index of the file).</w:t>
        <w:br/>
        <w:t>i. introduction of a clarification within all advertising materials in Italian from Apple regarding the fact that the exclusion of the warranty indicated therein in relation to damages from liquids concerns exclusively Apple's 1-year commercial warranty;</w:t>
        <w:br/>
        <w:t>ii. introduction of further clarifications within the Italian technical support webpage of Apple regarding the applicability of the legal warranty in cases where an iPhone has liquid damage;</w:t>
      </w:r>
    </w:p>
    <w:p>
      <w:r>
        <w:t>BULLETIN NO. 47 OF NOVEMBER 30, 2020 17</w:t>
        <w:br/>
        <w:t>13. On February 14, 2020, Apple was heard in a hearing13.</w:t>
        <w:br/>
        <w:t>14. On February 26, 2020, the Parties were notified of the extension of the deadline for concluding the proceeding in consideration of the need to evaluate the commitments14.</w:t>
        <w:br/>
        <w:t>15. In the meeting of April 16, 2020, the commitments presented were rejected by the Authority due to the existence, in this case, of the interest in proceeding with the ascertainment of any infringement, as well as the inadequacy of the proposed measures to remove the profiles of alleged unfairness contested in the communication initiating the proceeding. The decision was communicated to the professionals on April 20, 202015.</w:t>
        <w:br/>
        <w:t>16. On June 11, 2020, the date of conclusion of the investigative phase was communicated to the Parties, pursuant to Article 16, paragraph 1, of the Regulation16, while on July 2, 2020, Apple submitted its final memorandum17.</w:t>
        <w:br/>
        <w:t>17. On July 6, 2020, a request for opinion was made to the Authority for Communications Guarantees, which was subsequently received on August 10, 202018.</w:t>
        <w:br/>
        <w:t>18. On July 30, 2020, the Authority notified, pursuant to Article 5, paragraph 3, letter b), of Legislative Decree April 9, 2003, no. 70, the Directorate-General for Internal Market of the European Commission and the Irish Authority (Competition and Consumer Protection Commission) of its intention to adopt prohibitory measures against the Irish law company Apple Distribution International19.</w:t>
        <w:br/>
        <w:t>19. On August 26 and September 9, 2020, Apple indicated that the Australian Competition &amp; Consumer Commission - ACCC - had made some decisions against [omitted], regarding the communication methods adopted by it concerning the treatment of liquid damage affecting its devices20.</w:t>
        <w:br/>
        <w:t>iii. integration of the document in pdf format (already present on the Apple website), which fully describes the scope of the legal warranty in favor of consumers in Italy, by introducing a clarification regarding the coverage offered by said warranty in cases where an iPhone has liquid damage;</w:t>
        <w:br/>
        <w:t>iv. introduction in Italy of the so-called Retail Pricing Information Mat (MAT) present in all Apple Stores as well as in the labels used at authorized Apple retailers, placed next to each displayed iPhone model, of the aforementioned explanation regarding the application of the legal warranty in case of liquid damage;</w:t>
        <w:br/>
        <w:t>v. inclusion of further clarifications also on the Italian web pages related to the characteristics/technical specifications of the iPhone, so as to ensure the availability of the same information even in the case of online sales;</w:t>
        <w:br/>
        <w:t>vi. inclusion of a clarification that every reference present in Apple's advertising materials regarding the depth (in meters) of immersion of the respective devices is to be understood solely as the result of specific laboratory tests;</w:t>
        <w:br/>
        <w:t>vii. commitment to ensure that the legal warranty is effectively applied even in cases where the affected iPhone was purchased from one of the authorized Apple retailers.</w:t>
        <w:br/>
        <w:t>13 See doc. no. 33 as per the index of the file.</w:t>
        <w:br/>
        <w:t>14 See doc. no. 36 as per the index of the file. The deadline for concluding the proceeding was also suspended by law, pursuant to Article 103 of Decree Law March 17, 2020, no. 18 and Article 37 of Decree Law April 8, 2020 no. 23.</w:t>
        <w:br/>
        <w:t>15 See doc. no. 40 as per the index of the file.</w:t>
        <w:br/>
        <w:t>Although the Authority rejected the commitments offered by Apple, the latter declared its intention to proceed with the implementation of the commitments [omitted].</w:t>
        <w:br/>
        <w:t>16 See docs. nos. 46 and 47 as per the index of the file.</w:t>
        <w:br/>
        <w:t>17 See doc. no. 49 as per the index of the file.</w:t>
        <w:br/>
        <w:t>18 See docs. nos. 50 and 56 as per the index of the file.</w:t>
        <w:br/>
        <w:t>19 See doc. no. 55 as per the index of the file.</w:t>
        <w:br/>
        <w:t>20 See docs. nos. 58 and 62 as per the index of the file. In the submitted documents, Apple disclosed that the ACCC made its decision based on the elements available at the time and the documentation provided, conducting analyses on the complaints received by the ACCC info center. At the same time, the ACCC reserved the right to conduct</w:t>
      </w:r>
    </w:p>
    <w:p>
      <w:r>
        <w:rPr>
          <w:b/>
        </w:rPr>
        <w:t>[Pages 16–18]</w:t>
      </w:r>
    </w:p>
    <w:p>
      <w:r>
        <w:t>18 BULLETIN NO. 47 OF NOVEMBER 30, 2020</w:t>
      </w:r>
    </w:p>
    <w:p>
      <w:r>
        <w:t>20. On September 28, 2020, the professionals submitted a copy of the latest approved financial statements of AI and AOI21.</w:t>
      </w:r>
    </w:p>
    <w:p>
      <w:r>
        <w:t>2) The evidence acquired</w:t>
        <w:br/>
        <w:t>Apple's advertising campaign</w:t>
      </w:r>
    </w:p>
    <w:p>
      <w:r>
        <w:t>21. Based on the information acquired for the application of the Consumer Code22, reports from some consumers received during the period August-November 201923, as well as the documentation provided by Apple during the investigation24, it emerged that many promotional messages subject to this proceeding advertise the water resistance features (regarding the iPhone 8, 8 Plus, XR, XS, XS Max, 11, 11 Pro, and 11 Pro Max models) and some of them also include the disclaimer that damage caused by contact with liquids is not covered by warranty. Furthermore, the messages were disseminated through various channels such as TV (LA7, Rai, Sky, etc.), online TV (Mediaset, Rai, etc.), Social Networks (Facebook, Instagram, Twitter), Pre-roll25 (Sky TG24, YouTube, Repubblica TV, etc.), Masthead26 (YouTube), OOH27. Specifically, these messages were conveyed on certain days in the months of October-December 2017, regarding the iPhone 8 and iPhone 8 Plus models, from October-December 2018 and January 2019 for the iPhone XR, from September-November 2019 for the iPhone 11 and iPhone 11 Pro, for a total advertising campaign expenditure of [5-10] million euros. Similar messages were also proposed on the website www.apple.com/it and on the web channel https://www.youtube.com/.</w:t>
      </w:r>
    </w:p>
    <w:p>
      <w:r>
        <w:t>22. Apple also announced the existence of further advertising campaigns, with content similar to that subject to this measure, which were disseminated in the early months of the year 202028.</w:t>
      </w:r>
    </w:p>
    <w:p>
      <w:r>
        <w:t>The claim of water resistance</w:t>
      </w:r>
    </w:p>
    <w:p>
      <w:r>
        <w:t>23. In all the promotional messages examined in this investigation, Apple promoted the sale of various iPhone models attributing to them, with particular emphasis, the characteristic of water-resistant phones at certain depths (4, 2, and 1 meter) and for a specific period of time (30 minutes).</w:t>
      </w:r>
    </w:p>
    <w:p>
      <w:r>
        <w:t>24. By way of example, some frames from videos included in the Apple advertising campaign (also found online on the channel https://www.youtube.com/)29 are reported, in which the characteristics of water resistance attributed to the specific models concerned are highlighted - and without further specifications - (see the following images no. 1, 2, and 3)30.</w:t>
      </w:r>
    </w:p>
    <w:p>
      <w:r>
        <w:t>Image no. 1 - taken from the video at the URL https://youtu.be/YWnuHYzNJK8 – New iPhone 11 – Apple</w:t>
      </w:r>
    </w:p>
    <w:p>
      <w:r>
        <w:t>29 Reachable at the following URLs: https://youtu.be/rKsdrSSOd2o; https://youtu.be/r8veuAeAPZU, https://youtu.be/YWnuHYzNJK8 and https://www.youtube.com/watch?v=Kz_EqbCTs38.</w:t>
      </w:r>
    </w:p>
    <w:p>
      <w:r>
        <w:t>30 See file New iPhone 11 – Apple and New iPhone 11 Pro – Apple – folder annex 2 VIDEO – of doc. no. 7 of the index of the file.</w:t>
      </w:r>
    </w:p>
    <w:p>
      <w:r>
        <w:t>20 BULLETIN NO. 47 OF NOVEMBER 30, 2020</w:t>
      </w:r>
    </w:p>
    <w:p>
      <w:r>
        <w:t>Image no. 2 - taken from the video at the URL - https://www.youtube.com/watch?v=Kz_EqbCTs38</w:t>
        <w:br/>
        <w:t>- iPhone 11 Pro</w:t>
        <w:br/>
        <w:t>Image no. 3 - taken from the video at the URL - https://www.youtube.com/watch?v=Kz_EqbCTs38</w:t>
        <w:br/>
        <w:t>- iPhone 11 Pro</w:t>
        <w:br/>
        <w:t>Water resistance</w:t>
        <w:br/>
        <w:t>up to 4 meters for 30</w:t>
        <w:br/>
        <w:t>minutes.</w:t>
      </w:r>
    </w:p>
    <w:p>
      <w:r>
        <w:t>25. From the documentation on file, it has emerged that even in the messages disseminated on the website www.apple.com/it, the aforementioned water resistance feature represents one of the main aspects of Apple's commercial communication, where it specifies "Water resistant (maximum depth of 4 [2 - 1] meters up to 30 minutes" (see subsequent image no. 4).</w:t>
      </w:r>
    </w:p>
    <w:p>
      <w:r>
        <w:rPr>
          <w:b/>
        </w:rPr>
        <w:t>[Pages 19–21]</w:t>
      </w:r>
    </w:p>
    <w:p>
      <w:r>
        <w:t>BULLETIN NO. 47 OF NOVEMBER 30, 2020 21</w:t>
        <w:br/>
        <w:t>Image no. 4 detected on October 24 and November 15, 2019 on the webpage</w:t>
        <w:br/>
        <w:t>https://www.apple.com/it/iPhone/ and related to the iPhone 11 Pro, 11, XR, and 8 models.</w:t>
      </w:r>
    </w:p>
    <w:p>
      <w:r>
        <w:t>26. At the end of the advertising message, there can be found, in small characters, a hypertext note (indicated by the arrows in the previous image), which states very far down, at the end of the webpage, the following message: “iPhone 8, iPhone 8 Plus, iPhone XR, iPhone 11 Pro, iPhone 11 Pro Max, and iPhone 11 are resistant to splashes, drops, and dust; they have been laboratory tested under controlled conditions, with an IP68 rating (maximum depth of 4 meters for up to 30 minutes) according to IEC standard 60529 for iPhone 11 Pro and iPhone 11 Pro Max, an IP68 rating (maximum depth of 2 meters for up to 30 minutes) according to IEC standard 60529 for iPhone 11, and an IP67 rating (maximum depth of 1 meter for up to 30 minutes) according to IEC standard 60529 for iPhone 8, iPhone 8 Plus, and iPhone XR. Resistance to splashes, drops, and dust is not a permanent feature and may decrease with normal wear. Do not attempt to charge your iPhone when it is wet; consult the manual for cleaning and drying it. The warranty does not cover damage caused by liquids."</w:t>
      </w:r>
    </w:p>
    <w:p>
      <w:r>
        <w:t>27. Further advertising messages, present on other webpages of the Apple site, specifically related to some of the aforementioned iPhone models (iPhone 11 Pro and iPhone 11), emphasize even more emphatically the feature regarding the tested water resistance at a certain depth of the two products, as can be seen from the images below (Image no. 5: “It is the most water-resistant iPhone we have ever created - Water resistance at a depth of 4 meters for up to 30 minutes”; Image no. 6: “It does not fear splashes nor dives - Resists double the depth - iPhone 11 is water-resistant up to 2 meters for 30 minutes: a depth double that of iPhone XR”).</w:t>
      </w:r>
    </w:p>
    <w:p>
      <w:r>
        <w:t>22 BULLETIN NO. 47 OF NOVEMBER 30, 2020</w:t>
        <w:br/>
        <w:t>Image no. 5 iPhone 11 Pro detected on October 24 and November 15, 2019 on the webpage</w:t>
        <w:br/>
        <w:t>https://www.apple.com/it/iPhone-11-pro/</w:t>
        <w:br/>
        <w:t>Image no. 6 – iPhone 11 detected on October 24 and November 15, 2019 on the webpage</w:t>
        <w:br/>
        <w:t>https://www.apple.com/it/iPhone-11/</w:t>
      </w:r>
    </w:p>
    <w:p>
      <w:r>
        <w:t>28. According to what the professionals stated, the different levels of liquid resistance vary based on the model of the phone to which they refer, namely: the IP67 Code (applied to: iPhone XR, iPhone 8, and iPhone 8 Plus) and the IP68 Code (recognized for: iPhone 11, iPhone 11 Pro, and iPhone 11 Pro Max) represent standard units of measurement – determined by the International Electrotechnical Commission (IEC) – that are assigned to electronic devices following specific laboratory tests, in order to ensure a correct and scientifically proven classification of the various degrees of protection offered by the casings of electronic equipment against external agents.</w:t>
      </w:r>
    </w:p>
    <w:p>
      <w:r>
        <w:t>29. Based on what was clarified during the proceeding by the same professionals, laboratory tests still require the presence of adequately controlled conditions, such as the use of static and pure water. Therefore, a specific device will only comply with the level of protection indicated by the code assigned to it if those conditions are replicated.</w:t>
      </w:r>
    </w:p>
    <w:p>
      <w:r>
        <w:t>30. It was clarified that even the reference to meters of depth must be understood as a purely technical data aimed at justifying the recognition of a certain IP standard to a specific device and not as an indication that the product can be voluntarily submerged in water. The indication within Apple's advertising messages of the various IP ratings would therefore be aimed at providing consumers with a scientific reference on the actual level of water resistance of the iPhones and not, instead, on their waterproofness.</w:t>
      </w:r>
    </w:p>
    <w:p>
      <w:r>
        <w:t>Limitation of the warranty for damage caused by liquids</w:t>
      </w:r>
    </w:p>
    <w:p>
      <w:r>
        <w:t>31. In light of the claimed water resistance feature of mobile phones, in some advertising messages the professionals simultaneously state, with a specific disclaimer, the limitation of the warranty for damage caused by liquids.</w:t>
      </w:r>
    </w:p>
    <w:p>
      <w:r>
        <w:t>32. In the case of the promotion conveyed on Apple's website (see previous images 4, 5, and 6), it is only in the note placed at the bottom of the webpage, accessible through the hypertext link (indicated by the arrows in the cited images), that the indication is found stating that “The warranty does not cover damage caused by liquids” (see previous point 25).</w:t>
      </w:r>
    </w:p>
    <w:p>
      <w:r>
        <w:t>33. In some promotional videos, this disclaimer is represented in less visible characters compared to the main claim repeated and emphasized of “water resistance.” Below, a frame from a video conveyed through the aforementioned channels is reported, related to the advertising of...</w:t>
      </w:r>
    </w:p>
    <w:p>
      <w:r>
        <w:t>34. The IP protection codes (Degree of Protection) indicate the level of protection against access to dangerous internal parts of the casing and against the penetration of foreign solid bodies, including dust, and water (or liquids such as coffee, tea, and/or beverages in general). They represent standard units of measurement – determined by the International Electrotechnical Commission (IEC) – that are assigned to electronic devices following specific laboratory tests. The IEC 60529 standard establishes how to classify the degrees of protection of enclosures for electrical material. If the product is intended for outdoor use, the standard offers solutions to ensure a high degree of protection under conditions of particular exposure. This standard applies to the enclosures of electrical products with a nominal voltage of less than 72.5 kV. The first characteristic digit indicates protection against the penetration of foreign solid bodies including dust: IP 0x: no protection; IP 1x: devices protected against solid bodies larger than 50mm; IP 2x: devices protected against solid bodies larger than 12mm; IP 3x: devices protected against solid bodies larger than 2.5mm; IP 4x: devices protected against solid bodies larger than 1mm; IP 5x: devices protected against dust; IP 6x: devices completely protected against dust. The second characteristic digit indicates protection against the penetration of liquids: IP x0: no protection; IP x1: device protected against the vertical drop of water droplets; IP x2: device protected against the drops of water with a maximum inclination of 15°; IP x3: device protected against rain with a drop of up to 60° inclination; IP x4: device protected against splashes of water; IP x5: device protected against jets of water; IP x6: device protected against waves and powerful jets of water; IP x7: device protected against the effects of temporary immersion; IP x8: device protected against the effects of submersion. See, for example, https://www.intertek.it/illuminazione/iec60529-protezione-ip/ or https://www.ave.it/sites/default/files/gradi_di_protezione_degli_involucri_ave_seal.pdf or also https://it.wikipedia.org/wiki/International_Protection.</w:t>
      </w:r>
    </w:p>
    <w:p>
      <w:r>
        <w:rPr>
          <w:b/>
        </w:rPr>
        <w:t>[Pages 22–24]</w:t>
      </w:r>
    </w:p>
    <w:p>
      <w:r>
        <w:t>24 BULLETIN NO. 47 OF NOVEMBER 30, 2020</w:t>
        <w:br/>
        <w:t>of an iPhone XR, distributed in the months of October-December 2018 and January 201935, in which the antinomy of the message proposed to consumers appears to be quite evident36 (see subsequent Image no. 7).</w:t>
        <w:br/>
        <w:t>Image no. 7 - iPhone XR Recap Water - Rating IP67</w:t>
        <w:br/>
        <w:t>34. In subsequent advertising messages, related to more advanced models of iPhone, conveyed by professionals through the same channels (TV, online TV, etc.), despite the protection rating of the device being even higher (Rating IP68 - device protected against the effects of immersion - water resistance for 4 meters up to 30 minutes), the same antinomy of the advertising message proposed to consumers is noted, arising from the emphasized water resistance capability and the simultaneous denial of warranty assistance for damages caused by liquids (see subsequent image no. 8).</w:t>
        <w:br/>
        <w:t>35. See docs. 22 and 23 in the index of the file.</w:t>
        <w:br/>
        <w:t>36. The message concerns a device with Rating IP67 - device protected against the effects of temporary immersion - water resistance for one meter up to 30 minutes and simultaneous denial of warranty assistance for damages caused by liquids.</w:t>
      </w:r>
    </w:p>
    <w:p>
      <w:r>
        <w:t>BULLETIN NO. 47 OF NOVEMBER 30, 2020 25</w:t>
        <w:br/>
        <w:t>Image no. 8 – iPhone 11 Pro - September-November 2019 - Rating IP6837</w:t>
        <w:br/>
        <w:t>35. The guidelines published on Apple's website provide some information regarding the coexistence of the legal warranty with Apple's limited warranty, in particular, regarding liquid damage, the link https://www.apple.com/legal/warranty/it/ refers to various national regulations – including Italy – concerning consumer rights – where it can be read “Liquid damage is not covered by Apple's one-year limited warranty. Liquid damage may be covered by your legal warranty of conformity if it was not caused by unauthorized or improper use or otherwise by use inconsistent with the guidelines or instructions published by Apple”38.</w:t>
        <w:br/>
        <w:t>36. In the Terms and Conditions of repair, available at the web address https://www.apple.com/legal/sales-support/terms/repair/generalservice/servicetermsit/, at point 1.8(v), among other things, it states: “it is not possible to carry out the assistance intervention because (…) the failure is due to accidental causes, misuse, liquid spillage or immersion, negligence, incorrect use (…)”. In such cases, “Apple will return the product to the customer without subjecting it to the assistance intervention and will apply any diagnostic cost”.</w:t>
        <w:br/>
        <w:t>37. Regarding the lack of warranty coverage for liquid damage, at the link: https://support.apple.com/it-it/HT204104 it states the following “If damage to an iPhone or iPod was caused by contact with liquid (such as coffee or another beverage), Apple's one-year limited warranty does not cover the assistance intervention, but additional rights may be provided under consumer protection laws. iPhone models and most iPod models made after 2006 have built-in liquid contact indicators, which signal whether the device has come into contact with water or other liquids. iPhone models and most iPod models have liquid contact indicators (LCIs) visible from the outside. Contact with water or other liquids will activate an LCI”.</w:t>
        <w:br/>
        <w:t>37. See doc. 23 in the index of the file.</w:t>
        <w:br/>
        <w:t>38. See https://www.apple.com/legal/warranty/docs/Garanzia_legale_del_Venditore.pdf.</w:t>
      </w:r>
    </w:p>
    <w:p>
      <w:r>
        <w:t>26 BULLETIN NO. 47 OF NOVEMBER 30, 2020</w:t>
        <w:br/>
        <w:t>38. Apple also provides its consumers – within the packaging of various devices, including paper user manuals in which there is a “Summary of the Apple one-year limited warranty” which, however, does not provide indications regarding the exclusion of the warranty for damages caused by liquids39.</w:t>
        <w:br/>
        <w:t>Assistance services for liquid damage</w:t>
        <w:br/>
        <w:t>39. In general, a professional is required to ensure the conformity of the product to the advertised characteristics40.</w:t>
        <w:br/>
        <w:t>40. In this case, regarding the assistance services provided by Apple in relation to the iPhone models for which the water resistance capability is claimed, in light of the documentation on file, it has been found that professionals exclude (globally) assistance for damages caused by liquids from the coverage of their warranty.</w:t>
        <w:br/>
        <w:t>41. From the following Table no. 1, provided by Apple regarding claims made within 2 years of the purchase of the device, it is evident that the vast majority of iPhones sent for assistance were not repaired under warranty and the related costs were charged to consumers.</w:t>
        <w:br/>
        <w:t>42. In particular, Table no. 1 reports the number of claims made by customers in Italy concerning damages resulting from contact with liquids for the different iPhone models, divided according to the party that incurred the related repair costs (Apple/consumer), concerning both iPhones sold by Apple through its direct sales channels and devices sold by third-party retailers excluding devices covered by the “APP” warranty (Apple Protection Plan)41.</w:t>
        <w:br/>
        <w:t>Table no. 1</w:t>
        <w:br/>
        <w:t>Model of 11 Pro</w:t>
        <w:br/>
        <w:t>8 8+ X XS XS MAX 11 Pro XR 11</w:t>
        <w:br/>
        <w:t>iPhone Max</w:t>
        <w:br/>
        <w:t>No. of cases:</w:t>
        <w:br/>
        <w:t>assistance costs [10-50] [10-50] [100-200] [50-100] [10-50] [1-10] [0-10] [1-10] [10-50]</w:t>
        <w:br/>
        <w:t>incurred by</w:t>
        <w:br/>
        <w:t>Apple</w:t>
        <w:br/>
        <w:t>No. of cases:</w:t>
        <w:br/>
        <w:t>assistance costs [500- [500- [1,000- [500- [500-</w:t>
        <w:br/>
        <w:t>incurred by the [1-10] [0-10] [1-10] [100-500]</w:t>
        <w:br/>
        <w:t>Consumer</w:t>
        <w:br/>
        <w:t>39 An excerpt from the paragraph of the manuals regarding the Summary of the Apple one-year limited warranty states: “Apple offers a warranty for the hardware product and included accessories that covers any defects in materials and workmanship. The warranty is valid for one year from the date of purchase of the product. The Apple warranty does not cover wear and tear caused by normal use of the product, nor any damages caused by accidents or improper use. (…). The benefits of the warranty are in addition to the rights of consumers under the legal warranty of the seller. (…).”.</w:t>
        <w:br/>
        <w:t>40 This principle, according to Apple, would apply only in relation to the legal warranty of conformity and not also with regard to the warranties freely offered by the manufacturer.</w:t>
        <w:br/>
        <w:t>41. See Annex C, to doc. no. 22 in the index of the file.</w:t>
      </w:r>
    </w:p>
    <w:p>
      <w:r>
        <w:rPr>
          <w:b/>
        </w:rPr>
        <w:t>[Pages 25–27]</w:t>
      </w:r>
    </w:p>
    <w:p>
      <w:r>
        <w:t>BULLETIN NO. 47 OF NOVEMBER 30, 2020</w:t>
      </w:r>
    </w:p>
    <w:p>
      <w:r>
        <w:t>43. The choice of professionals not to provide warranty assistance in the event of damage to iPhones caused by liquids would have been determined, by Apple's own admission, [omitted] 42.</w:t>
      </w:r>
    </w:p>
    <w:p>
      <w:r>
        <w:t>44. Some documents (notes and internal guidelines of the company) produced by Apple regarding technical assistance performance in cases of damage resulting from contact with liquids essentially confirm the exclusion, in such cases, of the applicability of Apple's one-year commercial warranty, except for certain specific circumstances: [omitted]43, as well as in cases where [omitted]44 (see subsequent image no. 9).</w:t>
        <w:br/>
        <w:t>Image no. 9 – Annex B2 – iPhone XR &amp; 11</w:t>
        <w:br/>
        <w:t>[omitted]</w:t>
      </w:r>
    </w:p>
    <w:p>
      <w:r>
        <w:t>45. The professionals then clarified that, in order to ascertain whether a device's malfunction may be due to the presence of liquids, in addition to verifying the activation of liquid contact indicators (LCI), Apple requires its staff to conduct more in-depth checks on each individual device according to a standard internal procedure at Apple.</w:t>
      </w:r>
    </w:p>
    <w:p>
      <w:r>
        <w:t>46. The aforementioned standard procedure sees as its necessary initial step the verification of the individual device by specialized technicians, who must express themselves [omitted]. The technicians then determine whether (and how) liquids have actually permeated inside the affected device based on the following steps: (i) [omitted]; and (ii) [omitted]. In addition – to further confirm the technicians' assessment – (iii) each iPhone contains a liquid contact indicator (LCI) inside it. iPhones that boast water resistance among their features present [omitted]. These LCIs are normally white (or silver) and are programmed to turn red if they come into contact with a liquid that has entered a water-resistant iPhone. If the internal indicator of the device turns red, this means that the integrity of the water resistance warranty seals of the device in question has been compromised45. Once the liquid has actually permeated inside the device, its internal components may be subject (immediately or over time) to severe damage due to corrosion.</w:t>
      </w:r>
    </w:p>
    <w:p>
      <w:r>
        <w:t>47. Regarding the indications about the water resistance of iPhone models from 7 onwards, at the link https://support.apple.com/enus/HT207043, it is possible to find, in English, some advice on what to do in the event that a device comes into contact with liquids, including, in particular, the recommendation to rinse the affected area with tap water in the event of liquid spillage, or how to avoid such situations46.</w:t>
      </w:r>
    </w:p>
    <w:p>
      <w:r>
        <w:t>The consumer reports</w:t>
      </w:r>
    </w:p>
    <w:p>
      <w:r>
        <w:t>48. Consumers, in their requests for intervention, highlighted that, despite the advertising of the various iPhone models emphasizing the characteristics of resistance and waterproofing (and liquids in general), the warranty offered by professionals in relation to each of them does not cover damage caused by liquids.</w:t>
      </w:r>
    </w:p>
    <w:p>
      <w:r>
        <w:t>49. Below, some of the reports on file and the responses from professionals reported in Apple's final memorandum (doc. no. 49, of which in the index of the file) are described by way of example:</w:t>
        <w:br/>
        <w:t xml:space="preserve">1) In the report of the consumer Party to the proceeding, they complain that "in my case [n.d.r.: of purchasing an iPhone XS MAX 54GB SILVER (Rating IP68 - maximum depth of 2 meters for up to 30 minutes)] it turned out not to be so resistant, after a few photos and a brief immersion in seawater (…) it stopped functioning properly (…). No warranty was recognized for me. I had to pay 640.00 euros for the replacement of the product (..)"48. </w:t>
        <w:br/>
        <w:t xml:space="preserve">The professional's response: “(...) the laboratory tests necessary for the recognition of the technical standards of the IP67 and IP68 Codes do not provide for the use of seawater, as the sodium contained in it is decidedly harmful to electronic devices. (...), Apple does not use advertising messages (of any kind) in which one of its devices is hit (or otherwise comes into contact) with seawater”49. </w:t>
        <w:br/>
        <w:t>During a phone call with the technicians of the official Apple retailer, the consumer would have admitted that “he was used to washing the XS Max under the tap.” This circumstance would demonstrate improper use of the device, contrary to Apple's indications (which indicate washing the device with water as an exceptional measure to be applied only in certain circumstances where one seeks to remedy a previous accidental exposure of the device to other types of liquid, indicating the link https://support.apple.com/en-us/HT207043 in which, among other things, it can still be read today: “iPhone SE (2nd generation), iPhone 11, iPhone 11 Pro, iPhone 11 Pro Max, iPhone XS, iPhone XS Max, and iPhone XR are resistant to accidental spills from common liquids, such as soda, beer, coffee, tea, and juice. In the event of a spill, rinse the affected area with tap water, then wipe your iPhone off and dry it”50;</w:t>
      </w:r>
    </w:p>
    <w:p>
      <w:r>
        <w:t>50 Translation for courtesy: “iPhone SE (2nd generation), iPhone 11, iPhone 11 Pro, iPhone 11 Pro Max, iPhone XS, iPhone XS Max, and iPhone XR are resistant to accidental spills from common liquids, such as soda, beer, coffee, tea, and juice. In the event of a spill, rinse the affected area with tap water, then wipe your iPhone off and dry it.”</w:t>
      </w:r>
    </w:p>
    <w:p>
      <w:r>
        <w:t>In this regard, it is highlighted that, from the documentation on file, particularly from the interactions that took place between the consumer and Apple’s assistance service, it appears that “The customer has (...) admitted to having come into contact with liquids with his iPhone based on what was deduced from the description on the Apple website and from advertising spots convinced that the phone could be used in water. We obviously clarified to the customer regarding the subject explaining that the phone has a water resistance that varies over time subject to the wear of the internal seals that protect it and that it is not suitable for underwater use. It was therefore reported to the customer that the only possible thing would be the replacement of his iPhone out of warranty.” Also from the same interactions, it is noted what the consumer stated: “(...) an IP68 rating is specified, then your own staff (...) does not recognize it, advising against the use of the product in water in any case, thus excluding a priori even those that the IP68 rating should guarantee and not recognizing any possible warranty. But you find this out later when you go for assistance and they clearly tell you (...) that what is written does not match real and daily use. It is neither right nor correct.”</w:t>
      </w:r>
    </w:p>
    <w:p>
      <w:r>
        <w:t>2) Another report highlighted the purchase of an iPhone XR 128 GB phone advertised on the website https://www.apple.com/it/iPhone-xr/specs/ with an IP67 rating. After a month of use, having come into contact with water, it stopped functioning and the professionals refused to apply the warranty forcing the reporter to purchase a new phone, albeit at a discounted price51;</w:t>
      </w:r>
    </w:p>
    <w:p>
      <w:r>
        <w:t>3) A consumer highlights the advertising of the iPhone 11 as a waterproof product when in reality the warranty does not cover damage caused by liquids52;</w:t>
      </w:r>
    </w:p>
    <w:p>
      <w:r>
        <w:t>4) A female consumer highlights, among other things, that “Regarding the IP certification for waterproofing, the iPhone XS on paper is IP68. (...). However, on the official support page, Apple writes: “If damage to an iPhone or iPod has been caused by contact with liquid (such as coffee or another beverage), Apple’s one-year limited warranty does not cover the service intervention. (...).” This seems to be a sort of contradiction. How can a consumer prove that the product has not been submerged in water more than they claim is possible? (...) I have an iPhone XS that is not yet 1 year old, that has never even seen water but according to Apple support it has come into contact with liquids and is out of warranty when it is advertised as waterproof with an IP68 certification.” The report was subsequently supplemented with the transmission of the Apple Care Service report confirming that “Our warranty does not cover damage caused by contact with liquids”53;</w:t>
      </w:r>
    </w:p>
    <w:p>
      <w:r>
        <w:t>5) ADOC, on behalf of one of its members, states that an iPhone XS, sold and presented in advertising as tested for water resistance, despite having fallen into water for only a moment, became unusable and was not replaced and/or repaired by the seller or manufacturer54.</w:t>
      </w:r>
    </w:p>
    <w:p>
      <w:r>
        <w:t>54 See doc. no. 27, of which in the index of the file. The professional's response: following a thorough and complete analysis of the device, Apple technicians declared that it was severely damaged by liquids and, therefore, could not be covered by Apple's one-year limited commercial warranty. In this case, the legal warranty regime could also apply, which was also denied since the reported liquid damage was not caused by a defect in conformity.</w:t>
      </w:r>
    </w:p>
    <w:p>
      <w:r>
        <w:rPr>
          <w:b/>
        </w:rPr>
        <w:t>[Pages 28–30]</w:t>
      </w:r>
    </w:p>
    <w:p>
      <w:r>
        <w:t>30 BULLETIN NO. 47 OF NOVEMBER 30, 2020</w:t>
      </w:r>
    </w:p>
    <w:p>
      <w:r>
        <w:t>3) The defensive arguments of the professionals</w:t>
      </w:r>
    </w:p>
    <w:p>
      <w:r>
        <w:t>50. During the investigation, the professionals, in their defensive writings, argued that each of the charges against them was manifestly unfounded and not capable of proving any violation of the Consumer Code.</w:t>
      </w:r>
    </w:p>
    <w:p>
      <w:r>
        <w:t>51. In particular, Apple preliminarily referred to the previous outcome of the moral suasion activity (see PS10700 - Apple iPhone7/Water Resistance), highlighting that, on May 8, 2017, the Authority would have confirmed compliance with its indications since Apple has: (i) agreed to discontinue certain specific advertisements, (ii) included the reference to the IP67 standard in relation to various claims regarding water resistance, and (iii) committed to clarifying that "...the warranty does not cover damage caused by liquids under conditions of use not provided for by the IP67 rating."</w:t>
      </w:r>
    </w:p>
    <w:p>
      <w:r>
        <w:t>52. According to the professionals, it would have been the Authority itself, in exercising its powers, that induced it to include in its communications to consumers a disclaimer that, in itself, does not make any distinction between the two warranties, in order to prevent any assessment by the same regarding the same disclaimer. The previous moral suasion proceeding, addressing the same issue and the same conduct subject to this measure, would therefore have generated in Apple a legitimate reliance regarding the lawfulness of the messages concerning the exclusion from the coverage of the commercial warranty for damages caused by liquids.</w:t>
      </w:r>
    </w:p>
    <w:p>
      <w:r>
        <w:t>53. On the merits, regarding the advertising communications, the professionals noted the objective truthfulness and genuineness of the messages with which Apple promotes the water resistance capability of its devices; in particular, Apple stated that the technical characteristics of the advertised iPhones are proven by laboratory tests and compliance with the requirements set by specific scientific standards and that the claimed technical qualities, which explicitly refer to international standards (such as the indication of IP67/IP68 codes), are of decisive importance, as are their quantitative characteristics [i.e., the reference to depth in meters (respectively 1 and 2 meters) and the maximum immersion time (30 minutes)].</w:t>
      </w:r>
    </w:p>
    <w:p>
      <w:r>
        <w:t>54. Furthermore, the above IP codes represent industrial standards that allow for a real and effective comparison between various products.</w:t>
      </w:r>
    </w:p>
    <w:p>
      <w:r>
        <w:t>55. According to Apple, the reference to the IP codes in support of the claims regarding water resistance, including the way in which such codes are reported (indication of immersion times and meters of depth), would have been adopted for both the iPhone 7 and any subsequent model.</w:t>
      </w:r>
    </w:p>
    <w:p>
      <w:r>
        <w:t>56. According to Apple, the right to rely on the principle of legitimate expectation based on a previous position expressed by the public administration can operate in the presence of (i) identity between the past case in which the public administration has already taken a position and the one currently under examination; (ii) precise, unconditional reassurances, consistent or 'positive elements' derived from authorized and reliable sources within the administration capable of generating the conviction of the lawfulness of the conduct. In this case, according to Apple, both requirements would be met since the messages/communications in question would be exactly the same and the related official press release can certainly be considered a 'positive element', capable of generating a legal expectation on the part of Apple regarding the lawfulness of its conduct. Furthermore, since the moral suasion dates back two years, the Authority could not in any case now act legitimately against, or impose a sanction for, practices identical to those evaluated at the time of the Moral Suasion, or that were known to the Authority in that context regarding the same relevant aspects.</w:t>
      </w:r>
    </w:p>
    <w:p>
      <w:r>
        <w:t>57. For example, by indicating the immersion depth related to both the iPhone 11 Pro and the iPhone 11, Apple wanted to emphasize the fact that the iPhone 11 Pro model was more water-resistant than the 11 model (and compared to devices marketed by competitors). In fact, although both devices in question have an IP68 certification, the iPhone 11 Pro (and the iPhone 11 Pro Max) have been tested up to a maximum depth of 4 meters for 30 minutes, while the iPhone 11 has been tested at a maximum depth of 2 meters for 30 minutes. Since consumers are accustomed to comparing various devices at the time of purchase, the data in question is to be understood as another distinguishing feature aimed at facilitating the choice.</w:t>
      </w:r>
    </w:p>
    <w:p>
      <w:r>
        <w:t>58. This reference is also required in the case where a device is indicated as IP68. The IEC 60950, that is, the document produced by the IEC that specifies internationally recognized scientific standards, establishes in section 1.3.7 (entitled 'Choice of Criteria') that "where a particular standard allows a choice between different criteria for a product's compliance with it or between different testing methods or conditions, the choice made must be specified by the manufacturer." Furthermore, Annex T to the document defines the specific conditions that a product must meet in order to be compliant with the aforementioned standards. The definition regarding the '8' rating, based on the information provided by the professionals (see doc. no. 49 in the index of the file), establishes that "the entry of water in quantities that could cause harmful effects to the product must not be possible when the enclosure is continuously immersed in water under conditions that must be agreed upon between the manufacturer and the user of the product, but which must necessarily be more stringent than those of number 7."</w:t>
      </w:r>
    </w:p>
    <w:p>
      <w:r>
        <w:t>59. Apple refers in this regard to the advertisements in images 5 and 6 of this measure in which, according to Apple, it is clear that its devices have not been presented as suitable for activities that involve voluntary prolonged immersion in water, but rather aimed at emphasizing the water resistance capability of the devices in question; at most, some of the materials provided show (in two distinct cases, relating exclusively to the iPhone XR) the device held in one hand and in water, in order to recreate a scene in which an accidental drop of the device and its immediate extraction from the water is imitated. Furthermore, consumers have always been clearly informed about the limits of the water resistance of the various devices.</w:t>
      </w:r>
    </w:p>
    <w:p>
      <w:r>
        <w:t>60. In its concluding memorandum, Apple also highlighted the profoundly different nature of the commercial or "conventional" warranty (as per Article 133 of the Consumer Code) compared to the legal "conformity" warranty (governed by Articles 128 et seq. of the Consumer Code), emphasizing how the legal warranty serves to recognize in favor of consumers inalienable rights and remedies in the event that the product they purchased has a defect of conformity at the time of delivery. This provision significantly limits the contractual autonomy of the parties, as it cannot be excluded in any way.</w:t>
      </w:r>
    </w:p>
    <w:p>
      <w:r>
        <w:t>61. Conversely, the conventional or commercial warranty, such as Apple's limited 1-year warranty, is a full expression of the contractual autonomy of the parties and its content is determined by the commercial will of the manufacturer, who can discretionarily grant its consumers additional rights beyond those expressly provided by law.</w:t>
      </w:r>
    </w:p>
    <w:p>
      <w:r>
        <w:t>62. Therefore, the legal warranty applies to Apple only if the consumer in question has purchased their product directly from Apple itself (through its website or Apple Stores); otherwise, when Apple does not act as a seller, it cannot (and should not) be considered responsible for the applicability of the legal warranty.</w:t>
      </w:r>
    </w:p>
    <w:p>
      <w:r>
        <w:t>63. According to Apple, the differences between the two warranties cannot be considered irrelevant in relation to the methods of communication to consumers, just as, since the conventional/commercial warranty is purely voluntary in nature, its scope of application is freely determined by the offering party who can, as Apple has in this case, legitimately choose to exclude damages caused by liquids from the applicability of the aforementioned warranty.</w:t>
      </w:r>
    </w:p>
    <w:p>
      <w:r>
        <w:t>64. Furthermore, precisely because the purpose and scope of applicability of the conventional/commercial warranty can be freely determined by the manufacturer, it is not possible to identify any obligation on the part of Apple to cover with its warranty all the advertised characteristics of its iPhones.</w:t>
      </w:r>
    </w:p>
    <w:p>
      <w:r>
        <w:t>65. Apple has therefore stated that the exclusion indicated in the various advertising materials refers solely and exclusively to the commercial warranty, while it would not affect in any way the rights guaranteed by the Consumer Code concerning products that have defects of conformity.</w:t>
      </w:r>
    </w:p>
    <w:p>
      <w:r>
        <w:t>66. In any case, Apple has always expressly stated within the text of its limited 1-year commercial warranty that the rights recognized therein are not intended to replace those provided for in Articles 128 et seq. of the Consumer Code, but are to be considered as additional to those, provided by law, of the legal warranty.</w:t>
      </w:r>
    </w:p>
    <w:p>
      <w:r>
        <w:t>67. The professionals have also always acknowledged the possibility of an automatic application of the legal warranty in the presence of a defect of conformity of the marketed products, even in situations where the device has liquid damage, except in cases where such damage was not caused by improper use of the product or by an accidental event for which an original defect of conformity of the product cannot be attributed.</w:t>
      </w:r>
    </w:p>
    <w:p>
      <w:r>
        <w:t>68. What has been asserted would be perfectly consistent with the limited number of reports from consumers (about [0-1]% of those who paid for assistance services) that, in addition to some behaviors and/or damages, must be considered perfectly compliant with the provisions of the Consumer Code.</w:t>
      </w:r>
    </w:p>
    <w:p>
      <w:r>
        <w:rPr>
          <w:b/>
        </w:rPr>
        <w:t>[Pages 31–33]</w:t>
      </w:r>
    </w:p>
    <w:p>
      <w:r>
        <w:t>BULLETIN NO. 47 OF NOVEMBER 30, 2020</w:t>
      </w:r>
    </w:p>
    <w:p>
      <w:r>
        <w:t>33. concerning devices that were not purchased through Apple's direct sales channels (and, therefore, only the actual seller is responsible for the application of the legal warranty), would involve ambiguous and unclear situations regarding the actual use of the device. These, moreover, would be extremely generic, lacking, and erroneous.</w:t>
      </w:r>
    </w:p>
    <w:p>
      <w:r>
        <w:t>67. Furthermore, in relation to the number of complaints submitted by customers in Italy concerning damages resulting from contact with liquids for the various models of iPhone (see previous Table 1), the professionals emphasize that they represent [0-1]% of the total iPhone models (from 8 to 11 Max Pro) sold by Apple in Italy and that none of the approximately [5,000-10,000] consumers who paid for assistance services related to liquid damage considered Apple's conduct as commercially unfair and worthy of reporting to the Authority, having accepted that what happened to their devices was caused solely by an accidental event or by their improper use.</w:t>
      </w:r>
    </w:p>
    <w:p>
      <w:r>
        <w:t>68. With regard to the sanctioning powers of the Authority, Apple highlighted that although the communication initiating the proceeding refers to multiple products, there would be no distinct violations for each of the different iPhone models, given the total identity of the conduct. At most, there could only be a single violation related to all products, linked by a common purpose. Similarly, the practice related to a potential confusion regarding the warranty could not be considered a distinct violation.</w:t>
      </w:r>
    </w:p>
    <w:p>
      <w:r>
        <w:t>69. Moreover, in light of the legitimate reliance generated by the previous moral suasion, the sanction should not be in any way close to the maximum threshold ex lege, which should be limited to the most serious violations of the prohibition of commercial practices.</w:t>
      </w:r>
    </w:p>
    <w:p>
      <w:r>
        <w:t>70. Finally, Apple's decision to implement the fundamental aspects of its Commitments despite their rejection should be considered as a voluntary remedy ex art. 11 of law no. 689/81 and should result in a reduction of any potential sanction.</w:t>
      </w:r>
    </w:p>
    <w:p>
      <w:r>
        <w:t>IV. OPINION OF THE AUTHORITY FOR GUARANTEES IN COMMUNICATIONS</w:t>
      </w:r>
    </w:p>
    <w:p>
      <w:r>
        <w:t>71. Since the commercial practice subject to this measure has been disseminated through various means of telecommunications (internet, TV, online TV, etc.), on July 6, 2020, the opinion was requested from the Authority for Guarantees in Communications (AGCOM), pursuant to art. 27, paragraph 6, of the Consumer Code.</w:t>
      </w:r>
    </w:p>
    <w:p>
      <w:r>
        <w:t>64 Apple notes that although it is traditionally recognized that unfair commercial practices are "risk offenses," the absence of evidentiary elements capable of proving the actual generation of confusion among consumers cannot be ignored precisely in the assessment of such "risk."</w:t>
      </w:r>
    </w:p>
    <w:p>
      <w:r>
        <w:t>65 In this regard, according to Apple, the Authority did not adequately justify the rejection of the commitments, omitting a detailed explanation of why the public interest deserved to prevail over private interests. On this point, it is noted that, according to a consolidated approach, when the Authority deems it necessary to impose an administrative pecuniary sanction considering the nature and extent of the offense, it can rightly reject the commitments without being required to observe further motivational obligations (for all: Cons. Stato, Sez. VI, 13.1.20, no. 321), it is observed that, contrary to what Apple claims, the Authority has nonetheless fully fulfilled this motivational burden for the purposes of rejecting the commitments presented by the professionals, as it has legitimately motivated regarding the prevalence of the interest in proceeding with the ascertainment of the violation. Since the conduct is characterized by serious profiles of misleadingness and aggressiveness, as well as by a long duration, the Authority clearly deemed it necessary to proceed with the ascertainment of the violation due to the nature and extent of the contested offense. Furthermore, the Authority has specifically motivated with reference to the inadequacy of the commitments to remove the profiles of possible unfairness contested in the communication initiating the proceeding (Cf. doc. no. 40, listed in the file index).</w:t>
      </w:r>
    </w:p>
    <w:p>
      <w:r>
        <w:t>72. With an opinion received on August 10, 2020, the aforementioned Authority limited its evaluations to the suitability of the specific means of communication used to disseminate the commercial practice, to impact and amplify any misleadingness and/or unfairness of the same practice.</w:t>
      </w:r>
    </w:p>
    <w:p>
      <w:r>
        <w:t>73. AGCOM, in particular, emphasized that the internet is a global communication network, capable of quickly offering the user a wide range of information potentially able to influence their behavior, given that in 2019, 67.9% of the population aged 6 years or older used the internet daily and that 57.2% of users aged 14 and older purchased online.</w:t>
      </w:r>
    </w:p>
    <w:p>
      <w:r>
        <w:t>74. The Authority then highlighted that the aforementioned means of communication used is suitable to develop a significant impact on consumers who, based on the information contained on Apple's website, could be induced to make a commercial decision that they would not have otherwise made, thus concretely developing the full promotional potential of online communication.</w:t>
      </w:r>
    </w:p>
    <w:p>
      <w:r>
        <w:t>75. Therefore, AGCOM deemed that, in this case, the internet is a tool suitable to significantly influence the realization of the commercial practice for which the opinion was requested.</w:t>
      </w:r>
    </w:p>
    <w:p>
      <w:r>
        <w:t>V. CONCLUDING EVALUATIONS</w:t>
      </w:r>
    </w:p>
    <w:p>
      <w:r>
        <w:t>Preliminary Issues</w:t>
      </w:r>
    </w:p>
    <w:p>
      <w:r>
        <w:t>76. Before focusing on the evaluations regarding the merits of the conduct carried out by Apple Distribution International and Apple Italia S.r.l., subject of this measure, it is useful to address the preliminary issue raised by the professionals concerning the outcome of the previous moral suasion proceeding (case PS10700 - Apple iPhone7/Water Resistance) concluded in May 2017, which would have generated in the professionals a legitimate reliance regarding the lawfulness of their conduct.</w:t>
      </w:r>
    </w:p>
    <w:p>
      <w:r>
        <w:t>77. In this regard, it is preliminarily noted that in case PS10700, in response to the invitation to remove the profiles of unfairness highlighted by the Authority regarding the TV campaign promoting the iPhone 7, Apple ceased the dissemination of promotional messages focused on the water resistance of the device and implemented changes to the website apple.com/it aimed at clarifying the actual resistance capability of the device, specifying that the product was only able to resist "splashes, drops, and dust" according to the limits of the international IP67 standard attributed to the device and reformulated the disclaimer on the warranty coherently.</w:t>
      </w:r>
    </w:p>
    <w:p>
      <w:r>
        <w:t>78. The Authority's decision to archive the PS10700 proceeding, therefore, could not have generated legitimate reliance in the professional, since, in response to the Authority's moral suasion, Apple ceased the dissemination of promotional messages focused on the water resistance of the advertised device and modified its commercial communication. Conversely, the conduct subject to this evaluation concerns promotional campaigns that, in addition to relating to different products, again focus on claims that emphasize the water resistance of numerous devices, that is, a conduct that the professional had committed to cease in response to moral suasion. Furthermore, this evaluation concerns claims not present in the previous advertising campaign, which do not specify and do not adequately contextualize the information regarding the characteristics of the product (and specifically the conditions and limitations imposed regarding assertive claims not present in the previous advertising campaign, such as resistance up to x meters deep and for 30 minutes). Additionally, the IP protection code (Degree of Protection), referenced and present in the advertising methods observed, is different for the main advertised models (XS, XS Max, iPhone 11 Pro, 11 Pro Max, and 11), as it refers substantially to a degree of protection attributed to the product that is even higher (IP68 - device protected against the effects of immersion) compared to IP67 (device protected against the effects of temporary immersion) that characterized, on the contrary, the old iPhone 7 model subject to the previous moral suasion activity.</w:t>
      </w:r>
    </w:p>
    <w:p>
      <w:r>
        <w:t>79. In particular, while in the moral suasion proceeding the claims centered on the wording "water resistance" were contested because they referred to a degree of protection (IP67) that in no way corresponded to such a characteristic; in the current case, although this characteristic is again emphasized and referred to a degree of protection of the more performing devices (IP68), Apple does not again and effectively recognize this characteristic of the iPhones and the compliance of the same products for the related use, excluding the warranty for damages caused by liquids and refusing the related assistance services.</w:t>
      </w:r>
    </w:p>
    <w:p>
      <w:r>
        <w:t>80. In light of the above, it is evident that the advertising campaigns subject to this measure are substantially different from the conduct that the Authority deemed correct following the positive outcome of the moral suasion activity, given that the conduct under examination relates to different products and, in any case, emphasizes with greater emphasis and more performing details the water resistance characteristics of the products while excluding outright, at the same time, assistance in cases of damage caused by liquids.</w:t>
      </w:r>
    </w:p>
    <w:p>
      <w:r>
        <w:t>81. In conclusion, in light of the elements considered above, it is not possible to configure a legitimate reliance in the professionals.</w:t>
      </w:r>
    </w:p>
    <w:p>
      <w:r>
        <w:t>Merit Evaluations</w:t>
      </w:r>
    </w:p>
    <w:p>
      <w:r>
        <w:t>82. The behaviors subject to evaluation adopted by Apple Distribution International and Apple Italia S.r.l., described in paragraph II of this measure, relating to the methods of promoting the devices indicated therein and the corresponding performance of warranty assistance services, constitute two distinct commercial practices, as they pertain to two distinct moments of the consumer relationship (the promotional phase and the post-sale assistance phase). In particular, these practices consist of: A) the dissemination of misleading promotional messages for the various models of iPhone - iPhone 8, iPhone 8 Plus, iPhone XR, iPhone XS, iPhone XS Max, iPhone 11, iPhone 11 Pro, and iPhone 11 Pro Max - as they exalt the water resistance characteristic of each of the advertised products, misleadingness that extends also to the disclaimer that excludes the warranty in case of damage resulting from the introduction of liquids; B) the failure to recognize the rights of assistance and warranty in the case of malfunctions and damages caused by liquids.</w:t>
      </w:r>
    </w:p>
    <w:p>
      <w:r>
        <w:t>83. For the reasons that will be outlined below, the commercial practice under A) appears to integrate a violation of articles 20, 21 paragraph 1, letters b) and g) of the Consumer Code, and the commercial practice under B) is suitable to integrate a violation of articles 24 and 25 of the Consumer Code.</w:t>
      </w:r>
    </w:p>
    <w:p>
      <w:r>
        <w:rPr>
          <w:b/>
        </w:rPr>
        <w:t>[Pages 34–36]</w:t>
      </w:r>
    </w:p>
    <w:p>
      <w:r>
        <w:t>36 BULLETIN NO. 47 OF NOVEMBER 30, 2020</w:t>
      </w:r>
    </w:p>
    <w:p>
      <w:r>
        <w:t>84. In particular, with reference to practice A), the methods of advertising the properties of each iPhone model, in light of the claimed and exalted feature of water resistance at a maximum depth of 4 [2] meters for up to 30 minutes applicable to models 11pro, 11 pro Max, 11, XS, and XS Max, as well as the maximum depth of 1 meter for up to 30 minutes for iPhone 8, iPhone 8 Plus, and iPhone XR, which is present in all messages regardless of the means of advertising dissemination (particularly on Apple's website and in advertising videos), are likely to mislead consumers regarding the specific advertised characteristic. In particular, the characteristic of water resistance, according to actual and specific depths and duration of immersion of the products, does not correspond to the truth in that - as clarified by the Professional itself - it is not a characteristic of the device related to daily and continuous use, creating a particularly relevant and attractive hook within the various promotional messages observed.</w:t>
      </w:r>
    </w:p>
    <w:p>
      <w:r>
        <w:t>85. In the promotions of the iPhones subject to this measure, in fact, the water resistance of the devices is emphasized by adding and specifying the maximum depth of possible immersion with expressions "up to [1-2-4] meters" (which, as specified above, was not indicated in the advertising messages subject to the previous moral suasion proceeding) and the duration of the same immersion "for 30 minutes" within which the devices maintain this water resistance property; in other messages, this characteristic is reiterated, highlighting not only that it does not fear splashes of water but also "dives." Such promotional specifications are likely to lead consumers to believe, contrary to the truth - and as various consumer reports described above confirm - that these are products that can not only come into contact with water but also withstand both voluntary and accidental immersions through the indication of specific depths and immersion times.</w:t>
      </w:r>
    </w:p>
    <w:p>
      <w:r>
        <w:t>86. In fact, from the documentation on file, it clearly emerges the strong perception of consumers that the advertised iPhones possess the characteristic of waterproofness; this perception constitutes the immediate and reasonable decoding, by an average consumer acting in good faith, of the claims and advertising images containing the emphasized indication of both water resistance and, in particular, the emphasized maximum depth and time limit within which the devices can "resist." These are characteristics that professionals sometimes support by referring to a technical parameter such as the undisputed certification of Rating IP67/68, which is also reported in conjunction with the indicated characteristics of depth and duration of immersion.</w:t>
      </w:r>
    </w:p>
    <w:p>
      <w:r>
        <w:t>87. The previous images nos. 1, 2, and 3 appear emblematic in confirming that the message conveyed to consumers, in these specific cases, is precisely that of a product that does not fear water ("water resistance up to 2 [4] meters for 30 minutes" - referring to the iPhone 11 and 11pro and "a very robust iPhone that is resistant to dust and water" - referring to the iPhone 11pro), without further specifications.</w:t>
      </w:r>
    </w:p>
    <w:p>
      <w:r>
        <w:t>88. Such advertising methods and, in particular, the combination of the captions reported (claims) and the images of the devices that are immersed or hit by powerful jets of water convey, contrary to what the professionals claim, a specific and significant characteristic of waterproofness of the products to liquids in the case of complete immersion that is not, in fact, truthful, based on what is expressly indicated and clarified by the professionals themselves even during the proceeding and, therefore, proves to be seriously misleading. The average consumer, in fact, is unable to perceive the artificial distinction that Apple has proposed in this context, in order to support the correctness of the advertising message, between water resistant and waterproof.</w:t>
      </w:r>
    </w:p>
    <w:p>
      <w:r>
        <w:t>89. From the elements acquired in the proceedings and from the advertising materials briefly described above, it does not appear in any way perceivable, nor is it clarified in any way that these are conditions related to specific and controlled laboratory tests that require the presence of adequately controlled conditions, such as the use of static and pure water, all circumstances that are not mentioned at all and that evidently do not correspond to the normal conditions of use by consumers during the useful life of the product.</w:t>
      </w:r>
    </w:p>
    <w:p>
      <w:r>
        <w:t>90. Also, the technical standards regarding the degree of protection of a particular device against dust and water (IP67 and IP68), when mentioned, support, rather than refute, in the normal decoding made by the consumer, the main claim of water resistance in the case of prolonged immersion through the reference to internationally recognized certifications, as they reinforce in the consumer's perception the degree of scientificity and safety of the main claim. The indication in the messages of such standards cannot certainly clarify to consumers, as the professionals would like to assert, that the tests that attribute to the devices the relative degree of protection from liquids (IPxx) refer to specific and limited laboratory conditions and, ultimately, cannot deny that in common and daily use, iPhones are not water resistant, nor endowed with a high degree of waterproofness.</w:t>
      </w:r>
    </w:p>
    <w:p>
      <w:r>
        <w:t>91. Also, the hypertext link present in the advertising and in the description of the characteristics of the products proposed on the website www.apple.com/it, in which Apple specifies that the various devices "have been tested in laboratory under controlled conditions," does not appear suitable to clarify to the consumer, nor is it specified in any way, that the claimed characteristic is effective, as stated, only in the presence of certain and specific conditions (such as the use of static and pure water) that often do not concern - and some reports on file confirm - the situations that may occur in the normal and continued use of the product by consumers in various occasions and incidents of daily life.</w:t>
      </w:r>
    </w:p>
    <w:p>
      <w:r>
        <w:t>92. Moreover, with reference to the report of the consumer-Party of the proceeding, regarding which Apple has ascertained (and the consumer admitted) that he usually rinses his iPhone under the tap, labeling it as improper use, it is noted that even today, at the address https://support.apple.com/en-us/HT207043, it is Apple itself that advises, in certain circumstances (contact of the device with common liquids such as beer, coffee, etc.), to "rinse the affected area with tap water," thereby substantively reinforcing the alleged characteristic of waterproofness.</w:t>
      </w:r>
    </w:p>
    <w:p>
      <w:r>
        <w:t>93. For the reasons outlined above, it is believed that the advertising methods of the iPhone devices violate Article 21, paragraph 1), letter b), of the Consumer Code, as the advertised products do not actually possess the relevant characteristic of water resistance and waterproofness (at a certain depth and for a given time) that the messages in question misleadingly imply, leading the consumer to make a commercial decision regarding the purchase of the products that he otherwise would not have made.</w:t>
      </w:r>
    </w:p>
    <w:p>
      <w:r>
        <w:t>94. An additional aspect of misleadingness arises from the simultaneous indication of the limitation of the warranty for damages caused by liquids ("The warranty does not cover damages caused by liquids").</w:t>
      </w:r>
    </w:p>
    <w:p>
      <w:r>
        <w:t>95. In fact, the circumstance that Apple expressly excludes the warranty for damages caused by liquids, given the described advertising claims regarding the water resistance of the various iPhones, misleads consumers about a fundamental element for a conscious commercial choice, namely their rights, including the right to replacement or refund, pursuant to Article 130 of this Code, thereby violating Article 21, paragraph 1), letter g), of the Consumer Code.</w:t>
      </w:r>
    </w:p>
    <w:p>
      <w:r>
        <w:t>96. Firstly, such a message is likely to mislead consumers about the scope of the statement itself as it is not at all perceivable and clarified in the messages that this limitation should be understood only with reference to the conventional warranty of the manufacturer, which is moreover a distinction that is not immediately clear to the consumer, and that comes from a world-leading company that plays not only the role of manufacturer but also, significantly, that of seller both online and through a widespread and articulated network of stores.</w:t>
      </w:r>
    </w:p>
    <w:p>
      <w:r>
        <w:t>97. Moreover, from a different perspective, it cannot even be considered that this indication regarding the limitation of the warranty for damages caused by liquids is again adequate to clearly circumscribe the scope of the emphasized characteristic of water resistance of the various devices, present both in internet advertising and in the various advertising videos. Firstly, it is noted that this disclaimer is not always present, and where it is present, it is reported only at the end of the messages and with less graphic prominence; in some circumstances, finally, it is not easily accessible. This disclaimer does not specify, moreover, nor adequately contextualize, the information regarding the main and specific characteristic of water resistance of the products, and specifically the conditions and limitations imposed regarding assertive claims such as, indeed, protection up to [1-2-4] meters of depth and for 30 minutes, or the repeated emphasis regarding a certain IP Code used as scientific confirmation regarding the actual and objective resistance of the same to splashes or dives.</w:t>
      </w:r>
    </w:p>
    <w:p>
      <w:r>
        <w:t>98. Practice B) concerns the failure to recognize warranty assistance in the case of products that experience malfunction or damage caused by the introduction of liquids.</w:t>
      </w:r>
    </w:p>
    <w:p>
      <w:r>
        <w:t>99. As already indicated, when a professional boasts certain specific characteristics of the product - water resistance, immersion, duration - he is obliged to guarantee the conformity of the product with respect to the claimed characteristics and, therefore, to provide assistance to consumers who complain about the defectiveness of the products and/or the damages resulting from the use expressly indicated and advertised.</w:t>
      </w:r>
    </w:p>
    <w:p>
      <w:r>
        <w:rPr>
          <w:b/>
        </w:rPr>
        <w:t>[Pages 37–39]</w:t>
      </w:r>
    </w:p>
    <w:p>
      <w:r>
        <w:t>BULLETIN NO. 47 OF NOVEMBER 30, 2020</w:t>
      </w:r>
    </w:p>
    <w:p>
      <w:r>
        <w:t>100. From the investigative evidence – some reports received, but also from the instructions and data provided by the professionals – it emerges that, in the event that a liquid ingress is recorded in the device, Apple does not provide the legal warranty of conformity, but charges the repair costs to consumers. This is confirmed by the fact that the vast majority of iPhones sent for assistance due to damage from liquid contact were not repaired under warranty and the related costs were charged to consumers70.</w:t>
      </w:r>
    </w:p>
    <w:p>
      <w:r>
        <w:t>101. Although Apple stated, in its response to the request for information made at the start of the proceeding, that its internal policies regarding the assistance service provide that damage from liquid contact that does not result from improper use should still be covered by the legal warranty for consumers, it has emerged that it is not always easy for Apple to proceed in this manner, [omitted].</w:t>
      </w:r>
    </w:p>
    <w:p>
      <w:r>
        <w:t>102. This is also corroborated by what was stated by the consumer referred to in report 4) of the previous point no. 49, who expressed: “How can a consumer prove that the product has not been submerged in water more than what [the professionals] claim is possible? (...) I have an iPhone XS that is not even 1 year old, that has never even seen water but according to Apple support it has come into contact with liquids and is out of warranty when it is advertised as waterproof with IP68 certification”71.</w:t>
      </w:r>
    </w:p>
    <w:p>
      <w:r>
        <w:t>103. Essentially, the acquired evidence confirms that the conduct of the professionals consisted in outright denying assistance in cases of product damage caused by liquids and, therefore, in not providing the legal warranty of conformity.</w:t>
      </w:r>
    </w:p>
    <w:p>
      <w:r>
        <w:t>104. Moreover, the argument based on the alleged distinction between legal and commercial warranty is without merit – which, as mentioned, is not even specified in the above-cited disclaimer – regarding the legitimacy of providing a limited commercial warranty. In addition to the ambiguous aspects of the cited statement regarding the limitation to only the conventional warranty, in any case, the scope of the freely defined conventional warranty cannot in any way evade the obligation placed on professionals to provide the legal warranty, ensuring assistance for the conformity of the products to the highlighted and advertised characteristics.</w:t>
      </w:r>
    </w:p>
    <w:p>
      <w:r>
        <w:t>105. This is not only because Apple directly sells a significant portion of the advertised products, but also considering that the assistance for high-tech products such as iPhones is always carried out by Apple assistance centers, which ultimately decide what falls within or outside the coverage of the legal warranty of conformity. Therefore, evidently, any limitation of assistance always affects the rights arising from the legal warranty of conformity that must be ensured to consumers. In other words, Apple cannot artfully evade the obligations arising from the legal warranty provided to consumers regarding the conformity of iPhones to a characteristic specifically and widely advertised, invoking the limited conventional warranty that, on the contrary, as a manufacturer, it can freely define.</w:t>
      </w:r>
    </w:p>
    <w:p>
      <w:r>
        <w:t>70 See report 4) referred to in the previous point no. 49, document no. 4 and the attachments to document no. 5 listed in the file index.</w:t>
      </w:r>
    </w:p>
    <w:p>
      <w:r>
        <w:t>71 On this point, it is noted that, also in its response to the request for information, Apple claimed to have advertised that its iPhones are water-resistant and not waterproof, a distinction that, as demonstrated by what is described in this measure and the same report under examination, appears difficult to understand even for the average attentive and prudent consumer.</w:t>
      </w:r>
    </w:p>
    <w:p>
      <w:r>
        <w:t>106. The refusal to provide warranty assistance in cases of damage caused by liquids constitutes an aggressive commercial practice, conflicting with Articles 24 and 25 of the Consumer Code, as it is likely to limit, through undue conditioning, the freedom of action of the consumer and to hinder the exercise of the rights recognized to it by law regarding warranty under Articles 128 et seq. of the Consumer Code.</w:t>
      </w:r>
    </w:p>
    <w:p>
      <w:r>
        <w:t>Conclusions</w:t>
      </w:r>
    </w:p>
    <w:p>
      <w:r>
        <w:t>107. In light of the above, it is believed that Apple's conduct constitutes two distinct violations of the Consumer Code.</w:t>
      </w:r>
    </w:p>
    <w:p>
      <w:r>
        <w:t>108. In particular, the manner of presenting the water resistance feature of the various iPhone models (iPhone 8, iPhone 8 Plus, iPhone XR, iPhone XS, iPhone XS Max, iPhone 11, iPhone 11 Pro, and iPhone 11 Pro Max), with suggestive images and in light of the claimed specifications of maximum depth (4/2/1 meters) and duration (up to 30 minutes), which is present in almost all the promotions examined in this measure (particularly the Apple website and advertising videos), appears likely to mislead consumers about one of the main characteristics of the advertised products – effectively denying the validity of the claim – which is indeed particularly relevant and attractive within the various promotional messages observed.</w:t>
      </w:r>
    </w:p>
    <w:p>
      <w:r>
        <w:t>109. In fact, the messages in question, implying that the aforementioned devices possess, contrary to the truth, the characteristic of waterproofness and can therefore be normally submerged in water without compromising their functionality and intended use, as well as the indication regarding the limitation of the warranty for damages caused by liquids, are likely to mislead the average consumer regarding a specific and distinctive characteristic of the products, as well as their rights regarding warranty, leading them to make a commercial decision that they would not have otherwise made, in violation of Article 21, paragraph 1, letters b) and g), of the Consumer Code.</w:t>
      </w:r>
    </w:p>
    <w:p>
      <w:r>
        <w:t>110. Finally, the circumstance that, despite the advertised water resistance feature of each of the products, Apple refuses to provide consumers with warranty assistance services constitutes aggressive conduct, in violation of Articles 24 and 25 of the Consumer Code, likely to unduly condition the consumer and limit their freedom of choice regarding the rights recognized to them in terms of warranty under Articles 128 et seq. of the same Code.</w:t>
      </w:r>
    </w:p>
    <w:p>
      <w:r>
        <w:t>111. In fact, when a professional uses and emphasizes a specific claim, they must ensure and guarantee to consumers such functionality of the products and repair in case of non-conformity of the good to what was promised and cannot, therefore, evade this basic obligation by relying on their freedom to define the content of the conventional warranty to reduce consumers' rights.</w:t>
      </w:r>
    </w:p>
    <w:p>
      <w:r>
        <w:t>VI. QUANTIFICATION OF THE SANCTION</w:t>
      </w:r>
    </w:p>
    <w:p>
      <w:r>
        <w:t>112.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113. In the case of a proceeding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judgment of January 19, 2012, no. 209).</w:t>
      </w:r>
    </w:p>
    <w:p>
      <w:r>
        <w:t>114.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companies to eliminate or mitigate the infringement, the personality of the agent, as well as the economic conditions of the companies themselves.</w:t>
      </w:r>
    </w:p>
    <w:p>
      <w:r>
        <w:t>115. Regarding the severity of all violations, consideration is given in the case at hand to the economic size and particular relevance of the professionals – who belong to the important multinational Apple group, active worldwide, which, in the fiscal year ending September 2019, achieved a global turnover of approximately €231.57 billion72 – the notoriety of the iPhone, one of the leading products among high-end smartphones, as well as the significant level of brand loyalty to Apple among iPhone owners. Account is also taken of the type of infringements, characterized by a multi-offensive nature and the high degree of dissemination of the unfair conduct, of significant impact, as they were carried out systematically throughout the national territory.</w:t>
      </w:r>
    </w:p>
    <w:p>
      <w:r>
        <w:t>116. With specific reference to the commercial practice characterized by letter A), the high capacity to quickly reach a considerable number of consumers is also relevant, due to the means of dissemination used (internet, TV, etc.) and the impressive advertising campaign carried out by the professionals regarding the water resistance feature of the devices (total expenditure of advertising campaigns amounting to [5-10] million euros in the period October 2017-November 2019)73.</w:t>
      </w:r>
    </w:p>
    <w:p>
      <w:r>
        <w:t>117. Regarding the duration of the violation, from the elements acquired in the records, it appears that the commercial practice has been carried out since October 2017 and is still ongoing, given the persistent dissemination of the contested messages through certain advertising modalities (i.e., through the website www.apple.com/it).</w:t>
      </w:r>
    </w:p>
    <w:p>
      <w:r>
        <w:t>118. Based on these elements, with reference to the commercial practice in question, also in order to ensure the deterrent effect of the sanctions applied for violations of the Consumer Code, it is deemed appropriate to determine the amount of the administrative pecuniary sanction applicable to the professionals of the Apple group at the maximum statutory amount of €5,000,000 (five million euros).</w:t>
      </w:r>
    </w:p>
    <w:p>
      <w:r>
        <w:t>119. Furthermore, considering that the companies involved in the proceeding perform specific functions related to Apple's commercial activity, it is deemed necessary to apply the aforementioned sanction jointly among them.</w:t>
      </w:r>
    </w:p>
    <w:p>
      <w:r>
        <w:t>120. Moreover, the circumstance that Apple has nonetheless decided to proceed with the implementation of the commitments presented during the proceeding is not susceptible to evaluation in terms of "remedial action" for the purpose of determining the amount of the sanction, due to the fact that the unfair commercial practice has continued to be implemented and that these commitments have been deemed inadequate to remove the profiles of unfairness referred to in this measure.</w:t>
      </w:r>
    </w:p>
    <w:p>
      <w:r>
        <w:t>72 See Measure no. 28294 of July 14, 2020, “I842 - SALE OF APPLE AND BEATS PRODUCTS ON AMAZON MARKETPLACE” published in the weekly Bulletin of the Authority no. 30, of July 27, 2020.</w:t>
      </w:r>
    </w:p>
    <w:p>
      <w:r>
        <w:t>73 See previous point 20.</w:t>
      </w:r>
    </w:p>
    <w:p>
      <w:r>
        <w:rPr>
          <w:b/>
        </w:rPr>
        <w:t>[Pages 40–42]</w:t>
      </w:r>
    </w:p>
    <w:p>
      <w:r>
        <w:t>42 BULLETIN NO. 47 OF NOVEMBER 30, 2020</w:t>
      </w:r>
    </w:p>
    <w:p>
      <w:r>
        <w:t>121. With specific regard to the severity of the practice marked by letter B), account is taken, in the case at hand, of the high harmfulness of the conduct consisting of Apple's denial of warranty assistance for damage caused by liquids74, which constitutes a strongly aggressive behavior as it forces consumers to bear the related costs, if not also to purchase a new device, with significant financial outlay, also considering the high degree of loyalty to the product and the Apple brand generally observable.</w:t>
      </w:r>
    </w:p>
    <w:p>
      <w:r>
        <w:t>122. As for the duration of the violation, from the elements acquired in the records, it appears that the commercial practice has been carried out at least since October 2017, coinciding with the start of the advertising campaign, and is still ongoing.</w:t>
      </w:r>
    </w:p>
    <w:p>
      <w:r>
        <w:t>123. Based on these elements, with reference to the commercial practice in question, also in order to ensure the deterrent effect of the sanctions applied for violations of the Consumer Code, it is deemed appropriate to determine the amount of the administrative pecuniary sanction applicable to the professionals of the Apple group at the maximum statutory amount of €5,000,000 (five million euros).</w:t>
      </w:r>
    </w:p>
    <w:p>
      <w:r>
        <w:t>124. Furthermore, considering that the companies involved in the proceeding perform specific functions related to Apple's commercial activity, it is deemed necessary to apply the aforementioned sanction jointly among them.</w:t>
      </w:r>
    </w:p>
    <w:p>
      <w:r>
        <w:t>CONSIDERING, therefore, taking into account the opinion of the Authority for Communications Guarantees, based on the above considerations, that the commercial practice under letter A) in question is deemed unfair pursuant to Articles 21, paragraph 1, letters b) and g), of the Consumer Code, as it is capable, through the advertised water resistance feature of each of the products and the simultaneous indication that damage caused by liquids is not covered, of misleading consumers about the actual characteristics of the advertised devices and the related rights provided by law, inducing them to make a commercial decision that they would not have otherwise made.</w:t>
      </w:r>
    </w:p>
    <w:p>
      <w:r>
        <w:t>CONSIDERING, therefore, taking into account the opinion of the Authority for Communications Guarantees, based on the above considerations, that the commercial practice under letter B) in question is deemed unfair pursuant to Articles 24 and 25 of the Consumer Code, as it is capable, through the refusal to provide warranty assistance services for damage to devices caused by liquids, of unduly conditioning the average consumer who intends to exercise the rights recognized to him by law, in particular, the right to warranty assistance, thus significantly limiting his freedom of choice or behavior in relation to the product, inducing him to make a commercial decision that he would not have otherwise made.</w:t>
      </w:r>
    </w:p>
    <w:p>
      <w:r>
        <w:t>CONSIDERING, also, that, due to the significant effects on consumers of the conduct carried out by Apple, particularly with reference to conditioning their commercial choice to purchase an iPhone on the assumption of the claimed property of water resistance at certain depths and for a limited time, not to proceed with the request for warranty assistance for damage to their devices resulting from contact with liquids and in any case not to obtain the provision of warranty services in case of damage caused by liquids, it is necessary to order the publication of an extract of this measure at the care and expense of the professional, pursuant to Article 27, paragraph 8, of the Consumer Code, in order to prevent the commercial practice in question from continuing to produce effects even after its cessation;</w:t>
      </w:r>
    </w:p>
    <w:p>
      <w:r>
        <w:t>DECIDES</w:t>
        <w:br/>
        <w:t>a) that the commercial practice described in point II, letter A), of this measure, carried out by the companies Apple Distribution International and Apple Italia S.r.l., constitutes, for the reasons and within the limits stated in the motivation, an unfair commercial practice pursuant to Article 21, paragraph 1, letters b) and g), of the Consumer Code, and prohibits its dissemination or continuation;</w:t>
      </w:r>
    </w:p>
    <w:p>
      <w:r>
        <w:t>b) that the commercial practice described in point II, letter B), of this measure, carried out by the companies Apple Distribution International and Apple Italia S.r.l., constitutes, for the reasons and within the limits stated in the motivation, an unfair commercial practice pursuant to Articles 24 and 25 of the Consumer Code, and prohibits its dissemination or continuation;</w:t>
      </w:r>
    </w:p>
    <w:p>
      <w:r>
        <w:t>c) to impose jointly on the companies Apple Distribution International and Apple Italia S.r.l., for the infringement referred to in point a), the administrative pecuniary sanction of €5,000,000 (five million euros);</w:t>
      </w:r>
    </w:p>
    <w:p>
      <w:r>
        <w:t>d) to impose jointly on the companies Apple Distribution International and Apple Italia S.r.l., for the infringement referred to in point b), the administrative pecuniary sanction of €5,000,000 (five million euros);</w:t>
      </w:r>
    </w:p>
    <w:p>
      <w:r>
        <w:t>e) that the professionals communicate to the Authority, within sixty days from the notification of this measure, the initiatives taken in compliance with the injunctions referred to in points a) and b).</w:t>
      </w:r>
    </w:p>
    <w:p>
      <w:r>
        <w:t>For professionals with legal headquarters in Italy, the imposed administrative sanctions must be paid within thirty days from the notification of this measure, using the tax codes indicated in the attached model F24 with identifying elements, pursuant to Legislative Decree no. 241/1997. Payment must be made electronically with a debit from their bank or postal account, through the home banking and CBI services provided by banks or Poste Italiane S.p.A., or by using the telematic services of the Revenue Agency, available on the website www.agenziaentrate.gov.it.</w:t>
      </w:r>
    </w:p>
    <w:p>
      <w:r>
        <w:t>For professionals with legal headquarters in a foreign state, the imposed administrative sanctions must be paid within thirty days, via bank transfer (in euros) in favor of the State Budget, using the IBAN code IT04A0100003245348018359214 (BIC code: BITAITRRENT), which corresponds to the accounting number 18/3592/14”.</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in the same period.</w:t>
      </w:r>
    </w:p>
    <w:p>
      <w:r>
        <w:t>Immediate communication of the payment must be given to the Authority by sending the documentation certifying the payment made.</w:t>
      </w:r>
    </w:p>
    <w:p>
      <w:r>
        <w:t>ORDERS</w:t>
        <w:br/>
        <w:t>a) that the companies Apple Distribution International and Apple Italia S.r.l., publish, at their care and expense, an extract of this resolution, pursuant to Article 27, paragraph 8, of the Consumer Code, according to the following methods:</w:t>
        <w:br/>
        <w:t>1) the text of the extract of this resolution is that reported in the annex to this measure;</w:t>
        <w:br/>
        <w:t>2) the extract of the resolution must be published, for a duration of one hundred eighty days, within one hundred twenty days from the notification of this measure, on the website www.apple.com/it/ and specifically on the webpage www.apple.com/it/iphone/ through a link named “Consumer Protection Information,” prepared in the form of an icon and positioned next to those of the various iPhone models and of equal size;</w:t>
        <w:br/>
        <w:t>3) the publication must fully reflect the setting, structure, and appearance of the attached extract and the dissemination methods must not be such as to nullify the effects of the publication; in particular, with reference to the publication on the website, on the publication page, as well as on the remaining pages of the site, there must not be messages that conflict with the content of the extract itself or that tend to diminish its scope and meaning;</w:t>
      </w:r>
    </w:p>
    <w:p>
      <w:r>
        <w:t>b) that the publication of the extract of the resolution on the aforementioned website must be preceded by communication to the Authority of the date on which it will take place and must be followed, within three days, by sending to the Authority an original copy of such publication containing the extract of the resolution published.</w:t>
      </w:r>
    </w:p>
    <w:p>
      <w:r>
        <w:t>This measure will be notified to the interested parties and published in the Bulletin of the Italian Competition Authority.</w:t>
      </w:r>
    </w:p>
    <w:p>
      <w:r>
        <w:t>Pursuant to Article 27, paragraph 12, of the Consumer Code, in case of non-compliance with the measure, the Authority applies the administrative pecuniary sanction from €10,000 to €5,000,000. In cases of repeated non-compliance, the Authority may order the suspension of business activity for a period not exceeding thirty days.</w:t>
      </w:r>
    </w:p>
    <w:p>
      <w:r>
        <w:t>Against this measure, an appeal may be submitted to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w:t>
      </w:r>
    </w:p>
    <w:p>
      <w:r>
        <w:rPr>
          <w:b/>
        </w:rPr>
        <w:t>[Pages 43–45]</w:t>
      </w:r>
    </w:p>
    <w:p>
      <w:r>
        <w:t>BULLETIN NO. 47 OF NOVEMBER 30, 2020 45</w:t>
        <w:br/>
        <w:t>of the President of the Republic 24 November 1971, no. 1199 within the period of one hundred and twenty days from the date of notification of the measure itself.</w:t>
        <w:br/>
        <w:t>THE SECRETARY GENERAL THE PRESIDENT</w:t>
        <w:br/>
        <w:t>Filippo Arena Roberto Rustichelli</w:t>
      </w:r>
    </w:p>
    <w:p>
      <w:r>
        <w:t>46 BULLETIN NO. 47 OF NOVEMBER 30, 2020</w:t>
        <w:br/>
        <w:t>PS11578 - APPLE - WATER-RESISTANT IPHONE</w:t>
        <w:br/>
        <w:t>Annex to measure no. 28433</w:t>
        <w:br/>
        <w:t>THE ITALIAN COMPETITION AUTHORITY</w:t>
        <w:br/>
        <w:t>IN ITS MEETING of 27 October 2020;</w:t>
        <w:br/>
        <w:t>[OMITTED]</w:t>
        <w:br/>
        <w:t>I. THE PARTIES</w:t>
        <w:br/>
        <w:t>1. Apple Distribution International Ltd (omitted), a company under Irish law belonging to the multinational Apple group, in its capacity as a professional, pursuant to Article 18, letter b), of the Consumer Code. [omitted].</w:t>
        <w:br/>
        <w:t>2. Apple Italia S.r.l. (omitted) belonging to the multinational Apple group, in its capacity as a professional, pursuant to Article 18, letter b), of the Consumer Code. [omitted].</w:t>
        <w:br/>
        <w:t>3. A consumer, in the capacity of complainant.</w:t>
        <w:br/>
        <w:t>II. THE CONDUCT SUBJECT TO THE PROCEEDING</w:t>
        <w:br/>
        <w:t>4. The proceeding concerns the conduct carried out by Apple Distribution International and Apple Italia S.r.l. (hereinafter, jointly, Apple or the professionals), consisting of the dissemination of promotional messages for various models of iPhone - iPhone 8, iPhone 8 Plus, iPhone XR, iPhone XS, iPhone XS Max, iPhone 11, iPhone 11 pro and iPhone 11 pro Max - in which the water resistance feature of each of the advertised products is highlighted, adding, in some cases, a disclaimer indicating the limitation of the warranty for damages caused by liquids, as well as the post-sale conduct consisting of the refusal to provide warranty assistance in circumstances where water or other liquids have entered the aforementioned iPhones.</w:t>
        <w:br/>
        <w:t>5. In particular, consumer requests for intervention and some official findings made both on the website www.apple.com/it and on the web channel https://www.youtube.com/ have highlighted how Apple has promoted the sale of the indicated iPhone models, attributing to them in promotional communications with great emphasis the characteristic of being water-resistant to certain depths and for a certain period of time (maximum depth of 4 [2] meters for up to 30 minutes - applicable to iPhone 11 pro, 11 pro Max, 11, XS and XS Max models and maximum depth of 1 meter for up to 30 minutes - for iPhone 8, 8 Plus and XR), a characteristic that has not proven to be truthful in the terms of the promotional messages. Furthermore, in some promotional communications focused on this characteristic of the products, the following phrase (disclaimer) is added: "The warranty does not cover damages caused by liquids" (practice A).</w:t>
        <w:br/>
        <w:t>6. Moreover, despite this specific and emphasized characteristic of the various iPhone models, it has been found that Apple refuses to provide warranty assistance to consumers who request it in relation to damages resulting from the introduction of liquids into the devices (practice B).</w:t>
        <w:br/>
        <w:t>[OMITTED]</w:t>
      </w:r>
    </w:p>
    <w:p>
      <w:r>
        <w:t>BULLETIN NO. 47 OF NOVEMBER 30, 2020 47</w:t>
        <w:br/>
        <w:t>V. CONCLUDING EVALUATIONS</w:t>
        <w:br/>
        <w:t>[OMITTED]</w:t>
        <w:br/>
        <w:t>Conclusions</w:t>
        <w:br/>
        <w:t>107. In light of the above, it is believed that Apple's conduct constitutes two distinct violations of the Consumer Code.</w:t>
        <w:br/>
        <w:t>108. In particular, the manner of presenting the water resistance feature of the different iPhone models (iPhone 8, iPhone 8 Plus, iPhone XR, iPhone XS, iPhone XS Max, iPhone 11, iPhone 11 pro and iPhone 11 pro Max), with suggestive images and in light of the claimed specifications of maximum depth (of 4/2/1 meters) and duration (up to 30 minutes), which is present in almost all the promotions examined in this measure (in particular the Apple website and advertising videos), appears capable of misleading consumers about one of the main characteristics of the advertised products - effectively negating the validity of the claim - which is particularly relevant and attractive within the various promotional messages observed.</w:t>
        <w:br/>
        <w:t>109. In fact, the messages in question imply that the aforementioned devices possess, contrary to the truth, the characteristic of water impermeability and can therefore be normally immersed in water without compromising their functionality and intended use, as well as the indication regarding the limitation of the warranty for damages caused by liquids, are likely to mislead the average consumer regarding a specific and distinctive characteristic of the products, as well as their rights regarding warranty, leading them to make a commercial decision that they would not have otherwise made, in violation of Article 21, paragraph 1, letters b) and g), of the Consumer Code.</w:t>
        <w:br/>
        <w:t>110. Finally, the circumstance that, despite the advertised water resistance feature of each of the products, Apple refuses to provide consumers with warranty assistance services, constitutes an aggressive conduct, in violation of Articles 24 and 25 of the Consumer Code, capable of unduly influencing the consumer and limiting their freedom of choice regarding the rights recognized to them in terms of warranty by Articles 128 et seq. of the same Code.</w:t>
        <w:br/>
        <w:t>111. In fact, when a professional uses and emphasizes a specific claim, they must ensure and guarantee consumers that functionality of the products and repair in case of non-compliance of the good with what was promised and cannot, therefore, evade this basic obligation by relying on their freedom to define the content of the conventional warranty to reduce consumers' rights.</w:t>
        <w:br/>
        <w:t>[OMITTED]</w:t>
        <w:br/>
        <w:t>RESOLUTION</w:t>
        <w:br/>
        <w:t>a) that the commercial practice described in point II, letter A), of this measure, carried out by the companies Apple Distribution International and Apple Italia S.r.l., constitutes, for the reasons and within the limits set out in the motivation, an unfair commercial practice pursuant to Article 21, paragraph 1, letters b) and g), of the Consumer Code, and prohibits its dissemination or continuation;</w:t>
        <w:br/>
        <w:t>b) that the commercial practice described in point II, letter B), of this measure, carried out by the companies Apple Distribution International and Apple Italia S.r.l., constitutes, for the reasons</w:t>
      </w:r>
    </w:p>
    <w:p>
      <w:r>
        <w:rPr>
          <w:b/>
        </w:rPr>
        <w:t>[Pages 46–48]</w:t>
      </w:r>
    </w:p>
    <w:p>
      <w:r>
        <w:t>48 BULLETIN NO. 47 OF NOVEMBER 30, 2020</w:t>
        <w:br/>
        <w:t>and within the limits set forth in the reasoning, constitutes an unfair commercial practice pursuant to Articles 24 and 25 of the Consumer Code, and prohibits its dissemination or continuation;</w:t>
        <w:br/>
        <w:t>c) to impose jointly on the companies Apple Distribution International and Apple Italia S.r.l., for the infringement referred to in point a), an administrative pecuniary sanction of €5,000,000 (five million euros);</w:t>
        <w:br/>
        <w:t>d) to impose jointly on the companies Apple Distribution International and Apple Italia S.r.l., for the infringement referred to in point b), an administrative pecuniary sanction of €5,000,000 (five million euros);</w:t>
        <w:br/>
        <w:t>e) that the professionals communicate to the Authority, within sixty days from the notification of this measure, the initiatives taken in compliance with the injunctions referred to in points a) and b).</w:t>
        <w:br/>
        <w:t>[OMITTED]</w:t>
        <w:br/>
        <w:t>(Excerpt from the measure of October 27, 2020, the full text of which is published on the Authority's website www.agcm.it)</w:t>
      </w:r>
    </w:p>
    <w:p>
      <w:r>
        <w:t>BULLETIN NO. 47 OF NOVEMBER 30, 2020</w:t>
        <w:br/>
        <w:t>PS6549 - GE.RI. RISK MANAGEMENT - DEBT RECOVERY</w:t>
        <w:br/>
        <w:t>Measure no. 28441</w:t>
        <w:br/>
        <w:t>THE ITALIAN COMPETITION AUTHORITY</w:t>
        <w:br/>
        <w:t>IN ITS MEETING of November 10, 2020;</w:t>
        <w:br/>
        <w:t>HEARD the Rapporteur Dr. Gabriella Muscolo;</w:t>
        <w:br/>
        <w:t>VIEWED Part II, Title III, of Legislative Decree No. 206 of September 6, 2005, containing the "Consumer Code" and subsequent amendments (hereinafter, Consumer Code);</w:t>
        <w:br/>
        <w:t>VIEWED its measure no. 25033, of July 17, 2014, adopted at the conclusion of the investigative proceeding related to case PS6549 – GE.RI. RISK MANAGEMENT - DEBT RECOVERY, which established that the company GE.RI. Gestione Rischi S.r.l., active in the debt recovery sector, engaged in conduct in violation of Articles 20, 24, and 25 of the Consumer Code, consisting of: 1) persistent payment requests, by means of letters, emails, phone calls, and SMS - on behalf of various clients - of alleged credits that were not detailed or unfounded or time-barred or otherwise contested, even threatening, in case of non-payment, legal action or specifying that "in order to attempt to amicably resolve your debt, we wish to inform you that we have arranged for a visit from one of our officials who will go to the address indicated or possibly to your workplace"; 2) invitations to consumers to contact a premium-rate number, subject to a costly tariff, in order to carry out "administrative checks";</w:t>
        <w:br/>
        <w:t>VIEWED that for the established violation, due to the seriousness and duration of the infringement, an administrative pecuniary sanction of €205,000.00 was imposed on the company GE.RI. Gestione Rischi S.r.l.;</w:t>
        <w:br/>
        <w:t>VIEWED the ruling of the Council of State, section VI, of February 27, 2020, no. 1428, which partially reformed, with reference to the quantification of the imposed sanction, the ruling of the Lazio TAR, section I, of March 6, 2017, no. 3144, which had rejected the appeal brought by the company against the sanctioning measure;</w:t>
        <w:br/>
        <w:t>VIEWED, in particular, the reasoning of the aforementioned ruling of the Council of State, in the part where it states that "the sanction should be reduced by a quarter compared to that actually imposed," ordering, furthermore, that the ruling be "executed by the administrative authority";</w:t>
        <w:br/>
        <w:t>CONSIDERED that the Council of State, in exercising its jurisdiction on the merits, identified a reduction of a quarter compared to the sanction actually imposed and that this criterion is precise, objective, and of automatic application and leaves no discretionary margin in the implementation of the conforming obligation arising from the ruling to be executed;</w:t>
        <w:br/>
        <w:t>THOUGHT, therefore, that it is necessary to proceed, in compliance with said ruling, to re-determine the amount of the sanction imposed by measure no. 25033, of July 17, 2014, against the company GE.RI. Gestione Rischi S.r.l., in accordance with the quantification parameter established therein;</w:t>
        <w:br/>
        <w:t>VIEWED all the acts of the proceeding;</w:t>
        <w:br/>
        <w:t>CONSIDERED that, in accordance with the indications of the administrative judge in the ruling in question, the amount of the sanction imposed on the company GE.RI. Gestione Rischi S.r.l. with measure no. 25033, of July 17, 2014, must be reduced by a quarter of the "sanction actually imposed";</w:t>
        <w:br/>
        <w:t>CONSIDERED, therefore, that the final amount of the sanction against the company GE.RI. Gestione Rischi S.r.l., for the conduct established by measure no. 25033, of July 17, 2014, should be determined at €153,750.00 (one hundred fifty-three thousand seven hundred fifty euros);</w:t>
        <w:br/>
        <w:t>All of the above having been stated and considered;</w:t>
        <w:br/>
        <w:t>RESOLVES</w:t>
        <w:br/>
        <w:t>that the administrative pecuniary sanction to be imposed on the company GE.RI. Gestione Rischi S.r.l., for the behaviors attributed to it in the Authority's measure no. 25033, of July 17, 2014, is re-determined at €153,750.00 (one hundred fifty-three thousand seven hundred fifty euros).</w:t>
        <w:br/>
        <w:t>Against this measure, an appeal may be filed with the Lazio TAR, pursuant to Article 135, paragraph 1, letter b), of the Administrative Procedure Code (Legislative Decree No. 104 of July 2, 2010),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the term of one hundred twenty days from the date of notification of the measure itself.</w:t>
        <w:br/>
        <w:t>This measure will be notified to the interested parties and published in the Bulletin of the Italian Competition Authority.</w:t>
        <w:br/>
        <w:t>THE SECRETARY GENERAL THE PRESIDENT</w:t>
        <w:br/>
        <w:t>Filippo Arena Roberto Rustichelli</w:t>
      </w:r>
    </w:p>
    <w:p>
      <w:r>
        <w:rPr>
          <w:b/>
        </w:rPr>
        <w:t>[Pages 49–51]</w:t>
      </w:r>
    </w:p>
    <w:p>
      <w:r>
        <w:t xml:space="preserve">BULLETIN NO. 47 OF NOVEMBER 30, 2020 51  </w:t>
        <w:br/>
        <w:t xml:space="preserve">PS11732 - OXYSTORE - ONLINE SALE OF HEALTH EMERGENCY PRODUCTS  </w:t>
        <w:br/>
        <w:t xml:space="preserve">Measure no. 28444  </w:t>
        <w:br/>
        <w:t xml:space="preserve">THE ITALIAN COMPETITION AUTHORITY  </w:t>
        <w:br/>
        <w:t xml:space="preserve">IN ITS MEETING of 10 November 2020;  </w:t>
        <w:br/>
        <w:t xml:space="preserve">HEARD the Rapporteur Professor Michele Ainis;  </w:t>
        <w:br/>
        <w:t xml:space="preserve">VIEWED Part II, Title III of Legislative Decree 6 September 2005, no. 206,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  </w:t>
        <w:br/>
        <w:t xml:space="preserve">VIEWED its measure no. 28205 of 27 March 2020, with which the adoption of the precautionary measure was decided ex officio, pursuant to Article 27, paragraph 3, of the Consumer Code, as well as the consequent measure no. 28217 of 8 April 2020, with which it was decided that the measures adopted by the company Genium S.r.l. met the requirements set by the Authority with the aforementioned precautionary measure no. 28205 of 27 March 2020 for the removal of the periculum;  </w:t>
        <w:br/>
        <w:t xml:space="preserve">VIEWED the ex lege suspension of deadlines in administrative proceedings, pursuant to Article 103, of Decree-Law 17 March 2020, no. 18 and Article 37, of Decree-Law 8 April 2020, no. 23;  </w:t>
        <w:br/>
        <w:t xml:space="preserve">VIEWED its measure of 1 September 2020, with which, pursuant to Article 7, paragraph 3, of the Regulation, the extension of the deadline for concluding the proceeding was ordered, to ensure the full exercise of the right of defense;  </w:t>
        <w:br/>
        <w:t xml:space="preserve">VIEWED the documents of the proceeding;  </w:t>
        <w:br/>
        <w:t xml:space="preserve">I. THE PARTIES  </w:t>
        <w:br/>
        <w:t xml:space="preserve">1. Genium S.r.l. (hereinafter also "Professional" or "Company") in its capacity as a professional, pursuant to Article 18, letter b), of the Consumer Code. The company owns the website "oxystore.it" on which online sales of various categories of products related to oxygen therapy are proposed. The Company achieved a turnover of approximately €1,955,000.00 in the fiscal year ending 31 December 2018, achieving a profit of €79,646.00.  </w:t>
        <w:br/>
        <w:t xml:space="preserve">2. Codacons, in its capacity as complainant, is a non-profit association that, by statute, pursues the protection of the rights and interests of consumers and users against public and private producers and/or providers of goods and services. Codacons is registered in the list of consumer and user associations representative at the national level, pursuant to Article 137 of the Consumer Code.  </w:t>
        <w:br/>
        <w:t xml:space="preserve">II. THE COMMERCIAL PRACTICES  </w:t>
        <w:br/>
        <w:t xml:space="preserve">3. The proceeding concerns the conduct carried out by the professional, consisting of disseminating, through its website www.oxystore.it (hereinafter also the Site), advertising communications concerning the promotion and online sale of: i) products related to oxygen therapy, boasting unproven capabilities of prevention and contrast against COVID-19 (or coronavirus); ii) some surgical masks with various purchasing options, offered at prices apparently increased compared to those generally applied for the same product before the health emergency.  </w:t>
        <w:br/>
        <w:t xml:space="preserve">III. THE FINDINGS OF THE PROCEEDING  </w:t>
        <w:br/>
        <w:t xml:space="preserve">1) The course of the proceeding  </w:t>
        <w:br/>
        <w:t xml:space="preserve">4. In March 2020, a report was received from the consumer association Codacons, aimed at representing the unfairness, pursuant to the Consumer Code, of the promotional and sales activity on the professional's website www.oxystore.it, of products related to the coronavirus, particularly oxygen concentrators and surgical masks, applying high prices and exploiting people's fear related to the spread of the COVID-19 pandemic.  </w:t>
        <w:br/>
        <w:t xml:space="preserve">5. Following the preliminary examination of this report, on 20 and 24 March 2020, the internet pages of the oxystore.it website, related to the promotion and sale of the products subject to the complaint, were acquired into the case file.  </w:t>
        <w:br/>
        <w:t xml:space="preserve">6. In relation to the aforementioned conduct, on 27 March 2020, the Parties were notified of the initiation of investigative proceeding no. PS11732 against Genium S.r.l., for possible violation of Articles 20, 21, paragraph 1, letter b), 21, paragraph 3, 22, 23, letter s), and 25, letter c), of the Consumer Code.  </w:t>
        <w:br/>
        <w:t xml:space="preserve">7. In this context, the existence of profiles of misleadingness and aggressiveness of the contested conduct was particularly hypothesized, as contrary to professional diligence and capable of misleading the average consumer regarding the protective and contrast properties of the "prevention kit" against COVID-19 contagion, as well as inducing them to make a commercial decision that they otherwise would not have made, based on a deceptive and ambiguous representation of reality that improperly exploited the ongoing pandemic crisis situation and the altered capacity of the consumer to evaluate, potentially endangering their health and safety.  </w:t>
        <w:br/>
        <w:t xml:space="preserve">8. Furthermore, the reported price increases of surgical masks, compared to their historical trend, appeared capable of unduly influencing consumers' purchasing choices due to the state of vulnerability arising from the rapid and widespread spread of the virus and the concern over the difficulty of obtaining the product.  </w:t>
        <w:br/>
        <w:t xml:space="preserve">9. With resolution no. 28205, adopted ex officio in its meeting of 27 March 2020, the Authority ordered that, pursuant to Article 27, paragraph 3, of the Consumer Code and Article 8, paragraph 3, of the Regulation, the professional eliminate any reference to the preventive and therapeutic effectiveness against COVID-19 of the products advertised and marketed through the website oxystore.it, presenting within three days a report on the initiatives taken in compliance with the precautionary measure.  </w:t>
        <w:br/>
        <w:t xml:space="preserve">10. With a memorandum received on 1 April 2020, the company Genium S.r.l. communicated the initiatives undertaken in implementation of the precautionary measure of 27 March 2020, consisting essentially of having removed, from the website www.oxystore.it and from the Facebook page https://it-it.facebook.com/OxyStore.it, the claims attributing preventive and/or therapeutic effectiveness against COVID-19 to some products related to oxygen therapy and sold online.  </w:t>
        <w:br/>
        <w:t xml:space="preserve">11. From the checks carried out ex officio, through surveys conducted on 6 April 2020, the measures proposed by the professional in compliance with the precautionary measure were found to have actually been implemented. Therefore, with subsequent measure no. 28217 of 8 April 2020, the Authority decided that the measures adopted by the company Genium S.r.l. met the requirements set by the Authority with the aforementioned precautionary measure for the removal of the periculum, as they were suitable to prevent the contested conduct from continuing to produce harmful effects for consumers during the proceeding.  </w:t>
        <w:br/>
        <w:t xml:space="preserve">12. With communication of 11 May 2020, pursuant to Article 27, paragraph 7, of the Consumer Code, the Professional presented commitments aimed at removing the profiles of unfairness of the contested commercial practice. These commitments were rejected by the Authority, in its meeting of 10 June 2020, as relating to conduct that, if established, could constitute cases of "manifestly unfair and serious" commercial practices, for which Article 27, paragraph 7, of the Consumer Code cannot be applied.  </w:t>
        <w:br/>
        <w:t xml:space="preserve">13. On 5 August 2020, the Parties were notified of the conclusion date of the investigative phase, pursuant to Article 16, paragraph 1, of the Regulation, assigning a deadline until 31 August 2020 for the submission of final notes and documents. The deadline for concluding the investigative phase was then extended to 30 September 2020, in acceptance of a request from the Party.  </w:t>
        <w:br/>
        <w:t xml:space="preserve">14. The Authority, in its meeting of 1 September 2020, decided to extend the conclusion date of the proceeding to 11 November 2020, to allow for the full exercise of the right of defense.  </w:t>
        <w:br/>
        <w:t xml:space="preserve">15. The Professional exercised the right of access to the documents of the case file on 16 April and 23 July 2020; provided the requested information in the communication initiating the proceeding on 28 April 2020; transmitted a defense memorandum on 1 April 2020 and the final memorandum, accompanied by relevant attachments, on 1 October 2020. Finally, on 15 July 2020, representatives of the company Genium S.r.l. were heard in a hearing, using telematic methods due to the containment measures of the COVID-19 epidemiological emergency.  </w:t>
        <w:br/>
        <w:t xml:space="preserve">16. On 1 October 2020, a request for an opinion was sent to the Authority for Guarantees in Communications, received on 2 November 2020.  </w:t>
        <w:br/>
        <w:t xml:space="preserve">2) The evidence acquired  </w:t>
        <w:br/>
        <w:t xml:space="preserve">17. Based on the investigative documentation, it was found that the professional, in March 2020, disseminated on its website oxystore.it, claims aimed at sponsoring the activity of  </w:t>
        <w:br/>
        <w:t xml:space="preserve">3 Specifically, the Professional made – as of 30 March 2020 – the following changes to its website and Facebook page (https://it-it.facebook.com/OxyStore.it): i) removal of the banner containing the claim "Oxystore is at the forefront in the fight against COVID-19 Discover how to counter it," with the consequent elimination of any link to the webpage titled "CAN OXYGEN THERAPY PREVENT THE CORONAVIRUS?"; ii) removal of the "Oxyvir Kit" from the catalog as well as from the back-end of the professional's website; iii) removal of the article titled "Lung ventilators and oxygen therapy: salvation against the coronavirus?"; iv) deletion of the Oxystore cache of the aforementioned articles/products; v) removal of the aforementioned articles/products from the Oxystore sitemap.  </w:t>
        <w:br/>
        <w:t>4 Formally transmitted with the memorandum of 1 April 2020.</w:t>
      </w:r>
    </w:p>
    <w:p>
      <w:r>
        <w:rPr>
          <w:b/>
        </w:rPr>
        <w:t>[Pages 52–54]</w:t>
      </w:r>
    </w:p>
    <w:p>
      <w:r>
        <w:t>54 BULLETIN NO. 47 OF NOVEMBER 30, 2020</w:t>
        <w:br/>
        <w:t>oxygen therapy to combat the Covid-19 Virus5, through which the sale of a so-called "prevention kit" specifically designed by "Oxystore" was promoted, offered at the price of €2,995.00 (on March 20, 2020) and €995.00 (on March 24, 2020).</w:t>
        <w:br/>
        <w:t>18. At the same time, the presence of promotional communications on the same website aimed at the sale of surgical masks emerged, according to various purchasing options and different prices, varying based on the quantity of masks; in particular, the package of 100 pieces was offered at the price of €1.20 each, that of 500 pieces at the price of €1.15 each, and that of 1000 pieces at the (discounted) price of €1.10 each, whereas before the Covid-19 health emergency a surgical mask was sold on the market for less than 10 cents of euro.</w:t>
        <w:br/>
        <w:t>The Prevention Kit</w:t>
        <w:br/>
        <w:t>19. With particular reference to the promotion of the prevention kit, namely the oxygen concentrator, a banner featuring a striking image was prominently displayed on the homepage of the site, characterized by a red background box highlighted on the sides by graphic symbols of the coronavirus, within which it announced: “OXYSTORE IS ON THE FRONT LINE IN THE FIGHT AGAINST COVID-19 DISCOVER HOW TO COUNTER IT.”</w:t>
        <w:br/>
        <w:t>20. By clicking the mouse within the banner, the webpage titled “CAN OXYGEN THERAPY PREVENT THE CORONAVIRUS?” opened, where it informed about the fact that in recent weeks (March 2020, ed.) there had been an increasing search for therapies to adopt in case of infection by the SARS-CoV-2 Virus (so-called Coronavirus or Covid-19) and the symptoms of such disease were indicated (“But what are the symptoms?”).</w:t>
        <w:br/>
        <w:t>21. Scrolling down the aforementioned webpage, one arrived at the section titled “Oxygen Therapy to Combat the Covid-19 Virus,” within which it was claimed that oxygen therapy, “As confirmed by recent scientific evidence (https://www.ncbi.nlm.nih.gov/pubmed/32096367),” “is one of the most effective systems for treating the symptoms related to the new generation Coronavirus.” This is because “The patient takes oxygen from an external source (e.g., oxygen concentrator) in order to raise the level of O2 saturation in the blood. An increase in oxygenation, combined with good perfusion, allows the immune system to function optimally. And an efficient immune system quickly fights viruses and bacteria” (bold in original).</w:t>
        <w:br/>
        <w:t>22. Continuing on the same webpage, below an image depicting an elderly patient taking oxygen from a specific device, further information was read aimed at praising the effectiveness of oxygen intake in combating the Coronavirus: “Why take oxygen for the Coronavirus Covid-19? Covid-19 is an RNA virus that also acts on the lower respiratory tract (trachea and lungs), where gas exchange between O2 and blood occurs. Maintaining an optimal saturation level through an external source of oxygen ensures optimal saturation even in the presence of stress on the bronchi and bronchioles. Patients who take oxygen as soon as they show the first symptoms of infection, particularly dyspnea, significantly improve their immune response.” The webpage continued with the indication of the “Recommended Protocol,” where the following was suggested: “In the phase of infection, the machine must be set to a flow that guarantees a saturation of at least 95/96%, verified by a pulse oximeter for at least 2 continuous hours” (bold in original).</w:t>
        <w:br/>
        <w:t>23. At this point, the webpage displayed the indication “Our Proposal,” where it informed that “Oxystore has specifically designed a prevention kit, complete with everything necessary to monitor and improve the immune response”; it then specified the composition of the kit (Stationary oxygen concentrator, Pulse oximeter to monitor the level of O2 saturation in the blood, 5x nasal cannulas, to be replaced at least once a day). At the bottom of the description of the prevention kit, a blue box appeared with the text “Go to the product.”</w:t>
        <w:br/>
        <w:t>24. Furthermore, on the same website, precisely at the address https://www.oxystore.it/blog/79_ventilatori-polmonari-e-ossigenoterapia-la-salvezza-contro-il-coronavirus.html, information was disseminated in a suggestive manner aimed at extolling the life-saving properties of the oxygen concentrators offered for sale at the end of the same page at the price of €995.00. In particular, under the title “LUNG VENTILATORS AND OXYGEN THERAPY: THE SALVATION AGAINST THE CORONAVIRUS?” the consumer was emphatically urged to “play ahead: avoid contagion and equip yourself with an oxygen concentrator”; this would be “the only way,” at a time characterized by the period of dissemination of claims (i.e., until the end of March 2020), in which “hospital beds will soon be insufficient to manage the acute infections of the most severe patients. And lung ventilators are not present in sufficient numbers to guarantee intensive and sub-intensive therapy for all severe patients.”</w:t>
        <w:br/>
        <w:t>25. The Professional, after describing an alarming scenario regarding the pandemic crisis as well as the insufficiency of healthcare facilities and equipment6, warned consumers that oxygen therapy was “the last bastion” and that, specifically, “there is nothing left but to rely on the simplest and most readily available tool on the market: the oxygen concentrator. The coronavirus, in fact, in the most severe cases acts by inflaming the pulmonary alveoli and reducing oxygenation in the blood: patients have no choice but to take oxygen from an external source to allow the body to undertake and win the fight against the virus. Without sufficient oxygen, it is not possible to 'arm' the immune system for an effective fight against the virus.” The message concluded by referring to the “prevention/therapy kit, complete with everything necessary to be used immediately” and highlighting that “The oxygen concentrator is therefore proving to be a fundamental lifesaver both in prevention and especially in therapy, as also confirmed by recent studies conducted in China (link to the article).”</w:t>
        <w:br/>
        <w:t xml:space="preserve">26. The above-described advertising communications, related to the promotion and sale of the prevention kit (oxygen concentrator) were disseminated by the professional through two channels: </w:t>
        <w:br/>
        <w:t>6 Furthermore, on the webpage, the following alarming indications were reported: “Lung ventilators: more sought after than Bitcoin. At this historical moment, lung ventilators are requested by any intensive care unit in our country, and not only: severe patients who need respiratory support are in such high numbers and will grow so rapidly that the number of available lung ventilators will cover at most 20-30% of patients requiring hospitalization. This type of machinery, extremely expensive (ranging from €5,000 to €15,000), is built and left in stock based on the trends of previous seasons: in no case would it have been possible to predict such a high peak in demand. And despite the now well-established need for these devices for the most severe patients, the assembly times mean that demand will always be higher than actual availability. In short, in a few weeks, most patients will be left at home despite serious conditions due to the lack of both beds and ventilators for respiratory support” (bold in original).</w:t>
      </w:r>
    </w:p>
    <w:p>
      <w:r>
        <w:t>56 BULLETIN NO. 47 OF NOVEMBER 30, 2020</w:t>
        <w:br/>
        <w:t>the company's website (https://www.oxystore.it/), which also featured a blog (https://www.oxystore.it/blog) and a Facebook page (https://it-it.facebook.com/OxyStore.it), whose posts referred to the articles published on the aforementioned blog7.</w:t>
        <w:br/>
        <w:t>27. Regarding the duration of dissemination, the investigative findings have established that both the banner with the claim “Oxystore is on the front line in the fight against Covid-19 Discover how to counter it,” and the article “CAN OXYGEN THERAPY PREVENT THE CORONAVIRUS?” were published on March 9, 2020, and were removed on March 30, 2020; the article “Lung Ventilators and Oxygen Therapy: The Salvation Against the Coronavirus?” was published on March 10, 2020, and was also removed on March 30, 20208.</w:t>
        <w:br/>
        <w:t>Surgical Masks</w:t>
        <w:br/>
        <w:t>28. With particular regard to the promotion and sale of surgical masks, the investigative findings revealed that the professional began marketing them in March 2020, at a time of extreme difficulty in obtaining them, importing them from producers located outside Italy and therefore having to resort to air transport in order to ensure rapid supplies, resulting in increased costs. In this regard, documentary evidence on file showed that for the purchase of each three-layer filtering face mask (sold at €1.10/20), the company incurred a cost of approximately [omitted]* euro9.</w:t>
        <w:br/>
        <w:t>3) The Professional's Defensive Arguments</w:t>
        <w:br/>
        <w:t>29. In the context of the defensive writings produced during the proceeding10, the Professional highlighted that it has been operating in the medical field since 2015, particularly in the provision of oxygen therapy services, home ventilation, and treatment of sleep disorders. Due to the significant know-how acquired in these areas, during the pandemic period, the Company would have had supply relationships with well-known healthcare facilities directly involved in the health emergency in question11, to the extent that the role played by the company during the peak of the pandemic would have been “fundamental in supplying oxygen to those in need, also in light of the geographical area [Lombardy, ed.] served” by Genium S.r.l.12.</w:t>
        <w:br/>
        <w:t xml:space="preserve">30. Regarding the allegations concerning the online advertising messages disseminated, the Party noted that it has “never used nor associated the word 'antiviral' with the Oxyvir Kit and, in any case, it has never been claimed that the latter had anti-contagion properties.” In this perspective, Genium observes that, on the contrary, it would have “always recommended the use of the </w:t>
        <w:br/>
        <w:t>7 See communication prot. 35335 and 35451 of April 28, 2020.</w:t>
        <w:br/>
        <w:t>8 See, in this regard, the communication of the Company prot. 30359 of April 1, 2020, the minutes of acquisition on file of April 6, 2020, and the Authority's measure of April 8, 2020, no. 28217.</w:t>
        <w:br/>
        <w:t>* In this version, some data and/or information have been omitted for confidentiality reasons.</w:t>
        <w:br/>
        <w:t>9 See communication prot. 35335 of April 28, 2020 and in particular Annex no. 15.</w:t>
        <w:br/>
        <w:t>10 In particular in the note of February 28, 2020 (prot. 35335) and in the memorandum of October 1, 2020 (prot. 72952).</w:t>
        <w:br/>
        <w:t>11 See Minutes of hearing Genium S.r.l. of July 15, 2020.</w:t>
        <w:br/>
        <w:t>12 In particular, in the memorandum of October 1, 2020 (prot. 72952) it is highlighted that “the Company has addressed the well-known difficulties in the supply of oxygen therapy products, through the supply of the following devices: n. 236 ventilators at metric and volumetric; n. 255 helmets for Cpap ventilation; n. 506 masks for NIV and IV ventilation; n. 3,532 diagnostic tools for blood saturation; n. 272 stationary oxygen concentrators; n. 38,000 surgical masks (of which 12,000 donated); n. 2,100 sterile pediatric surgical masks (of which 1,000 donated); n. 23,000 FFP2 masks (of which 5,000 donated).”</w:t>
      </w:r>
    </w:p>
    <w:p>
      <w:r>
        <w:rPr>
          <w:b/>
        </w:rPr>
        <w:t>[Pages 55–57]</w:t>
      </w:r>
    </w:p>
    <w:p>
      <w:r>
        <w:t>BULLETIN NO. 47 OF NOVEMBER 30, 2020 57</w:t>
        <w:br/>
        <w:t>product in question by subjects who had already contracted the infection,” having referred to oxygen therapy as one of the most effective systems for treating the symptoms related to the coronavirus in individuals who had already contracted the infection (also because, as emerges from numerous scientific evidences, the clinical picture of the disease in question includes, in its first stage, respiratory failure and dyspnea)13.</w:t>
      </w:r>
    </w:p>
    <w:p>
      <w:r>
        <w:t>31. Precisely because oxygen therapy would be effective in treating the symptoms related to the coronavirus in already infected individuals, the Professional would have recommended using the Oxyvir Kit in order to “prevent the worsening of the clinical picture of the patient who would otherwise have been forced into hospitalization and more invasive treatments”: in confirmation of this, on the webpage selling the product in question, there was a clear invitation to use the Kit in case of contagion and it was reiterated that oxygen therapy was “one of the most effective systems to prevent the symptoms related to the new Coronavirus.”</w:t>
      </w:r>
    </w:p>
    <w:p>
      <w:r>
        <w:t>32. The Company emphasized, to demonstrate the alleged clarity of the communication, the fact that “the buyers of the products in question have never complained of doubts and/or misunderstandings regarding the intended use of the Oxyvir Kit and/or oxygen concentrators in general.” The circumstance that the buyers of the Oxyvir Kit would not have been induced to purchase the product based on the message published on the company’s website would emerge from emails sent by some of the fourteen buyers of the Oxyvir Kit, in which they clearly stated that they proceeded with the purchase upon the recommendation, as suggested and advised by the company itself, of their pulmonologist and/or their treating physician.</w:t>
      </w:r>
    </w:p>
    <w:p>
      <w:r>
        <w:t>33. In any case, “in order to demonstrate the utmost respect for consumers and despite the fact that there have been no complaints and/or disputes from them,” the professional would have offered a full refund to all buyers of the Oxyvir Kit, even where the sold products had already been used. The company would have contacted the 14 customers by phone, informing them of the possibility of obtaining a refund, but “none of them expressed the intention to return the products contained in the Oxyvir Kit or to receive a refund.”</w:t>
      </w:r>
    </w:p>
    <w:p>
      <w:r>
        <w:t>34. In such a context, the professional specified that he limited himself, even during the full health emergency related to COVID-19, to advertising his products (available on his website since 2015) “in a manner completely unchanged” compared to the past “and especially in a manner fully compliant with the indications provided by both the World Health Organization (“WHO”) and the Ministry of Health”14. Furthermore, in promotional messages, and more generally in all communication directed at consumers, both web and telephone, as well as in the Premises of the “General Conditions of Sale” and in the manual of the device provided within the Oxyvir Kit, the Company would have emphasized and reiterated “the importance of consulting medical personnel before purchasing and using the marketed products.”</w:t>
      </w:r>
    </w:p>
    <w:p>
      <w:r>
        <w:t>35. The professional also claimed not to have omitted information regarding potential health risks to the consumer, as any dangers would be exclusively related to excessive administration of oxygen therapy, which could only occur if the FiO2 (i.e. Fraction of Inspired Oxygen) were above 60% for a consecutive period exceeding 24 hours. However, this condition could not be reached with oxygen concentrators, due to their intrinsic characteristics (limited purity and flow); in particular, to achieve a FiO2 above 60, it would be necessary to use a “Venturi mask,” whereas the Oxyvir Kit only contained nasal cannulas, through which it is not possible to achieve a FiO2 above 0.40.</w:t>
      </w:r>
    </w:p>
    <w:p>
      <w:r>
        <w:t>36. In summary, on the Oxystore.it website, it would have been “simply stated that oxygen therapy is the main supportive therapy in case of developing symptoms from Coronavirus,” a circumstance that is not only true and continuously emphasized by the entire scientific community.</w:t>
      </w:r>
    </w:p>
    <w:p>
      <w:r>
        <w:t>37. Regarding the selling price of the “Prevention Kit,” the Professional first clarified that the same Kit consists of three devices, namely an oxygen concentrator “RespironicsEverFlo,” sold individually at a cost of €977.60; a pulse oximeter “OxyPulse,” at a unit cost of €29.90; and 5 nasal cannulas, sold individually at a cost of €7.99. Therefore, by purchasing the Kit in question instead of the individual items separately, consumers would have benefited from a discount of €51.75 on the total cost of the same.</w:t>
      </w:r>
    </w:p>
    <w:p>
      <w:r>
        <w:t>38. In this context, the Oxyvir Kit would have been offered at the price of €2,995 for only two days (one of which was the subject of the official survey on March 20, 2020), since the EverFlo concentrators were temporarily out of stock and were replaced with the only type of concentrator available in the warehouse, namely the “InogenOne G5,” which is normally sold at a price of €3,799 per unit. When the EverFlo concentrators became available again, the Kit would have been offered under the original sales conditions.</w:t>
      </w:r>
    </w:p>
    <w:p>
      <w:r>
        <w:t>39. Regarding the alleged price increases recorded for “surgical masks,” the professional highlighted that the increase in prices for such types of products was entirely physiological, due to the significant increase in global demand for such protective devices during the emergency period and the severely insufficient production response. That said, since the professional would never have marketed masks before 2020, it would be impossible to compare the prices of masks before and after the health emergency, at least with reference to Genium S.r.l. In any case, in light of the demonstrated purchase costs of the masks, which were subject to importation, the modesty of the markup applied by the Company on the final selling price would emerge, amounting to only [0-0.50] euros.</w:t>
      </w:r>
    </w:p>
    <w:p>
      <w:r>
        <w:t>IV. OPINION OF THE AUTHORITY FOR GUARANTEES IN COMMUNICATIONS</w:t>
      </w:r>
    </w:p>
    <w:p>
      <w:r>
        <w:t>40. Since the commercial practice subject to this measure was disseminated via the Internet, on October 1, 2020, the opinion was requested from the Authority for Guarantees in Communications, pursuant to Article 27, paragraph 6, of the Consumer Code.</w:t>
      </w:r>
    </w:p>
    <w:p>
      <w:r>
        <w:t>BULLETIN NO. 47 OF NOVEMBER 30, 2020 59</w:t>
      </w:r>
    </w:p>
    <w:p>
      <w:r>
        <w:t>41. In an opinion received on November 2, 2020, the aforementioned Authority expressed its evaluations regarding the suitability of the specific means of communication used to disseminate the commercial practice to amplify any misleading and/or unfairness of the same practice.</w:t>
      </w:r>
    </w:p>
    <w:p>
      <w:r>
        <w:t>42. In particular, the aforementioned Authority, considering that “the means of communication used is suitable for developing a significant impact on consumers who, based on the information contained on the professional's website, could be induced to make a commercial decision that they otherwise would not have made, thus concretely developing the full promotional potential of online communication,” deemed that, in this case, the internet is a tool suitable for significantly influencing the realization of the commercial practice subject to the request for opinion.</w:t>
      </w:r>
    </w:p>
    <w:p>
      <w:r>
        <w:t>V. CONCLUDING EVALUATIONS</w:t>
      </w:r>
    </w:p>
    <w:p>
      <w:r>
        <w:t>43. The conduct described above, consisting of the dissemination, through the website oxystore.it, of advertising communications related to the online sale of products related to oxygen therapy, to which claims of effectiveness in terms of protection and contrast against the Covid-19 virus were associated, constitutes, with reference to the period in which they were carried out, an unfair commercial practice, in violation of Articles 21, paragraph 1, letter b), 21, paragraph 3, 22, 23, letter s), and 25, letter c), of the Consumer Code.</w:t>
      </w:r>
    </w:p>
    <w:p>
      <w:r>
        <w:t>44. In particular, as illustrated below, the behaviors subject to contestation are capable of inducing the average consumer to make commercial decisions that they otherwise would not have made, as they are based on the misleading representation of the properties of certain products and on the exploitation of the serious existing health alarm situation, capable of exerting undue conditioning on the consumer's ability to evaluate, already altered by the pandemic emergency situation, as well as being likely to endanger the health and safety of the same.</w:t>
      </w:r>
    </w:p>
    <w:p>
      <w:r>
        <w:t>45. The statements contained on the website were, in fact, such as to generate in consumers the belief that the product offered for sale (Oxygen Concentrator, 2 x Nasal Cannula, and Humidifier) was a medical device intended to be easily used at home by non-expert individuals in order to prevent and/or treat potential COVID-19 infection; indeed, that resorting to this “prevention kit” was precisely a lifeline against the coronavirus. In this regard, it is significant that access to the product offered for sale was from the webpage bearing the suggestive title “CAN OXYGEN THERAPY PREVENT CORONAVIRUS,” where - in the eloquent section “Oxygen Therapy to Combat the Covid-19 Virus” - a specific preventive and curative capacity against Covid-19 was attributed to oxygen therapy, emphasizing that “it is one of the most effective systems for treating the symptoms related to the new generation Coronavirus,” crediting the reliability of such assertions with mere reference to a website containing unspecified “scientific evidences.”</w:t>
      </w:r>
    </w:p>
    <w:p>
      <w:r>
        <w:t>46. In reality, the information provided by the professional regarding the effectiveness of the advertised oxygen concentrator was ambiguous, confusing, and obscure, also using uncommon terms that presuppose at least a minimal knowledge of basic medical concepts, such as “O2 saturation level in the blood,” “increased oxygenation,” “good perfusion,” in order to attribute to the</w:t>
      </w:r>
    </w:p>
    <w:p>
      <w:r>
        <w:rPr>
          <w:b/>
        </w:rPr>
        <w:t>[Pages 58–60]</w:t>
      </w:r>
    </w:p>
    <w:p>
      <w:r>
        <w:t>60 BULLETIN NO. 47 OF NOVEMBER 30, 2020</w:t>
      </w:r>
    </w:p>
    <w:p>
      <w:r>
        <w:t>the product in question beneficial properties that would allow "to optimally operate the immune system" and thus fight "viruses and bacteria quickly."</w:t>
      </w:r>
    </w:p>
    <w:p>
      <w:r>
        <w:t>47. Similarly incorrect were the enticing information disseminated by the professional on their webpage https://www.oxystore.it/blog/79_ventilatori-polmonari-e-ossigenoterapia-la-salvezza-contro-il-coronavirus.html, as they emphasized the life-saving properties of the oxygen concentrators offered for sale at the end of the message, presenting them as the only and easiest way to salvation ("there is nothing left but to rely on the simplest and most easily available tool on the market: the oxygen concentrator") in a tragic context of a health emergency that would not be able to guarantee intensive care assistance to all the increasingly numerous coronavirus patients ("patients have no choice but to take oxygen from an external source to allow the body to undertake and win the fight against the virus").</w:t>
      </w:r>
    </w:p>
    <w:p>
      <w:r>
        <w:t>48. Essentially, the claims described regarding the alleged effectiveness of the products offered for sale in terms of prevention, protection, and/or contrast against the Coronavirus - referring to the "prevention kit, complete with everything necessary to monitor and improve the immune response" and the "oxygen concentrator" which "is therefore proving to be a fundamental lifesaver both in prevention and especially in therapy, as confirmed by recent studies conducted in China" - were likely to mislead consumers about the actual characteristics and effectiveness of the individual products to truly counteract the spread of Covid-19 and treat its symptoms, thus leading them to make a commercial decision, such as the choice to purchase the same products, which they otherwise would not have made, in violation of Article 21, paragraph 1, letter b), and Article 22 of the Consumer Code.</w:t>
      </w:r>
    </w:p>
    <w:p>
      <w:r>
        <w:t>49. Furthermore, the manner of presenting the characteristics of the oxygen concentrator, as it implied a preventive and therapeutic effectiveness, also conflicted with Article 23, letter s), of the aforementioned Code. In addition to the misleading aspects outlined, it was also significant that the encouragement to resort to oxygen therapy through the oxygen concentrator sold online by the Professional was such, in the absence of indications regarding possible health and safety risks for consumers, as to constitute a violation of Article 21, paragraph 3, of the same Code, leading the average consumer, lacking advanced medical knowledge, to neglect the normal rules of caution and vigilance in home therapy in order to avoid an excess of dissolved oxygen in the blood.</w:t>
      </w:r>
    </w:p>
    <w:p>
      <w:r>
        <w:t>50. The aforementioned conduct was also likely to unduly influence the consumer's decision regarding the product, at a time when their ability to evaluate was already altered due to the peculiar, contingent situation of health alarm caused by the constant increase in the number of infected individuals, the risk of mortality resulting from contracting the virus, as well as the dissemination of news regarding the alleged insufficiency of intensive care beds in public healthcare facilities that were recorded during the period of dissemination of the messages in question (March 2020). The online publication by the Professional of the contested commercial communications thus amounted to exploiting, limited to the period in which the messages were present on the site, the ongoing pandemic crisis situation, of such severity as to alter the consumer's ability to evaluate, through ambiguous references to respiratory diseases and the functioning of the immune system, in order to induce them to purchase online products that do not have an objective and proven effectiveness of prevention and/or treatment against the Covid-19 virus. In this regard, the conduct in question conflicts with Article 25, letter c), of the Consumer Code.</w:t>
      </w:r>
    </w:p>
    <w:p>
      <w:r>
        <w:t>51. As for the prices of the surgical masks marketed by the Professional starting from March 2020, the level of such selling prices (from €1.10 to €1.20 depending on the quantities), taking into account the documented purchase costs incurred by the Company for their procurement, does not appear to constitute, in this case, or based on the elements acquired in the records, profiles of aggressiveness, pursuant to Article 25, letter c), of the Consumer Code, as there are no elements in this case indicating the exploitation by the Professional of the health emergency situation at the time.</w:t>
      </w:r>
    </w:p>
    <w:p>
      <w:r>
        <w:t>VI. QUANTIFICATION OF THE SANCTION</w:t>
      </w:r>
    </w:p>
    <w:p>
      <w:r>
        <w:t>52.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 Furthermore, pursuant to the same provision, in the case of unfair commercial practices, pursuant to Article 21, paragraphs 3 and 4, the sanction cannot be less than €50,000.</w:t>
      </w:r>
    </w:p>
    <w:p>
      <w:r>
        <w:t>53.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54. With regard to the severity of the violation, particular consideration is given in this case to the following elements: i) the economic conditions of the professional, who in 2018 achieved a turnover of approximately €1,955,000, with a profit of €79,646; ii) the extent of the potential overall economic harm to consumers, also due to the high cost of the products sold online; iii) the specificities of the e-commerce sector, which places the purchasing consumer in a position of inevitable informational asymmetry compared to the Professional; iv) the type of devices subject to the proceeding, which could endanger the health and safety of consumers in the absence of information on possible health and safety risks; v) the nature of the means used to convey informational content, namely the Professional's corporate website, a tool capable of reaching a large number of consumers, which suggests that the conduct in question had wide dissemination.</w:t>
      </w:r>
    </w:p>
    <w:p>
      <w:r>
        <w:t>55. Finally, it is relevant in this case the effort made by the professional to eliminate or mitigate the consequences of the violation, as the Company offered a full refund of the purchase price of the Oxyvir kit to consumers who had purchased it, despite the terms having expired and the machines being used.</w:t>
      </w:r>
    </w:p>
    <w:p>
      <w:r>
        <w:t>56. As for the duration of the violation, from the elements available in the records, it appears that the commercial practice was carried out for a limited period of time, less than a month, from March 9, 2020, until March 30, 2020, given the removal from the website www.oxystore.it and from the Facebook page https://it-it.facebook.com/OxyStore.it of the claims attributing preventive and therapeutic effectiveness against Covid-19 to the products advertised and marketed by the professional, specifically the "prevention kit," namely the oxygen concentrator complete with accessories.</w:t>
      </w:r>
    </w:p>
    <w:p>
      <w:r>
        <w:t>57. Based on these elements, it is deemed appropriate to determine the amount of the administrative pecuniary sanction applicable to Genium S.r.l. at the minimum amount - for cases like the one under examination - of €50,000 (fifty thousand euros).</w:t>
      </w:r>
    </w:p>
    <w:p>
      <w:r>
        <w:t>THEREFORE, CONSIDERING, also in light of the opinion of the Authority for Guarantees in Communications, based on the considerations set forth, that the commercial practice in question is deemed unfair pursuant to Articles 21, paragraph 1, letter b), 21, paragraph 3, 22, 23, letter s), and 25, letter c), of the Consumer Code, as it is likely to distort, through undue conditioning, to a significant extent the economic behavior of the average consumer in relation to the products offered for sale by the Professional, based on a misleading representation of the preventive and/or therapeutic effectiveness against Covid-19 and exploiting the existing health alarm situation.</w:t>
      </w:r>
    </w:p>
    <w:p>
      <w:r>
        <w:t>RESOLVES</w:t>
      </w:r>
    </w:p>
    <w:p>
      <w:r>
        <w:t>a) that the commercial practice described in point II of this measure, carried out by the company Genium S.r.l., constitutes, for the reasons and within the limits set forth in the motivation, an unfair commercial practice, pursuant to Articles 21, paragraph 1, letter b), 21, paragraph 3, 22, 23, letter s), and 25, letter c), of the Consumer Code, and prohibits its dissemination or continuation;</w:t>
      </w:r>
    </w:p>
    <w:p>
      <w:r>
        <w:t>b) to impose on the company Genium S.r.l. an administrative pecuniary sanction of €50,000 (fifty thousand euros).</w:t>
      </w:r>
    </w:p>
    <w:p>
      <w:r>
        <w:t>The imposed administrative sanction must be paid within thirty days from the notification of this measure,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rPr>
          <w:b/>
        </w:rPr>
        <w:t>[Pages 61–63]</w:t>
      </w:r>
    </w:p>
    <w:p>
      <w:r>
        <w:t>BULLETIN NO. 47 OF NOVEMBER 30, 2020 63</w:t>
        <w:br/>
        <w:t>This measure will be notified to the interested parties and published in the Bulletin of the Italian Competition Authority.</w:t>
        <w:br/>
        <w:t>Pursuant to Article 27, paragraph 12, of the Consumer Code, in the event of non-compliance with the measure, the Authority applies an administrative pecuniary sanction from €10,000 to €5,000,000. In cases of repeated non-compliance, the Authority may order the suspension of business activities for a period not exceeding thirty days.</w:t>
        <w:b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br/>
        <w:t>THE SECRETARY GENERAL THE PRESIDENT pro tempore</w:t>
        <w:br/>
        <w:t>Filippo Arena Gabriella Muscolo</w:t>
      </w:r>
    </w:p>
    <w:p>
      <w:r>
        <w:t>64 BULLETIN NO. 47 OF NOVEMBER 30, 2020</w:t>
        <w:br/>
        <w:t>PS11736 - TIGER SHOP - ONLINE SALE OF HEALTH EMERGENCY PRODUCTS</w:t>
        <w:br/>
        <w:t>Measure No. 28446</w:t>
        <w:br/>
        <w:t>THE ITALIAN COMPETITION AUTHORITY</w:t>
        <w:br/>
        <w:t>IN ITS MEETING of November 10, 2020;</w:t>
        <w:br/>
        <w:t>HEARD the Rapporteur Dr. Gabriella Muscolo;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measure of April 8, 2020, No. 28219, with which the adoption of the precautionary measure was decided ex officio, as well as the subsequent measure of April 29, 2020, No. 28237, with which the confirmation of such precautionary measure was decided, pursuant to Article 27, paragraph 3, of the Consumer Code;</w:t>
        <w:br/>
        <w:t>VIEWED the ex lege suspension of deadlines in administrative proceedings, pursuant to Article 103 of Decree-Law No. 18 of March 17, 2020, and Article 37 of Decree-Law No. 23 of April 8, 2020;</w:t>
        <w:br/>
        <w:t>VIEWED its measure of September 1, 2020, with which, pursuant to Article 7, paragraph 3, of the Regulation, the extension of the deadline for concluding the proceeding was ordered, to allow the party to have a reasonable period of time to exercise its defenses;</w:t>
        <w:br/>
        <w:t>VIEWED the documents of the proceeding;</w:t>
        <w:br/>
        <w:t>I. THE PARTIES</w:t>
        <w:br/>
        <w:t>1. Tiger Group S.r.l. (hereinafter, "Tiger Group" or "Professional" or "Company"), in its capacity as a professional, pursuant to Article 18, letter b), of the Consumer Code. This company, having its registered office in Rome, engages in online sales of products mainly related to the consumer electronics sector. In the fiscal year ending December 31, 2019, the Company achieved a turnover of approximately €34 million, generating a profit of approximately €113,000.</w:t>
        <w:br/>
        <w:t>2. Federconsumatori – Consumer Association in the capacity of complainant.</w:t>
        <w:br/>
        <w:t>II. THE COMMERCIAL PRACTICE</w:t>
        <w:br/>
        <w:t>3. The proceeding concerns the methods of promotion and marketing carried out by the Professional on its website https://www.tigershop.it (hereinafter, also just the "Site"), in relation to the sale, during the peak health emergency period due to Covid-19 (or coronavirus), of filtering masks (hereinafter "masks") described as FFP2 class (and therefore more precisely as personal protective equipment, briefly PPE).</w:t>
        <w:br/>
        <w:t>4. In particular, the commercial offers published on the site tigershop.it for the sale of the advertised masks were characterized by the following elements: i) they contained claims regarding the alleged ability of these products to prevent contagion from Covid-19 (coronavirus); ii) they referred to a specific level of filtering effectiveness (FFP2) of the masks, also through the use of images and descriptions featuring well-known and reliable brands, not supported by the appropriate certifications (thus, the devices offered were found to be lacking validation from the competent bodies as well as lacking CE certification); iii) they displayed selling prices significantly higher than those prior to the pandemic; iv) they encouraged purchase to ensure delivery in a timely manner (within 24/48 hours).</w:t>
        <w:br/>
        <w:t>III. THE FINDINGS OF THE PROCEEDING</w:t>
        <w:br/>
        <w:t>1) The course of the proceeding</w:t>
        <w:br/>
        <w:t>5. In March and April 2020, various reports were received by the Authority from the consumer association Federconsumatori and numerous consumers, and information was also acquired ex officio for the application of the Consumer Code aimed at highlighting possible unfairness in the promotion and sale activities of filtering masks carried out by the Professional through its website.</w:t>
        <w:br/>
        <w:t>6. On March 30 and April 3, 2020, the Ministry of Economic Development forwarded to the Authority additional consumer reports.</w:t>
        <w:br/>
        <w:t>7. On April 3, 4, and 6, images reproduced from the Professional's Site, from the related Facebook page (https://www.facebook.com/tigershopitalia/), and from the related profile on Trustpilot.com (https://it.trustpilot.com/review/www.tigershop.it) were acquired into the case file.</w:t>
        <w:br/>
        <w:t>8. In relation to the aforementioned conduct, on April 8, 2020, Tiger Group was notified of the initiation of the investigative proceeding PS11736 for possible violation of Articles 20, 21, paragraph 1, letter b), and paragraph 3, 23, paragraph 1, letter t), 24 and 25, paragraph 1, letter c), of the Consumer Code.</w:t>
        <w:br/>
        <w:t>9. In this context, the misleading nature of the offer methods for the filtering masks was particularly hypothesized, as well as the suitability to endanger the health of consumers, since the products actually delivered to consumers presented characteristics differing from those advertised, in terms of level of protection and filtering capacity, possession of the appropriate certifications, and affiliation with well-known production brands; similarly, the indication regarding the limited availability of the masks offered for sale and the possibility of obtaining them quickly was deemed deceptive, as it could induce consumers to rush into purchasing the advertised products in a context of general difficulty in obtaining the product.</w:t>
        <w:br/>
        <w:t>10. Furthermore, the sales offers appeared to be characterized by aggressive profiles, as the Professional, through the reference to the preventive effectiveness of the masks offered for sale and the importance of making an immediate purchase to receive the products quickly,</w:t>
      </w:r>
    </w:p>
    <w:p>
      <w:r>
        <w:rPr>
          <w:b/>
        </w:rPr>
        <w:t>[Pages 64–66]</w:t>
      </w:r>
    </w:p>
    <w:p>
      <w:r>
        <w:t>66 BULLETIN NO. 47 OF NOVEMBER 30, 2020</w:t>
      </w:r>
    </w:p>
    <w:p>
      <w:r>
        <w:t>exploited the situation of the ongoing serious health emergency to induce the consumer to purchase the advertised products at exorbitant prices, often delivering products with profoundly different characteristics and lacking the advertised preventive and protective functions and/or manufactured by producers different from those indicated.</w:t>
      </w:r>
    </w:p>
    <w:p>
      <w:r>
        <w:t>11. Concurrently with the initiation of the proceeding, the Authority, by resolution adopted ex officio in its meeting of April 8, 2020, ordered that, pursuant to Article 27, paragraph 3, of the Consumer Code and Article 8, paragraph 3, of the Regulation, Tiger Group S.r.l. immediately suspend the promotion and sale, through its Website, of personal protective equipment (PPE) indicated as of class or filtering effectiveness FFP2, which were found to be non-compliant with those delivered to consumers, in terms of qualitative and technical characteristics, certifications/validations, and origin, and which were not available for delivery within the indicated timeframes.</w:t>
      </w:r>
    </w:p>
    <w:p>
      <w:r>
        <w:t>12. On April 10, 2020, the collaboration of the Special Antitrust Unit of the Guardia di Finanza was requested in order to acquire information on the conduct carried out by Tiger Group and/or by third parties, useful for the ongoing investigative activity. The aforementioned Unit transmitted, with a note dated April 21, 2020, the requested documentation.</w:t>
      </w:r>
    </w:p>
    <w:p>
      <w:r>
        <w:t>13. On April 15, 22, and 29, official surveys were conducted from the Professional's Website, and images of the relevant web pages were acquired for the case file.</w:t>
      </w:r>
    </w:p>
    <w:p>
      <w:r>
        <w:t>14. On April 17, 2020, Tiger Group sent some of the requested information in the communication initiating the proceeding, supplementing it on May 7, 2020, and then again on July 2, 2020, also transmitting a report containing some defensive arguments, supplementing the previous communication of May 12, 2020.</w:t>
      </w:r>
    </w:p>
    <w:p>
      <w:r>
        <w:t>15. By measure of April 29, 2020 (notified on May 7, 2020, prot. no. 0037410), the Authority decided to confirm the precautionary measures, as the Professional had not ceased the contested practice.</w:t>
      </w:r>
    </w:p>
    <w:p>
      <w:r>
        <w:t>16. On May 19, 2020, the Professional transmitted its compliance report to the measure, in which it highlighted that it had definitively ceased the advertising and sale through its website tigershop.it of the products subject to the proceeding, simultaneously eliminating any reference to them. In light of the measures implemented by Tiger Group in execution of the precautionary measure, the Authority communicated to the Professional, by letter dated May 28, 2020, the acknowledgment of compliance.</w:t>
      </w:r>
    </w:p>
    <w:p>
      <w:r>
        <w:t>17. On May 28, the Professional exercised the right of access to the documents in the case file.</w:t>
      </w:r>
    </w:p>
    <w:p>
      <w:r>
        <w:t>18. On August 6, 2020, a Communication regarding the closure of the investigative phase and for the submission of final notes and documents was sent to the Parties, pursuant to Article 16, paragraph 1, of the Regulation, set for September 1, 2020. The deadline for concluding the investigative phase was then extended to October 1, 2020, in acceptance of a request from a Party. At the same time, the Authority, in its meeting of September 1, 2020, decided to extend the conclusion date of the proceeding to November 11, 2020, to ensure the full exercise of the right of defense.</w:t>
      </w:r>
    </w:p>
    <w:p>
      <w:r>
        <w:t>19. On September 25, 2020, the Professional submitted its final memorandum (supplementing that sent on September 1, 2020).</w:t>
      </w:r>
    </w:p>
    <w:p>
      <w:r>
        <w:t>20. On October 1, 2020, since the conduct in question was carried out, among other things, through websites attributable to the Professional, a request was made to the Authority for Communications Guarantees to express its opinion on the matter, pursuant to and for the effects of Article 16, paragraphs 3 and 4, of the Regulation, which was received on October 30, 2020.</w:t>
      </w:r>
    </w:p>
    <w:p>
      <w:r>
        <w:t>2) The evidence acquired</w:t>
      </w:r>
    </w:p>
    <w:p>
      <w:r>
        <w:t>21. The evidence acquired through the pre-investigative and investigative activities has allowed for a complete outline of the salient characteristics and critical profiles of the conduct previously outlined, and, in particular, to confirm that on the Professional's website (https://www.tigershop.it) models of masks were offered at high prices that lacked valid CE certification, could not truly be classified as personal protective equipment of class FFP2, and had advertised characteristics that differed from those of the products actually delivered (in terms of quality, technical specifications, depicted brands, and indeed certifications), as well as through the simultaneous use of pressing claims regarding the importance and urgency of prevention and with the specification of delivery within short times (24/48 hours).</w:t>
      </w:r>
    </w:p>
    <w:p>
      <w:r>
        <w:t>a) Evidence acquired in the pre-investigative phase</w:t>
      </w:r>
    </w:p>
    <w:p>
      <w:r>
        <w:t>22. From the report of Federconsumatori, it emerged that on the Professional's Website "it is possible to purchase 'FFP2 PROTECTIVE MASK - CERTIFIED FFP2/KN95 - 94% FILTRATION' at the cost of Euro 9.99 (https://www.tigershop.it/prodotto/mascherina-protettiva-macopharma-ffp2/), in the belief confirmed by the product description offered by the online store that one is purchasing an 'FFP2/KN95 mask without a valve, with elastic fabric adjustment straps. Specifically designed to protect against influenza viruses. Guaranteed delivery in all municipalities even after directives of 23/03/2020. [...]'; in the opinion of the reporting association, the aforementioned promotional message was capable of significantly distorting 'the consumer's choice who believes he is purchasing a safe and certified product that can protect him from contagion in this critical moment of health emergency.' Attached to the report are images depicting a white mask, on which is printed only the wording 'KN95', packaged in a translucent bag and lacking any indications.</w:t>
      </w:r>
    </w:p>
    <w:p>
      <w:r>
        <w:t>23. Similar complaints were made by individual consumers, who reported the discrepancy between the masks advertised on the site and those received in delivery, as they were found to be lacking the CE mark and the indication of the manufacturer, as well as characterized by a "craftsmanship so rudimentary where a yellow elastic from a stationery store supports cotton of dubious origin." Further complaints concerned the delay in the delivery of the products (from one to over two weeks, compared to the 24/48 hours advertised on the offer web page) and, in one case, the charge of the amount following the completion of the transaction, despite subsequent communication from the seller that the payment would be refused, resulting in no response to the requests for clarification from the reporter.</w:t>
      </w:r>
    </w:p>
    <w:p>
      <w:r>
        <w:t>24. Regarding the lack of correspondence between the products advertised on the site and those actually delivered to the buyers, the documentation in the case file (the photographic images submitted) allowed for verification that the actual appearance of the masks received in delivery was completely anonymous and devoid of any indication of the manufacturer, and that in the purchase receipts the masks were described as models of 'MacoPharma protective mask' and were accompanied by the reproduction (placed immediately below such wording) of the aforementioned brand, an illustrative drawing of a mask, and the relevant certification details using the same brand; the site also featured offers for products bearing the 3M brand.</w:t>
      </w:r>
    </w:p>
    <w:p>
      <w:r>
        <w:t>25. The official surveys conducted on the Tiger Group website (the results of which are included in the acquisition report of April 6, 2020) confirmed the persistence of the elements represented in the aforementioned reports, highlighting the presence, on the web page https://www.tigershop.it/prodotto/mascherina-protettiva-macopharma-ffp2/, of an image of a mask prima facie similar to that described in the Federconsumatori report, actually lacking the indications reported on it (related both to CE and FFP2 certification and to the MacoPharma brand mentioned in the link), accompanied by indications (graphically highlighted) regarding availability in stock and delivery in 24/48 hours, as well as the notice that these were the "last available pieces."</w:t>
      </w:r>
    </w:p>
    <w:p>
      <w:r>
        <w:t>26. In the lower part of the same web page, there were further descriptive information about the product, reiterating its FFP2/N95 certification (with the specification that the CE certificate would be sent via email after purchase) and its qualitative characteristics.</w:t>
      </w:r>
    </w:p>
    <w:p>
      <w:r>
        <w:t>27. Furthermore, on the homepage of the Site, there was a claim, in which the brand of the well-known manufacturer 3M was prominently displayed on a mask alongside an image of hand gel, with the suggestive indication "PREVENTION IS IMPORTANT PROTECT YOUR HEALTH."</w:t>
      </w:r>
    </w:p>
    <w:p>
      <w:r>
        <w:rPr>
          <w:b/>
        </w:rPr>
        <w:t>[Pages 67–69]</w:t>
      </w:r>
    </w:p>
    <w:p>
      <w:r>
        <w:t>BULLETIN NO. 47 OF NOVEMBER 30, 2020</w:t>
      </w:r>
    </w:p>
    <w:p>
      <w:r>
        <w:t>28. By clicking on this claim, another one opened, which added the invitation to immediately make the purchase of the products offered for sale, including two masks qualified as FFP2 (one of Italian production and the other unspecified), similar to those in the images contained in the aforementioned complaints, in order to quickly secure the advertised prevention.</w:t>
      </w:r>
    </w:p>
    <w:p>
      <w:r>
        <w:t>29. From another perspective, further reports from consumers forwarded for competence to the Authority by the Ministry of Economic Development19 specifically complained about the selling prices of the masks, deemed high in relation to their type (specifically €11.99 for those sold as FFP2/KN95).</w:t>
      </w:r>
    </w:p>
    <w:p>
      <w:r>
        <w:t>30. In general, the critical issues emerging from the reports and the related findings illustrated so far are confirmed by numerous comments posted by consumers both on the Professional's Facebook page (https://www.facebook.com/tigershopitalia/) and on other internet pages, also acquired with the aforementioned minutes of April 6, 2020, which contain hundreds of complaints regarding price, quality, and absence of certifications of the masks as well as delays in delivery (with peaks of over 25 days)20.</w:t>
      </w:r>
    </w:p>
    <w:p>
      <w:r>
        <w:t>b) Evidence acquired during the investigative phase</w:t>
      </w:r>
    </w:p>
    <w:p>
      <w:r>
        <w:t>31. During the investigation, evidentiary elements were obtained through a request for information sent on April 10, 2020, to the Guardia di Finanza, the official surveys conducted with the acquisition of images from the Site tigershop.it (minutes of April 15 and 29, 2020), and the documentation provided by the Professional itself.</w:t>
      </w:r>
    </w:p>
    <w:p>
      <w:r>
        <w:t>32. The documentation transmitted on April 21, 2020 (prot. 33820) by the Special Antitrust Unit of the Guardia di Finanza consists, on the one hand, of a series of reports from consumers who complain of having received masks different from those advertised as FFP2 and lacking the claimed certifications or of the non-delivery of the ordered products, and on the other hand, of four purchase invoices issued (the first dated March 13, 2020) by three companies – [omitted]*, based respectively in Italy, Hungary, and the United Kingdom – related to the purchase by Tiger Group of large quantities of masks qualified as “Face Mask KN95 CE-Protective respirator,” “Face Mask KN95 FFP2,” or “KN95 Mask.”</w:t>
      </w:r>
    </w:p>
    <w:p>
      <w:r>
        <w:t>33. The only certification found in relation to these products is a CE mark certification issued by an entity not established in the European Union - [omitted] - on March 16, 2020, for the last model of masks mentioned above, namely the “KN95 Mask.” Furthermore, the lists of sales orders fulfilled by Tiger Group on March 4, 11, 18, and 31, 2020, containing disaggregated data, as well as an invoice related to alleged advertising services, were acquired.</w:t>
      </w:r>
    </w:p>
    <w:p>
      <w:r>
        <w:t>34. Regarding the information provided by the Professional, on April 17, 2020, the following documentation was produced for the various models of masks subject to the proceeding:</w:t>
        <w:br/>
        <w:t>19 Reports of March 26, 2020, and April 1, 2020, attached respectively to notes prot. nn. 0029931 of March 30, 2020, and 0030714 of April 3, 2020, from the Ministry of Economic Development - General Directorate for the market, competition, consumer protection, and technical regulation.</w:t>
        <w:br/>
        <w:t>20 See the aforementioned minutes of April 6, 2020.</w:t>
        <w:br/>
        <w:t>* In this version, some data are omitted, as elements of confidentiality or secrecy of the information were deemed to exist.</w:t>
      </w:r>
    </w:p>
    <w:p>
      <w:r>
        <w:t>70 BULLETIN NO. 47 OF NOVEMBER 30, 2020</w:t>
      </w:r>
    </w:p>
    <w:p>
      <w:r>
        <w:t>1) for the FFP2 MASK MADE IN ITALY, a producer's information to the customer21, containing a description of the characteristics (filtering capacity greater than 97.5% and production by an Italian factory that has converted its activity using material much lighter than imported masks but of higher quality) as well as the applicable regulations for the sale of the product and Test Results of the related characteristics;</w:t>
      </w:r>
    </w:p>
    <w:p>
      <w:r>
        <w:t>2) for the PROTECTIVE MASK FFP2/KN95, a copy of the “Test Report” related to the standard EN 149:2001+A1:2009 and a “CE Certificate of Conformity” pursuant to Directive 89/686/EEC, completed respectively on March 11 and 13, 2020, by a Chinese company ([omitted]) at the request of a Dutch company ([omitted]). The two documents refer to the product “face masks” bearing the same trademark [omitted] and the identification of the same Chinese manufacturer ([omitted]), but contain the indication of different product models (respectively [omitted] and [omitted]).</w:t>
      </w:r>
    </w:p>
    <w:p>
      <w:r>
        <w:t>35. The documentation produced by the Company and described above does not actually comply with the regulations regarding personal protective equipment, as they are not certifications issued by notified bodies, suitable to allow the legitimate use of the term “FFP2” for the marketed models. In fact, the placing on the market in Italian territory of personal protective equipment, even of class FFP2, is governed by Regulation (EU) 2016/425 – which has repealed Directive 89/686/EEC referred to in many of the certifications produced – and by Legislative Decree No. 475 of December 4, 1992, which provides, in addition to compliance with minimum safety requirements, a specific procedure for technical assessment and verification of the requirements for CE marking by appropriate notified bodies (listed in specific lists and based in the territory of one of the Member States of the European Union)22.</w:t>
      </w:r>
    </w:p>
    <w:p>
      <w:r>
        <w:t>36. Subsequently, on May 7, July 2, September 1, and 25, 2020, the Professional, with specific reference to the “PROTECTIVE MASK FFP2/KN95,” submitted the following documentation:</w:t>
        <w:br/>
        <w:t>i) for the model purchased from the company [omitted], a copy of the “Test Report” related to the standard EN 149:2001+A1:2009 and a “CE Certificate of Conformity” pursuant to Directive 89/686/EEC, completed respectively on March 11 and 13, 2020, by a Chinese company ([omitted]) at the request of a Dutch company ([omitted]). The two documents refer to the product “face masks” bearing the same trademark [omitted] and the identification of the same Chinese manufacturer ([omitted]), but contain the indication of different product models (respectively [omitted] and [omitted]). Furthermore, a copy of the certification issued in 21 The information, similar to that reported on the site https://www.tigershop.it, states: “Dear Customer, We want to inform you about the characteristics of the product: FFP2 MASK MADE IN ITALY – FILTERING 97.5% +. Made exclusively in Italy, the material of these masks is much lighter than imported masks, but has a qualitatively superior material used by an Italian factory that has converted its activity for the production of FFP2 masks. Furthermore, the filtering capacity is greater than 97.5%, coming very close to the characteristics of an FFP3- mask. We also remind you that all our made in Italy masks are fully compliant for sale under art. 16 (it can be produced pursuant to art. 16, paragraph 2, of D.L. 18/2020, under the responsibility of the manufacturer who must still ensure the safety of the product). No CE certificate is required except for laboratory tests, tests which we attach here: […]”.</w:t>
        <w:br/>
        <w:t>22 According to the aforementioned regulations, it is prohibited for the distributor and, therefore, also for the retailer, to market safety devices lacking the prescribed requirements (including compliance with the aforementioned procedures), making it their responsibility to “exercise due diligence” in the related verification.</w:t>
      </w:r>
    </w:p>
    <w:p>
      <w:r>
        <w:t>BULLETIN NO. 47 OF NOVEMBER 30, 2020</w:t>
      </w:r>
    </w:p>
    <w:p>
      <w:r>
        <w:t>2016 pursuant to Directive 93/42/EEC on medical devices by a German notified body ([omitted]), related to CE marking and compliance with applicable community regulations: however, this certificate is irrelevant as it expressly relates to “Disposable surgical masks,” namely surgical masks (specifically PROTECTIVE MASK 14012 PLP) and not to FFP2 or equivalent personal protective equipment;</w:t>
      </w:r>
    </w:p>
    <w:p>
      <w:r>
        <w:t>ii) for the model purchased from the Company [omitted] (which, in any case, from the invoice contained in annex 6 to the final memorandum, appears to be a surgical mask and not a “face mask” comparable to the others), a certificate called “Verification of Compliance” was produced, issued pursuant to Regulation (EU) 2016/425 by the Chinese company [omitted].</w:t>
      </w:r>
    </w:p>
    <w:p>
      <w:r>
        <w:t>iii) for the model purchased from the Company [omitted], a “Certificate of Compliance” was produced, issued pursuant to the “Directive” (EU) 2016/425 (which is actually a Regulation) by the Chinese company [omitted];</w:t>
      </w:r>
    </w:p>
    <w:p>
      <w:r>
        <w:t>iv) for the model purchased from the Company [omitted], whose invoices were found during the inspection by the Guardia di Finanza, no document was produced.</w:t>
      </w:r>
    </w:p>
    <w:p>
      <w:r>
        <w:t>37. In order to correctly frame the case in question and assess the relevance of the certifications produced by the Professional regarding the masks sold online on the site tigershop.it, it is highlighted that personal protective equipment (PPE) of class FFP2 is defined as “filtering facepieces […] used in hospital and care environments to protect the user from external agents (including from transmission of infections by droplets and aerosols)” (emphasis in the original)23. Such PPE, as mentioned, are governed by Regulation (EU) 2016/425 and by Legislative Decree No. 475 of December 4, 1992, which provide, for the issuance of certification, in addition to compliance with minimum safety requirements (and in particular the technical standard UNI EN 149:2009), a specific procedure for technical assessment and verification of the requirements for CE marking by appropriate notified bodies.</w:t>
      </w:r>
    </w:p>
    <w:p>
      <w:r>
        <w:t>38. Any other mask, not falling within the aforementioned category of personal protective equipment (or medical devices, such as so-called surgical masks), may be produced pursuant to art. 16, paragraph 2, of D.L. March 17, 2020, No. 18, under the responsibility of the manufacturer, who must in any case ensure the safety of the product24; in this regard, the Circular prot. n. 0003572 of March 18, 2020, from the Ministry of Health “reminds the absolute necessity that the producers of the aforementioned masks ensure that they do not cause harm or create additional risks for users according to the intended use provided by the producers” and specifies that the provision in question allows the use, as a precautionary measure, of “filtering masks that for their intended use do not qualify either as MD or as PPE,” that is, neither as medical devices nor as personal protective equipment25.</w:t>
      </w:r>
    </w:p>
    <w:p>
      <w:r>
        <w:rPr>
          <w:b/>
        </w:rPr>
        <w:t>[Pages 70–72]</w:t>
      </w:r>
    </w:p>
    <w:p>
      <w:r>
        <w:t>72 BULLETIN NO. 47 OF NOVEMBER 30, 2020</w:t>
      </w:r>
    </w:p>
    <w:p>
      <w:r>
        <w:t>39. In the sales offers of the "FFP2 MASK MADE IN ITALY," the Professional referred to the aforementioned derogatory provision, providing the customer with information that included the Test Results related to the verified characteristics of the product, reported immediately after the warning "Furthermore, we remind you that all our made in Italy masks are fully compliant for sale through art. 16 (it can be produced pursuant to art. 16, paragraph 2, of D.L. 18/2020, under the responsibility of the manufacturer who must still ensure the safety of the product). No CE certificate is required except for laboratory tests, tests which we attach here: [...]"26. In reality, the referenced regulation, applicable to masks produced under derogation, does not legitimize either the use of the designation "FFP2" or the statement by Tiger Group that "the material of these masks is much lighter compared to imported masks, but has a qualitatively superior material used by an Italian factory that has converted its activity for the production of FFP2 masks. Furthermore, the filtration capacity is over 97.5%, coming very close to the characteristics of an FFP3 mask"27.</w:t>
      </w:r>
    </w:p>
    <w:p>
      <w:r>
        <w:t>40. Furthermore, the two models of masks sold on the Site, qualified as FFP2, were not even produced, imported, or placed on the market using the extraordinary derogation procedure referred to in art. 15 of D.L. March 17, 2020, no. 18 ("Extraordinary provisions for the production of surgical masks and personal protective equipment"), which in paragraph 1 allows for "the production, importation, and placing on the market of surgical masks and personal protective equipment in derogation of current provisions," remaining the necessity (especially for PPE) to send to INAIL a self-certification in which, under their exclusive responsibility, they certify the technical characteristics and declare that the products comply with the safety requirements of current legislation28.</w:t>
      </w:r>
    </w:p>
    <w:p>
      <w:r>
        <w:t>41. As for the level of selling prices of the masks offered on the Site during the Covid-19 health emergency, from the documentation transmitted by the Guardia di Finanza on April 21, 2020, particularly from some purchase invoices, it emerged that the Professional purchased 38,600 pieces of "N95/KN95 Mask," at prices ranging from 4.90 to 7 euros each, for a total expenditure of 235,614 euros. To these, the MADE IN ITALY FFP2 MASKS should be added, purchased from the manufacturer [omitted]29 at 4 euros each, for a total of 9,000 pieces at a total cost of 36,000 euros.</w:t>
      </w:r>
    </w:p>
    <w:p>
      <w:r>
        <w:t>42. Essentially, it was found that the Professional purchased a total of 47,600 masks intended to be offered as "FFP2," for a total expenditure of 271,614 euros. In light of such purchases, from the list of payments and the related detailed statement30 it is evident that the Professional sold a total of 36,520 masks to about 9,000 consumers, with a corresponding revenue of 394,000 euros. Specifically, 32,707 "N95/KN95 Mask" were sold (at a price ranging from about 8 to 13 euros) to about 8,000 consumers, generating revenue of 353,680 euros, and 3,813 MADE IN ITALY FFP2 MASKS were sold (at a price ranging from just under 9 to just over 13 euros) to nearly 1,000 consumers, for revenue of 40,339 euros31.</w:t>
      </w:r>
    </w:p>
    <w:p>
      <w:r>
        <w:t>43. Finally, regarding the period of dissemination of the offers subject to this proceeding, the images acquired from the Professional's website allowed for the verification that the conduct, carried out at least since March 15, 202032, was still being implemented at the date of the resolution of the measure confirming the precautionary measure (continuing, as attested by the Professional itself, until May 19, 2020). In particular, the indication of delivery within 24/48 hours was present on April 6, 2020, for the individual "PROTECTIVE FFP2/KN95 MASKS" and on April 29, 2020, for the "MADE IN ITALY FFP2 MASKS" and for the boxes containing 10 or 15 "PROTECTIVE FFP2/KN95 MASKS"33. The date of cessation of the offer coincides, instead, with the sending of the compliance report of May 19, 2020, in which Tiger Group provided evidence of the removal of the sales pages of the aforementioned mask models.</w:t>
      </w:r>
    </w:p>
    <w:p>
      <w:r>
        <w:t>3) The Defensive Arguments of the Party</w:t>
      </w:r>
    </w:p>
    <w:p>
      <w:r>
        <w:t>44. As mentioned, Tiger Group sent its defensive arguments with communications dated April 17, 202034, May 12, 202035, and July 2, 202036, and in the final memorandum of September 1, 202037, supplemented on September 25, 202038.</w:t>
      </w:r>
    </w:p>
    <w:p>
      <w:r>
        <w:t>45. In the communication received on April 17, 2020, the Professional limited itself to providing, "with the necessary reservations arising from the speed with which a report is requested," brief and generic justifications in support of the alleged correctness of its actions, stating verbatim: "First of all, it is necessary to highlight that the undersigned Company has never placed on the market PPE (in this specific case masks) that differ from those actually ordered by users. To this end, it is appropriate to highlight that it is clearly indicated on the site that 'The image is purely indicative, the product may differ from what is shown on the site.'"</w:t>
      </w:r>
    </w:p>
    <w:p>
      <w:r>
        <w:t>46. With specific reference to the allegation regarding the (presumably improper) use of the well-known MacoPharma trademark, indicated both in the online message and in the purchase receipts, the Professional argued: "As for the Macopharma protective mask, it is a brand for which negotiations had been undertaken that did not go well. Therefore, no product of that brand is marketed by us, and for this purpose, we have already long since removed from the web any reference and/or link that could mislead the user into the erroneous expectation of receiving PPE of the Macopharma brand"39.</w:t>
      </w:r>
    </w:p>
    <w:p>
      <w:r>
        <w:t>47. From the perspective of the timing of shipments and product availability, Tiger Group observed that "... the site expressly highlights that 'the departure of our logistics is scheduled within 24/48 hours' and it is believed that, except for any delays arising from the strong territorial restrictions of the period (particularly in the northern areas), the products were delivered within the previously indicated terms. Finally, regarding the wording 'product running out,' this warning appears when the good reaches the minimum availability threshold, given that Tiger Group srl exclusively markets products of which it has actual stock"40.</w:t>
      </w:r>
    </w:p>
    <w:p>
      <w:r>
        <w:t>48. In the communication of May 12, 2020, the Professional, reiterating the correctness of its actions, stated that the "Made in Italy Mask" would not be marketed as a personal protective device, as it was produced in derogation of the current regulations, pursuant to art. 16, paragraph 2 of D.L. March 17, 2020, no. 18.</w:t>
      </w:r>
    </w:p>
    <w:p>
      <w:r>
        <w:t>49. In the communication of July 2, 2020, the Professional reiterated the correctness of its actions, emphasizing that: i) each of the suppliers would have accompanied their products with "appropriate documentation certifying the CEE compliance of the masks, as demonstrated by the documentation produced. (annex 1)" and "it is highlighted how some masks - in particular the made in Italy FFP2 - were designated as Mascherina IGI.Antip Nas subject to the regulations referred to in art. 16 D. 17/2020 duly represented on the site (annex 3) with the further description reported: 'Mask with dust nosepiece... and therefore we do not declare it either as PPE or as a health device' (annex 3)"; ii) Tiger Group would never have exploited the pandemic situation, rather contributing to alleviating the shortage of masks and taking on the shipping problems that occurred, in any case not attributable to the Company; iii) regarding the markups applied to the prices of the masks, from a summary statement it would emerge that the "N95/KN95 Mask" were purchased at an average price of 7 euros and sold at an average price of 10.81 euros (with an average markup of about 36%), while the MADE IN ITALY FFP2 MASKS were purchased at an average price of 4 euros and sold at an average price of 10.57 euros (with an average markup of about 63%).</w:t>
      </w:r>
    </w:p>
    <w:p>
      <w:r>
        <w:t>50. In the final memorandum of September 1, 2020, supplemented on September 25, 2020, the Professional presented its defenses regarding the contested misleading and aggressive sales methods of masks with characteristics apparently differing from those advertised, specifying that Tiger Group would not have engaged in true advertising activity, having inserted "simple images within the navigation page of the site and not real advertising messages; all of this cannot be defined as unlawful behavior, nor can it be claimed that it has engaged in conduct aimed at disseminating misleading information or used claims intended to mislead the average consumer."</w:t>
      </w:r>
    </w:p>
    <w:p>
      <w:r>
        <w:t>51. In the same memorandum, the Professional specified that "In the case of Tiger, the masks sold and advertised and sent to its customers were provided with certification (annex 2) or were expressly sold not as PPE or it was specified on the site how in some cases the masks were..."</w:t>
      </w:r>
    </w:p>
    <w:p>
      <w:r>
        <w:rPr>
          <w:b/>
        </w:rPr>
        <w:t>[Pages 73–75]</w:t>
      </w:r>
    </w:p>
    <w:p>
      <w:r>
        <w:t>BULLETIN NO. 47 OF NOVEMBER 30, 2020</w:t>
      </w:r>
    </w:p>
    <w:p>
      <w:r>
        <w:t>75. The masks delivered could be different from those in the images (Annex 3) and in any case, if the consumer is not satisfied with the product, they can always exercise the right of withdrawal within 14 days from the receipt of the goods. Therefore, there is no evidence of misleading conduct.</w:t>
      </w:r>
    </w:p>
    <w:p>
      <w:r>
        <w:t>52. According to the Professional, any speculation would be attributable not to the sellers but to producers and intermediaries, who during the health emergency would have taken advantage of the situation to introduce dubious products into the wholesale market. In particular, such behavior would be ascribable to the "famous supplier [omitted] who promised Tiger the sale of products branded MacoPharma that were never actually delivered, so much so that Tiger itself began a correspondence for clarification with MacoPharma as highlighted below (Annex 4). Furthermore, it is represented that only in very few cases did Tiger mistakenly sell products with that brand, refunding the customer and apologizing for the misunderstanding (Annex 5)"; in summary, Tiger Group would be a victim of others' unfair conduct and its good faith and correctness would be evidenced by donations of masks to various state entities and associations.</w:t>
      </w:r>
    </w:p>
    <w:p>
      <w:r>
        <w:t>53. With specific reference to the absence of the required certifications and the use of a claim that leveraged the urgency of health prevention, combined with images of masks bearing well-known brands (but not actually marketed by the Professional), in the final memorandum Tiger Group reiterated the correctness of the use of the MacoPharma brand, which occurred in good faith, and of a claim aligned with those disseminated during the health emergency as well as the sale of masks allegedly accompanied by suitable certifications.</w:t>
      </w:r>
    </w:p>
    <w:p>
      <w:r>
        <w:t>54. Regarding the delays in delivery, the Professional observed the following: "only 49 were the complaints and/or requests for information to which Tiger, in the face of thousands of operations, always provided prompt responses (Annex 5). And in any case, the site states shipping in 24/48 hours and not delivery in 24/48 hours, when even the Consumer Code admits terms that are even broader for delivery, in fact Article 61, paragraph 1 of the Consumer Code states that: '... The professional is obliged to deliver the goods to the consumer without unjustified delay and at the latest within thirty days from the date of receipt from the date of conclusion.'"</w:t>
      </w:r>
    </w:p>
    <w:p>
      <w:r>
        <w:t>55. Regarding the aspects concerning certifications and prices of the masks, in the concluding memorandum Tiger Group referred to the contents of an unidentified criminal judgment that would not find the crime of speculative maneuvers on goods in the offer at an increased price of masks by a seller, highlighting that neither the Guardia di Finanza nor the Customs Agency found violations during their inspections.</w:t>
      </w:r>
    </w:p>
    <w:p>
      <w:r>
        <w:t>56. Finally, with reference to the possible profiles of illegality of the contested conduct, the Professional expresses general considerations on the applicability of Articles 20, 21, and 24 of the Consumer Code (allegedly not violated), specifying, for the case at hand, that it provided correct and non-misleading information (in particular warning of the possible discrepancy between advertised and delivered products, never having attributed the nature of PPE to the "Made in Italy Masks" and always advertising characteristics attributed by the producers and duly certified) and that it did not use any aggressive methods, consumers being free to turn to a wide range of sellers.</w:t>
      </w:r>
    </w:p>
    <w:p>
      <w:r>
        <w:t>IV. OPINION OF THE AUTHORITY FOR GUARANTEES IN COMMUNICATIONS</w:t>
      </w:r>
    </w:p>
    <w:p>
      <w:r>
        <w:t>57. Since the commercial practice subject to this measure was disseminated through the Professional's website, on October 1, 2020, an opinion was requested from the Authority for Guarantees in Communications, pursuant to Article 27, paragraph 6, of the Consumer Code.</w:t>
      </w:r>
    </w:p>
    <w:p>
      <w:r>
        <w:t>58. With an opinion received on October 30, 2020, the aforementioned Authority expressed its opinion limiting its evaluations to the suitability of the specific means of communication used to disseminate the commercial practice, to amplify any misleading and/or unfairness of the same practice.</w:t>
      </w:r>
    </w:p>
    <w:p>
      <w:r>
        <w:t>59. In particular, the aforementioned Authority, considering that "the means of communication used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 deemed that, in this case, the internet medium is a tool capable of significantly influencing the realization of the commercial practice subject to the request for opinion, also highlighting how, since in online sales the buyer cannot verify the product in person, the words and images used on the site assume particular importance for the purpose of the purchase choice, even more so for goods related to health emergency situations that can leverage the state of weakness and concern of consumers.</w:t>
      </w:r>
    </w:p>
    <w:p>
      <w:r>
        <w:t>V. CONCLUDING EVALUATIONS</w:t>
      </w:r>
    </w:p>
    <w:p>
      <w:r>
        <w:t>60. The conduct subject to this proceeding, consisting of the publication on the website tigershop.it, during the health emergency due to the spread of Covid-19, in misleading and aggressive ways, of offers related to the sale, at speculative prices, of filtering masks qualified as belonging to the FFP2 class, which actually turned out to be different from those delivered to consumers in terms of qualitative and technical characteristics, including filtering effectiveness and belonging to a specific protection class, possession of appropriate certifications and validations attesting compliance with safety and health requirements under current regulations, provenance from reliable producers as well as the speed of delivery times, constitutes an unfair commercial practice pursuant to Articles 21, paragraph 1, letter b), and paragraph 3, 23, paragraph 1, letter t), 24 and 25, paragraph 1, letter c), of the Consumer Code.</w:t>
      </w:r>
    </w:p>
    <w:p>
      <w:r>
        <w:t>61. The methods of presenting the offers for the sale of filtering masks have proven capable of appreciably distorting the economic behavior, in relation to the product, of the average consumer, inducing them to make commercial decisions that they otherwise would not have made, based on a deceptive and ambiguous representation of reality, founded on the exploitation of the health emergency situation, with possible dangers to the health and safety of consumers.</w:t>
      </w:r>
    </w:p>
    <w:p>
      <w:r>
        <w:t>62. In particular, the use of claims regarding the alleged effectiveness of the masks in terms of prevention as well as the advertising of characteristics or certifications – specifically those related to the FFP2 protection level, characteristic of a class of personal protective devices – that are neither obtained nor exhibited and demonstrated to consumers (the offered devices being devoid of validation by notified bodies as well as lacking valid CE certification) and, moreover, the use of images and descriptions related to products bearing well-known and reliable brands, are elements capable of misleading consumers about the actual characteristics and effectiveness of the products offered by the Professional in guaranteeing the advertised prevention, inducing them to purchase the same products based on a false representation of reality.</w:t>
      </w:r>
    </w:p>
    <w:p>
      <w:r>
        <w:t>63. To the extent that the masks marketed online did not have the specific preventive and protective characteristics advertised, the related offer through the Site has proven capable of endangering the health of consumers, inducing them to neglect the normal rules of prudence and vigilance, in violation of Article 21, paragraph 3 of the Consumer Code.</w:t>
      </w:r>
    </w:p>
    <w:p>
      <w:r>
        <w:t>64. In this regard, the generic arguments put forward by the Professional regarding the merely indicative value of the images of masks disseminated on its site, the lack of undue promotion of products branded MacoPharma, the elimination of any reference that could generate in users the erroneous expectation of receiving PPE of the aforementioned brand (and, lastly, the good faith advertising of products with that brand following negotiations that then did not go well with the producer) as well as the absence of responsibility for the failure to comply with the indicated delivery times and the actual availability of the products are not supported by any documentary evidence.</w:t>
      </w:r>
    </w:p>
    <w:p>
      <w:r>
        <w:t>65. In fact, the statements of Tiger Group are contradicted by the numerous, precise, and detailed findings acquired in the proceedings and illustrated in the part relating to the evidentiary findings. Specifically, in addition to the reports from consumers and the Federconsumatori association as well as the photographic documentation attesting to the delivery to buyers of masks significantly different from those shown in the images disseminated on the Site, some of which bear well-known visible brands (improperly used), it is worth highlighting the unequivocal evidentiary value of the numerous purchase receipts sent by the Professional to online buyers, in which the product sold and actually delivered (and not just that "indicatively" advertised) is explicitly qualified as "MacoPharma FFP2 Protective Mask – FFP2/KN95 Certified – 94% Filtration," accompanied by a descriptive drawing totally irrelevant to the product delivered.</w:t>
      </w:r>
    </w:p>
    <w:p>
      <w:r>
        <w:t>66. As for the certifications attached concerning the two models of masks offered with the attribution of a filtering effectiveness of "FFP2" level, these are documents unsuitable to allow the legitimate marketing of products with the indication of the protection class "FFP2" and, more generally, as personal protective devices of that category. Specifically, the two models of masks advertised as FFP2 class, namely the FFP2/KN95 PROTECTIVE MASK and the FFP2 MADE IN ITALY, were offered in misleading ways, expressly referring to a filtering effectiveness level "FFP2" not duly certified, characteristic of personal protective devices, a category in which the gaps and inconsistencies related to the certification produced preclude inclusion.</w:t>
      </w:r>
    </w:p>
    <w:p>
      <w:r>
        <w:t>67. In the absence of any verification and certification of conformity by the competent bodies, in fact, it is entirely improper and misleading to refer, as Tiger Group did, to the indication of the FFP2 protection level concerning both foreign-produced masks and "MADE IN ITALY" masks: in particular, if for the former this characteristic was not duly certified, for the latter (advertised with the further attribution of a filtering effectiveness even exceeding 97% and, therefore, that offered by an FFP2 class PPE) the circumstance that they were produced in derogation of the current regulations (pursuant to Article 16, paragraph 2 of D.L. 17</w:t>
      </w:r>
    </w:p>
    <w:p>
      <w:r>
        <w:rPr>
          <w:b/>
        </w:rPr>
        <w:t>[Pages 76–78]</w:t>
      </w:r>
    </w:p>
    <w:p>
      <w:r>
        <w:t>78 BULLETIN NO. 47 OF NOVEMBER 30, 2020</w:t>
        <w:br/>
        <w:t>March 2020, no. 18) fundamentally precluded the possibility of being marketed as personal protective equipment.</w:t>
      </w:r>
    </w:p>
    <w:p>
      <w:r>
        <w:t>68. In light of the documentation produced by Tiger Group, issued by Chinese companies that certainly do not fall within the category of notified bodies, compliance with the aforementioned regulation for the valid marketing of the FFP2/KN95 PROTECTIVE MASK does not appear to be proven, particularly due to the absence of any certification issued by a notified body, nor has any CE certificate promised to the buyers of the mask been validly issued.</w:t>
      </w:r>
    </w:p>
    <w:p>
      <w:r>
        <w:t>69. As for the "FFP2 MASK MADE IN ITALY," in particular, as mentioned, the Professional attached exclusively a notice addressed to the customer, which included the Test Results related to the verified characteristics of the product, reported immediately after the warning "Furthermore, we remind you that all our made in Italy masks are fully compliant for sale through art. 16 (it can be produced pursuant to art. 16, paragraph 2, of D.L. 18/2020, under the responsibility of the manufacturer who must still ensure the safety of the product). No CE certificate is required except for laboratory tests, tests which we attach here: [...]".</w:t>
      </w:r>
    </w:p>
    <w:p>
      <w:r>
        <w:t>70. Therefore, for such masks, the correctness of their marketing with the designation "FFP2" cannot be sustained based on the argument that they were produced pursuant to art. 16 of D.L. no. 18 of March 17, 2020: precisely this mode of production fundamentally precluded the attribution of the FFP2 filtering effectiveness class consistently reiterated by Tiger Group, especially since the investigative findings reveal that the Professional has mentioned and reiterated the alleged FFP2 certification of such products on various occasions. In other words, Tiger Group could not claim (even limiting itself to uncritically reproducing the expressions used by the manufacturer) that a mask certified as FFP2 (a designation that, it is reiterated, exclusively identifies a class of personal protective equipment characterized by a certain level of filtering effectiveness) was a mask that, as admitted by the Professional in its defenses, was in no way comparable to a PPE.</w:t>
      </w:r>
    </w:p>
    <w:p>
      <w:r>
        <w:t>71. In turn, the descriptions regarding rapid delivery times, along with the indication regarding the limited availability of the products offered for sale ("last available pieces"), were likely to misleadingly induce consumers, due to the state of particular concern arising from the widespread propagation of Covid-19 and the difficulty in obtaining masks, to make a purchase decision.</w:t>
      </w:r>
    </w:p>
    <w:p>
      <w:r>
        <w:t>72. From the screenshots of the Site acquired in the proceedings, it is clear that the indication of delivery (and not merely shipping, as stated in the final memorandum) within 24/48 hours was present on April 6, 2020, for the advertised masks, and on April 29, 2020, for the "FFP2 MASK MADE IN ITALY" and for the boxes containing 10 or 15 "FFP2/KN95 PROTECTIVE MASKS". Moreover, the final memorandum of the Professional clearly admits delays and issues in delivery which, even if attributable to the couriers used, certainly did not justify the use and maintenance of such misleading indications, evidently aimed at generating the erroneous belief that, in an emergency situation, the products were available in a short time to ensure the desired protection.</w:t>
      </w:r>
    </w:p>
    <w:p>
      <w:r>
        <w:t>73. With particular regard to the application of excessive prices for consumers' purchases during the pandemic crisis of the masks offered for sale online, the documentation acquired in the proceedings has allowed for the determination that Tiger Group applied markups of over 50% on the purchase price of the masks; in fact, the Professional sold each "N95/KN95 Mask" (purchased at prices ranging from 4.90 to 7 euros) at a price ranging from 8 to 13 euros, as well as each FFP2 MASK MADE IN ITALY (purchased at 4 euros) at a price between 9 and 13 euros. The level of prices applied for the sale of filtering masks at the time of significant spread of the coronavirus, which resulted in difficulty in obtaining such products, is therefore speculative as it consisted of Tiger Group exploiting the serious health emergency situation, such as to alter the consumer's ability to evaluate, in order to induce them to purchase the masks.</w:t>
      </w:r>
    </w:p>
    <w:p>
      <w:r>
        <w:t>74. In conclusion, the methods of promotion and sale on the website tigershop.it of the aforementioned filtering masks are characterized, in addition to profiles of misleadingness, also by significant elements of aggressiveness, in that the Professional, through the reference to the preventive effectiveness of the masks offered for sale and the importance of making the purchase immediately to receive the products quickly, has improperly exploited the situation of serious health emergency in progress, such as to alter the consumer's ability to evaluate, to induce them to purchase the advertised products at exorbitant prices, often delivering, with considerable delays, products with profoundly different characteristics and lacking the specific preventive and protective functions advertised and/or manufactured by different producers.</w:t>
      </w:r>
    </w:p>
    <w:p>
      <w:r>
        <w:t>75. In particular, the Professional entered a commodity sector, such as the marketing of filtering masks, in which it had not previously been active, with the evident aim of taking advantage of the state of particular weakness and concern of consumers, arising from the rapid spread of the Covid-19 pandemic and the difficulty in obtaining the product in question, thus inducing them, through undue conditioning, to make commercial decisions that they would not have otherwise made.</w:t>
      </w:r>
    </w:p>
    <w:p>
      <w:r>
        <w:t>76. For the reasons stated above, the behaviors of the Professional, carried out in the promotion and sale at high prices, through its website tigershop.it, of filtering masks allegedly belonging to the FFP2 protection class, through the false representation of their protective effectiveness, of possessing technical and qualitative characteristics (including belonging to the specific FFP2 protection class), of the existence of certifications/validations attesting compliance with the safety and health requirements prescribed by current regulations, of the origin from reliable manufacturers as well as the speed of delivery, constitute an unfair misleading and aggressive commercial practice, pursuant to Articles 21, paragraph 1, letter b), and paragraph 3, 23, paragraph 1, letter t), 24 and 25, paragraph 1, letter c), of the Consumer Code, as it was carried out at a time of pandemic crisis in which consumers' ability to evaluate was already altered by the situation of particular health alarm due to the constant increase in the number of infected individuals and the risk of mortality resulting from the contraction of the Covid-19 virus.</w:t>
      </w:r>
    </w:p>
    <w:p>
      <w:r>
        <w:t>VI. QUANTIFICATION OF THE SANCTION</w:t>
        <w:br/>
        <w:t>77. Pursuant to art. 27, paragraph 9, of the Consumer Code, with the measure that prohibits the unfair commercial practice, the Authority orders the application of an administrative pecuniary sanction from 5,000 to 5,000,000 euros, taking into account the severity and duration of the violation. Furthermore, pursuant to the same provision, in the case of unfair commercial practices pursuant to Article 21, paragraphs 3 and 4, the sanction cannot be less than 50,000 euros.</w:t>
      </w:r>
    </w:p>
    <w:p>
      <w:r>
        <w:t>78. Regarding the quantification of the sanction, account must be taken, as applicable, of the criteria identified by art. 11 of Law no. 689/81, by virtue of the reference provided for in art. 27, paragraph 13, of the Consumer Code: in particular, the severity of the violation, the efforts made by the company to eliminate or mitigate the infringement, the personality of the agent, as well as the economic conditions of the company itself.</w:t>
      </w:r>
    </w:p>
    <w:p>
      <w:r>
        <w:t>79. With regard to the severity of the infringement, the following elements are taken into account: i) the economic size of the Professional, which in the 2019 financial year achieved a high turnover of approximately 34 million euros; ii) the multi-offensive nature of the unfair commercial practice; iii) the specificity of the e-commerce sector, which places the purchasing consumer in a position of inevitable informational asymmetry compared to the Professional; iv) the widespread nature of the commercial practice, due to the information conveyed via the internet and the ability to quickly reach a large number of consumers; v) the actual involvement of a significant number of consumers (quantifiable at around 9,000); vi) the national extent of the practice, which affected consumers located throughout the Italian territory; vii) the extent of the economic harm caused to consumers, with regard to the significant financial outlays required for the purchase of masks; viii) the amount of the economic benefit obtained by the Professional, amounting to nearly 400,000 euros; ix) the type of devices subject to the proceedings, which could endanger the health and safety of consumers in the absence of information on the related possible risks.</w:t>
      </w:r>
    </w:p>
    <w:p>
      <w:r>
        <w:t>80. As for the duration of the infringement, from the elements available in the records, it appears that the commercial practice was carried out at least from March 15, 2020, and until May 19, 2020, given the cessation of the offer of masks improperly indicated as certified FFP2 on the Professional's website.</w:t>
      </w:r>
    </w:p>
    <w:p>
      <w:r>
        <w:t>81. Based on these elements, it is deemed appropriate to determine the amount of the administrative pecuniary sanction applicable to Tiger Group at the level of 500,000 € (five hundred thousand euros).</w:t>
      </w:r>
    </w:p>
    <w:p>
      <w:r>
        <w:t>82. Considering that there is, in this case, the aggravating circumstance of recidivism, as the Professional has already been the recipient of assessment measures for violations of the Consumer Code, it is deemed appropriate to determine the final amount of the sanction at 550,000 € (five hundred fifty thousand euros).</w:t>
      </w:r>
    </w:p>
    <w:p>
      <w:r>
        <w:t>CONSIDERING, therefore, also in light of the opinion of the Authority for Guarantees in Communications, that the commercial practice in question is unfair pursuant to Articles 21, paragraph 1, letter b), and paragraph 3, 23, paragraph 1, letter t), 24 and 25, paragraph 1, letter c), of the Consumer Code, as it is capable, through misleading and aggressive online offering methods of filtering masks, to</w:t>
      </w:r>
    </w:p>
    <w:p>
      <w:r>
        <w:rPr>
          <w:b/>
        </w:rPr>
        <w:t>[Pages 79–81]</w:t>
      </w:r>
    </w:p>
    <w:p>
      <w:r>
        <w:t>BULLETIN NO. 47 OF NOVEMBER 30, 2020 81</w:t>
        <w:br/>
        <w:t>significantly distort the economic behavior of the average consumer in relation to the products offered for sale by the Professional;</w:t>
      </w:r>
    </w:p>
    <w:p>
      <w:r>
        <w:t>RESOLVES</w:t>
        <w:br/>
        <w:t>a) that the commercial practice described in point II of this measure, carried out by the company Tiger Group S.r.l., constitutes, for the reasons and within the limits set out in the motivation, an unfair commercial practice pursuant to Articles 21, paragraph 1, letter b), and paragraph 3, 23, paragraph 1, letter t), 24 and 25, paragraph 1, letter c), of the Consumer Code, and prohibits its dissemination or continuation;</w:t>
        <w:br/>
        <w:t>d) to impose an administrative pecuniary sanction of €550,000 (five hundred fifty thousand euros) on the company Tiger Group S.r.l.</w:t>
        <w:br/>
        <w:t>The imposed administrative sanction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w:t>
      </w:r>
    </w:p>
    <w:p>
      <w:r>
        <w:t>82 BULLETIN NO. 47 OF NOVEMBER 30, 2020</w:t>
        <w:br/>
        <w:t>of the President of the Republic of November 24, 1971, no. 1199, within one hundred twenty days from the date of notification of the measure itself.</w:t>
      </w:r>
    </w:p>
    <w:p>
      <w:r>
        <w:t>THE SECRETARY GENERAL THE PRESIDENT</w:t>
        <w:br/>
        <w:t>Filippo Arena Roberto Rustichelli</w:t>
      </w:r>
    </w:p>
    <w:p>
      <w:r>
        <w:t>BULLETIN NO. 47 OF NOVEMBER 30, 2020 83</w:t>
        <w:br/>
        <w:t>UNFAIR CLAUSES</w:t>
        <w:br/>
        <w:t>CV219 - SIXTHCONTINENT EUROPE - CONTRACTUAL CLAUSES</w:t>
        <w:br/>
        <w:t>Measure no. 28440</w:t>
        <w:br/>
        <w:t>THE ITALIAN COMPETITION AUTHORITY</w:t>
        <w:br/>
        <w:t>IN ITS MEETING of November 10, 2020;</w:t>
        <w:br/>
        <w:t>HEARD the Rapporteur Dr. Gabriella Muscolo;</w:t>
        <w:br/>
        <w:t>VIEWED Part III, Title I of Legislative Decree of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measure of March 17 and 18, 2020, with which, pursuant to Article 7, paragraph 3, and 23, paragraph 1, of the Regulation, the deadline for concluding the proceeding was extended, in acceptance of the party's request;</w:t>
        <w:br/>
        <w:t>VIEWED the ex lege suspension of deadlines in administrative proceedings, pursuant to Article 103, of Decree-Law of March 17, 2020, no. 18 and Article 37, of Decree-Law of April 8, 2020, no. 23;</w:t>
        <w:br/>
        <w:t>VIEWED its measure of July 1, 2020, with which, pursuant to Article 7, paragraph 3, and 23, paragraphs 1 and 5, of the Regulation, the deadline for concluding the proceeding was extended, due to the necessity to proceed with the objective extension of the proceeding;</w:t>
        <w:br/>
        <w:t>VIEWED its measure of September 22, 2020, with which, pursuant to Article 7, paragraph 3, and 23, paragraphs 1 and 5, of the Regulation, the deadline for concluding the proceeding was extended, in order to ensure the full exercise of defense rights and ensure adequate contradiction, following the communication of the date of conclusion of the investigative phase set for October 6, 2020;</w:t>
        <w:br/>
        <w:t>VIEWED the documents of the proceeding;</w:t>
        <w:br/>
        <w:t>CONSIDERED the following:</w:t>
        <w:br/>
        <w:t>I. THE PARTIES</w:t>
        <w:br/>
        <w:t>1. Sixthcontinent Europe S.r.l. (hereinafter also "Professional" or "SixtCo." or "Company"), in its capacity as a professional, pursuant to Article 3 of the Consumer Code. SixthCo. is active in the field of online advertising and e-commerce and manages the eponymous platform (hereinafter also "Platform").</w:t>
        <w:br/>
        <w:t>2. A.E.C.I. European Association of Independent Consumers, in its capacity as a consumer association intervening pursuant to Article 10 of the Regulation.</w:t>
      </w:r>
    </w:p>
    <w:p>
      <w:r>
        <w:rPr>
          <w:b/>
        </w:rPr>
        <w:t>[Pages 82–84]</w:t>
      </w:r>
    </w:p>
    <w:p>
      <w:r>
        <w:t>84 BULLETIN NO. 47 OF NOVEMBER 30, 2020</w:t>
      </w:r>
    </w:p>
    <w:p>
      <w:r>
        <w:t>II. THE CLAUSES SUBJECT TO EVALUATION</w:t>
        <w:br/>
        <w:t>3. The clauses subject to evaluation in this proceeding are those transcribed below, contained in the "General Terms and Conditions of Sale" (hereinafter, CGV) and in the "Ethical Code and Model 231/2001" placed at the end of the same CGV, unilaterally prepared by SixthCo. to uniformly regulate contractual relationships with consumer customers related to its online sales activity and, in particular, to the offer and marketing of Shopping Cards on the website www.sixthcontinent.com:</w:t>
        <w:br/>
        <w:t>- Article 1.3 of the CGV: "The General Terms and Conditions of Sale may be modified at any time. Any modifications and/or new conditions will be in effect from the moment of their publication in the section 'General Terms and Conditions of Sale' of the Site. For this reason, users are invited to regularly access the Site and consult, before making any purchase, the most updated version of the General Terms and Conditions of Sale. The applicable General Terms and Conditions of Sale are those in effect on the date of the user's purchase";</w:t>
        <w:br/>
        <w:t>- Article 4.2. (i), (ii) and (v) of the CGV: "SixthContinent reserves the right to refuse or cancel orders that come from (i) a user with whom it has an ongoing legal dispute; (ii) a user who has previously violated these General Terms and Conditions of Sale and/or the conditions and/or terms of a purchase contract with SixthContinent; […] (v) a user who has made unusual purchases on the Site in terms of type and quantity";</w:t>
        <w:br/>
        <w:t>- Article 4.4 of the CGV: "The description, explanatory graphics, the value of the Shopping Cards as well as the terms and conditions of use of the Shopping Card indicated in the Offer Sheets of the Shopping Card are published by SixthContinent based on the contracts signed with the Third Party Company or with its reseller, prior authorization to both by SixthContinent to sell through the Site. Therefore, SixthContinent is not and cannot be held responsible for any possible discrepancies between what is indicated in this regard in the Offer Sheet of the Shopping Card and what is offered by the Third Party Company to the user following the purchase of the Shopping Card";</w:t>
        <w:br/>
        <w:t>- Article 4.6 of the CGV, last paragraph: "[...] SixthContinent has the right to modify the list of Sponsored Shopping Cards as deemed appropriate and without notice to the user";</w:t>
        <w:br/>
        <w:t>- Article 4.7 of the CGV: "Regardless of the Shopping Card chosen by the user, its purchase is subject to providing SixthContinent with the information requested during the purchase process";</w:t>
        <w:br/>
        <w:t>- Article 4.8 of the CGV: "Once the Shopping Card is purchased, circumstances independent of SixthContinent may occur for which it is not possible to make the immediate download or the download within the time indicated on the Site. In this circumstance, it may take up to 30 days to make the download, starting from the date of purchase. If, after the expiration of this term, it has not been possible to download the Shopping Card, SixthContinent, having carried out the appropriate checks regarding its possible liability, will proceed to refund the user without delay for the amount paid for the purchase of the Shopping Card";</w:t>
        <w:br/>
        <w:t>- Article 4.10 (ii) of the CGV: "SixthContinent reserves the right to indefinitely suspend or cancel the user's account if, at SixthContinent's sole discretion, the user [...] (ii) has made purchases that are unusual in terms of type and/or frequency based on the average of previous purchases of the same user or of SixthContinent users who have purchased identical Products";</w:t>
        <w:br/>
        <w:t>- Article 5.5 of the CGV: "The user is obliged to carefully safeguard the Shopping Card. SixthContinent is in no way responsible for the loss of the Shopping Card by the user. In case of loss or theft, SixthContinent will not issue a new Shopping Card in any way.";</w:t>
        <w:br/>
        <w:t>- Article 5.7 of the CGV: "The user acknowledges and accepts that from the date of activation of the Shopping Card, they will have 3 months to download the same Shopping Card, without prejudice to what is indicated in the terms and conditions of the individual Shopping Cards. After this term has expired without success, it will no longer be possible to download the Shopping Card and proceed to redeem the product, which therefore cannot be used";</w:t>
        <w:br/>
        <w:t>- the fifth paragraph of the "Ethical Code and Model 231/2001": "SixthContinent, for security reasons, may block the Account, even permanently. SixthContinent may unilaterally decide to block an Account also for reasons of Business Ethics for behaviors it deems inappropriate, such as SPAM, PHISHING, or even solely for commercial behaviors for which SXC does not wish to maintain further relations with a User. If the definitive blocking of an Account occurs, SXC guarantees that the User will receive all possible Cards contained within the Account, both already active and those that will be activated in the future upon blocking, if paid and purchased correctly.";</w:t>
        <w:br/>
        <w:t>- the sixth paragraph of the "Ethical Code and Model 231/2001": "[...] All users, Businesses and Consumers using SXC agree to contribute with their actions to a virtuous environment of free exchange, based on trust and commercial fairness and agree to refrain from any improper behavior, insults or behaviors that directly or indirectly may harm Consumers, Businesses or the Community. SXC, in the event it detects any behaviors that violate the above rules, reserves the right, even without further notice, unilaterally, to block Consumer Accounts and Company Offers temporarily or permanently".</w:t>
      </w:r>
    </w:p>
    <w:p>
      <w:r>
        <w:t>III. THE INSTRUCTION RESULTS</w:t>
        <w:br/>
        <w:t>a) The procedure's process</w:t>
        <w:br/>
        <w:t>4. Based on the information acquired ex officio for the application of Article 37 bis of the Consumer Code1, on December 20, 2019, the proceeding CV219 Sixthcontinent Europe-Contractual Clauses was initiated against Sixthcontinent Europe S.r.l..</w:t>
        <w:br/>
        <w:t>5. In the communication initiating the proceeding, it was represented to SixthCo. that the clauses referred to in Articles 4.2(i), 4.2(v), 4.7, 4.8, 4.10(ii) included in the "General Terms and Conditions of Sale" as well as the fifth paragraph of the "Ethical Code and Model 231/2001," which "regulate the offer and sale of Shopping Cards" on the website www.sixthcontinent.com2 – transcribed in point II of this measure – in themselves or in connection with each other and taking into account the other contractual clauses, could be unfair pursuant to Articles 33, paragraphs 1 and 2, letters b), d), g), h), m) and t), as well as Article 35, paragraph 1, of the Consumer Code, as they could determine, to the detriment of the consumer, a significant imbalance of the rights and obligations arising from the contract.</w:t>
        <w:br/>
        <w:t>6. With a subsequent act dated July 2, 2020, the objective extension of the proceeding was communicated to the Professional, with which it was represented to SixthCo. that the additional clauses referred to in Articles 1.3, 4.2(ii), 4.4, 4.6, 5.5, 5.7 of the "General Terms and Conditions of Sale" as well as the sixth paragraph of the "Ethical Code and Model 231/2001," transcribed in point II of this measure - in themselves or in connection with each other and taking into account the other contractual clauses - could be unfair pursuant to Articles 33, paragraphs 1 and 2, letters d), g), h), m) and t), as well as Article 35, of the Consumer Code.</w:t>
        <w:br/>
        <w:t>7. Concurrently with the initiation of the proceeding and its subsequent objective extension, a request for information was made to SixthCo, pursuant to Article 12, paragraph 1, of the Regulation, also asking to provide evidence suitable to overcome the presumption of unfairness pursuant to Article 33, paragraphs 1 and 2, letters b), d), g), h), m) and t), as well as Article 35, paragraph 1, of the Consumer Code.</w:t>
        <w:br/>
        <w:t>8. The Authority was informed in its meetings of January 21, 2020, and July 1, 2020, pursuant to Article 23, paragraph 6, of the Regulation, on January 21, 2020, and August 1, 2020, the consultation referred to in Article 37 bis, paragraph 1, of the Consumer Code was ordered, publishing for 30 days on the institutional website of the Authority (www.agcm.it) a notice and the contractual clauses subject to dispute, respectively, in the communication initiating the proceeding and in the measure of objective extension. The first consultation was attended by, each sending their contributions, the European Association of Independent Consumers3 and the Chamber of Commerce of Prato (Market Protection Service)4.</w:t>
        <w:br/>
        <w:t>9. On March 10, 2020, SixthCo. submitted a request for an extension of the conclusion deadline of the proceeding, and with a measure adopted in the meetings of March 17 and 18, 2020, the Authority ordered, pursuant to Articles 7 and 23 of the Regulation, a sixty-day extension. By virtue of these rules, the conclusion deadline of the proceeding was further extended by sixty days with the Authority's resolution of July 1, 2020, due to the need to proceed with the objective extension of the proceeding, as well as an additional twenty-eight days with the measure of September 22, 2020, in order to ensure the full exercise of defense rights and ensure adequate contradiction, following the communication of the conclusion deadline of the investigative phase set for October 6, 2020. The relevant extension measures were communicated to the parties on March 18, 2020, July 2, 2020, and September 23, 2020, respectively.</w:t>
        <w:br/>
        <w:t>10. On September 16, 2020, the date of conclusion of the investigative phase was communicated to the Parties pursuant to Article 16, paragraph 1, as referred to in Article 23, paragraph 1, of the Regulation.</w:t>
        <w:br/>
        <w:t>11. The Parties had access to the documents of the proceeding and extracted copies of the documents acquired in the file.</w:t>
        <w:br/>
        <w:t>12. With communications received on February 11, 2020 (prot. 18781) and August 3, 2020 (prot. 61411), SixthCo. submitted defensive memoranda and produced information; on October 6, 2020 (prot. 74274), SixthCo. submitted a final memorandum.</w:t>
        <w:br/>
        <w:t>3 See communication prot. 21306 of 20/02/2020.</w:t>
        <w:br/>
        <w:t>4 See communication prot. 17970 of 06/02/2020.</w:t>
      </w:r>
    </w:p>
    <w:p>
      <w:r>
        <w:rPr>
          <w:b/>
        </w:rPr>
        <w:t>[Pages 85–87]</w:t>
      </w:r>
    </w:p>
    <w:p>
      <w:r>
        <w:t xml:space="preserve">BULLETIN NO. 47 OF NOVEMBER 30, 2020 87  </w:t>
        <w:br/>
        <w:t xml:space="preserve">b) The outcomes of the consultation on the Authority's website  </w:t>
        <w:br/>
        <w:t xml:space="preserve">13. As part of the consultation referred to in Article 37 bis, paragraph 1, of the Consumer Code, contributions were received from the Chamber of Commerce of Prato and the European Association of Independent Consumers, which noted the unfairness of the clauses subject to the proceeding.  </w:t>
        <w:br/>
        <w:t xml:space="preserve">14. In particular, the Chamber of Commerce of Prato, in a communication received on February 6, 2020, illustrated the profiles of unfairness identified by its Commission for the control of unfair clauses included in contracts between professionals and consumers, highlighting, among other things, with reference to Art. 4.2 of SixthCo.'s General Terms and Conditions (GTC), the inappropriate use of the verb "cancel," "since a contract that has already been perfected cannot be unilaterally canceled," as well as the excessive generality of the term "anomaly" related to the type and quantity of purchases, as it could lead to "an abuse of rights"; in relation to Art. 4.10, it noted the need to circumscribe the concept of purchase anomaly, expressing it in percentage and in relation to a well-defined time frame.  </w:t>
        <w:br/>
        <w:t xml:space="preserve">15. The European Association of Independent Consumers, in a contribution received on February 20, 2020, emphasized the unfairness of the provision contained in the Ethical Code and Model 231/2001, according to which SixthCo. reserves the right to arbitrarily block users' accounts "also for reasons of business ethics for behaviors it deems inappropriate (...) or even solely for commercial behaviors for which SixthContinent does not wish to maintain further relations with a user," as it essentially outlines the possibility for SixthContinent to fail to fulfill its contractual obligations on a completely discretionary basis, ultimately subordinating the execution of its services to a condition whose fulfillment depends solely on its will, in disregard of the provision of Article 33, paragraph 1, letter d), of the Consumer Code. This is also due to the fact that SixthContinent has not been shown to have ever followed up on the clause that provides, in the event of account blocking, for the return to the user of all cards contained therein and paid for.  </w:t>
        <w:br/>
        <w:t xml:space="preserve">c) The arguments put forward by the Professional  </w:t>
        <w:br/>
        <w:t xml:space="preserve">16. In relation to the clause contained in Article 1.3 of the GTC (unilateral modification power of the GTC), the Professional emphasized its "purely informative purpose" to guarantee the contractual position of users, as it aims to inform the consumer that the GTC may undergo changes due to possible changes in purchasing conditions, particularly the number of users registered in the Community and their purchases, as SixthCo.'s business is physiologically exposed to changes in the conditions offered by merchants. According to SixthCo., since it is also provided that "The applicable General Terms and Conditions are those in force on the date of the user's purchase," any variation would only affect subsequent purchases of Shopping Cards and would not result in a unilateral and retroactive modification of the contract, in the sense that the purchase already made would remain governed by the GTC published on the Site at the time of purchase. Furthermore, over the course of four years, the GTC would never have been subject to significant changes, and in cases where users complained of not having learned about contractual changes, SixthCo. would have delivered the ordered Shopping Cards for customer care reasons.  </w:t>
        <w:br/>
        <w:t xml:space="preserve">17. With specific reference to the dispute regarding the modification of the use of Points and Credits to make purchases on the platform, SixthCo. would not modify the GTC for the earning of Points and Credits but could "modify how many points and credits are earned and spent on individual offers/brands or social actions to be incentivized ...," based on agreements with suppliers, provided that the Points and Credits accrued would remain available to the user. Regarding the Shopping Cards, the Professional stated that: delays in their delivery would not be attributable to the Company, which would have refunded the undelivered Shopping Cards; the decrease in the number of Shopping Cards purchasable between December 2019 and March 2020 would not be attributable to the Company, and from April 2020 the number would have increased; the conversion of SXC cards into Credits would not have been retroactive because it concerned the future Balance of customers (achievable from the download of cards already purchased, whose activation period had not expired) and that "after a year, ..., it has met with user approval, who have evaluated its convenience."  </w:t>
        <w:br/>
        <w:t xml:space="preserve">18. As for Article 4.2 of the GTC (right to refuse or cancel orders), according to the Professional, the hypothesis referred to in Art. 4.2(i) would relate only to cases where users commit fraud against SixthCo., as the phrase "legal dispute" would not denote any controversy but only the dispute arising from fraudulent behavior of users towards SixthCo. and/or credit card holders (e.g., transactions executed with stolen credit cards); Art. 4.2(ii) would concern cases of violation of the GTC and/or specific conditions of individual offers or the General Conditions of Use/GCU, for example, the case of concealing the IP address, but would not allow SixthCo. to withhold the amount paid by the consumer as consideration, and the Professional would have always proceeded with the refund; the concept of "anomalous purchases by type and quantity" referred to in Art. 4.2(v) would be of strict IT relevance, borrowed from anti-money laundering regulations and to be understood as a violation of the platform's IT code that allows purchases otherwise prohibited to its users, and therefore the clause would be intended to target attempts at hacking or violation of the site's codes.  </w:t>
        <w:br/>
        <w:t xml:space="preserve">19. Regarding the clause in Article 4.4 of the GTC (exemption from liability for discrepancies), according to the Professional, Art. 33, paragraph 2, letter t), of the Consumer Code would not be applicable to the case at hand as the contract between SixthCo. and the user pertains to the provision of Shopping Cards while "the characteristics, value, terms, and conditions of use of the Shopping Cards themselves are aspects that pertain to the contractual relationship between the user and the Merchant," for which SixthCo. could not be held responsible for any discrepancies between what is indicated on the Shopping Cards and what is actually offered for purchase; in any case, in cases where the merchant has not provided the goods/services purchasable with the Shopping Cards, the Professional would have refunded consumers for customer loyalty purposes, and then sought recourse against the defaulting supplier. Finally, the clause in question would apply only to Shopping Cards issued by third parties sold on the platform and not to the SixthContinent Cards (SXC Cards) issued directly by SixthCo., which would have been withdrawn from the platform as of December 31, 2019.  </w:t>
        <w:br/>
        <w:t xml:space="preserve">20. With regard to Article 4.6, last paragraph, of the GTC (the right to unilaterally and without notice modify the list of Sponsored Shopping Cards), the Professional highlighted that this clause would refer exclusively to the possibility of modifying the list of Sponsored Shopping Cards issued by merchants offering less appealing products, made available to users before they proceed with the purchase, being sold in bundles with the Shopping Cards of major brands, to allow the immediate activation of the latter without waiting for the period indicated on the Site. The clause in question would serve to inform the user that this list may vary and, therefore, the Sponsored Shopping Cards that a user usually purchases may no longer be available because they have run out.  </w:t>
        <w:br/>
        <w:t xml:space="preserve">21. Regarding the provision in Article 4.7 of the GTC (conditions for proceeding with purchases), SixthCo. argued that it would require users, after registration on the platform, additional data only in the following sporadic cases, in order to verify their identity and in line with the allegedly prevailing practice in the e-couponing sector: creation of more than one account associated with the same payment card; anomalous purchases by a user; physical card to be sent to the user's physical address. The company also invoked a legitimate reliance on the legitimacy of the clause, allegedly generated by the lack of censure by the Authority of a similar clause used by another company [omitted]* in the proceeding concluded against it [omitted] or another proceeding for unfair clauses initiated against said operator.  </w:t>
        <w:br/>
        <w:t xml:space="preserve">22. As for the clause contained in Article 4.8 of the GTC (the right to withdraw and withhold the purchase price of Shopping Cards in case of impossible download), in the opinion of the Professional, the Shopping Cards, as digital cards, would fall within the scope of application of Art. 59, letter o), of the Consumer Code, which excludes the buyer's right of withdrawal in the case of contracts concerning "the provision of digital content through a non-material medium if the execution has begun with the express agreement of the consumer and with their acceptance of the fact that in this case they would lose the right of withdrawal." In any case, "the rationale of the clause is to protect the consumer, in case the SXC suppliers fail to deliver the Shopping Cards within the indicated time frames"; in any event, the consideration would be refunded to the consumer upon request, in the event that more than 30 days of delay in the delivery of the Shopping Cards have passed, while it would be withheld by SixthCo. in the event that the user decides to wait for the activation of the card. Regarding delays in refunds, since they would be.  </w:t>
        <w:br/>
        <w:t xml:space="preserve">11 See concluding memoranda prot. 74274 of October 6, 2020.  </w:t>
        <w:br/>
        <w:t xml:space="preserve">12 See SixthCo. memorandum prot. 61411 of August 3, 2020 and concluding memoranda prot. 74274 of October 6, 2020.  </w:t>
        <w:br/>
        <w:t xml:space="preserve">13 See SixthCo. memorandum of February 11, 2020 and concluding memoranda prot. 74274 of October 6, 2020.  </w:t>
        <w:br/>
        <w:t xml:space="preserve">* In this version, some data are omitted, as elements of confidentiality or secrecy of the information were deemed to exist.  </w:t>
        <w:br/>
        <w:t xml:space="preserve">14 See in particular concluding memoranda prot. 74274 of October 6, 2020, pp. 18-19.  </w:t>
        <w:br/>
        <w:t xml:space="preserve">15 See SixthCo. memorandum of February 11, 2020 and concluding memoranda prot. 74274 of October 6, 2020.  </w:t>
        <w:br/>
        <w:t>16 See in particular concluding memoranda prot. 74274 of October 6, 2020, p. 20.</w:t>
      </w:r>
    </w:p>
    <w:p>
      <w:r>
        <w:rPr>
          <w:b/>
        </w:rPr>
        <w:t>[Pages 88–90]</w:t>
      </w:r>
    </w:p>
    <w:p>
      <w:r>
        <w:t>90 BULLETIN NO. 47 OF NOVEMBER 30, 2020</w:t>
        <w:br/>
        <w:t>attributable to the illegitimate use of charge-back procedures by some users (who would have demanded the return of what was paid both by the Company and by the bank), “to date, SXC is proceeding to refund all users”17.</w:t>
        <w:br/>
        <w:t>23. Regarding Article 4.10(ii) of the GTC (the right to suspend or cancel the user's account in case of anomalous purchases by type or frequency), according to the Professional18 the clause aims to protect the Company from fraud or scams perpetrated by users capable of carrying out allegedly illegal conduct via the internet. The concept of “anomaly” would be found, here too, in the definitions correctly used in computer science as the opposite of “normalization” and thus as a mode of purchase that compromises/circumvents the normal functionality of the Site. In any case, the suspension of an account's operation would only be implemented in specific cases19 and would be a temporary situation, in which the user could access their profile, but could not carry out purchase operations until the situation that led to the account suspension has been positively resolved. The blocking of the account would instead occur only if, following the suspension, fraud, contractual violations, or "anomalous/suspicious" purchases based on the classifications provided by the Bank of Italy have been ascertained; in any case, following the definitive blocking of the account, as expressly provided by the Code of Ethics, "SXC guarantees that the User will receive all any Cards that may be contained within the Account, both already active and those that will be activated in the future upon blocking, if paid and purchased correctly." Finally, the documentation cited by the Authority (the screenshot of a complaint to the Altroconsumo association by a user who complains about the suspension of the account precisely by virtue of the complaint made to the consumer association) would be incomplete (lacking the cited email and the name of the user), and would not allow SixthCo. to reconstruct the reasons for the suspension/blocking, resulting in a violation of the rights to participate in the proceeding.</w:t>
        <w:br/>
        <w:t>24. Regarding Article 5.5 of the GTC (failure to issue a new Shopping card in case of loss or theft), according to the Professional20, since digital cards (99% of transactions) cannot be lost (being downloadable from users' accounts in .pdf format), the clause would concern a marginal phenomenon, namely only physical Shopping cards (0.7% of the total), the loss/theft of which could not be attributed to SixthCo., as they are bearer instruments. That said, SixthCo. would always have acted, in a mere customer care perspective, to support users in case of loss/theft of the cards where possible, as allegedly occurred in relation to the new rechargeable fuel cards made available to users who had lost them at the instigation of SixthCo.</w:t>
        <w:br/>
        <w:t>25. With reference to Article 5.7 (expiration date for downloading Shopping Cards), based on the Professional's presentation21, every commercial activity would require a deadline within which the customer can withdraw what was purchased, especially for accounting reasons, and the three-month period for the activity of downloading the Shopping Card would be reasonable in light of the activity required, consisting of a simple click on the download button.</w:t>
        <w:br/>
        <w:t>26. In relation to the fifth paragraph of the “Code of Ethics and Model 231/2001” (blocking of the account), the Professional22 argues that the clause would be aimed at ensuring peaceful coexistence within the community and avoiding improper behavior by users, including criminally relevant ones, on the platform; the possibility of suspending users in case of illegal conduct on the site would represent a common practice in e-couponing and never censured by the Authority, with consequent legitimate reliance by the Professional23. According to SixthCo., the clause should be excluded from being unfair as the consumer could withdraw from the contract at any time based on what is allegedly provided in the company's Privacy Policy and also because “the Code of Ethics itself provides that in case of suspension all purchased cards must be duly delivered.”</w:t>
        <w:br/>
        <w:t>27. The Professional finally noted that “the concrete methods of applying the clause allow the consumer to receive notice of the imminent suspension with reasonable notice,” as “SixthCo. when it detects one of the indicated behaviors, initially suspends the user's account for 24 or 48 hours and then unlocks the user's account instructing them not to repeat the prohibited behavior. Thus, only in case of repetition, it definitively suspends the user's account who, following the aforementioned notice, has again engaged in behaviors contrary to the peaceful conduct of community life”24.</w:t>
        <w:br/>
        <w:t>28. Regarding the sixth paragraph of the “Code of Ethics and Model 231/2001” (blocking of the account), according to the Professional25, the blocking of the account: would not be carried out on a discretionary basis, but subject to certain behaviors carried out by users, provided for in the GTC and by law; would be operated for just cause (evidently false or contradictory data; multiple accounts attributable to the same user; defamation to the detriment of the Company; fraud, contractual breaches, or "anomalous/suspicious" purchases) promptly communicated to the user, after which a dialogue would open; in the case of definitive blocking (implemented only in cases of fraud, contractual breaches, or "anomalous/suspicious" purchases ascertained by SixthCo.), the user is excluded from the Community but would receive all accrued benefits, applying the provision of the fifth paragraph (“... SXC guarantees that the User will receive all any Cards that may be contained within the Account, both already active and those that will be activated in the future upon blocking, if paid and purchased correctly”). The clause would not be approximate and generic as it would refer to rules containing “explicit and perfectly contextualized prohibitions,” such as those indicated in the fourth26, fifth27, and sixth28 paragraphs of Model 231.</w:t>
        <w:br/>
        <w:t>IV. CONCLUDING EVALUATIONS</w:t>
        <w:br/>
        <w:t>29. The evaluations that follow concern the clauses indicated in point II of this measure that present profiles of unfairness pursuant to the provisions of Articles 33 and 35 of the Consumer Code. At the start and objective extension of the proceeding, it was represented to SixthCo. that, for the clauses considered in violation of the provisions of the list referred to in Article 33, paragraph 2, of the Consumer Code, a legal presumption of unfairness is provided with a simultaneous reference to the burden of providing elements that constitute contrary evidence to this presumption. In this regard, it is noted that SixthCo. has not provided fully sufficient elements to overcome this presumption, except for the clause referred to in Article 4.6 of the GTC.</w:t>
        <w:br/>
        <w:t>30. It should be noted, in limine, that, according to the established orientation of the Court of Justice of the European Union29, the consumer protection system regarding unfair clauses established by Directive 93/13/EEC, transposed in Articles 33 et seq. of the Consumer Code, is based on the assumption that the consumer finds themselves in a position of inferiority compared to the Professional, regarding both the power in negotiations and the degree of information. In its constant jurisprudence, the Court has emphasized the nature and importance of the public interest in consumer protection, precisely because of such a position of inferiority, which leads them to adhere to the conditions set by the Professional without being able to influence their content.</w:t>
        <w:br/>
        <w:t>31. Furthermore, regarding the criterion of clarity and transparency to which the drafting of contractual clauses must necessarily be inspired, the established orientation of the aforementioned Court of Justice30 is recalled regarding the principle of the extensive interpretation of the duty of information and transparency. The Court has established that this obligation operates not only on a merely formal and lexical level but also on an informational level, in the sense that the clauses, in correlation with each other, must allow the consumer to understand and evaluate, based on precise and intelligible criteria, the consequences that arise from adherence to the contract, also on an economic level.</w:t>
      </w:r>
    </w:p>
    <w:p>
      <w:r>
        <w:rPr>
          <w:b/>
        </w:rPr>
        <w:t>[Pages 91–93]</w:t>
      </w:r>
    </w:p>
    <w:p>
      <w:r>
        <w:t>BULLETIN NO. 47 OF NOVEMBER 30, 2020 93</w:t>
      </w:r>
    </w:p>
    <w:p>
      <w:r>
        <w:t>32. The following evaluates the individual profiles of unfairness for each contractual provision subject to dispute in the communication initiating the proceeding and in the measure of objective extension.</w:t>
      </w:r>
    </w:p>
    <w:p>
      <w:r>
        <w:t>Article 1.3 of the GTC: Power of the Professional to unilaterally modify the GTC</w:t>
      </w:r>
    </w:p>
    <w:p>
      <w:r>
        <w:t>33. The clause contained in Article 1.3 of the GTC, according to which "The General Conditions of Sale may be modified at any time," grants the Professional the unconditional right to unilaterally modify the General Conditions of Sale at any time, without providing that such power is subject to the existence of a justified reason and without specifying the reasons that could lead the Professional to make the unilateral modification.</w:t>
      </w:r>
    </w:p>
    <w:p>
      <w:r>
        <w:t>34. In this regard, it is decisive to note how, according to established national and European jurisprudence, a clause in the contract that does not indicate justified reasons, in the case of exercising the jus variandi, is considered unfair pursuant to Article 33, paragraph 2, letter m), of the Consumer Code. In particular, "The power of unilateral modification recognized to the professional is considered non-abusive and, therefore, valid only if the legal limit constituted by the established existence of a 'justified reason' indicated in the contract is respected. It follows that the contract that includes the jus variandi clause must indicate the reasons that justify the exercise of such power by the professional during the implementation phase of the relationship. These must be objective conditions to be evaluated in light of the principle of good faith and normally connected to the need to manage any unforeseen events."</w:t>
      </w:r>
    </w:p>
    <w:p>
      <w:r>
        <w:t>35. The clause in question is therefore unfair pursuant to Article 33, paragraphs 1 and 2, letter m), of the Consumer Code, which conditions the exercise of the jus variandi on the existence of a justified reason indicated in the contract, as the Professional has omitted: i) to indicate that any unilateral changes to the contractual conditions may only be made in the presence of "a justified reason"; ii) to specify the "justified reasons" on the basis of which the Professional could exercise the power of unilateral modification of the contractual conditions; iii) to provide that, in the event of exercising the power of unilateral modification, the Professional will inform the consumer of the reason justifying the modification, appropriately and in a timely manner with respect to the implementation of the same modification and the exercise of the right of withdrawal. In the current context, therefore, the consumer is unable to weigh the appropriateness of the modification adopted by the Professional and to make an informed assessment of the contractual variation, also in order to be able to consciously exercise the right of withdrawal.</w:t>
      </w:r>
    </w:p>
    <w:p>
      <w:r>
        <w:t>36. The conclusions regarding the unfair nature of Article 1.3 of the GTC are a natural consequence of the principle according to which, in exercising the competence attributed by Article 37 bis of the Consumer Code, the Authority is called to carry out an abstract evaluation of the clauses included in contracts between professionals and consumers that are concluded by adherence to general contractual conditions or by signing forms, models, or templates, and that such evaluation is independent of the conduct actually adopted by the Professional in the individual contracts, even where they may be inconsistent with what is established by the aforementioned general contractual conditions, forms, models, or templates.</w:t>
      </w:r>
    </w:p>
    <w:p>
      <w:r>
        <w:t>37. For this reason, the factual circumstances and contingent motivations put forward by the Professional to justify the specific behaviors that constituted the unilateral modification of the general conditions of sale and the contractual conditions of the Shopping Cards are not relevant in this context, as they do not allow overcoming the identified profiles of unfairness of the clause. Nor are the arguments of the Professional regarding the reports acquired in this proceeding, concerning the alleged generality of the report from a consumer association and the claimed violation of the right to a fair hearing and due process resulting from the omission of the names of the reporters, decisive in terms of law, since a possible specific factual reconstruction of the various hypotheses of modification of the contractual conditions would not suffice to overcome the evaluations made ex ante on the unfair nature of the clause.</w:t>
      </w:r>
    </w:p>
    <w:p>
      <w:r>
        <w:t>38. In any case, on a factual level, what was represented ex post by the Professional in the defense briefs does not find confirmation in the reports acquired in the records, in which the arbitrary, unilateral, and retroactive modification by SixthCo. of the terms of use of the Platform and the Shopping Cards is complained about, with particular reference to: the timing of delivery and activation of the already purchased Shopping Cards; the deactivation of the Pagomeno Service (fed by the balance paid by users) for paying bills; the unilateral conversion of SXC Cards issued by the Professional into Credits and, therefore, the delivery of a substitute product (credits) different from that provided for in the contract (card) and characterized by an expiration (if the consumer does not make a monthly purchase); the drastic limitation of the possibility of using the previously purchased Credits on the Platform, resulting in the zeroing of Credits in the absence of at least one purchase per month; the depletion of users' wallets, usable exclusively for the purchase of an extremely small number (about ten) of Shopping Cards related to companies of little interest and relevance. In this regard, the Professional itself admitted that "it can modify how many points and credits are earned and spent on individual offers/brands or social actions to incentivize..."</w:t>
      </w:r>
    </w:p>
    <w:p>
      <w:r>
        <w:t>39. In light of the above considerations, the contractual provision in question creates a significant imbalance to the detriment of the consumer regarding the rights and obligations arising from the contract and constitutes a case of an unfair clause pursuant to Article 33, paragraphs 1 and 2, letter m), of the Consumer Code.</w:t>
      </w:r>
    </w:p>
    <w:p>
      <w:r>
        <w:t>Article 4.2 of the GTC: Right of the Professional to refuse or cancel orders</w:t>
      </w:r>
    </w:p>
    <w:p>
      <w:r>
        <w:t>40. The clause transcribed in Article 4.2(i) of the GTC unconditionally reserves to the Company "the right to refuse or cancel orders coming from (i) a user with whom it has ongoing legal disputes." This contractual provision has the effect of excluding or limiting the actions or rights of the consumer against the Professional in the event of the latter's non-fulfillment, effectively discouraging the consumer from initiating any legal disputes, as well as establishing limitations on the consumer's ability to raise objections and restrictions on their contractual freedom regarding purchase transactions on the platform.</w:t>
      </w:r>
    </w:p>
    <w:p>
      <w:r>
        <w:t>41. The broad and generic formulation of the clause in question is suitable to grant the Professional total discretion regarding the refusal or cancellation of orders from users involved in a legal dispute with the Company, as it does not specify in any way the nature of the "legal dispute," does not contemplate any obligation of prior notice and information to the consumer, does not ensure any form of contradiction nor provide for the return to the user, following the cancellation of an order, of the amounts paid. In such a context, the contractual provision under discussion appears unbalanced in favor of the Professional, as it does not indicate the corresponding obligations on the part of SixthCo. aimed at allowing the consumer to know the actual reasons for which their orders could be refused or even canceled and to assess their appropriateness, with the effect of preventing the user from being able to promptly respond regarding the related motivation as well as to obtain a refund of what was paid.</w:t>
      </w:r>
    </w:p>
    <w:p>
      <w:r>
        <w:t>42. In the absence of specific indications in the text of the contractual provision regarding the concrete cases that may lead to the refusal or cancellation of the order by SixthCo. and regarding the obligations of the Professional for prior notice, contradiction, and refund, the mere assertions made by the Professional regarding the fact that the term "legal dispute" would exclusively refer to the disputes initiated by SixthCo. concerning fraudulent behavior by users do not carry weight. Article 4.2(i) of the GTC therefore creates a significant imbalance of rights and obligations for the consumer arising from the contract with SixthCo., in violation of Article 33, paragraphs 1 and 2, letters b) and t), of the Consumer Code.</w:t>
      </w:r>
    </w:p>
    <w:p>
      <w:r>
        <w:t>43. The subsequent provision in Article 4.2(ii) of the GTC establishes that SixthCo. reserves the right to refuse or cancel orders coming from "(ii) a user who has previously violated these General Conditions of Sale and/or the conditions and/or terms of a purchase contract with SixthContinent." This clause has the effect of recognizing to the Professional alone, and not also to the consumer, the power to withdraw from the contract by refusing or canceling orders, as well as allowing the Professional to retain, even partially, the sum paid by the consumer as consideration for services not yet fulfilled, while simultaneously establishing for the consumer forfeitures and limitations on the ability to raise objections.</w:t>
      </w:r>
    </w:p>
    <w:p>
      <w:r>
        <w:t>44. The contractual provision in question is primarily characterized by an excessively indefinite and broad formulation of the hypotheses that would legitimize the right of the Professional to refuse or cancel orders from users (any previous violation of the GTC as well as the conditions/terms of an unspecified purchase contract with SixthCo.), with the effect of preventing the...</w:t>
      </w:r>
    </w:p>
    <w:p>
      <w:r>
        <w:rPr>
          <w:b/>
        </w:rPr>
        <w:t>[Pages 94–96]</w:t>
      </w:r>
    </w:p>
    <w:p>
      <w:r>
        <w:t>96 BULLETIN NO. 47 OF NOVEMBER 30, 2020</w:t>
      </w:r>
    </w:p>
    <w:p>
      <w:r>
        <w:t>the consumer to know in advance the specific reasons that could lead to the refusal or cancellation of the order. Furthermore, the clause in question fails to provide the Professional with concrete obligations aimed at informing the consumer about the reasons for the refusal or cancellation of the order, establishing a form of contradiction as well as returning the amounts received. As such, the clause in question is capable of granting total discretion to the Professional and relegating the consumer to a position of inferiority, as it prevents them from knowing the actual reasons for which their orders could be refused or even canceled and from assessing their appropriateness, thus hindering any possibility of promptly responding regarding the related motivation as well as obtaining a refund of the amounts paid.</w:t>
      </w:r>
    </w:p>
    <w:p>
      <w:r>
        <w:t>45. The elements highlighted above create a significant imbalance for the consumer regarding the rights and obligations arising from the contract, which is not overcome by the generic defensive statements of the Professional regarding the circumstance that such a clause would only concern cases of fraudulent conduct by users, that it would not allow SixthCo. to retain the amount paid by the consumer as consideration, and that the Professional would always proceed with the refund.37 Article 4.2(ii) of the General Terms and Conditions (CGV) therefore constitutes a violation of Article 33, paragraphs 1 and 2, letters g) and t), of the Consumer Code.</w:t>
      </w:r>
    </w:p>
    <w:p>
      <w:r>
        <w:t>46. The further clause contained in Article 4.2(v) of the CGV grants the Professional the right to refuse or cancel orders coming from users who have made "anomalous purchases by type and quantity" on the website sixthcontinent.com. Such contractual provision has the effect, on the one hand, of establishing a definitive commitment of the consumer through the purchase order, and on the other hand, of subordinating the execution of the Professional's performance to a condition whose fulfillment depends solely on their will, as the assessment regarding the existence of an indeterminate case (i.e. "anomalous purchases by type and quantity") is left entirely to their discretion, without in any way indicating the constitutive prerequisites of such a condition.</w:t>
      </w:r>
    </w:p>
    <w:p>
      <w:r>
        <w:t>47. Like the other two clauses illustrated above from the same contractual provision (Article 4 of the CGV), in this case, the contract is also unbalanced in favor of the Professional, who is granted an unconditional right over the fate of consumer orders, given the power to assess with absolute discretion whether or not there is an "anomalous purchase by type and quantity" by the user, without in any way informing consumers, before they commit with the order, about the specific cases that constitute such anomaly, without providing any contradiction in this regard nor the return of the amounts received.</w:t>
      </w:r>
    </w:p>
    <w:p>
      <w:r>
        <w:t>48. In light of this evident imbalance against the consumer regarding the rights and obligations arising from the contract, no relevance is given to what is abstractly asserted by the Professional regarding the fact that the concept of anomaly referred to in Article 4.2(v) would be of strict IT relevance, would be borrowed from anti-money laundering regulations, and would concern attempts at hacking and/or violations of the platform's IT code that allow purchases otherwise prohibited to its users.38 The indications provided in the Professional's defensive writings regarding the allegedly adopted practice do not indeed serve to fill the informational asymmetry in which the consumer finds themselves and the position of absolute inferiority that characterizes them in the contractual dynamic with SixthCo. In light of the above, the clause referred to in Article 4.2(v) of the CGV constitutes a violation of Article 33, paragraphs 1 and 2, letter d) of the Consumer Code.</w:t>
      </w:r>
    </w:p>
    <w:p>
      <w:r>
        <w:t>49. Moreover, in terms of fact, the Professional's assertions find no support in the documentation on file, particularly in the reports that attest to the implementation by SixthCo. of a "transaction denied" practice, resulting in the freezing of user amounts on the platform in the absence of specific indications to the affected consumers and without providing any feedback or resolving the situation in response to requests sent to support.39</w:t>
      </w:r>
    </w:p>
    <w:p>
      <w:r>
        <w:t>Article 4.4 of the CGV: Exemption of the Professional's liability for discrepancies</w:t>
      </w:r>
    </w:p>
    <w:p>
      <w:r>
        <w:t>50. The clause in Article 4.4 of the CGV establishes that SixthCo. is not responsible for any discrepancies between what is indicated in the offer sheet of the Shopping Card published on its Site - in terms of description, explanatory graphics, value, terms, and conditions of use - and what is offered by the third party to the user after the purchase. This contractual provision has the effect of imposing unjustified forfeitures and limitations on the consumer's ability to raise objections, to the extent that it excludes the Professional's liability in relation to the characteristics, value, terms, and conditions of use of the Shopping Cards sold on its site, in the event of discrepancies between what is indicated in the sales sheet published on its site and what is actually offered for purchase, without providing any prior notice and/or contradiction in favor of the user.</w:t>
      </w:r>
    </w:p>
    <w:p>
      <w:r>
        <w:t>51. In this regard, it should be noted that, contrary to what the Professional claims,40 according to which Article 33, paragraph 2, letter t), of the Consumer Code would not be applicable in this case as the contract between SixthCo. and the user pertains to the provision of Shopping Cards while "the characteristics, value, terms, and conditions of use of the Shopping Cards themselves are aspects that pertain to the contractual relationship between the user and the Merchant," the cited consumer protection norm is indeed applicable to the case at hand as what is at stake are the actual conditions of enjoyment and the terms of use of the Shopping Cards advertised and sold on the Professional's site and not the characteristics of the products and/or services purchased with them.</w:t>
      </w:r>
    </w:p>
    <w:p>
      <w:r>
        <w:t>52. Specifically, since the object of the contract between SixthCo. and the consumer, by the Professional's own admission, concerns the provision of Shopping Cards, the clause in question has the effect of excluding the Professional's liability in the event, by way of example, of non-compliance with the delivery and/or activation terms of the Shopping Cards provided in the purchase contract with SixthCo, changes to the purchase conditions of the Shopping Cards, or in the event of the provision of a substitute product (credits) instead of the card purchased by users. A further and decisive element confirming the unfair nature of the clause in question is found in the circumstance that on the SixthCo. Site, in addition to Shopping Cards issued by third parties, a "particular type of Shopping Card" issued directly by the Professional, called "SixthContinent Card" (see Article 10 of the CGV), can also be purchased, which can only be used on the Platform for the purchase of other branded Shopping Cards or for the payment of services through specific tools made available by the Company.</w:t>
      </w:r>
    </w:p>
    <w:p>
      <w:r>
        <w:t>53. The Professional's defense is entirely inconsistent where it claims that the cards issued directly by SixthCo. "are not defined as Shopping Cards by the CGV" but "SixthContinent Cards"; it suffices to quote the clause contained in the aforementioned Article 10.1 of the CGV: "On the Site, the user can purchase a particular type of Shopping Card, called 'SixthContinent Card.' Following the purchase of the SixthContinent Card, the user will receive in their personal account associated with their profile a monetary amount equal to that referred to the purchase of the same SixthContinent Card, which can be spent for the purchase of Shopping Cards on the Site."</w:t>
      </w:r>
    </w:p>
    <w:p>
      <w:r>
        <w:t>54. Based on what has been stated in the previous paragraphs, Article 4.4 of the CGV constitutes a violation of Article 33, paragraphs 1 and 2, letter t) of the Consumer Code and results in a significant imbalance of the rights and obligations arising from the contract with SixthCo. for the consumer.</w:t>
      </w:r>
    </w:p>
    <w:p>
      <w:r>
        <w:t>Article 4.7 of the CGV: Conditions for the proceedability of purchases</w:t>
      </w:r>
    </w:p>
    <w:p>
      <w:r>
        <w:t>55. The clause provided in Article 4.7 of the CGV states that the purchase of a Shopping Card by the user is subject to providing SixthCo. "with the information requested in the purchase process." This contractual provision has the effect of establishing a definitive commitment of the consumer while the execution of the Professional's performance is subordinated to a condition whose fulfillment depends solely on their will, namely the request to provide unspecified information, without any indication of the cases in which the consumer incurs the further informational obligation nor the specific concrete data that should be provided and the related timelines, and without the motivations underlying the aforementioned obligation and the specific reasons that would allow the Professional to refuse the performance being explicitly stated.</w:t>
      </w:r>
    </w:p>
    <w:p>
      <w:r>
        <w:t>56. The aforementioned clause imposes on the consumer, already previously registered on the platform and required to pay the purchase price of a Shopping Card, a generic and unmotivated obligation to provide the Professional, upon request in the context of the individual purchase process of a Shopping Card, additional information beyond that already provided at the time of registration on the Site and joining the Community.</w:t>
      </w:r>
    </w:p>
    <w:p>
      <w:r>
        <w:t>57. The Professional's defensive thesis41, according to which the informational obligation imposed on the consumer, allegedly concerning additional information about users' personal data requested from an anti-fraud perspective, would in fact be limited to cases of creating more than one account associated with the same payment card, of anomalous purchases by a user, and finally, of a physical card to be sent to the user's address, does not allow for overcoming the assessment of unfairness, typically conducted on an abstract level, of the clause in question, to the extent that the contractual provision is characterized by an excessively broad and generic formulation, such as to grant the Professional an extended and unconditional power, not being expressly linked to any specific need and/or case nor confined to specific informational elements previously indicated.</w:t>
      </w:r>
    </w:p>
    <w:p>
      <w:r>
        <w:t>58. Nor is it possible to effectively invoke, as the Professional would claim, a supposed legitimate reliance on the abstract legitimacy of a contractual clause such as the one in question, on the assumption of the lack of censure by the Authority of a similar clause adopted by another party.</w:t>
      </w:r>
    </w:p>
    <w:p>
      <w:r>
        <w:rPr>
          <w:b/>
        </w:rPr>
        <w:t>[Pages 97–99]</w:t>
      </w:r>
    </w:p>
    <w:p>
      <w:r>
        <w:t>BULLETIN NO. 47 OF NOVEMBER 30, 2020</w:t>
      </w:r>
    </w:p>
    <w:p>
      <w:r>
        <w:t>99. The operator [omitted], in a proceeding concluded against said operator [omitted] or another investigation for unfair clauses against the same. In this regard, regardless of the fact that the cited proceeding concerned conduct capable of constituting unfair commercial practices and not unfair clauses, and that it concluded with the acceptance of the commitments proposed by the Professional, without establishing the infringement, it must in any case be noted that "for legitimate reliance to exist, there must be indications of legality provided by the institutions in an official and sufficiently clear manner" to the interested party. A necessary clear and unequivocal position towards the interested subject cannot therefore be equated with the failure to activate, by the Administration, against other subjects in relation to similar situations; in this case, there is no legal appearance capable of generating legitimate reliance on the part of SixthCo. regarding the legality of its conduct, given the absence of concrete elements with unequivocal value regarding such legality.</w:t>
      </w:r>
    </w:p>
    <w:p>
      <w:r>
        <w:t>59. The protection of legitimate reliance can be granted, according to established case law, only on the condition that precise, unconditional, and consistent reassurances have been provided to the interested party, coming from authorized and reliable sources of the Administration, and that such reassurances have been suitable to generate reasonable expectations in the subject to whom they were addressed. As a necessary reference parameter, it should also be noted that in matters of ascertaining administrative offenses, a comparison of public interest with that of private individuals is not relevant, within which the protection of legitimate reliance can more properly expand, the judgment of the prevalence of public interest being inherent in the need to repress offenses for the effective protection of the community and – in this specific case – of consumers.</w:t>
      </w:r>
    </w:p>
    <w:p>
      <w:r>
        <w:t>60. The clause in question therefore conflicts with Article 33, paragraphs 1 and 2, letter d) of the Consumer Code, as it creates a significant imbalance of rights and obligations for the consumer arising from the contract concluded with SixthCo.</w:t>
      </w:r>
    </w:p>
    <w:p>
      <w:r>
        <w:t>Article 4.8 of the GTC: Professional's right to withdraw and retain the purchase price of the Shopping Cards in case of "impossible" download</w:t>
      </w:r>
    </w:p>
    <w:p>
      <w:r>
        <w:t>61. The clause transcribed in Article 4.8 of the GTC provides that, in the event that, after the expiration of the stipulated term, it has not been possible for the user to download the purchased Shopping Card, the Professional will proceed to refund the user "without delay" for the amount paid for the purchase of the Shopping Card, "after carrying out the appropriate checks regarding its possible liability." This contractual provision has the effect of recognizing to the Professional alone, and not also to the consumer, the right to withdraw from the contract as well as to retain the amount paid by the user as consideration for the purchase of the Shopping Card not yet received, for an indefinite time and definitively in case of discretionary and unjustified exclusion of its liability.</w:t>
      </w:r>
    </w:p>
    <w:p>
      <w:r>
        <w:t>62. In particular, the clause in question grants only SixthCo. the full right to unilaterally dissolve the contract without specifying exactly what the concrete cases are in which it is impossible to download the Shopping Card, without clarifying the specific hypotheses in which the Professional's liability exists, as well as failing to specify "the appropriate checks" to be carried out in order to verify such liability and the related timelines, finally omitting to expressly provide for the times and methods of refunding the user for the amount paid for the Shopping Card not obtained.</w:t>
      </w:r>
    </w:p>
    <w:p>
      <w:r>
        <w:t>63. The Professional's thesis cannot be accepted, according to which in this case there would be no contractual imbalance arising from recognizing to the Professional alone the right of withdrawal, because the case in question, namely the purchase of Shopping Cards, would be, according to him, qualifying as the provision of digital content via non-material support, and therefore would fall within the scope of application of Article 59 letter o), of the Consumer Code which expressly excludes the consumer's right of withdrawal.</w:t>
      </w:r>
    </w:p>
    <w:p>
      <w:r>
        <w:t>64. In this regard, it should be noted that the sale of Shopping Cards, that is, "digital value representations" that serve as a payment method (incorporating a real sum of money to be used for the purchase of goods/services), is not comparable to the "provision of digital content," which more properly concerns content such as music, films, software (including video games, photos, etc.). The regulation cited by the Professional is moreover aimed at excluding the right of withdrawal only if the download or streaming of the digital content has already begun, as the purchase can no longer be canceled; therefore, the Professional cannot invoke the codified exception in Article 59, letter o), of the Consumer Code to exclude the consumer's withdrawal without actually starting the performance, for example, where the execution of the download has not begun. It is worth noting that the Shopping Cards marketed on the SixthCo. Site can also be physical and that in this case, although this type represents a supposedly reduced percentage of the cards sold by the Professional, the invoked exception is not automatically applicable.</w:t>
      </w:r>
    </w:p>
    <w:p>
      <w:r>
        <w:t>65. The Professional's statements regarding the reasons for the impossibility of downloading, allegedly due to the failure to deliver products by merchants and, in sporadic cases, to "technical problems of the platform," as well as regarding the fact of always proceeding with the refund to the consumer, do not suffice to overcome the aspects of unfairness that characterize the clause in question from the point of view of its abstract evaluation, connected to the significant contractual imbalance in favor of the Professional arising from the failure to recognize the right of withdrawal for the consumer, from the omission of indicating the cases of exemption from the Professional's liability that presumably lead to the refusal of the refund, as well as from the absence of indication on the methods and timelines of the refund of the amount to the user.</w:t>
      </w:r>
    </w:p>
    <w:p>
      <w:r>
        <w:t>66. In terms of fact, in any case, contrary to what the Professional claimed, the investigative findings revealed that SixthCo. denied the refund of the amounts paid for the purchase of the Shopping Cards for which the download was not possible, excluding the consumers' right of withdrawal due to the alleged provision of digital content under Article 59 of the Consumer Code.</w:t>
      </w:r>
    </w:p>
    <w:p>
      <w:r>
        <w:t>67. In light of the above, the clause in Article 4.8 of the GTC constitutes a violation of Article 33, paragraphs 1 and 2, letter g) of the Consumer Code.</w:t>
      </w:r>
    </w:p>
    <w:p>
      <w:r>
        <w:t>Article 4.10(ii) of the GTC: right to suspend or cancel the user's account</w:t>
      </w:r>
    </w:p>
    <w:p>
      <w:r>
        <w:t>68. The clause transcribed in Article 4.10(ii) of the GTC grants SixthCo. the right to suspend or cancel the user's account if "in its indisputable judgment" the user has "made purchases that by type and/or frequency are anomalous based on the average of previous purchases of the same user or of SixthContinent users who have purchased identical Products." This contractual provision has the effect of recognizing to the Professional alone, and not also to the consumer, an unconditional right to withdraw from the contract, allowing it at the same time to retain even partially the amount paid by the consumer as consideration for the purchase of the Shopping Cards, without providing reasonable notice and without just cause, as well as to unilaterally modify the characteristics of the service or product to be provided, without a justified reason indicated in the contract.</w:t>
      </w:r>
    </w:p>
    <w:p>
      <w:r>
        <w:t>69. The contested clause, to the extent that it limits itself to leaving to the "indisputable judgment" of the Professional the assessment of the existence of the conditions for determining the suspension or cancellation of the account, namely the anomaly of the purchases made by the user, is characterized by an excessively broad and generic formulation, such as to create a significant imbalance of rights and obligations arising from the contract, given the absence of any predetermined criteria or transparency regarding the reference parameter as well as the failure to provide for any form of notice and/or contradiction with the consumer, who is therefore not allowed to know the reasons for which they could suffer the suspension or cancellation of the account, to oppose, to exercise their own withdrawal, and to obtain the return of the amount paid in certain and reasonable times.</w:t>
      </w:r>
    </w:p>
    <w:p>
      <w:r>
        <w:t>70. The arguments provided by the Professional in its defense writings, regarding the fact that the right to suspend/cancel the account would be "precisely circumscribed" as to its possible motivations, allegedly attributable to the need to ensure the correct functionality of the site and to protect SixthCo. from fraud or deception perpetrated by users, are not sufficient to overcome the abstract assessment of unfairness of the clause under evaluation as they do not eliminate the imbalance of the contract to the detriment of the consumer, who is in a position of significant informational asymmetry regarding the type of business carried out by the Company and the dynamics of the transactions.</w:t>
      </w:r>
    </w:p>
    <w:p>
      <w:r>
        <w:rPr>
          <w:b/>
        </w:rPr>
        <w:t>[Pages 100–102]</w:t>
      </w:r>
    </w:p>
    <w:p>
      <w:r>
        <w:t>102 BULLETIN NO. 47 OF NOVEMBER 30, 2020</w:t>
        <w:br/>
        <w:t>platform, with the consequence that the user is not in a position to know and exercise their rights.</w:t>
      </w:r>
    </w:p>
    <w:p>
      <w:r>
        <w:t>71. Moreover, once again the statements of the Professional do not find factual support in the documentation on file in the proceeding, from which an entirely discretionary application of the power to suspend or delete the account by SixthCo. emerges, which would have been exercised even in the case of "complaints or simple negative opinions"49. No infringement of the right to participate in the proceeding can be found in relation to the alleged incompleteness of the cited instructional documents, supposedly attributable to the fact that the report from the consumer association would lack the cited email and the name of the user, as any specific reasons for the suspension/block, even if accurately reconstructed and factually different from what was reported, would not be capable of affecting the abusive nature of the clause in question, given the vague wording of the contractual provision and the extensive scope of the power attributed to the Professional.</w:t>
      </w:r>
    </w:p>
    <w:p>
      <w:r>
        <w:t>72. In light of the above considerations, Article 4.10(ii) of the General Terms and Conditions (CGV) conflicts with Article 33, paragraphs 1 and 2, letters g), h), m) of the Consumer Code.</w:t>
      </w:r>
    </w:p>
    <w:p>
      <w:r>
        <w:t>Article 5.5 of the CGV: failure to issue a new Shopping Card in case of loss or theft</w:t>
      </w:r>
    </w:p>
    <w:p>
      <w:r>
        <w:t>73. The clause contained in Article 5.5 of the CGV provides that SixthCo. is in no way responsible for the loss of the Shopping Card by the user and that, in case of loss or theft, it will not issue a new Shopping Card in any way. This contractual provision, to the extent that it exempts the Professional from liability in the event of loss of the Shopping Card by the user, who has a duty of custody, also excluding the issuance of a new Shopping Card in case of loss or theft, has the effect of imposing on the consumer forfeitures and limitations on the ability to raise objections, essentially recognizing to the Professional alone the power to withdraw from the contract, as well as allowing the Professional to retain, even partially, the amount paid by the consumer as consideration for services not yet performed.</w:t>
      </w:r>
    </w:p>
    <w:p>
      <w:r>
        <w:t>74. The Professional's defensive arguments regarding the alleged marginality of the phenomenon of lost Shopping Cards, claiming that in about 99% of cases they are digital Shopping Cards that cannot be lost, and regarding the fact that it has always made efforts (in mere customer care perspective) to support users in case of loss/theft of the cards and allow them to obtain new cards with the same balance originally available, prior to deactivating the lost card50, do not allow for overcoming, but rather confirm the ex ante assessment of the abusive nature of the clause in question, which is capable of causing a significant imbalance of rights and obligations arising from the contract to the detriment of the consumer, which the Professional is indeed fully able to eliminate in this case by regulating the issuance of a new Shopping Card in case of loss or theft. The clause contained in Article 5.5 of the CGV therefore constitutes a violation of Article 33, paragraphs 1 and 2, letters g) and t) of the Consumer Code.</w:t>
      </w:r>
    </w:p>
    <w:p>
      <w:r>
        <w:t>49 See documentation attached to the report prot. 21306 of February 20, 2020.</w:t>
        <w:br/>
        <w:t>50 See SixthCo. memorandum prot. 61411 of August 3, 2020 and concluding memoranda prot. 74274 of October 6, 2020.</w:t>
      </w:r>
    </w:p>
    <w:p>
      <w:r>
        <w:t>BULLETIN NO. 47 OF NOVEMBER 30, 2020 103</w:t>
        <w:br/>
        <w:t>Article 5.7 of the CGV: deadline for downloading Shopping Cards</w:t>
      </w:r>
    </w:p>
    <w:p>
      <w:r>
        <w:t>75. Article 5.7 of the CGV establishes that the user will have a period of three months from the activation date to download the Shopping Card, after which the Shopping Card cannot be used, without however providing for the refund to the consumer of the amount paid. This contractual provision is abusive as it has the effect of recognizing to the Professional alone, and not also to the consumer, the power to withdraw from the contract while simultaneously allowing it to retain, even partially, the amount paid by the consumer as consideration for the purchase of the Shopping Card not yet used, imposing forfeitures and limitations on the consumer's ability to raise objections.</w:t>
      </w:r>
    </w:p>
    <w:p>
      <w:r>
        <w:t>76. In particular, even if it were legitimate to provide a deadline within which the customer must download the purchased card and even if a period of three months were considered reasonable for the activity of downloading the Shopping Card, as claimed by the Professional, the clause in question remains characterized by abusive profiles to the extent that it creates a significant imbalance of rights and obligations arising from the contract for the consumer, attributable to the specific and categorical hypothesis of forfeiture from the use of the Shopping Card and the omission of the provision for the right to a refund of what was paid for the purchase of the unused Shopping Card, also in light of the lack of recognition of a similar right of withdrawal for the consumer.</w:t>
      </w:r>
    </w:p>
    <w:p>
      <w:r>
        <w:t>77. The clause in Article 5.7 of the CGV therefore constitutes a violation of Article 33, paragraphs 1 and 2, letters g) and t) of the Consumer Code.</w:t>
      </w:r>
    </w:p>
    <w:p>
      <w:r>
        <w:t>The fifth paragraph of the "ETHICAL CODE AND MODEL 231/2001" on account blocking</w:t>
      </w:r>
    </w:p>
    <w:p>
      <w:r>
        <w:t>78. The clause contained in the fifth paragraph of the "Ethical Code and Model 231/2001" establishes that SixthCo. can unilaterally block an account "also for reasons of Business Ethics for behaviors that it deems inappropriate" (e.g., spam, phishing), or "also solely for commercial behaviors for which SXC does not wish to maintain further relations with a User"; in the event of definitive account blocking, it is provided that the user will receive all the cards contained within the account if paid and purchased correctly.</w:t>
      </w:r>
    </w:p>
    <w:p>
      <w:r>
        <w:t>79. This contractual provision creates a significant imbalance of rights and obligations arising from the contract for the consumer, as it has the effect of: i) imposing a definitive commitment on the consumer in the face of the possibility for SixthCo to fail to fulfill its contractual obligations on a completely discretionary basis, since the execution of the Professional's performance is subject to its unilateral and unchallengeable assessment regarding the existence of the conditions for blocking an account, among which are generic "security reasons," unspecified "Business Ethics reasons," undefined "behaviors that it deems inappropriate," or even solely "commercial behaviors for which SXC does not wish to maintain further relations with a user"; ii) recognizing to the Professional alone, and not also to the consumer, the power to withdraw from the contract, without reasonable notice, as well as allowing it to retain even partially the amount paid by the consumer as consideration for services not yet performed; specifically, although it is provided that in the event of definitive account blocking the user will receive all the Cards contained therein (if paid and purchased correctly), the return to the consumer of other benefits that may have accrued due to participation in the platform is not contemplated; iii) allowing the Professional to unilaterally modify the characteristics of the product or service to be provided, without a justified reason indicated in the contract itself.</w:t>
      </w:r>
    </w:p>
    <w:p>
      <w:r>
        <w:t>80. The Professional's defensive thesis51, according to which the abusive nature of the clause should be excluded because the consumer could withdraw from the contract at any time based on what is allegedly provided in the company's Privacy Policy and also because "the Ethical Code itself provides that in case of suspension all purchased cards are duly delivered," is not decisive and does not find support in the contractual reality under evaluation, since the consumer's right of withdrawal "from the platform," i.e., from the membership contract to the Community, is not codified in any clause of the General Terms and Conditions of Sale, and the reference ex post to the company's Privacy Policy is of no value, while the right of withdrawal related to the purchase of individual Shopping Cards is expressly excluded by Article 18 of the CGV due to the alleged nature of digital content. In any case, the clause in question fails to provide, in addition to the return of the Shopping Cards contained in the account, the refund of all other benefits and amounts accrued on the platform (credits, balance, points, wallet).</w:t>
      </w:r>
    </w:p>
    <w:p>
      <w:r>
        <w:t>81. As for the Professional's statements aimed at supporting that "the concrete methods of application of the clause allow the consumer to receive notice of the imminent suspension with reasonable notice," as extensively illustrated, the assessment of the abusive nature of contractual clauses is carried out on an abstract level, regardless of the actual conduct carried out by the Professional in relation to the individual contract. In any case, reference is made to the arguments made in relation to Article 4.10(ii), concerning the power to suspend or delete the account, regarding the fact that the Professional's arguments do not find support in the reality of the facts reported to the Authority52 and the finding of unfairness concluded against SixthCo53.</w:t>
      </w:r>
    </w:p>
    <w:p>
      <w:r>
        <w:t>82. Finally, regarding the alleged legitimate reliance supposedly developed by the Professional due to the lack of censure by the Authority of clauses similar to the one in question used by other couponing sites, in already concluded proceedings, reference is made in full to the detailed considerations made in relation to Article 4.7 of the CGV, as the Professional cannot certainly in good faith consider the invoked protection applicable, since this can only be granted, according to established jurisprudence, provided that precise, unconditional, consistent reassurances have been given to the interested party and that such reassurances have been capable of generating reasonable expectations in the subject to whom they were addressed.</w:t>
      </w:r>
    </w:p>
    <w:p>
      <w:r>
        <w:t>83. In light of the above, the fifth paragraph of the "ETHICAL CODE AND MODEL 231/2001" creates a significant imbalance of rights and obligations arising from the contract for the consumer and therefore constitutes a violation pursuant to the provisions contained in Article 33, paragraph 2, letters d), g), h), m) of the Consumer Code.</w:t>
      </w:r>
    </w:p>
    <w:p>
      <w:r>
        <w:t>51 See SixthCo. memorandum of February 11, 2020 and concluding memoranda prot. 74274 of October 6, 2020.</w:t>
        <w:br/>
        <w:t>52 See documentation attached to report prot. 21306 of February 20, 2020.</w:t>
        <w:br/>
        <w:t>53 Measure no. 28314 of August 4, 2020.</w:t>
      </w:r>
    </w:p>
    <w:p>
      <w:r>
        <w:rPr>
          <w:b/>
        </w:rPr>
        <w:t>[Pages 103–105]</w:t>
      </w:r>
    </w:p>
    <w:p>
      <w:r>
        <w:t>BULLETIN NO. 47 OF NOVEMBER 30, 2020 105</w:t>
        <w:br/>
        <w:t>The sixth paragraph of the "ETHICAL CODE AND MODEL 231/2001" on account blocking</w:t>
        <w:br/>
        <w:t>84. The clause contained in the sixth paragraph of the "Ethical Code and Model 231/2001" reserves to the Professional the power to block consumer accounts, even without notice and unilaterally, "in the event that it detects any behaviors that violate the above rules." This contractual provision has the effect of: i) providing a definitive commitment of the consumer while the execution of the Professional's performance is subject to a condition whose fulfillment depends solely on its will; ii) withdrawing from the contract by blocking consumer accounts and/or unilaterally modifying the characteristics of the service or product to be provided, without reasonable notice and without just cause or a justified reason indicated in the contract, based on indeterminate motivations left to its discretionary assessment, as well as retaining even partially the sums paid by the consumer as consideration for services not yet fulfilled, since it does not provide for the return to the consumer of either the Shopping Cards present in the account or the sums paid and/or accrued in various capacities on the platform.</w:t>
        <w:br/>
        <w:t>85. In particular, the clause in question, given the breadth and generality of its formulation, outlines the possibility for SixthCo to fail to fulfill its contractual obligations on a completely discretionary basis, since no specific indications are provided, in the text of the contractual conditions, regarding the concrete, clear, and verifiable cases that may lead to the blocking of the account, with only the reference to the violation of the "above rules," among which are also the unspecified "reasons of Corporate Ethics" and vague "commercial behaviors for which SXC does not wish to maintain further relations with a user." Regarding the defenses of the Professional aimed at highlighting the allegedly circumscribed and legitimate cases that would lead to the blocking of the account, the arguments presented in relation to Article 4.10(ii) of the GTC are recalled, highlighting in any case that the clause contained in the sixth paragraph of the Ethical Code and Model 231/2001 fails to expressly provide for the right of the blocked user to the return of the cards and other accrued benefits, thus allowing the Professional to retain the sums paid by users.</w:t>
        <w:br/>
        <w:t>86. In light of the above considerations, the clause in question is deemed unfair pursuant to Article 33, paragraph 2, letters d), g), h), m) of the Consumer Code, resulting in a significant imbalance to the detriment of the consumer regarding the rights and obligations of the contract.</w:t>
        <w:br/>
        <w:t>CONSIDERING that for the clauses subject to the initiation of the proceeding and the objective extension of the same communication, a legal presumption of unfairness applies ex Article 33, paragraph 2, of the Consumer Code and that Sixthcontinent Europe S.r.l. has not provided fully sufficient elements to overcome this presumption;</w:t>
        <w:br/>
        <w:t>CONSIDERING, in particular, based on the above considerations, that the clauses described in point II of this measure, with the exception of the clause referred to in Article 4.6 of the GTC, are unfair pursuant to Article 33, paragraph 1 and paragraph 2, of the Consumer Code;</w:t>
        <w:br/>
        <w:t>CONSIDERING that, pursuant to Article 37 bis, paragraph 2, of the Consumer Code and Article 23, paragraph 8, of the Regulation, the publication of an extract of this measure is required to fully inform consumers of the unfairness of the clauses subject to this assessment on the institutional website of the Authority and on that of the Professional www.sixthcontinent.com;</w:t>
      </w:r>
    </w:p>
    <w:p>
      <w:r>
        <w:t>106 BULLETIN NO. 47 OF NOVEMBER 30, 2020</w:t>
        <w:br/>
        <w:t>CONSIDERING it appropriate to determine a duration of thirty days for the aforementioned publication on the website www.sixthcontinent.com and that there are no particular factual and legal elements to impose further measures for informing consumers;</w:t>
        <w:br/>
        <w:t>RESOLVES</w:t>
        <w:br/>
        <w:t>a) that the clause contained in Article 1.3 of the GTC, described in point II of this measure and relating to the power of the Professional to unilaterally change the GTC, is unfair pursuant to Article 33, paragraph 1 and paragraph 2, letter m), of the Consumer Code for the reasons and within the limits stated in the motivation;</w:t>
        <w:br/>
        <w:t>b) that the clauses present in Article 4.2(i), (ii) and (v) of the GTC, concerning the right of the Professional to refuse or cancel user orders, described in point II of this measure, are unfair pursuant to Article 33, paragraph 1 and paragraph 2, letters b), d), g) and t), of the Consumer Code for the reasons and within the limits stated in the motivation;</w:t>
        <w:br/>
        <w:t>c) that the clause referred to in Article 4.4 of the GTC, governing the Professional's exemption from liability for discrepancies, described in point II of this measure, is unfair pursuant to Articles 33, paragraph 1 and paragraph 2, letter t), of the Consumer Code for the reasons and within the limits stated in the motivation;</w:t>
        <w:br/>
        <w:t>d) that the clause contained in Article 4.7 of the GTC, relating to the conditions for the proceedability of purchases, described in point II of this measure, is unfair pursuant to Article 33, paragraph 1 and paragraph 2, letter d), of the Consumer Code for the reasons and within the limits stated in the motivation;</w:t>
        <w:br/>
        <w:t>e) that the clause present in Article 4.8 of the GTC, concerning the Professional's right of withdrawal in case of impossible download of the Shopping Card, described in point II of this measure, is unfair pursuant to Article 33, paragraph 1 and paragraph 2, letter g), of the Consumer Code for the reasons and within the limits stated in the motivation;</w:t>
        <w:br/>
        <w:t>f) that the clause referred to in Article 4.10(ii) of the GTC, governing the Professional's right to suspend or cancel the user's account, described in point II of this measure, is unfair pursuant to Article 33, paragraph 1 and paragraph 2, letters g), h) and m), of the Consumer Code for the reasons and within the limits stated in the motivation;</w:t>
        <w:br/>
        <w:t>g) that the clause inserted in Article 5.5 of the GTC, concerning the failure to issue a new Shopping Card in case of loss or theft by the user, described in point II of this measure, is unfair pursuant to Article 33, paragraph 1 and paragraph 2, letters g) and t), of the Consumer Code for the reasons and within the limits stated in the motivation;</w:t>
        <w:br/>
        <w:t>h) that the clause contained in Article 5.7 of the GTC, relating to the expiration period for downloading the Shopping Cards, described in point II of this measure, is unfair pursuant to</w:t>
      </w:r>
    </w:p>
    <w:p>
      <w:r>
        <w:t>BULLETIN NO. 47 OF NOVEMBER 30, 2020 107</w:t>
        <w:br/>
        <w:t>Article 33, paragraph 1 and paragraph 2, letters g) and t), of the Consumer Code for the reasons and within the limits stated in the motivation;</w:t>
        <w:br/>
        <w:t>i) that the clauses present in the fifth and sixth paragraphs of the "Ethical Code and Model 231/2001," governing the blocking of user accounts, described in point II of this measure, are unfair pursuant to Article 33, paragraph 1 and paragraph 2, letters d), g), h) and m), of the Consumer Code for the reasons and within the limits stated in the motivation;</w:t>
        <w:br/>
        <w:t>ORDERS</w:t>
        <w:br/>
        <w:t>a) that Sixthcontinent Europe S.r.l. publish, at its own expense, an extract of the measure pursuant to Article 37 bis of the Consumer Code and Article 23, paragraph 8, of the Regulation, according to the following modalities:</w:t>
        <w:br/>
        <w:t>1) the text of the extract of the measure is that reported in the annex to this measure;</w:t>
        <w:br/>
        <w:t>2) the text of the extract of the measure must be published for thirty consecutive days on the homepage of the website www.sixthcontinent.com, Italian version, with adequate graphic prominence and in a position on the webpage that does not require the consumer to scroll, within one hundred and twenty days from the communication of the adoption of this measure;</w:t>
        <w:br/>
        <w:t>b) that the publication of the text of the extract of the measure must be preceded by communication to the Authority of the date on which it will take place and must be followed, within three days, by sending to the Authority a copy of the aforementioned extract as published on the homepage of the website of Sixthcontinent Europe S.r.l., www.sixthcontinent.com, Italian version;</w:t>
        <w:br/>
        <w:t>c) the publication must fully reflect the setting, structure, and appearance of the extract attached to this measure; the methods of writing, printing, and dissemination must not be such as to nullify the effects of the publication; in particular, on the webpage where the extract will be published, as well as on the remaining pages, there must not be messages that conflict with the content of the extract or that tend to diminish its scope and meaning.</w:t>
        <w:br/>
        <w:t>Pursuant to Article 37 bis, paragraph 2, of the Consumer Code, in case of non-compliance, the Authority applies an administrative pecuniary sanction from 5,000 euros to 50,000 euros.</w:t>
        <w:br/>
        <w:t>Against this measure, an appeal may be submitted to the TAR of Lazio, pursuant to Article 37 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w:t>
      </w:r>
    </w:p>
    <w:p>
      <w:r>
        <w:rPr>
          <w:b/>
        </w:rPr>
        <w:t>[Pages 106–108]</w:t>
      </w:r>
    </w:p>
    <w:p>
      <w:r>
        <w:t>108 BULLETIN NO. 47 OF NOVEMBER 30, 2020</w:t>
      </w:r>
    </w:p>
    <w:p>
      <w:r>
        <w:t>This measure will be communicated to the interested parties and published in the Bulletin of the Italian Competition Authority. The extract of the measure will also be published, within twenty days from the communication of its adoption, in a specific section of the institutional website of the Authority.</w:t>
      </w:r>
    </w:p>
    <w:p>
      <w:r>
        <w:t>THE SECRETARY GENERAL THE PRESIDENT</w:t>
        <w:br/>
        <w:t>Filippo Arena Roberto Rustichelli</w:t>
      </w:r>
    </w:p>
    <w:p>
      <w:r>
        <w:t>BULLETIN NO. 47 OF NOVEMBER 30, 2020 109</w:t>
      </w:r>
    </w:p>
    <w:p>
      <w:r>
        <w:t>CV219 - SIXTHCONTINENT EUROPE - CONTRACTUAL CLAUSES</w:t>
        <w:br/>
        <w:t>Annex to measure no. 28440</w:t>
        <w:br/>
        <w:t>Annex to the measure of the Italian Competition Authority of November 10, 2020 regarding administrative protection against unfair clauses pursuant to Article 37 bis of the Consumer Code.</w:t>
      </w:r>
    </w:p>
    <w:p>
      <w:r>
        <w:t>On December 20, 2019, the proceeding CV219 SIXTHCONTINENT EUROPE - CONTRACTUAL CLAUSES was initiated against the company Sixthcontinent Europe S.r.l. (hereinafter, SixthCo. or Professional) for the alleged unfairness of certain clauses contained in the General Terms and Conditions of Sale (hereinafter, GTC) and in the "Ethical Code and Model 231/2001" attached to the same GTC, unilaterally prepared by SixthCo. to regulate contractual relationships with consumer customers related to its online sales activity and in particular to the offer and marketing of Shopping Cards on the website www.sixthcontinent.com.</w:t>
      </w:r>
    </w:p>
    <w:p>
      <w:r>
        <w:t>On July 2, 2020, the Professional was informed of the objective integration of the communication initiating the proceeding concerning the alleged unfairness of further clauses of the GTC and the "Ethical Code and Model 231/2001".</w:t>
      </w:r>
    </w:p>
    <w:p>
      <w:r>
        <w:t>[OMITTED]</w:t>
      </w:r>
    </w:p>
    <w:p>
      <w:r>
        <w:t>The following clauses are subject to evaluation in this proceeding:</w:t>
        <w:br/>
        <w:t>- Article 1.3 of the GTC: "The General Terms and Conditions of Sale may be modified at any time. Any modifications and/or new conditions will be effective from the moment of their publication in the 'General Terms and Conditions of Sale' section of the Site. For this reason, users are invited to regularly access the Site and consult, before making any purchase, the most updated version of the General Terms and Conditions of Sale. The applicable General Terms and Conditions of Sale are those in force on the date of the user's purchase";</w:t>
        <w:br/>
        <w:t>- Article 4.2. (i), (ii) and (v) of the GTC: "SixthContinent reserves the right to refuse or cancel orders that come from (i) a user with whom it has a legal dispute; (ii) a user who has previously violated these General Terms and Conditions of Sale and/or the conditions and/or terms of a purchase contract with SixthContinent; […] (v) a user who has made unusual purchases on the Site in terms of type and quantity";</w:t>
        <w:br/>
        <w:t>- Article 4.4 of the GTC: "The description, explanatory graphics, the value of the Shopping Cards as well as the terms and conditions of use of the Shopping Card indicated in the Offer Sheets of the Shopping Card are published by SixthContinent based on the contracts signed with the Third Party Company or with its reseller, with prior authorization from both by SixthContinent to sell through the Site. Therefore, SixthContinent is not and cannot be held responsible for any possible discrepancies between what is indicated in this regard in the Offer Sheet of the Shopping Card and what is offered by the Third Party Company to the user following the purchase of the Shopping Card";</w:t>
        <w:br/>
        <w:t>[OMITTED]</w:t>
      </w:r>
    </w:p>
    <w:p>
      <w:r>
        <w:t>110 BULLETIN NO. 47 OF NOVEMBER 30, 2020</w:t>
      </w:r>
    </w:p>
    <w:p>
      <w:r>
        <w:t>- Article 4.7 of the GTC: "Regardless of the Shopping Card chosen by the user, its purchase is subject to providing SixthContinent with the information required during the purchase process";</w:t>
        <w:br/>
        <w:t>- Article 4.8 of the GTC: "Once the Shopping Card is purchased, circumstances independent of SixthContinent may arise for which it is not possible to make the immediate download or the download within the time indicated on the Site. In this circumstance, it may take up to 30 days to make the download, starting from the date of purchase. If, after the expiration of this term, it has not been possible to download the Shopping Card, SixthContinent, after making the appropriate checks regarding its possible liability, will proceed to promptly refund the user for the amount paid for the purchase of the Shopping Card";</w:t>
        <w:br/>
        <w:t>- Article 4.10 (ii) of the GTC: "SixthContinent reserves the right to indefinitely suspend or cancel the user's account if, in the sole discretion of SixthContinent, the user […] (ii) has made purchases that are unusual in terms of type and/or frequency based on the average of previous purchases of the same user or of SixthContinent users who have purchased identical Products";</w:t>
        <w:br/>
        <w:t>- Article 5.5 of the GTC: "The user is obliged to carefully safeguard the Shopping Card. SixthContinent is in no way responsible for the loss of the Shopping Card by the user. In case of loss or theft, SixthContinent will not issue a new Shopping Card in any way.";</w:t>
        <w:br/>
        <w:t>- Article 5.7 of the GTC: "The user acknowledges and accepts that from the date of activation of the Shopping Card, they will have 3 months to download the same Shopping Card, without prejudice to what is indicated in the terms and conditions of the individual Shopping Cards. After this term has expired without success, it will no longer be possible to download the Shopping Card and proceed to redeem the product, which therefore cannot be used.";</w:t>
        <w:br/>
        <w:t>- the fifth paragraph of the "Ethical Code and Model 231/2001": "SixthContinent, for security reasons, may block the Account, even permanently. SixthContinent may unilaterally decide to block an Account also for reasons of Business Ethics for behaviors that it deems inappropriate, such as SPAM, PHISHING, or even merely for commercial behaviors for which SXC does not wish to maintain further relationships with a User. In the event of a definitive block of an Account, SXC guarantees that the User will receive all possible Cards that may be contained within the Account, both already active and those that will be activated in the future upon blocking, if paid and purchased correctly.";</w:t>
        <w:br/>
        <w:t>- the sixth paragraph of the "Ethical Code and Model 231/2001": "[….] All users, Businesses and Consumers using SXC agree to contribute with their actions to a virtuous environment of free exchange, based on trust and commercial fairness, and agree to refrain from any improper behavior, insults or behaviors that directly or indirectly may harm Consumers, Businesses or the Community. SXC, in the event of detecting any behaviors that violate the above rules, reserves the right, even without further notice, unilaterally, to block Consumer Accounts and Company Offers temporarily or permanently."</w:t>
        <w:br/>
        <w:t>[OMITTED]</w:t>
      </w:r>
    </w:p>
    <w:p>
      <w:r>
        <w:rPr>
          <w:b/>
        </w:rPr>
        <w:t>[Pages 109–111]</w:t>
      </w:r>
    </w:p>
    <w:p>
      <w:r>
        <w:t>BULLETIN NO. 47 OF NOVEMBER 30, 2020</w:t>
      </w:r>
    </w:p>
    <w:p>
      <w:r>
        <w:t>Below, the evaluation of the individual profiles of unfairness for each contractual provision subject to dispute in the communication initiating the proceeding and in the subsequent objective integration is carried out.</w:t>
      </w:r>
    </w:p>
    <w:p>
      <w:r>
        <w:t>[OMITTED]</w:t>
      </w:r>
    </w:p>
    <w:p>
      <w:r>
        <w:t>Article 1.3 of the General Terms and Conditions (GTC): power of the Professional to unilaterally modify the GTC</w:t>
      </w:r>
    </w:p>
    <w:p>
      <w:r>
        <w:t>[OMITTED]</w:t>
      </w:r>
    </w:p>
    <w:p>
      <w:r>
        <w:t>The clause in question is therefore deemed unfair pursuant to Article 33, paragraphs 1 and 2, letter m), of the Consumer Code, which conditions the exercise of the right to vary on the existence of a justified reason indicated in the contract, as the Professional has failed to: i) indicate that any unilateral changes to the contractual conditions may only be made in the presence of "a justified reason"; ii) specify the "justified reasons" on the basis of which the Professional could exercise the power of unilateral modification of the contractual conditions; iii) provide that, in the event of exercising the right of unilateral modification, the Professional will inform the consumer of the reason justifying the modification, in an appropriate manner and in a timely manner with respect to the implementation of the same modification and the exercise of the right of withdrawal. In the current context, therefore, the consumer is unable to assess the appropriateness of the modification adopted by the Professional and to make an informed evaluation of the contractual variation, also in order to be able to consciously exercise the right of withdrawal.</w:t>
      </w:r>
    </w:p>
    <w:p>
      <w:r>
        <w:t>[OMITTED]</w:t>
      </w:r>
    </w:p>
    <w:p>
      <w:r>
        <w:t>Article 4.2 of the GTC: right of the Professional to refuse or cancel orders</w:t>
      </w:r>
    </w:p>
    <w:p>
      <w:r>
        <w:t>[OMITTED]</w:t>
      </w:r>
    </w:p>
    <w:p>
      <w:r>
        <w:t>The broad and generic formulation of the clause in question [Article 4.2(i) of the GTC] is suitable to confer total discretion to the Professional regarding the refusal or cancellation of orders from users involved in a legal dispute with the Company, as it does not specify in any way the nature of the "legal dispute," does not contemplate any obligation of prior notice and information to the consumer, does not ensure any form of contradiction nor does it provide for the return to the user, following the cancellation of an order, of the amounts paid. In this context, the contractual provision under discussion is unbalanced in favor of the Professional, as it does not indicate the corresponding obligations on the part of SixthCo aimed at allowing the consumer to know the actual reasons for which their orders could be refused or even canceled and to assess their appropriateness, thus preventing the user from being able to respond promptly regarding the related motivation as well as to obtain a refund of what was paid.</w:t>
      </w:r>
    </w:p>
    <w:p>
      <w:r>
        <w:t>[OMITTED]</w:t>
      </w:r>
    </w:p>
    <w:p>
      <w:r>
        <w:t>The contractual provision in question [Article 4.2(ii) of the GTC] is primarily characterized by an excessively indefinite and broad formulation of the hypotheses that would legitimize the right of the Professional to refuse or cancel user orders (any previous violation of the GTC as well as the conditions/terms of an unspecified purchase contract with SixthCo), with the effect of preventing the consumer from knowing in advance the specific causes that could lead to the refusal or cancellation of the order. Furthermore, the clause in question fails to provide the Professional with concrete obligations aimed at informing the consumer about the reasons for the refusal or cancellation of the order, to establish a form of contradiction as well as to return the amounts received. As such, the clause in question is suitable to confer total discretion to the Professional and to relegate the consumer to a position of inferiority, as it prevents them from knowing the actual reasons for which their orders could be refused or even canceled and from assessing their appropriateness, thus hindering any possibility of responding promptly regarding the related motivation as well as obtaining a refund of what was paid.</w:t>
      </w:r>
    </w:p>
    <w:p>
      <w:r>
        <w:t>[OMITTED]</w:t>
      </w:r>
    </w:p>
    <w:p>
      <w:r>
        <w:t>Like the other two clauses illustrated above from the same contractual provision (Article 4 of the GTC), in this case [Article 4.2(v) of the GTC] the contract is unbalanced in favor of the Professional, who is granted an unconditional right over the fate of consumer orders, given the power to assess with absolute discretion whether or not there is an "anomalous purchase by type and quantity" by the user, without in any way informing consumers, before they commit with the order, about the specific circumstances that constitute such anomaly, without providing any contradiction in this regard nor the return of the amounts received.</w:t>
      </w:r>
    </w:p>
    <w:p>
      <w:r>
        <w:t>[OMITTED]</w:t>
      </w:r>
    </w:p>
    <w:p>
      <w:r>
        <w:t>Article 4.4 of the GTC: exemption of liability of the Professional for discrepancies</w:t>
      </w:r>
    </w:p>
    <w:p>
      <w:r>
        <w:t>The clause in Article 4.4 of the GTC establishes that SixthCo. is not responsible for any discrepancies between what is indicated in the offer sheet of the Shopping Card published on its Site - in terms of description, explanatory graphics, value, terms, and conditions of use - and what is offered by the third party to the user after the purchase. This contractual provision has the effect of imposing unjustified forfeitures and limitations on the consumer's ability to raise objections, as it excludes the liability of the Professional in relation to the characteristics, value, terms, and conditions of use of the Shopping Cards sold on its site, in the event of discrepancies between what is indicated in the sales sheet published on its site and what is actually offered for purchase, without providing any prior notice and/or contradiction in favor of the user.</w:t>
      </w:r>
    </w:p>
    <w:p>
      <w:r>
        <w:t>[OMITTED]</w:t>
      </w:r>
    </w:p>
    <w:p>
      <w:r>
        <w:t>Article 4.7 of the GTC: conditions for the validity of purchases</w:t>
      </w:r>
    </w:p>
    <w:p>
      <w:r>
        <w:t>The clause provided for in Article 4.7 of the GTC states that the purchase of a Shopping Card by the user is subject to the provision to SixthCo. "of the information requested in the purchase procedure." This contractual provision has the effect of establishing a definitive commitment of the consumer while the execution of the Professional's performance is subject to a condition whose fulfillment depends solely on their will, namely the request to provide unspecified information, without any indication of the circumstances in which the consumer incurs the further obligation to provide information nor the specific concrete data that should be provided and the related timelines, and without specifying the reasons underlying this obligation and the specific reasons that would allow the Professional to refuse the performance.</w:t>
      </w:r>
    </w:p>
    <w:p>
      <w:r>
        <w:t>[OMITTED]</w:t>
      </w:r>
    </w:p>
    <w:p>
      <w:r>
        <w:t>Article 4.8 of the GTC: power of the Professional to withdraw and retain the purchase price of the Shopping Cards in case of "impossible" download</w:t>
      </w:r>
    </w:p>
    <w:p>
      <w:r>
        <w:t>[OMITTED] This contractual provision has the effect of recognizing to the Professional alone, and not to the consumer, the power to withdraw from the contract as well as to retain what was paid by the user as consideration for the purchase of the Shopping Card not yet received, for an indefinite time and definitively in the case of discretionary and unmotivated exclusion of their liability. In particular, the clause in question attributes to SixthCo. the full power to unilaterally dissolve the contract without specifying in detail what the concrete cases are in which it is impossible to download the Shopping Card, without clarifying the specific hypotheses in which the liability of the Professional exists as well as specifying "the appropriate verifications" to be carried out in order to verify such liability and the related timelines, finally omitting to expressly provide the times and methods for the return to the user of the amount paid for the Shopping Card not obtained.</w:t>
      </w:r>
    </w:p>
    <w:p>
      <w:r>
        <w:t>[OMITTED]</w:t>
      </w:r>
    </w:p>
    <w:p>
      <w:r>
        <w:t>Article 4.10(ii) of the GTC: power to suspend or cancel the user's account</w:t>
      </w:r>
    </w:p>
    <w:p>
      <w:r>
        <w:t>[OMITTED]</w:t>
      </w:r>
    </w:p>
    <w:p>
      <w:r>
        <w:t>The contested clause, in that it limits itself to leaving to the "unquestionable judgment" of the Professional the assessment regarding the existence of the prerequisites for determining the suspension or cancellation of the account, namely the anomaly of the purchases made by the user, is characterized by an excessively broad and generic formulation, such as to create a significant imbalance of the rights and obligations arising from the contract, given the absence of any predetermined criteria or transparency regarding the reference parameter as well as the lack of any provision for prior notice and/or contradiction with the consumer, who is thus not allowed to know the reasons for which they could suffer the suspension or cancellation of the account, to oppose, to exercise their right of withdrawal and to obtain the return of the amount paid in certain and reasonable times.</w:t>
      </w:r>
    </w:p>
    <w:p>
      <w:r>
        <w:t>[OMITTED]</w:t>
      </w:r>
    </w:p>
    <w:p>
      <w:r>
        <w:t>Article 5.5 of the GTC: failure to issue a new Shopping Card in case of loss or theft</w:t>
      </w:r>
    </w:p>
    <w:p>
      <w:r>
        <w:t>[OMITTED]</w:t>
      </w:r>
    </w:p>
    <w:p>
      <w:r>
        <w:t>This contractual provision, in that it exempts the Professional from liability in the event of loss of the Shopping Card by the user, who has a duty of custody, also excluding the issuance of a new Shopping Card in case of loss or theft, has the effect of imposing on the consumer forfeitures and limitations on the ability to raise objections, essentially recognizing to the Professional alone the power to withdraw from the contract, as well as allowing the Professional to retain, even partially, the sum paid by the consumer as consideration for services not yet fulfilled.</w:t>
      </w:r>
    </w:p>
    <w:p>
      <w:r>
        <w:t>[OMITTED]</w:t>
      </w:r>
    </w:p>
    <w:p>
      <w:r>
        <w:rPr>
          <w:b/>
        </w:rPr>
        <w:t>[Pages 112–114]</w:t>
      </w:r>
    </w:p>
    <w:p>
      <w:r>
        <w:t>114 BULLETIN NO. 47 OF NOVEMBER 30, 2020</w:t>
        <w:br/>
        <w:t>Article 5.7 of the GTC: expiration period for downloading Shopping Cards</w:t>
        <w:br/>
        <w:t>[OMITTED]</w:t>
        <w:br/>
        <w:t>This contractual provision is deemed unfair as it has the effect of recognizing the right to withdraw from the contract solely to the Professional, and not to the consumer, while simultaneously allowing the Professional to retain, even partially, the amount paid by the consumer as consideration for the purchase of the Shopping Card not yet used, establishing expirations and limitations on the consumer's right to raise objections.</w:t>
        <w:br/>
        <w:t>[OMITTED]</w:t>
        <w:br/>
        <w:t>The fifth paragraph of the "ETHICAL CODE AND MODEL 231/2001" on account blocking</w:t>
        <w:br/>
        <w:t>[OMITTED]</w:t>
        <w:br/>
        <w:t>This contractual provision creates a significant imbalance of rights and obligations arising from the contract for the consumer, as it has the effect of: i) providing for a definitive commitment of the consumer in the face of the possibility for SixthCo to fail to fulfill its contractual obligations on a completely discretionary basis, since the execution of the Professional's service is subject to its unilateral and unchallengeable assessment regarding the existence of the conditions for blocking an account, among which are generic "security reasons," unspecified "Corporate Ethics reasons," undefined "behaviors that it deems unsuitable," or even merely "commercial behaviors for which SXC does not wish to maintain further relations with a user"; ii) recognizing the right to withdraw from the contract solely to the Professional, and not to the consumer, without reasonable notice, as well as allowing it to retain even partially the amount paid by the consumer as consideration for services not yet performed; specifically, although it is provided that in the event of a definitive account block the user will receive all the Cards contained therein (if paid and purchased correctly), the return to the consumer of other benefits that may have accrued due to participation in the platform is not contemplated; iii) allowing the Professional to unilaterally modify the characteristics of the product or service to be provided, without a justified reason indicated in the contract itself.</w:t>
        <w:br/>
        <w:t>[OMITTED]</w:t>
        <w:br/>
        <w:t>The sixth paragraph of the "ETHICAL CODE AND MODEL 231/2001" on account blocking</w:t>
        <w:br/>
        <w:t>[OMITTED]</w:t>
        <w:br/>
        <w:t>This contractual provision has the effect of: i) providing for a definitive commitment of the consumer while the execution of the Professional's service is subject to a condition whose fulfillment depends solely on its will; ii) withdrawing from the contract by blocking consumers' accounts and/or unilaterally modifying the characteristics of the service or product to be provided, without reasonable notice and without just cause or a justified reason indicated in the contract, based on indeterminate motivations left to its discretionary assessment, as well as retaining even partially the amounts paid by the consumer as consideration for services not yet performed, since it does not provide for the return to the consumer of either the Shopping Cards present in the account or the amounts paid and/or accrued on the platform for various reasons.</w:t>
      </w:r>
    </w:p>
    <w:p>
      <w:r>
        <w:t>BULLETIN NO. 47 OF NOVEMBER 30, 2020 115</w:t>
        <w:br/>
        <w:t>In particular, the clause in question, given the breadth and generality of its formulation, outlines the possibility for SixthCo to fail to fulfill its contractual obligations on a completely discretionary basis, since no specific indications are provided in the text of the contractual conditions regarding the concrete, clear, and verifiable cases that may lead to the blocking of the account, with only the reference to the violation of the "rules mentioned above," among which are also the unspecified "Corporate Ethics reasons" and vague "commercial behaviors for which SXC does not wish to maintain further relations with a user."</w:t>
        <w:br/>
        <w:t>[OMITTED]</w:t>
        <w:br/>
        <w:t>CONSIDERED, in particular, based on the above considerations, that the clauses described in point II of this measure [OMITTED] are unfair pursuant to Article 33, paragraph 1 and paragraph 2, of the Consumer Code;</w:t>
        <w:br/>
        <w:t>[OMITTED]</w:t>
        <w:br/>
        <w:t>RESOLVES</w:t>
        <w:br/>
        <w:t>a) that the clause contained in Article 1.3 of the GTC, described in point II of this measure and relating to the Professional's power of unilateral variation of the GTC, is unfair pursuant to Article 33, paragraph 1 and paragraph 2, letter m), of the Consumer Code for the reasons and within the limits set out in the motivation;</w:t>
        <w:br/>
        <w:t>b) that the clauses present in Article 4.2(i), (ii), and (v) of the GTC, concerning the Professional's right to refuse or cancel user orders, described in point II of this measure, are unfair pursuant to Article 33, paragraph 1 and paragraph 2, letters b), d), g), and t), of the Consumer Code for the reasons and within the limits set out in the motivation;</w:t>
        <w:br/>
        <w:t>c) that the clause in Article 4.4 of the GTC, governing the Professional's liability exemption for non-conformities, described in point II of this measure, is unfair pursuant to Articles 33, paragraph 1 and paragraph 2, letter t), of the Consumer Code for the reasons and within the limits set out in the motivation;</w:t>
        <w:br/>
        <w:t>d) that the clause contained in Article 4.7 of the GTC, relating to the conditions for the proceedability of purchases, described in point II of this measure, is unfair pursuant to Article 33, paragraph 1 and paragraph 2, letter d), of the Consumer Code for the reasons and within the limits set out in the motivation;</w:t>
        <w:br/>
        <w:t>e) that the clause present in Article 4.8 of the GTC, concerning the Professional's right of withdrawal in case of impossible download of the Shopping Card, described in point II of this measure, is unfair pursuant to Article 33, paragraph 1 and paragraph 2, letter g), of the Consumer Code for the reasons and within the limits set out in the motivation;</w:t>
        <w:br/>
        <w:t>f) that the clause in Article 4.10(ii) of the GTC, governing the Professional's right to suspend or cancel the user's account, described in point II of this measure, is unfair pursuant to Article 33, paragraph 1 and paragraph 2, letters g), h), and m), of the Consumer Code for the reasons and within the limits set out in the motivation;</w:t>
        <w:br/>
        <w:t>g) that the clause inserted in Article 5.5 of the GTC, regarding the non-issuance of a new Shopping Card in case of loss or theft by the user, described in point II of this measure, is unfair pursuant to Article 33, paragraph 1 and paragraph 2, letters g) and t), of the Consumer Code for the reasons and within the limits set out in the motivation;</w:t>
      </w:r>
    </w:p>
    <w:p>
      <w:r>
        <w:t>116 BULLETIN NO. 47 OF NOVEMBER 30, 2020</w:t>
        <w:br/>
        <w:t>h) that the clause contained in Article 5.7 of the GTC, relating to the expiration period for downloading Shopping Cards, described in point II of this measure, is unfair pursuant to Article 33, paragraph 1 and paragraph 2, letters g) and t), of the Consumer Code for the reasons and within the limits set out in the motivation;</w:t>
        <w:br/>
        <w:t>i) that the clauses present in the fifth and sixth paragraphs of the "Ethical Code and Model 231/2001," governing the blocking of users' accounts, described in point II of this measure, are unfair pursuant to Article 33, paragraph 1 and paragraph 2, letters d), g), h), and m), of the Consumer Code for the reasons and within the limits set out in the motivation;</w:t>
        <w:br/>
        <w:t>[OMITTED]</w:t>
      </w:r>
    </w:p>
    <w:p>
      <w:r>
        <w:rPr>
          <w:b/>
        </w:rPr>
        <w:t>[Pages 115–115]</w:t>
      </w:r>
    </w:p>
    <w:p>
      <w:r>
        <w:t>Competition Authority Weekly Bulletin</w:t>
        <w:br/>
        <w:t>of Competition and Market Year XXX - No. 47 - 2020</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