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https://www.agcm.it/dotcmsdoc/bollettini/2024/47-24.pdf</w:t>
      </w:r>
    </w:p>
    <w:p>
      <w:r>
        <w:t>Pages translated : 53</w:t>
      </w:r>
    </w:p>
    <w:p/>
    <w:p>
      <w:r>
        <w:rPr>
          <w:b/>
        </w:rPr>
        <w:t>[Pages 1–3]</w:t>
      </w:r>
    </w:p>
    <w:p>
      <w:r>
        <w:t>Bulletin</w:t>
        <w:br/>
        <w:t>Weekly</w:t>
        <w:br/>
        <w:t>Year XXXIV - No. 47</w:t>
        <w:br/>
        <w:t>Published on the website www.agcm.it</w:t>
        <w:br/>
        <w:t>December 9, 2024</w:t>
      </w:r>
    </w:p>
    <w:p>
      <w:r>
        <w:t>SUMMARY</w:t>
        <w:br/>
        <w:t>CONCENTRATION OPERATIONS 5</w:t>
        <w:br/>
        <w:t>C12677 - BANCA GENERALI/INTERMONTE PARTNERS SIM</w:t>
        <w:br/>
        <w:t>Decision No. 31378 5</w:t>
        <w:br/>
        <w:t>C12680 - FRATELLI IBBA/CODE CRAI OVEST</w:t>
        <w:br/>
        <w:t>Decision No. 31379 11</w:t>
        <w:br/>
        <w:t>C12681 - PM SERVICE/GREENSUN</w:t>
        <w:br/>
        <w:t>Decision No. 31380 12</w:t>
        <w:br/>
        <w:t>REPORTING AND CONSULTATIVE ACTIVITIES 16</w:t>
        <w:br/>
        <w:t>AS2042 - CRITERIA, MODALITIES, AND REQUIREMENTS FOR REGISTRATION IN THE LIST OF ENTITIES</w:t>
        <w:br/>
        <w:t>AUTHORIZED TO SELL NATURAL GAS TO FINAL CUSTOMERS 16</w:t>
        <w:br/>
        <w:t>AS2043 - AWARDING OF WASTE MANAGEMENT SERVICES IN THE TERRITORIAL AREAS</w:t>
        <w:br/>
        <w:t>OF NAPLES 18</w:t>
        <w:br/>
        <w:t>UNFAIR COMMERCIAL PRACTICES 24</w:t>
        <w:br/>
        <w:t>PS12529 - CAMPANILE-ALBATROS</w:t>
        <w:br/>
        <w:t>Decision No. 31381 24</w:t>
        <w:br/>
        <w:t>PS12792 - VET DISTRIBUZIONE-AGRARIA PONTIFICIA-FAILURE TO DELIVER</w:t>
        <w:br/>
        <w:t>Decision No. 31382 46</w:t>
        <w:br/>
        <w:t>IP367 - MULPOR-INTERNATIONAL FAIRS DIRECTORY</w:t>
        <w:br/>
        <w:t>Notice of the communication of contestation of charges 51</w:t>
      </w:r>
    </w:p>
    <w:p>
      <w:r>
        <w:t>BULLETIN NO. 47 OF DECEMBER 9, 2024 5</w:t>
        <w:br/>
        <w:t>CONCENTRATION OPERATIONS</w:t>
        <w:br/>
        <w:t>C12677 - BANCA GENERALI/INTERMONTE PARTNERS SIM</w:t>
        <w:br/>
        <w:t>Decision No. 31378</w:t>
        <w:br/>
        <w:t>THE ANTITRUST AUTHORITY</w:t>
        <w:br/>
        <w:t>IN ITS MEETING of November 19, 2024;</w:t>
        <w:br/>
        <w:t>HEARD the Rapporteur Saverio Valentino;</w:t>
        <w:br/>
        <w:t>HAVING REGARD TO Regulation (EC) No. 139/2004;</w:t>
        <w:br/>
        <w:t>HAVING REGARD TO Law No. 287 of October 10, 1990;</w:t>
        <w:br/>
        <w:t>HAVING REGARD TO Presidential Decree No. 217 of April 30, 1998;</w:t>
        <w:br/>
        <w:t>HAVING REGARD TO the communication from Banca Generali S.p.A., received on October 4, 2024;</w:t>
        <w:br/>
        <w:t>HAVING REGARD TO the request for information, sent on October 17, 2024, with consequent interruption</w:t>
        <w:br/>
        <w:t>of the deadlines pursuant to Article 5, paragraph 3, of Presidential Decree No. 217 of April 30, 1998;</w:t>
        <w:br/>
        <w:t>HAVING REGARD TO the additional information sent by Banca Generali S.p.A., received on November 5,</w:t>
        <w:br/>
        <w:t>8, and 12, 2024;</w:t>
        <w:br/>
        <w:t>CONSIDERING the following:</w:t>
        <w:br/>
        <w:t>I. The Parties</w:t>
        <w:br/>
        <w:t>1. Banca Generali S.p.A. (hereinafter, “Banca Generali” or “Offeror”), a company controlled by</w:t>
        <w:br/>
        <w:t>Assicurazioni Generali S.p.A., is a private bank, active in financial planning and asset protection, which, through its financial advisors, assists clients in managing and protecting their assets. Banca Generali manages approximately 99 billion euros on behalf of about 355 thousand clients and is active in the credit sector, especially in financial consulting and asset planning, as well as in the investment services sector. In 2023, the consolidated revenue of the Generali group was approximately [80-90]* billion euros globally, of which over [20-30] billion in Italy.</w:t>
        <w:br/>
        <w:t>2. Intermonte Partners SIM S.p.A. (hereinafter, “Intermonte” or “Target”), listed on the Euronext Growth Milan1 of Borsa Italiana since October 21, 2021, is a group of Italian Securities Brokerage Companies (hereinafter, “SIM”)2 that boasts a consolidated presence in the</w:t>
        <w:br/>
        <w:t>* In this version, some data are omitted, as elements of confidentiality or secrecy of the information were deemed to exist.</w:t>
        <w:br/>
        <w:t>1 Euronext Growth Milan is an Italian market managed by Borsa Italiana S.p.A. dedicated to dynamic and competitive small and medium enterprises seeking capital to finance their growth through a simplified listing process, with minimum access requirements and obligations tailored to the structure of small and medium enterprises.</w:t>
        <w:br/>
        <w:t>2 SIMs are investment firms authorized to provide investment services or activities pursuant to Legislative Decree No. 50 of February 24, 1998 (Consolidated Law on Finance - TUF). Investment services and activities refer to the following activities, concerning financial instruments:</w:t>
      </w:r>
    </w:p>
    <w:p>
      <w:r>
        <w:rPr>
          <w:b/>
        </w:rPr>
        <w:t>[Pages 4–6]</w:t>
      </w:r>
    </w:p>
    <w:p>
      <w:r>
        <w:t>6 BULLETIN NO. 47 OF DECEMBER 9, 2024</w:t>
      </w:r>
    </w:p>
    <w:p>
      <w:r>
        <w:t>capital markets through four lines of business: "Sales &amp; Trading," "Investment Banking," "Global Markets," and "Digital Division &amp; Advisory." The four lines of business of the group are supported by the activity of "Equity Research," carried out by a team of analysts, who conduct research and analysis on almost all companies listed on the Borsa Italiana markets. Intermonte is active in the investment services sector, as well as in corporate finance and financial reporting services. In 2023, the consolidated revenue generated by Intermonte was approximately [35-100] million euros in Italy.</w:t>
      </w:r>
    </w:p>
    <w:p>
      <w:r>
        <w:t>II. Description of the operation</w:t>
      </w:r>
    </w:p>
    <w:p>
      <w:r>
        <w:t>3. The communicated operation consists of a total voluntary public purchase offer (hereinafter, the "Operation" or the "Offer"), announced by Banca Generali pursuant to and for the purposes of Articles 102, paragraph 1, and 106, paragraph 4, of the TUF and the related implementing provisions contained in Consob Regulation No. 11971/1999 (the so-called "Issuers Regulation"), aimed at acquiring all the outstanding ordinary shares of Intermonte, including any treasury shares held from time to time by the company, traded on Euronext Growth Milan.</w:t>
      </w:r>
    </w:p>
    <w:p>
      <w:r>
        <w:t>4. The Offeror specifies that the future ownership structure of the Target will depend on the outcome of the Offer, which is subject to reaching a subscription threshold that allows Banca Generali to hold at least 90% of the Target's share capital. However, Banca Generali reserves the right to waive this condition. The decision to promote the Offer was communicated to Consob and the public by Banca Generali on September 16, 2024, through a press release pursuant to Article 102, paragraph 1, of the TUF, attached to the Form (hereinafter, "Press Release 102"). The Operation is subject to the occurrence of specific circumstances listed in the Form3 and the obtaining of specific regulatory authorizations4.</w:t>
      </w:r>
    </w:p>
    <w:p>
      <w:r>
        <w:t>5. The economic rationale of the Operation lies in the complementarity of the Target's activities with those of the Offeror; Banca Generali has promoted the Offer with the aim of delisting Intermonte and its subsequent integration into its banking group.</w:t>
      </w:r>
    </w:p>
    <w:p>
      <w:r>
        <w:t>• trading on own account;</w:t>
        <w:br/>
        <w:t>• execution of orders on behalf of clients;</w:t>
        <w:br/>
        <w:t>• underwriting and/or placement with firm commitment or with guarantee to the issuer;</w:t>
        <w:br/>
        <w:t>• placement without firm commitment or guarantee to the issuer;</w:t>
        <w:br/>
        <w:t>• portfolio management;</w:t>
        <w:br/>
        <w:t>• receipt and transmission of orders;</w:t>
        <w:br/>
        <w:t>• investment advisory;</w:t>
        <w:br/>
        <w:t>• management of multilateral trading systems.</w:t>
      </w:r>
    </w:p>
    <w:p>
      <w:r>
        <w:t>The SIMs are subject to the supervision of the Bank of Italy and Consob and are registered in a register maintained by Consob. The groups of SIMs referred to in Article 11 of the TUF are registered in a register maintained by the Bank of Italy and are subject to consolidated supervision.</w:t>
      </w:r>
    </w:p>
    <w:p>
      <w:r>
        <w:t>3 These are mainly circumstances related to events or situations, including those concerning the Target, that cause or could reasonably cause adverse effects on the operation.</w:t>
      </w:r>
    </w:p>
    <w:p>
      <w:r>
        <w:t>4 In particular, reference is made to: the authorization of the Bank of Italy pursuant to Article 15 of the TUF and Articles 53 and 67 of Legislative Decree No. 385/1993; the prior communication by Assicurazioni Generali S.p.A. to IVASS pursuant to Article 79 of Legislative Decree No. 209 of September 7, 2005 and Articles 11, paragraph 2, letter a) and 16, paragraph 1, of IVASS Regulation No. 10 of December 22, 2015; the notification to the attention of the Presidency of the Council of Ministers pursuant to and for the effects of Article 2 of Decree-Law No. 21 of March 15, 2012, as converted into law and subsequently amended and supplemented (so-called golden power notification); the approval by Consob of the so-called "offer document" to which Press Release 102 explicitly refers.</w:t>
      </w:r>
    </w:p>
    <w:p>
      <w:r>
        <w:t>BULLETIN NO. 47 OF DECEMBER 9, 2024 7</w:t>
      </w:r>
    </w:p>
    <w:p>
      <w:r>
        <w:t>III. Qualification of the operation</w:t>
      </w:r>
    </w:p>
    <w:p>
      <w:r>
        <w:t>6. The Operation, as it involves the acquisition of control of a company, constitutes a concentration pursuant to Article 5, paragraph 1, letter b), of Law No. 287/1990. It falls within the scope of application of Law No. 287/1990, as the conditions of Article 1 of Regulation (EC) No. 139/2004 do not apply, and it is subject to the obligation of prior notification provided for by Article 16, paragraph 1, of the same law, as the total revenue generated in the last financial year5 at the national level by the group of companies involved was over 567 million euros and the total revenue generated, in the last financial year at the national level, individually by at least two of the companies involved was over 35 million euros6.</w:t>
      </w:r>
    </w:p>
    <w:p>
      <w:r>
        <w:t>IV. Assessment</w:t>
      </w:r>
    </w:p>
    <w:p>
      <w:r>
        <w:t>a) Relevant markets</w:t>
      </w:r>
    </w:p>
    <w:p>
      <w:r>
        <w:t>7. The Operation concerns the following markets: i) the market for trading securities on own account; ii) the market for trading securities on behalf of third parties; iii) the investment advisory market; iv) the market for the production of individual asset management services (GPM) and funds (GPF); v) the market for the provision of financial reporting services; vi) the market for services for the admission of new companies to listing; vii) the market for the placement of equity securities of already listed companies; and viii) the market for intermediation services for merger and acquisition transactions.</w:t>
      </w:r>
    </w:p>
    <w:p>
      <w:r>
        <w:t>i)-ii) Markets for trading securities on own account and on behalf of third parties</w:t>
      </w:r>
    </w:p>
    <w:p>
      <w:r>
        <w:t>8. Securities trading, according to the Authority's practice7, includes services provided by banks and authorized SIMs, consisting of the purchase and sale of securities and other financial instruments on regulated and unregulated markets, with two distinct markets identified depending on whether such services are performed on own account or on behalf of third parties. The geographical scope of these markets depends on the type of service provided, which can be identified with the national territory or a broader scope, in the case where trading involves Italian securities traded on foreign markets. For the purposes of assessing this Operation, the geographical dimension can be identified with the national territory, in light of the specificity of the platforms on which the trading of the categories of securities takes place8.</w:t>
      </w:r>
    </w:p>
    <w:p>
      <w:r>
        <w:t>5 As the last financial year, in relation to the only Acquiring Group, reference has been made to the year 2022, as the data relating to the financial year 2023, based on what was stated by the Notifying Party, is not currently available.</w:t>
      </w:r>
    </w:p>
    <w:p>
      <w:r>
        <w:t>6 See provision No. 31088 of March 5, 2024 "Reevaluation of revenue thresholds pursuant to Article 16, paragraph 1, of Law No. 287/90," in Bulletin No. 10/2024.</w:t>
      </w:r>
    </w:p>
    <w:p>
      <w:r>
        <w:t>7 See C10558 - Istituto Centrale Delle Banche Popolari Italiane/Centrosim, provision No. 21089 of May 6, 2010, in Bulletin No. 18/2010; C10296 - IW Bank/Twice SIM, provision No. 20410 of October 22, 2009, in Bulletin No. 42/2009; C9981 - Banca Popolare di Milano/Intesatrade SIM, provision No. 19668 of March 19, 2009, in Bulletin No. 11/2009; C9576 - Cassa di Risparmio di Bolzano/Millennium SIM, provision No. 18813 of August 21, 2008, in Bulletin No. 32/2008; C6983 - Banca Generali/Intesa Fiduciaria SIM, provision No. 14245 of April 20, 2005, in Bulletin No. 16/2005; C6200B - Banca Popolare di Lodi/Bipielle Santander Central Hispano SIM, provision No. 12696 of December 11, 2003, in Bulletin No. 50/2003.</w:t>
      </w:r>
    </w:p>
    <w:p>
      <w:r>
        <w:t>8 Reference is made to the following platforms: Borsa italiana: Euronext Milan Domestic (EXM); Borsa italiana: Euronext Growth Milan (EGM); Borsa Italiana: Bond.</w:t>
      </w:r>
    </w:p>
    <w:p>
      <w:r>
        <w:t>8 BULLETIN NO. 47 OF DECEMBER 9, 2024</w:t>
      </w:r>
    </w:p>
    <w:p>
      <w:r>
        <w:t>iii) Investment advisory market</w:t>
      </w:r>
    </w:p>
    <w:p>
      <w:r>
        <w:t>9. Investment advisory includes a series of related activities, such as: marketing and organizing initiatives aimed at generating new potential clients; analyzing their needs to identify the most suitable solutions; collecting client documentation and entering the demographic census into information systems; identifying the most appropriate portfolio for each client; preparing the documentation necessary for the subscription of investments. In the subsequent operational phase, clients can interface directly with their financial advisors as well as with the personnel dedicated to post-sale services. Throughout the duration of the relationship with clients, financial advisors carry out monitoring activities of operations and reporting to clients on the related portfolio performance9.</w:t>
      </w:r>
    </w:p>
    <w:p>
      <w:r>
        <w:t>Geographically, in a previous instance, the Authority considered that the market could have a national dimension, without excluding a possible local dimension. For the purposes of assessing this Operation, the exact definition of the geographical market can be left open, due to the absence of appreciable effects on competition.</w:t>
      </w:r>
    </w:p>
    <w:p>
      <w:r>
        <w:t>iv) Market for the production of individual asset management services (GPM) and funds (GPF)</w:t>
      </w:r>
    </w:p>
    <w:p>
      <w:r>
        <w:t>10. The activity of portfolio management, as provided for in Article 1(5), letter d), of the TUF, constitutes an investment service carried out by banks, investment firms, and asset management companies, based on a mandate conferred by the client. This service consists of the discretionary and individualized management of investment portfolios that include one or more financial instruments and within a mandate conferred by clients. The investment activity includes that in securities (GPM) and that in funds (GPF). Within the services of individual asset management and funds, the Authority, in its previous rulings10, identified an upstream production phase and a downstream distribution phase, each of which leads to the identification of distinct markets along the supply chain, both in geographical and product terms. According to the Authority's consistent practice, regarding the production phase, the relevant geographical dimension is national, as this phase is typically centralized and homogeneous throughout the Italian territory.</w:t>
      </w:r>
    </w:p>
    <w:p>
      <w:r>
        <w:t>v) Market for the provision of financial reporting services</w:t>
      </w:r>
    </w:p>
    <w:p>
      <w:r>
        <w:t>11. The provision of financial reporting services consists of making available to clients data, news, and analysis on the performance of financial markets as well as related management tools (for example, platforms for receiving and processing information flows). The main users of financial reporting services are operators in the industry of</w:t>
      </w:r>
    </w:p>
    <w:p>
      <w:r>
        <w:t>9 See C12401 - Zurich Insurance Company/DB Financial Advisors Division of Deutsche Bank, provision No. 29887 of November 9, 2021, in Bulletin No. 47/2021.</w:t>
      </w:r>
    </w:p>
    <w:p>
      <w:r>
        <w:t>10 See C12287 - Intesa Sanpaolo/UBI – Unione Banche Italiane, provision No. 28289 of July 14, 2020, in Bulletin No. 29/2020; C12347 - Credito Emiliano – Cassa di Risparmio di Cento, provision No. 28575 of February 16, 2021, in Bulletin No. 10/2021; C9074 - Banca Monte Paschi di Siena/AXA SIM, provision No. 17998, of February 13, 2007, in Bulletin No. 6/2008; C6936 - UBS Italia/Etra Società Di Intermediazione Mobiliare, provision No. 14176 of March 31, 2005, in Bulletin No. 13/2005.</w:t>
      </w:r>
    </w:p>
    <w:p>
      <w:r>
        <w:rPr>
          <w:b/>
        </w:rPr>
        <w:t>[Pages 7–9]</w:t>
      </w:r>
    </w:p>
    <w:p>
      <w:r>
        <w:t>BULLETIN NO. 47 OF DECEMBER 9, 2024</w:t>
      </w:r>
    </w:p>
    <w:p>
      <w:r>
        <w:t>financial services (such as banks, stock operators, investment funds, companies), which use market-related information as a basis for their investment decisions.</w:t>
      </w:r>
    </w:p>
    <w:p>
      <w:r>
        <w:t>Although the Authority has stated in its case law that the geographical scope of the market in question may either coincide with the national territory11 or extend to cover the European Economic Area12, in this specific case it does not appear necessary to arrive at an exact definition of the geographical dimension, as it would not change the assessment of the effects of the Operation.</w:t>
      </w:r>
    </w:p>
    <w:p>
      <w:r>
        <w:t>vi)-vii)-viii) Markets for the admission of new companies to listing, services for the placement of equity securities of already listed companies, and brokerage services for mergers and acquisitions</w:t>
      </w:r>
    </w:p>
    <w:p>
      <w:r>
        <w:t>12. The corporate finance services that fall within these markets consist of assisting clients in a variety of extraordinary operations such as initial public offerings (IPOs), listing and delisting, placement and issuance of equity securities, capital increases, mergers, and acquisitions. Their geographical dimension is generally considered national, given that the production and marketing characteristics of the products traded on them are homogeneous throughout the national territory13.</w:t>
      </w:r>
    </w:p>
    <w:p>
      <w:r>
        <w:t>b) Effects of the operation</w:t>
      </w:r>
    </w:p>
    <w:p>
      <w:r>
        <w:t>13. The communicated operation, based on the data and information provided by the Parties, does not appear to be suitable to determine distortive effects on competition.</w:t>
      </w:r>
    </w:p>
    <w:p>
      <w:r>
        <w:t>14. In relation to markets sub i) and ii), in the year 2023, the joint shares of the Parties in the trading activity carried out on the Euronext market (Italian Stock Exchange), which reference the value of the traded securities, are respectively below 1% and [5-10%]. These post-merger shares are significantly lower than those individually attributable to the main competing operators, such as Intesa Sanpaolo, Banca Akros, and Finecobank.</w:t>
      </w:r>
    </w:p>
    <w:p>
      <w:r>
        <w:t>15. With reference to market sub iii), for the calculation of the respective market shares attributable to the year 2023, the Parties have used as a proxy the gross intermediation value of managed savings14. At the national level, in this case, the joint share of the Parties is still small, amounting to [10-15%], with an increase attributable to the concentration in question of less than 1%. Even considering a market restricted at the local level, the share of the Parties in the province of Rome, the only one where Intermonte is active, is still below [10-15%].</w:t>
      </w:r>
    </w:p>
    <w:p>
      <w:r>
        <w:t>16. Regarding market sub iv), the market shares of the Parties, calculated based on the volumes of asset management, are [5-10%] for Generali and [below 1%] for Intermonte, with a joint share of [5-10%]. Intermonte is not, however, active in the downstream distribution phase.</w:t>
      </w:r>
    </w:p>
    <w:p>
      <w:r>
        <w:t xml:space="preserve">11 See A482 – E-Class/Borsa Italiana, decision no. 25859 of February 3, 2016, in Bulletin no. 4/2016. </w:t>
        <w:br/>
        <w:t xml:space="preserve">12 See C11091 – Kohlberg Kravis Roberts &amp; Co. / Ipreo Holding, decision no. 22544 of June 22, 2011, in Bulletin no. 25/2011. </w:t>
        <w:br/>
        <w:t xml:space="preserve">13 See C10296 - IW Bank/Twice SIM, decision no. 20410 of October 22, 2009, in Bulletin no. 42/2009. </w:t>
        <w:br/>
        <w:t>14 By gross intermediation of managed savings is meant the total gross value of intermediation operations (in buying and selling) carried out by clients or on behalf of clients, within financial instruments (e.g., equity securities, bonds, ETFs, ETCs, etc.) held in their managed portfolios.</w:t>
      </w:r>
    </w:p>
    <w:p>
      <w:r>
        <w:t>BULLETIN NO. 47 OF DECEMBER 9, 2024</w:t>
      </w:r>
    </w:p>
    <w:p>
      <w:r>
        <w:t>17. With reference to the four markets examined above, given the insignificance of their respective joint shares, it can thus be concluded that the position of the post-merger entity will remain substantially unchanged and, therefore, the Operation is not likely to raise competition concerns.</w:t>
      </w:r>
    </w:p>
    <w:p>
      <w:r>
        <w:t>18. In market sub v), no horizontal overlaps occur as only the Target is active. The Operation does not present issues even with reference to the vertical relationships between this market and those pertaining to the investment services sector in which Banca Generali operates (specifically, markets for securities trading on own account and on behalf of third parties; investment advisory market; market for the production of individual asset management services and funds), as Intermonte's share in the market in question is below 1% when considered at the national level and even more marginal in the case of a supranational geographical dimension.</w:t>
      </w:r>
    </w:p>
    <w:p>
      <w:r>
        <w:t>19. Finally, even in the three markets sub vi), vii), and viii), pertaining to the corporate finance sector, no alterations of competitive dynamics are recorded, considering that only Intermonte carries out economic activity there while Banca Generali is not active, thus resulting in the mere substitution of one operator with another.</w:t>
      </w:r>
    </w:p>
    <w:p>
      <w:r>
        <w:t>CONSIDERING, therefore, that the operation in question does not significantly impede effective competition in the affected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THE SECRETARY GENERAL THE PRESIDENT</w:t>
        <w:br/>
        <w:t>Guido Stazi Roberto Rustichelli</w:t>
      </w:r>
    </w:p>
    <w:p>
      <w:r>
        <w:t>BULLETIN NO. 47 OF DECEMBER 9, 2024</w:t>
      </w:r>
    </w:p>
    <w:p>
      <w:r>
        <w:t>C12680 - FRATELLI IBBA/CODE CRAI OVEST</w:t>
        <w:br/>
        <w:t>Decision No. 31379</w:t>
      </w:r>
    </w:p>
    <w:p>
      <w:r>
        <w:t>THE ANTITRUST AUTHORITY</w:t>
      </w:r>
    </w:p>
    <w:p>
      <w:r>
        <w:t>IN ITS MEETING of November 19, 2024;</w:t>
      </w:r>
    </w:p>
    <w:p>
      <w:r>
        <w:t>HEARD the Rapporteur Saverio Valentino;</w:t>
      </w:r>
    </w:p>
    <w:p>
      <w:r>
        <w:t>HAVING REGARD to Regulation (EC) No. 139/2004;</w:t>
      </w:r>
    </w:p>
    <w:p>
      <w:r>
        <w:t>HAVING REGARD to Law No. 287 of October 10, 1990;</w:t>
      </w:r>
    </w:p>
    <w:p>
      <w:r>
        <w:t>HAVING REGARD to the communication from Fratelli IBBA S.r.l., received on October 23, 2024;</w:t>
      </w:r>
    </w:p>
    <w:p>
      <w:r>
        <w:t>HAVING REGARD to the communication received from Fratelli IBBA S.r.l. on November 5, 2024, whereby the formal withdrawal of the notification of the operation was communicated;</w:t>
      </w:r>
    </w:p>
    <w:p>
      <w:r>
        <w:t>CONSIDERING that the notification form for the concentration operation has been formally withdrawn and that, therefore, there is no need to proceed in relation to it;</w:t>
      </w:r>
    </w:p>
    <w:p>
      <w:r>
        <w:t>RESOLVES</w:t>
      </w:r>
    </w:p>
    <w:p>
      <w:r>
        <w:t>that there is no need to proceed.</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THE SECRETARY GENERAL THE PRESIDENT</w:t>
        <w:br/>
        <w:t>Guido Stazi Roberto Rustichelli</w:t>
      </w:r>
    </w:p>
    <w:p>
      <w:r>
        <w:rPr>
          <w:b/>
        </w:rPr>
        <w:t>[Pages 10–12]</w:t>
      </w:r>
    </w:p>
    <w:p>
      <w:r>
        <w:t xml:space="preserve">12 BULLETIN NO. 47 OF DECEMBER 9, 2024  </w:t>
        <w:br/>
        <w:t xml:space="preserve">C12681 - PM SERVICE/GREENSUN  </w:t>
        <w:br/>
        <w:t xml:space="preserve">Provision No. 31380  </w:t>
        <w:br/>
        <w:t xml:space="preserve">THE ANTITRUST AUTHORITY  </w:t>
        <w:br/>
        <w:t xml:space="preserve">IN ITS MEETING of November 19,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company Computer Gross S.p.A., received on October 31, 2024;  </w:t>
        <w:br/>
        <w:t xml:space="preserve">HAVING REGARD to the documentation on file;  </w:t>
        <w:br/>
        <w:t xml:space="preserve">CONSIDERED the following:  </w:t>
        <w:br/>
        <w:t xml:space="preserve">I. THE PARTIES  </w:t>
        <w:br/>
        <w:t xml:space="preserve">a) The acquirer.  </w:t>
        <w:br/>
        <w:t xml:space="preserve">1. P.M. Service S.p.A. (hereinafter, “PM Service”) is an Italian company, directly controlled by Computer Gross S.p.A. (hereinafter, “Computer Gross”)1, whose main activity consists of the distribution of technological products for renewable energy and energy savings, with particular reference to photovoltaic energy. In particular, the company is active in the wholesale trade of solar panels and their components. In 2023, PM Service achieved a total worldwide turnover of approximately 233.6 million euros, of which approximately 230.4 million euros in Europe and approximately 222.8 million euros in Italy.  </w:t>
        <w:br/>
        <w:t xml:space="preserve">2. Computer Gross is an Italian company whose activity consists of wholesale trade, in Italy and abroad, of computers and related accessories, equipment and software for computing, in the training of computer programs and business organization, in the production of manuals for the use of computers, in the processing and input of images on behalf of third parties, in the maintenance and repair of computers and computing equipment in general, in the assembly of computers and/or their parts, in the leasing of computers and computing equipment in general, and in the provision of co-working services.  </w:t>
        <w:br/>
        <w:t xml:space="preserve">3. The capital of Computer Gross is wholly controlled by the company Sesa S.p.A.2. In 2023, the total turnover of the acquiring group3 worldwide was approximately 2.91 billion euros, of which approximately 2.89 billion euros in Europe and approximately 2.8 billion euros in Italy.  </w:t>
        <w:br/>
        <w:t xml:space="preserve">1 Computer Gross, the notifying party, holds 70% of the capital of PM Service.  </w:t>
        <w:br/>
        <w:t xml:space="preserve">2 The capital of Sesa S.p.A. is 53.04% controlled by ITH S.p.A., whose capital is in turn controlled by HSE S.p.A., with a share of 73.28%.  </w:t>
        <w:br/>
        <w:t>3 The data refers to the consolidated financial statements of HSE S.p.A. and therefore also includes the turnovers of ITH S.p.A., Sesa S.p.A., Computer Gross, and PM Service. In particular, according to the notification, the turnover of Computer Gross is approximately 2 billion euros in the last financial year.</w:t>
      </w:r>
    </w:p>
    <w:p>
      <w:r>
        <w:t xml:space="preserve">BULLETIN NO. 47 OF DECEMBER 9, 2024 13  </w:t>
        <w:br/>
        <w:t xml:space="preserve">b) The target company.  </w:t>
        <w:br/>
        <w:t xml:space="preserve">4. Greensun S.r.l. (hereinafter, “Greensun” or “Target”), a company under Italian law, wholesales solar panels and their technological components. The capital of Greensun is held by three individuals, each with a 33.33% share of the capital. In 2023, Greensun achieved a total worldwide turnover of approximately 246.8 million euros, of which approximately 245.6 million euros in Europe and approximately 192.1 million euros in Italy.  </w:t>
        <w:br/>
        <w:t xml:space="preserve">II. DESCRIPTION OF THE OPERATION  </w:t>
        <w:br/>
        <w:t xml:space="preserve">5. The operation in question consists of the acquisition for consideration by PM Service of a controlling shareholding in the capital of Greensun equal to [omitted]4. Following the operation, the Target will therefore be indirectly controlled by Computer Gross.  </w:t>
        <w:br/>
        <w:t xml:space="preserve">6. The operation is governed by a Framework Agreement, signed on [omitted] by Computer Gross, PM Service, and the shareholders of the Target, which also includes some non-competition and non-solicitation clauses, providing that for a period of [omitted].  </w:t>
        <w:br/>
        <w:t xml:space="preserve">III. QUALIFICATION OF THE OPERATION  </w:t>
        <w:br/>
        <w:t xml:space="preserve">7. The notified operation constitutes a concentration pursuant to Article 5, paragraph 1, letter b), of Law No. 287/1990,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interested companies was over 567 million euros and the total turnover achieved, in the last financial year at the national level, individually by at least two of the interested companies, was over 35 million euros.  </w:t>
        <w:br/>
        <w:t xml:space="preserve">8. The non-competition agreement described can be qualified as ancillary to the notified concentration to the extent that it contains restrictions directly related and necessary for the completion of the operation5. In particular, it can be considered ancillary to this operation to the extent that it is limited to the markets (product and geographic) affected by the concentration and does not exceed a duration of two years6, since, in this case, the value of the transferred company must be protected only in terms of goodwill and not also of know-how, as the acquiring group, through PM Service, is already present in the market for the distribution of technological products for renewable energy and energy savings, with particular reference to photovoltaic energy.  </w:t>
        <w:br/>
        <w:t xml:space="preserve">4 In this version, some data are omitted, as elements of confidentiality or secrecy of the information were deemed to exist.  </w:t>
        <w:br/>
        <w:t xml:space="preserve">5 See "Communication from the Commission on restrictions directly related and necessary to concentrations" (O.J. C 2005/C-56/03 of March 5, 2005).  </w:t>
        <w:br/>
        <w:t>6 Ibidem, par. 20.</w:t>
      </w:r>
    </w:p>
    <w:p>
      <w:r>
        <w:t xml:space="preserve">14 BULLETIN NO. 47 OF DECEMBER 9, 2024  </w:t>
        <w:br/>
        <w:t xml:space="preserve">IV. ASSESSMENT OF THE CONCENTRATION  </w:t>
        <w:br/>
        <w:t xml:space="preserve">Relevant markets  </w:t>
        <w:br/>
        <w:t xml:space="preserve">9. The operation in question concerns the wholesale supply market for technological products and equipment for photovoltaic energy. The offer of the participants in the operation is indeed aimed at a "professional" clientele and not at final consumers.  </w:t>
        <w:br/>
        <w:t xml:space="preserve">10. Photovoltaic energy production plants7 are usually marketed (i) directly by the manufacturers of the plants and related technology, who sell directly to customers, or (ii) through wholesale distributors, who in turn target the "professional" user channel, such as installers or final resellers of such products. In this case, the offer of the companies involved in the operation appears to be directed not to end customers but to professional installers or resellers.  </w:t>
        <w:br/>
        <w:t xml:space="preserve">11. In this regard, although PM Service and Greensun appear to have a similar clientele and type of offer, the two companies have different specializations. The former primarily targets the channel of material resellers while the latter targets the channel of professional installers8. The activity of the notifying party Computer Gross, on the other hand, cannot be traced back to the sector of distribution of products for photovoltaic energy.  </w:t>
        <w:br/>
        <w:t xml:space="preserve">12. In any case, in this instance, the exact delineation of the market can be left open, considering the absence of competitive concerns.  </w:t>
        <w:br/>
        <w:t xml:space="preserve">13. From a geographical perspective, the aforementioned market can be considered, conservatively, to coincide with the national territory, given that the connected capacity related to photovoltaic plants9 is located, although not uniformly, throughout the national territory. Based on similar considerations made above, the geographical delineation of the market can be left open.  </w:t>
        <w:br/>
        <w:t xml:space="preserve">The effects of the Operation  </w:t>
        <w:br/>
        <w:t xml:space="preserve">14. The operation in question involves a horizontal overlap between the activities of the acquiring group, through PM Service, and those of the Target in the wholesale supply market for photovoltaic energy plants. In this market, in 2023 PM Service holds a market share of 5.8%, while Greensun holds a share of 5%. Therefore, as a result of the operation, the joint market share of the Parties would amount to 10.8%.  </w:t>
        <w:br/>
        <w:t xml:space="preserve">15. Furthermore, it is noted that the considered market appears to be quite fragmented and has the presence of numerous competitors, some of whom hold significant market shares, such as Coenergia, VP Solar, Genertec Italia, and Sonepar.  </w:t>
        <w:br/>
        <w:t xml:space="preserve">16. Therefore, due to the marginality of the shares held by the companies involved in the considered market and in light of the negligible horizontal overlaps between the Parties, it can be concluded that the operation in question does not give rise to horizontal effects.  </w:t>
        <w:br/>
        <w:t xml:space="preserve">7 These products include photovoltaic panels and the technological products accessory to their operation.  </w:t>
        <w:br/>
        <w:t xml:space="preserve">8 See provision No. 30573 of March 28, 2023, C12522 – Computer Gross/Altinia Distribuzione.  </w:t>
        <w:br/>
        <w:t>9 See Italia Solare – Photovoltaic: Report connections in Italy. In particular, the so-called "connected capacity" is a proxy for the number of installed plants and their relative power. The latter, in fact, varies based on the type of installed plant, and consequently determines its purchase price.</w:t>
      </w:r>
    </w:p>
    <w:p>
      <w:r>
        <w:rPr>
          <w:b/>
        </w:rPr>
        <w:t>[Pages 13–15]</w:t>
      </w:r>
    </w:p>
    <w:p>
      <w:r>
        <w:t>BULLETIN NO. 47 OF DECEMBER 9, 2024</w:t>
      </w:r>
    </w:p>
    <w:p>
      <w:r>
        <w:t>15. CONSIDERED, therefore, that the operation in question does not significantly hinder, pursuant to Article 6, paragraph 1, of Law No. 287/1990, effective competition in the relevant market and does not result in the establishment or strengthening of a dominant position;</w:t>
      </w:r>
    </w:p>
    <w:p>
      <w:r>
        <w:t>CONSIDERED, furthermore, that the non-competition clauses described above can be considered ancillary to this operation only within the limits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16 BULLETIN NO. 47 OF DECEMBER 9, 2024</w:t>
      </w:r>
    </w:p>
    <w:p>
      <w:r>
        <w:t>REPORTING AND CONSULTATIVE ACTIVITIES</w:t>
      </w:r>
    </w:p>
    <w:p>
      <w:r>
        <w:t>AS2042 - CRITERIA, MODALITIES, AND REQUIREMENTS FOR REGISTRATION IN THE LIST OF ENTITIES AUTHORIZED TO SELL NATURAL GAS TO FINAL CUSTOMERS</w:t>
      </w:r>
    </w:p>
    <w:p>
      <w:r>
        <w:t>Rome, November 21, 2024</w:t>
      </w:r>
    </w:p>
    <w:p>
      <w:r>
        <w:t>Ministry of Environment and Energy Security</w:t>
      </w:r>
    </w:p>
    <w:p>
      <w:r>
        <w:t>On October 31, 2024, a copy of the Draft Regulation on the criteria, modalities, and requirements for registration in the list of entities authorized to sell natural gas to final customers pursuant to Article 17 of Legislative Decree No. 164 of May 23, 2000, was received by the Antitrust Authority (hereinafter: Authority) for the purpose of expressing the evaluations within its competence, as provided for by Article 17, paragraph 3, of the same law.</w:t>
      </w:r>
    </w:p>
    <w:p>
      <w:r>
        <w:t>The Draft Regulation modifies the discipline of the List of entities authorized to sell natural gas to final customers, also relating to the sale of liquefied natural gas through tank trucks and natural gas via cylinder trucks, as well as biogas (List of Sellers), defining criteria and modalities for the registration and permanence of companies in the List.</w:t>
      </w:r>
    </w:p>
    <w:p>
      <w:r>
        <w:t>First of all, the Authority intends to express its appreciation for the reform of the List, which, by updating the minimum requirements for entities that can carry out the activity of selling natural gas to final customers, is functional to ensuring the stability and certainty of the natural gas market, in addition to strengthening the tools for the protection of final customers within the process of liberalizing energy markets. The regulatory intervention, moreover, responds coherently to the need expressed by the legislator to standardize, as much as possible, the conditions for the exercise of the activity of selling natural gas to those already in force for electricity, borrowing its spirit and approach.</w:t>
      </w:r>
    </w:p>
    <w:p>
      <w:r>
        <w:t>Following what is provided for by paragraph 3 of Article 17 of the aforementioned Legislative Decree No. 164/2000, the Draft identifies, among other things, the circumstances under which the Authority's findings of violations committed in the activity of selling natural gas may lead to the exclusion of the interested parties from the List of Sellers, as well as the applicable procedures in such circumstances.</w:t>
      </w:r>
    </w:p>
    <w:p>
      <w:r>
        <w:t>In particular, pursuant to Article 8, paragraph 4, of the draft decree, the ascertainment measures that are relevant for the aforementioned purposes must be definitive and no longer contestable. Furthermore, pursuant to paragraph 5, letter b), of the same article, for the Authority to be obliged to report to the Ministry for the purpose of exclusion from the List, it is necessary that the violations be</w:t>
      </w:r>
    </w:p>
    <w:p>
      <w:r>
        <w:t>BULLETIN NO. 47 OF DECEMBER 9, 2024</w:t>
      </w:r>
    </w:p>
    <w:p>
      <w:r>
        <w:t>reiterated: the reiteration is identified according to the criteria defined by Article 8-bis of Law No. 689 of November 24, 1981, which refers to violations of the same nature repeated over a five-year period. Finally, paragraph 6, letter b), of the same Article 8 of the Draft Regulation preserves the violations ascertained as a result of adherence to the leniency programs referred to in Article 15, paragraph 2-bis, of Law No. 287 of October 10, 1990.</w:t>
      </w:r>
    </w:p>
    <w:p>
      <w:r>
        <w:t>The Authority, therefore, in its meeting of November 19, 2024, deemed that the set of rules thus outlined defines reasonable and effective conditions and procedures to implement the legal provision according to which permanence in the List - and thus the very possibility of operating in the market - must also be evaluated in light of any violations that may have been committed in the activity of selling natural gas ascertained and sanctioned by the Authority. The framework outlined by the draft regulation, in fact, appears suitable to establish an additional deterrent element, capable of increasing the disincentive to violate the rules for whose protection the Authority is responsible, thereby ensuring a more correct functioning of the liberalized market.</w:t>
      </w:r>
    </w:p>
    <w:p>
      <w:r>
        <w:t>THE PRESIDENT</w:t>
        <w:br/>
        <w:t>Roberto Rustichelli</w:t>
      </w:r>
    </w:p>
    <w:p>
      <w:r>
        <w:rPr>
          <w:b/>
        </w:rPr>
        <w:t>[Pages 16–18]</w:t>
      </w:r>
    </w:p>
    <w:p>
      <w:r>
        <w:t>18 BULLETIN NO. 47 OF DECEMBER 9, 2024</w:t>
      </w:r>
    </w:p>
    <w:p>
      <w:r>
        <w:t>AS2043 - AWARDING OF WASTE MANAGEMENT SERVICES IN THE TERRITORIAL AREAS OF NAPLES</w:t>
      </w:r>
    </w:p>
    <w:p>
      <w:r>
        <w:t>Rome, November 27, 2024</w:t>
      </w:r>
    </w:p>
    <w:p>
      <w:r>
        <w:t xml:space="preserve">Campania Region  </w:t>
        <w:br/>
        <w:t xml:space="preserve">Metropolitan City of Naples  </w:t>
        <w:br/>
        <w:t xml:space="preserve">Ambit Authority Naples 1  </w:t>
        <w:br/>
        <w:t xml:space="preserve">Ambit Authority Naples 2  </w:t>
        <w:br/>
        <w:t>Ambit Authority Naples 3</w:t>
      </w:r>
    </w:p>
    <w:p>
      <w:r>
        <w:t>The Antitrust Authority, in its meeting of November 19, 2024, resolved to formulate some observations, pursuant to Article 21 of Law No. 287/1990, regarding the competitive criticalities related to the state of the procedures aimed at awarding the services pertaining to the integrated waste cycle in the Optimal Territorial Areas (“ATO”) of Naples 1, Naples 2, and Naples 3.</w:t>
      </w:r>
    </w:p>
    <w:p>
      <w:r>
        <w:t>It should be preliminarily noted that, on May 12, 2023, the Authority sent to the Ambit Authorities (“EDA”) responsible for the ATOs of Naples 1, Naples 2, and Naples 3 three reasoned opinions pursuant to Article 21-bis of Law No. 287/1990, in which it contested: (i) the illegitimacy pursuant to Articles 6 and 33 of Legislative Decree No. 201/2022 of an operation through which each of the three EDAs had resolved to acquire their respective shares of the provincial waste management company, named SAPNA S.p.A., in order to award the in-house management of the intermediate treatment service of unsorted waste to the latter; (ii) the violation of Articles 14 and 17 of the same decree, due to the lack of qualified motivation regarding the choice of the in-house management method.</w:t>
      </w:r>
    </w:p>
    <w:p>
      <w:r>
        <w:t>Following the receipt of the aforementioned reasoned opinions, and precisely in June 2023, each of the three Neapolitan EDAs adopted a resolution to revoke the resolutions contested by the Authority, thereby eliminating the violations highlighted in the opinions. The Authority, in its meeting of July 18, 2023, then resolved not to appeal to the competent TAR.</w:t>
      </w:r>
    </w:p>
    <w:p>
      <w:r>
        <w:t>More than a year after the adoption of the aforementioned revocation acts, the Authority initiated a monitoring activity on the state of the procedures implemented by the EDAs to define the awarding of services pertaining to the integrated waste cycle in their areas of competence, also in light of the recent amendments to Regional Law No. 14/2016, made with Regional Law No. 19 of August 7, 2023, and Regional Law No. 13 of July 25, 2024.</w:t>
      </w:r>
    </w:p>
    <w:p>
      <w:r>
        <w:t>As a result of this activity, a generalized situation of delay emerged concerning the procedures aimed at awarding the services pertaining to the integrated waste cycle in ATO Naples 1, Naples 2, and Naples 3, given that no service appears, at present, to have been awarded in the new basins identified following the reform of waste governance, as provided for by Regional Law No. 14/2016 (i.e., by the EDAs or the competent District Sub-Areas (“SAD”)).</w:t>
      </w:r>
    </w:p>
    <w:p>
      <w:r>
        <w:t>This is despite Article 26-bis of the aforementioned Regional Law No. 14/2016 - in order to implement the new regulatory framework for local public services, as per Legislative Decree No. 201/2022 - having defined a series of binding timelines within which the EDAs and/or the SADs were to complete the procedures aimed at awarding waste management services in their areas of competence, under penalty of the activation of substitute powers by the Region. According to these provisions, the entities responsible for awarding the services were indeed to identify the chosen management form by November 6, 2023, and to resolve the awarding in accordance with the identified management forms by April 4, 2024.</w:t>
      </w:r>
    </w:p>
    <w:p>
      <w:r>
        <w:t>On the intermediate treatment service of urban waste</w:t>
      </w:r>
    </w:p>
    <w:p>
      <w:r>
        <w:t>With particular reference to the downstream service of intermediate treatment of urban waste – which had been the subject of interventions pursuant to Article 21-bis in May 2023 – in the aforementioned revocation provisions dating back to June 2023, the EDAs Naples 1, Naples 2, and Naples 3 had decided to maintain the public management of the service, through the in-house awarding to the provincial company SAPNA S.p.A., to be realized through the acquisition of the same by the 92 municipalities belonging to ATO Naples 1, Naples 2, and Naples 3. However, there has been no concrete development in the related procedures to be carried out in order to define the awards of competence.</w:t>
      </w:r>
    </w:p>
    <w:p>
      <w:r>
        <w:t>In this context, among other things, the latest regulatory amendment (introduced by Regional Law No. 13 of July 25, 2024) has envisioned an organizational structure specifically dedicated to the management of plants in the area of the Metropolitan City of Naples. In fact, recalling Article 5, paragraph 2, of Legislative Decree No. 201/2022, the new paragraph 3-bis of Article 25 of Regional Law No. 14/2016 explicitly assigns to the Metropolitan City the task of ensuring “the unified management of treatment and disposal plants” and the power to “provide for the management of additional complex technology plants,” subject to agreements with the competent EDAs in the territory. Paragraph 8-bis assigns a term of 60 days from the date of its entry into force for the stipulation of such agreements.</w:t>
      </w:r>
    </w:p>
    <w:p>
      <w:r>
        <w:t>This latest regional regulatory amendment has substantially modified the organizational structure concerning the services to be performed in the plant segment of the area of the Metropolitan City of Naples compared to how it was previously configured by the EDAs, effectively causing another delay in the timelines (which had already expired at the time of entry into force of the regulatory amendment) within which the same EDAs were required to proceed with the awarding of services, without providing indications on the concrete methods of awarding the services themselves.</w:t>
      </w:r>
    </w:p>
    <w:p>
      <w:r>
        <w:t>While waiting for these new provisions to find concrete application, from the letter of the law it would seem that the Metropolitan City is destined to maintain ownership and provide for the management of the plants.</w:t>
      </w:r>
    </w:p>
    <w:p>
      <w:r>
        <w:rPr>
          <w:b/>
        </w:rPr>
        <w:t>[Pages 19–21]</w:t>
      </w:r>
    </w:p>
    <w:p>
      <w:r>
        <w:t>BULLETIN NO. 47 OF DECEMBER 9, 2024</w:t>
      </w:r>
    </w:p>
    <w:p>
      <w:r>
        <w:t>21. The management of the existing STIR12 plants and the additional complex plants to be realized, subject to the adoption of appropriate agreements with the EDA Napoli 1, Napoli 2, and Napoli 3, which, as far as known, do not appear to have been concluded yet despite the deadline having expired on September 27.</w:t>
      </w:r>
    </w:p>
    <w:p>
      <w:r>
        <w:t>In any case, the manner in which the Metropolitan City of Naples can concretely "provide for the management" of the plants remains uncertain, since the identification of the managing entity should remain the prerogative of the competent EDAs, according to the methods provided for in Article 21, paragraph 4, of Legislative Decree No. 201/2022.</w:t>
      </w:r>
    </w:p>
    <w:p>
      <w:r>
        <w:t>This situation of inertia and uncertainty regarding the state of the awards is accompanied by significant critical issues concerning the plant equipment in the territory (not only metropolitan but regional more generally), particularly regarding the insufficient capacity for recovery and disposal of the organic fraction of urban waste, pre-treated urban waste in TMB plants, and the absence of active landfills13. Specifically, the Campania infrastructure capacity lacks over 839 thousand tons of capacity to achieve plant self-sufficiency14.</w:t>
      </w:r>
    </w:p>
    <w:p>
      <w:r>
        <w:t>It is therefore extremely urgent, also considering the significant enhancement interventions of the plants planned for the coming years, to reach a timely solution that includes the identification of the managing entity for the intermediate treatment service of urban waste through an award in accordance with current regulations, which guarantees efficient, effective, and transparent management of the service.</w:t>
      </w:r>
    </w:p>
    <w:p>
      <w:r>
        <w:t>On the services of collection, transportation, and sweeping of urban waste</w:t>
      </w:r>
    </w:p>
    <w:p>
      <w:r>
        <w:t>The situation regarding the awarding of collection, transportation, sweeping, and related services is also characterized by significant procedural delays, attributable to the difficulty of initiating the operations of the numerous SADs, particularly in cases where they have assumed the competence to provide for the awarding of the service pursuant to Article 24-bis of Regional Law No. 14/2016 and to proceed with the tenders where provided15.</w:t>
      </w:r>
    </w:p>
    <w:p>
      <w:r>
        <w:t>This delay, in fact, perpetuates a situation of fragmentation in the organization and management of such services, hindering the achievement of efficiency gains resulting from the realization of economies of scale and from rationalization in management, which inspired the reform of the governance of the waste management system introduced by the Environmental Consolidated Act (Legislative Decree No. 152/2006) and which Article 5 of Legislative Decree No. 201/2022 also intended to encourage. This reform has been</w:t>
      </w:r>
    </w:p>
    <w:p>
      <w:r>
        <w:t>12 Waste shredding and packaging plant, also known as mechanical-biological treatment (TMB).</w:t>
      </w:r>
    </w:p>
    <w:p>
      <w:r>
        <w:t>13 According to the ISPRA 2023 Report, the Campania Region: is first for the quantity of organic waste from separate collection exported to other Italian Regions, with over 462 thousand tons – equal to 27.1% of the national total; holds the record for the quantity of pre-treated waste in so-called TMB/TM plants sent abroad, with over 274 thousand tons, more than half of the national total of over 511 thousand tons; is without active landfills, therefore all waste intended for disposal is sent to plants outside the Region (about 36 thousand tons in 2022).</w:t>
      </w:r>
    </w:p>
    <w:p>
      <w:r>
        <w:t>14 Ref Ricerche Laboratory, Waste No. 268, May 2024, “"Market" vs "Rules": What path?”.</w:t>
      </w:r>
    </w:p>
    <w:p>
      <w:r>
        <w:t>15 The EDA Napoli 1 includes 9 Municipalities belonging to the territory of the Metropolitan City of Naples and is divided into 3 District Sub-Areas (“SAD”), that is, 3 different awarding basins. The Municipality of Naples and the Municipality of Casoria have formed two distinct SADs, with awards respectively to the companies Asia S.p.A. and Casoria Ambiente S.p.A.; SAD 3 includes the remaining Municipalities and discussions regarding the chosen management method are still ongoing. The EDA Napoli 2 includes 24 Municipalities of the Metropolitan City of Naples and is divided into 6 SADs. The division into 6 SADs, instead of the 2 SADs previously identified as resulting from the Area Plan, was approved by resolution No. 21 of June 12, 2023, and the process of adherence of the individual Municipalities to the new SADs is still ongoing. The EDA Napoli 3 includes 59 Municipalities belonging to the territory of the Metropolitan City of Naples and is divided into 10 SADs. None of the 10 SADs has currently fulfilled the legal deadlines for the awarding of services.</w:t>
      </w:r>
    </w:p>
    <w:p>
      <w:r>
        <w:t>BULLETIN NO. 47 OF DECEMBER 9, 2024</w:t>
      </w:r>
    </w:p>
    <w:p>
      <w:r>
        <w:t>Moreover, it is implemented at the regional level precisely through the assignment to the EDAs of the competencies related to the organization and awarding of waste management services, identifying optimal awarding basins (which should therefore generally be supra-municipal16).</w:t>
      </w:r>
    </w:p>
    <w:p>
      <w:r>
        <w:t>Currently, the collection and transportation services remain separately awarded in each individual Municipality of the metropolitan area (i.e., 9 awards in ATO Naples 1; 24 in ATO Naples 2; 59 in ATO Naples 3)17.</w:t>
      </w:r>
    </w:p>
    <w:p>
      <w:r>
        <w:t>The same division into SAD, moreover, in addition to lengthening the procedural timelines necessary to define the awarding of services, could in some cases also prove to be an obstacle to the realization of the aforementioned efficiencies deriving from economies of scale, where it leads again to a sub-optimal organizational fragmentation of the services.</w:t>
      </w:r>
    </w:p>
    <w:p>
      <w:r>
        <w:t>Additionally, it should be noted that the definition of sub-optimal awarding basins, being excessively narrow, can facilitate collusive outcomes of market division, similar to what can happen in the case of division into multiple tender lots18. The determination of optimal awarding basins, on the other hand, can help reaffirm real competition for the market in the case of awarding to third parties, in a territory such as Campania, which has so far been characterized by a very high number of tenders carried out, generally lasting less than 5 years, and often affected by episodes of illegality precisely in the field of waste management.</w:t>
      </w:r>
    </w:p>
    <w:p>
      <w:r>
        <w:t>In this context, it is worth noting that the management performance of the service, as inferred from the levels of separate collection, is insufficient in the metropolitan area (50.6% in 2022, ISPRA data), both compared to the overall regional average (55.6% in 2022, ISPRA data) and compared to the national landscape (65.2% in 2022, ISPRA data), against high service costs in the Region (€214.4 per capita; €47.4 per kg of waste) compared to the national average (€192.3 per capita; €38.5 per kg of waste), certainly also due to severe infrastructural deficiencies.</w:t>
      </w:r>
    </w:p>
    <w:p>
      <w:r>
        <w:t>Moreover, the still incomplete governance certainly poses an obstacle to the definition of an integrated strategy for resolving the critical issues concerning the waste cycle in the territory and, therefore, to an effective and efficient service, also from an infrastructural point of view.</w:t>
      </w:r>
    </w:p>
    <w:p>
      <w:r>
        <w:t>The Authority therefore considers it essential and urgent that these Administrations, within their respective competencies, work towards completing the reorganization process of the waste governance system and, therefore, arrange for the awarding of the related services, in the territory of the Metropolitan City of Naples, in accordance with current regulations, without excluding the possibility that the Region activates substitute powers based on Regional Law No. 14/2016.</w:t>
      </w:r>
    </w:p>
    <w:p>
      <w:r>
        <w:t>This is in order to enable a correct deployment of competitive dynamics in the waste sector in Campania, with results in terms of efficiency and quality of services for the benefit of users. Moreover, the recent regulations introduced by Legislative Decree No. 201/2022 aim, among other things, at the "protection and promotion of competition" (see Article 1, paragraph 3, of Legislative Decree No. 201/2022).</w:t>
      </w:r>
    </w:p>
    <w:p>
      <w:r>
        <w:t>16 Regional Law No. 14/2016 provides for an automatic exception for provincial capitals, which can establish themselves as independent SADs and autonomously provide for the awarding of services in their territory.</w:t>
      </w:r>
    </w:p>
    <w:p>
      <w:r>
        <w:t>17 ARERA Report 286/2024/I/RIF, “Third report, pursuant to Article 5, paragraph 6, of Legislative Decree December 23, 2022, No. 201, concerning the “reorganization of the regulation of local public services of economic relevance””.</w:t>
      </w:r>
    </w:p>
    <w:p>
      <w:r>
        <w:t>18 See, among others, the Authority's measures I784 - EcoAmbiente/Tender for the disposal of waste from separate collection, in Bulletin No. 30/2015 and I816 - So.Re.Sa. tender for healthcare waste in the Campania Region, in Bulletin No. 6/2019.</w:t>
      </w:r>
    </w:p>
    <w:p>
      <w:r>
        <w:t>Finally, these Administrations are invited to communicate, within thirty days from the receipt of this notification, the initiatives taken to remove the critical issues highlighted above.</w:t>
      </w:r>
    </w:p>
    <w:p>
      <w:r>
        <w:t>This notification will be published in the Bulletin of the Authority for Competition and the Market.</w:t>
      </w:r>
    </w:p>
    <w:p>
      <w:r>
        <w:t>THE PRESIDENT</w:t>
        <w:br/>
        <w:t>Roberto Rustichelli</w:t>
      </w:r>
    </w:p>
    <w:p>
      <w:r>
        <w:rPr>
          <w:b/>
        </w:rPr>
        <w:t>[Pages 22–24]</w:t>
      </w:r>
    </w:p>
    <w:p>
      <w:r>
        <w:t>24 BULLETIN NO. 47 OF DECEMBER 9, 2024</w:t>
      </w:r>
    </w:p>
    <w:p>
      <w:r>
        <w:t>UNFAIR COMMERCIAL PRACTICES</w:t>
      </w:r>
    </w:p>
    <w:p>
      <w:r>
        <w:t>PS12529 - CAMPANILE-ALBATROS</w:t>
      </w:r>
    </w:p>
    <w:p>
      <w:r>
        <w:t>Provision No. 31381</w:t>
      </w:r>
    </w:p>
    <w:p>
      <w:r>
        <w:t>THE ANTITRUST AUTHORITY</w:t>
      </w:r>
    </w:p>
    <w:p>
      <w:r>
        <w:t>IN ITS MEETING of November 19,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31356 of November 5, 2024;</w:t>
      </w:r>
    </w:p>
    <w:p>
      <w:r>
        <w:t>VIEWED its resolution of February 27, 2024, which ordered the inspection at the operational headquarters of Albatros S.r.l. pursuant to Article 27, paragraphs 2 and 3, of the Consumer Code;</w:t>
      </w:r>
    </w:p>
    <w:p>
      <w:r>
        <w:t>VIEWED its resolution of July 16, 2024, which, pursuant to Article 7, paragraph 3, of the Regulation, ordered the extension of the deadline for concluding the procedure, for the evaluation of the commitments proposed by Albatros S.r.l., pursuant to Article 27, paragraph 7, of the Consumer Code;</w:t>
      </w:r>
    </w:p>
    <w:p>
      <w:r>
        <w:t>VIEWED its resolution of September 3, 2024, which, pursuant to Article 7, paragraph 3, of the Regulation, ordered the extension of the deadline for concluding the procedure, for specific investigative needs;</w:t>
      </w:r>
    </w:p>
    <w:p>
      <w:r>
        <w:t>VIEWED the documents of the procedure;</w:t>
      </w:r>
    </w:p>
    <w:p>
      <w:r>
        <w:t>I. THE PARTIES</w:t>
      </w:r>
    </w:p>
    <w:p>
      <w:r>
        <w:t>1. The company Albatros S.r.l. (hereinafter, "Albatros," "Professional" or "Company") [PI 08839141218], operating through the website https://www.campanile1858.com/ (hereinafter, "Site"), as a professional pursuant to Article 18, letter b), of the Consumer Code, is active in the online trade of footwear and accessories under the Campanile brand. Albatros, in the fiscal year ending December 31, 2022, achieved a turnover of € 2,025,893.00.</w:t>
      </w:r>
    </w:p>
    <w:p>
      <w:r>
        <w:t>2. Mr. Cristiano Campanile (hereinafter, "Campanile" or "Professional") as a professional pursuant to Article 18, letter b), of the Consumer Code. Mr. Cristiano Campanile has not submitted suitable accounting documentation certifying his economic conditions.</w:t>
      </w:r>
    </w:p>
    <w:p>
      <w:r>
        <w:t>Below, Albatros and Mr. Cristiano Campanile will also be jointly referred to as "Professionals."</w:t>
      </w:r>
    </w:p>
    <w:p>
      <w:r>
        <w:t>II. THE COMMERCIAL PRACTICES</w:t>
      </w:r>
    </w:p>
    <w:p>
      <w:r>
        <w:t>3. The procedure concerns the behaviors carried out by the Professionals, consisting of providing inaccurate information on the Site regarding the characteristics of the products, as well as failing to comply with the indicated delivery times, failing to deliver the products ordered and duly paid for by consumers, failing to refund the amount paid in the event of order cancellation or exercise of the right of withdrawal, and finally, the failure and/or inadequate provision of after-sales assistance service.</w:t>
      </w:r>
    </w:p>
    <w:p>
      <w:r>
        <w:t>III. THE OUTCOMES OF THE PROCEDURE</w:t>
      </w:r>
    </w:p>
    <w:p>
      <w:r>
        <w:t>1) The course of the procedure</w:t>
      </w:r>
    </w:p>
    <w:p>
      <w:r>
        <w:t>4. In relation to the aforementioned behaviors and following an invitation to remove possible profiles of unfairness (so-called "moral suasion"), addressed to Albatros and left unheeded, on February 27, 2024, the investigative procedure PS12529 was initiated to ascertain the existence of unfair commercial practices consisting of: (i) providing incomplete and confusing information on the Site regarding Albatros's relationship with the "Campanile" brand; (ii) providing incorrect information regarding the availability and delivery times of the products sold online; (iii) failing to deliver the products ordered online and paid for by consumers; (iv) failing to refund the amount paid by consumers in the event of order cancellation or exercise of the right of withdrawal; and (v) failing and/or inadequately providing after-sales assistance service. Such behaviors were deemed likely to conflict with Articles 20, 21, 22, 24, and 25 of the Consumer Code.</w:t>
      </w:r>
    </w:p>
    <w:p>
      <w:r>
        <w:t>5. On March 5, 2024, inspections were carried out at the operational headquarters of the Company.</w:t>
      </w:r>
    </w:p>
    <w:p>
      <w:r>
        <w:t>6. On March 6, 2024, March 11, 2024, April 24, 2024, and May 7, 2024, Albatros provided responses to the request for information made at the start of the procedure.</w:t>
      </w:r>
    </w:p>
    <w:p>
      <w:r>
        <w:t>7. On April 26, 2024, Albatros submitted a proposal for commitments pursuant to Article 27, paragraph 7, of the Consumer Code.</w:t>
      </w:r>
    </w:p>
    <w:p>
      <w:r>
        <w:t>8. In the meeting of July 16, 2024, the Authority resolved to reject the commitments proposed by the Company, as they related to behaviors that, if ascertained, could constitute cases of "manifestly unfair and serious" commercial practices, for which Article 27, paragraph 7, of the Consumer Code cannot be applied. Furthermore, the College deemed it necessary to proceed with the ascertainment of any violations considering the particularity and relevance of the conduct.</w:t>
      </w:r>
    </w:p>
    <w:p>
      <w:r>
        <w:t>9. In the same meeting of July 16, 2024, the Authority ordered the extension of the deadline for concluding the procedure to September 24, 2024, also considering the phase of evaluating the commitments proposed by the Professional, as well as the need to ensure the widest possible debate with the Parties and to carry out subsequent investigative and procedural obligations.</w:t>
      </w:r>
    </w:p>
    <w:p>
      <w:r>
        <w:t>10. On July 22, 2024, the objective and subjective extension of the procedure against Mr. Cristiano Campanile was communicated due to his direct involvement in the management of Albatros.</w:t>
      </w:r>
    </w:p>
    <w:p>
      <w:r>
        <w:t>11. In the meeting of September 3, 2024, the Authority further extended the deadline for concluding the procedure to November 22, 2024.</w:t>
      </w:r>
    </w:p>
    <w:p>
      <w:r>
        <w:t>12. On September 11, 2024, the date of conclusion of the investigative phase was communicated to the Parties pursuant to Article 16, paragraph 1, of the Regulation.</w:t>
      </w:r>
    </w:p>
    <w:p>
      <w:r>
        <w:t>13. On September 30, 2024, a defensive brief was received from the Professionals.</w:t>
      </w:r>
    </w:p>
    <w:p>
      <w:r>
        <w:t>14. On October 28, 2024, the opinion of the Authority for Communications Guarantees was received, requested on October 1, 2024, pursuant to Article 27, paragraph 6, of the Consumer Code.</w:t>
      </w:r>
    </w:p>
    <w:p>
      <w:r>
        <w:t>2) The evidence acquired</w:t>
      </w:r>
    </w:p>
    <w:p>
      <w:r>
        <w:t>a) The role of Mr. Cristiano Campanile</w:t>
      </w:r>
    </w:p>
    <w:p>
      <w:r>
        <w:t>15. The evidence collected has highlighted that the activity of production and online trade of footwear and accessories under the Campanile brand, although formally attributed to Albatros, is in fact directly attributable to Mr. Cristiano Campanile as well. In this regard, the following paragraphs provide elements to support this conclusion.</w:t>
      </w:r>
    </w:p>
    <w:p>
      <w:r>
        <w:t>16. Albatros, licensee of the Campanile brand, presents itself as an entity that continues the activity and tradition of the namesake company active since 1858 in the manufacturing sector. In reality, the companies attributable to Mr. Cristiano Campanile that previously used the aforementioned brand are currently closed, bankrupt, or in liquidation, as summarized in the table below:</w:t>
      </w:r>
    </w:p>
    <w:p>
      <w:r>
        <w:rPr>
          <w:b/>
        </w:rPr>
        <w:t>[Pages 25–27]</w:t>
      </w:r>
    </w:p>
    <w:p>
      <w:r>
        <w:t>BULLETIN NO. 47 OF DECEMBER 9, 2024</w:t>
      </w:r>
    </w:p>
    <w:p>
      <w:r>
        <w:t>27. Therefore, Mr. Cristiano Campanile has always played a significant role in the companies that have used the trademark in question. As for Albatros, although Mr. Campanile does not formally hold any position, it has emerged that he, in fact, personally exercises the direction and management of the business.</w:t>
      </w:r>
    </w:p>
    <w:p>
      <w:r>
        <w:t>28. Furthermore, Mr. Campanile's direct involvement in the management of Albatros is evidenced by the fact that he, during the inspection at the operational headquarters of Albatros14, where the only premises dedicated to the production of footwear and accessories are located, collaborated with the appointed officials and explained how the company's activities were organized, making statements on record that: "the production of shoes takes place only at this facility while some of the preliminary phases (cutting and edging) are carried out by specialized local artisans [...]. The leathers come from Italian tanneries located in Veneto." Moreover, Mr. Campanile represented that "this is a semi-artisanal production passed down from generation to generation by the Campanile family, with some steps carried out strictly by hand that require setting and consolidation times"15.</w:t>
      </w:r>
    </w:p>
    <w:p>
      <w:r>
        <w:t>29. The significant role played by Mr. Campanile is also demonstrated by the fact that the relationships with the online platform Trustpilot have been jointly maintained by the same employee of Albatros and Mr. Campanile, as evidenced by the email exchanges obtained during the inspection16.</w:t>
      </w:r>
    </w:p>
    <w:p>
      <w:r>
        <w:t>30. Regarding the administrative management of the Company, Mr. Campanile's direct involvement is also proven by the fact that the summary documents of the salaries of employees at Albatros - although formally still employees of the company Zeus S.r.l. in liquidation - have been transmitted to him, always by the same employee of Albatros, in order to allow for verification17. Mr. Campanile's direct involvement in the management of Albatros is finally evidenced by the email with which he transmitted to the same employee the text of the response to one of the information requests made during the pre-investigation phase by the Authority18.</w:t>
      </w:r>
    </w:p>
    <w:p>
      <w:r>
        <w:t>31. Therefore, in light of the above, it emerges that the production and online sale of footwear and accessories under the "Campanile" brand, although formally attributed only to Albatros, is in fact directly attributable to Mr. Cristiano Campanile, who utilizes Albatros, despite not being a partner or administrator, for the exercise of business activities.</w:t>
      </w:r>
    </w:p>
    <w:p>
      <w:r>
        <w:t>b) Information regarding the availability of goods sold online</w:t>
      </w:r>
    </w:p>
    <w:p>
      <w:r>
        <w:t>32. From the evidence on file, it emerges that the Professionals did not provide clear and exhaustive indications regarding the availability of products. In particular, no information was given about the actual availability of the goods offered for sale at the Company's warehouses. Only in the general sales conditions did Albatros provide that, if the item purchased online was not available, it would be expressly put into production and, being a handcrafted product, in such a case, the processing times would be at least three months19.</w:t>
      </w:r>
    </w:p>
    <w:p>
      <w:r>
        <w:t>33. Therefore, based on such incomplete information, many complainants proceeded to purchase footwear through the Site under the belief that they were available products, whereas in reality, they were not only unavailable but, in many cases, subsequently were not even put into production.</w:t>
      </w:r>
    </w:p>
    <w:p>
      <w:r>
        <w:t>34. Regarding the issues related to the proper fulfillment of obligations undertaken towards consumers, the statement made by Campanile during the inspection activity is noteworthy, according to which: "production cannot meet the number of requests due to the financial situation that arose following the bankruptcy of Cris S.r.l. which managed the Campanile brand," specifying that "the lack of financial liquidity, at present, does not allow for an increase in production"20.</w:t>
      </w:r>
    </w:p>
    <w:p>
      <w:r>
        <w:t>35. Thus, on one hand, the Professionals did not provide complete information regarding the actual availability of what was offered for sale while, on the other hand, they were accepting orders and collecting payments knowing that they could not satisfy significant percentages of purchases made through the Site.</w:t>
      </w:r>
    </w:p>
    <w:p>
      <w:r>
        <w:t>36. The deficiencies described regarding information on product availability appear to be directly related to the issues concerning the methods by which Albatros and Mr. Campanile manage the purchasing process by consumers. It has indeed emerged that - even in the presence of the aforementioned problems arising from limited financial resources and the consequent impossibility "to increase production" - the Professionals proceed to immediately charge the payment at the time of the order, without any verification regarding the actual possibility of making the supply.</w:t>
      </w:r>
    </w:p>
    <w:p>
      <w:r>
        <w:t>37. Following the initiation of this investigation, Albatros modified the information regarding product availability by indicating with the wording "AVAILABLE" the items present at the Company's warehouse, and reserving the definition of "ORDERABLE ON REQUEST" for products to be specifically put into production. To this last category is linked - in the product sheet - the following specification: "This product is sold out and can be purchased on order and put into production with shipping at the end of production equal to 90 days"21.</w:t>
      </w:r>
    </w:p>
    <w:p>
      <w:r>
        <w:t>38. Regarding the payment method, with the communication of September 30, 202422, Albatros represented the modification of the sales process in the sense that the charge for the payment is only expected upon delivery of the ordered goods.</w:t>
      </w:r>
    </w:p>
    <w:p>
      <w:r>
        <w:t>c) The failure or delayed delivery of products purchased online by consumers</w:t>
      </w:r>
    </w:p>
    <w:p>
      <w:r>
        <w:t>39. Numerous consumers, through reports to the Authority and reviews on open sources, have complained about the conduct of the Professionals consisting of the failure to deliver shoes and accessories ordered and duly paid for. The behaviors in question have been confirmed by the evidence acquired during the inspection and, in particular, by the data related to orders from the years 2022 and 202323, which are reported in the following table:</w:t>
      </w:r>
    </w:p>
    <w:p>
      <w:r>
        <w:rPr>
          <w:b/>
        </w:rPr>
        <w:t>[Pages 28–30]</w:t>
      </w:r>
    </w:p>
    <w:p>
      <w:r>
        <w:t>30 BULLETIN NO. 47 OF DECEMBER 9, 2024</w:t>
      </w:r>
    </w:p>
    <w:p>
      <w:r>
        <w:t>causals 2022 2023 Total %</w:t>
        <w:br/>
        <w:t>Waiting for restocking (unpaid)/Waiting for bank transfer/Waiting for receipt of payment 909 518 1,427 5.76</w:t>
        <w:br/>
        <w:t>Waiting for restocking (paid) 5,816 1,743 7,559 30.52</w:t>
        <w:br/>
        <w:t>Payment accepted/Remote payment accepted 5,492 1,668 7,160 28.90</w:t>
        <w:br/>
        <w:t>Refunded/Partial refund/Partial refund 288 349 637 2.57</w:t>
        <w:br/>
        <w:t>Stirpe</w:t>
        <w:br/>
        <w:t>Shipped/Delivered/In processing 762 6,775 7,537 30.43</w:t>
        <w:br/>
        <w:t>Cancelled 156 243 399 1.61</w:t>
        <w:br/>
        <w:t>To be authorized/Empty/Payment error/Authorization accept from Brainteree/Awaiting for Brainteree payment/Authorized will be purchased by the merchant/Awaiting my Pos Payment 6 46 52 0.21</w:t>
        <w:br/>
        <w:t>Total 13,429 11,342 24,771 100.00</w:t>
      </w:r>
    </w:p>
    <w:p>
      <w:r>
        <w:t>30. The examination of the data contained in the table above related to orders from the years 2022 and 2023 has allowed us to ascertain that the Professionals have proceeded to immediate charging for almost 60% of the orders classified as "Waiting for restocking (paid)" and "Payment accepted/Remote payment accepted," without, however, proceeding to deliver the goods. Only about 30% of the orders are recorded under the items "Shipped, delivered, in processing."</w:t>
      </w:r>
    </w:p>
    <w:p>
      <w:r>
        <w:t>31. Moreover, recent reports received after the initiation of the current proceedings highlight that the Professionals continue to fail to deliver the goods ordered and paid for by consumers. In this regard, a request for intervention from a buyer is noteworthy, who states: "I ordered a pair of shoes on the Campanile website of Albatros Srl, which was regularly paid for. Despite various reminders as per the attached PEC, to date the goods have not been delivered to me, nor has the amount been refunded (as requested in my PEC of 04/18/2024). The seller has responded twice with evasive emails that were never honored"24.</w:t>
      </w:r>
    </w:p>
    <w:p>
      <w:r>
        <w:t>24 See doc. no. 75 of the investigative file. Report no. 54672 of May 31, 2024. See also doc. no. 70 of the investigative file dated April 29, 2024. In this sense, the numerous negative reviews present on open sources, which condemn such conduct, repeatedly carried out by the Professionals, also appear significant. Among many, the complaint of a consumer who, on June 17, 2024, observes: "Scammers! I paid on January 3 and after six months nothing. AVOID THEM. It would have been better to donate than to hire these miserable liars (...they sent me various emails that I won't recount, just lies)" - review 2. See, among many, also reviews no. 3, 7, 8, 9, 11, 12, 14, 18, 30, 33, and 39 as per the report acquired on June 18, 2024.</w:t>
      </w:r>
    </w:p>
    <w:p>
      <w:r>
        <w:t>BULLETIN NO. 47 OF DECEMBER 9, 2024</w:t>
      </w:r>
    </w:p>
    <w:p>
      <w:r>
        <w:t>32. In addition to the significant phenomenon of non-delivery of goods, numerous cases have emerged of consumers complaining of significant delays in the delivery of shoes and accessories purchased and paid for. In particular, emblematic among many is the statement of a buyer, according to whom: "To receive the shoes, I waited 6 months. I had lost hope. I have strong doubts about the quality of the product. An experience that I will absolutely not repeat"25. Again: "I waited for the shoes, paid on April 12, 2023, for 410 days, that is, one year + 1 month + 15 days. I believe there is not much else to comment on. The product is good, but with these times, with this lack of respect towards the customer, everything is nullified"26.</w:t>
      </w:r>
    </w:p>
    <w:p>
      <w:r>
        <w:t>d) The obstacle to the exercise of consumers' rights of withdrawal and/or refund</w:t>
      </w:r>
    </w:p>
    <w:p>
      <w:r>
        <w:t>33. Numerous pieces of evidence acquired in the records attest that the Professionals have, in fact, hindered the exercise of contractual rights, particularly regarding the refund due to consumers in case of withdrawal or cancellation of the order following non-delivery. Specifically, numerous buyers complain of not having received the refund of the amount paid. In this regard, a recent report from a buyer who complains of having purchased a pair of shoes from the Professionals and having received goods completely different from those advertised, "moreover not from the Campanile brand and of very low quality," is indicative. The Professionals accepted the withdrawal but did not proceed to refund the amount that, moreover, had been paid via Scalapay in three fully paid installments27. Another consumer reports having requested multiple times the delivery of the ordered goods or the return of the price, without the Professionals following up on such requests28.</w:t>
      </w:r>
    </w:p>
    <w:p>
      <w:r>
        <w:t>34. The incidence of such conduct is also confirmed by numerous reviews published online, in which the failure to return the amounts received as consideration for canceled transactions or regarding which the buyer has exercised the right of withdrawal is lamented. In this sense, it is significant what a consumer reported about the "failure to respect delivery times, impossibility to communicate given the presence of at least 4-5 email addresses." Furthermore, the Professionals responded to a PEC from the consumer in question communicating the commitment to proceed with the return of the amount paid. In reality, they did not honor the commitment made and sent only one of the two pairs of shoes ordered by the consumer. In light of this incident, the consumer in question concludes: "I think there is nothing else to do but report them for unfair commercial practices and proceed in other venues for consumer protection"29.</w:t>
      </w:r>
    </w:p>
    <w:p>
      <w:r>
        <w:t>25 See report acquired on June 18, 2024 review 4.</w:t>
        <w:br/>
        <w:t>26 See report acquired on June 18, 2024 review 38. Of the same tenor is review 46: "Extremely late delivery. Shoes purchased for winter and arrived in mid-May. Nonexistent customer service. Shoes of the usual excellent quality."</w:t>
        <w:br/>
        <w:t>27 See doc. no. 76 of the investigative file. Report of June 10, 2024.</w:t>
        <w:br/>
        <w:t>28 See doc. no. 74 of the investigative file. Report of May 29, 2024.</w:t>
        <w:br/>
        <w:t>29 See doc. no. 78 of the investigative file. Report acquired on June 18, 2024 review 21 and review no. 54 - In another case, the author of a negative review reports the following: "I have been waiting for a refund for 14 months; after my review of 04/20/24 and further reminders to the Company, I was asked by Mr. BM of Albatross Srl of Arzano for my IBAN to proceed with the refund. To date, no refund has been received. 14 months have passed. They have long been bombarding customers with newsletters offering promotions and discounts."</w:t>
      </w:r>
    </w:p>
    <w:p>
      <w:r>
        <w:t>32 BULLETIN NO. 47 OF DECEMBER 9, 2024</w:t>
      </w:r>
    </w:p>
    <w:p>
      <w:r>
        <w:t>e) The failure or inadequate provision of after-sales assistance service</w:t>
      </w:r>
    </w:p>
    <w:p>
      <w:r>
        <w:t>35. During the inspection, Mr. Campanile, regarding the management of the after-sales service, generically stated that "to customers who complain about delays in delivery, we try to explain this situation, also working personally to speed up times and meet requests"30. In reality, from the data acquired from the IT system through which the Company manages consumer reports and complaints, it emerged that, as of the date of the inspection, 18,132 assistance requests were pending to which the Professionals had not responded31.</w:t>
      </w:r>
    </w:p>
    <w:p>
      <w:r>
        <w:t>36. The confirmation of the inadequate provision of after-sales service clearly emerges from recent reports, with numerous consumers complaining of not being able to obtain information and assistance regarding transactions made through the Site. In particular, a buyer reports having made an online purchase without receiving the delivery of the ordered goods. Upon the first complaint, he received the following standard message: "Thank you for your email, your order has been processed and will be shipped at the end of the production process within 30/45 days. In the meantime, we are available for any further information, you can contact us at the number 08119819159. If you want to come see the live realization of your shoes, come visit us. We are at Via delle Azalee, 16 in Sant’Antimo-Naples. See you soon, Campanile Customer Care." Subsequently, despite numerous reminders, the Professionals did not provide any further response32.</w:t>
      </w:r>
    </w:p>
    <w:p>
      <w:r>
        <w:t>37. A similar issue has affected another buyer who, although having previously purchased the same item through the Site without problems, upon the last purchase (November 2023), received a product different from what was ordered (rubber soles instead of leather). In response to numerous requests for withdrawal, or for the return of the product not conforming to the order and resending of the correct product, he received no response33.</w:t>
      </w:r>
    </w:p>
    <w:p>
      <w:r>
        <w:t>38. Always regarding the deficit in customer assistance in the post-sale phase, the position taken by another consumer who eloquently titles his review of June 10, 2024, "No response to continuous reminders, do not buy anything" is significant, and then continues: "I keep reminding and calling but neither to emails nor to the phone number on the site does anyone respond. We are at 16 months, 16 months without supplies of soles to complete my shoes? Indecent, rather scammers. They should take the trouble to call to apologize and especially update the timelines instead of just sending promotional emails, do not order anything, they have hundreds of unfulfilled orders"34.</w:t>
      </w:r>
    </w:p>
    <w:p>
      <w:r>
        <w:t>39. Other reviews also highlight the lack of after-sales assistance, in which it is lamented: "very long waiting time. No response to countless reminders. Impression 30 See inspection report of March 5, 2024. 31 See doc. no. 84 of the inspection file. 32 See doc. no. 65 of the investigative file (report of March 22, 2024). 33 See doc. no. 62 of the investigative file (report of March 11, 2024). 34 See doc. no. 78 of the investigative file (report acquired on June 18, 2024 review no. 21). In this regard, see also review no. 26 in which a buyer, on June 4, 2024, reports the following: "order for two pairs of shoes made on September 4, 2023, with first delivery in December 2023 and second on June 4, 2024. Despite countless complaint emails, I received unsatisfactory responses promising deliveries from there in 30/40 days always unmet. Too bad because the product is excellent."</w:t>
      </w:r>
    </w:p>
    <w:p>
      <w:r>
        <w:rPr>
          <w:b/>
        </w:rPr>
        <w:t>[Pages 31–33]</w:t>
      </w:r>
    </w:p>
    <w:p>
      <w:r>
        <w:t>BULLETIN NO. 47 OF DECEMBER 9, 2024</w:t>
      </w:r>
    </w:p>
    <w:p>
      <w:r>
        <w:t>33. Fortunately, it was incorrect to believe I was scammed. Shoes that appear beautiful but are not of the promised quality.”35 And again: “nonexistent customer service. It is impossible to interact. The customer service via email does not respond. Truly incomprehensible”36.</w:t>
      </w:r>
    </w:p>
    <w:p>
      <w:r>
        <w:t>40. In summary, the findings in the records show that the Professionals do not manage and do not satisfy a high percentage of consumer requests, even after the initiation of this investigation. In particular, one of the main behaviors carried out to the detriment of consumers concerns the impossibility, or at least the extreme difficulty, of contacting the company through the channels made available and obtaining recognition of some of the main rights guaranteed by the Consumer Code such as, for example, the right of withdrawal, the right to a refund in case of non-performance.</w:t>
      </w:r>
    </w:p>
    <w:p>
      <w:r>
        <w:t>3) The Professionals' Defensive Arguments</w:t>
      </w:r>
    </w:p>
    <w:p>
      <w:r>
        <w:t>41. On September 30, 202437, Albatros transmitted a “defensive memorandum from Dr. Cristiano Campanile” lacking a signature and supporting documentation for the claims made.</w:t>
      </w:r>
    </w:p>
    <w:p>
      <w:r>
        <w:t>42. Regarding the circumstance that Mr. Cristiano Campanile, although he holds no position within the Company, exercises the direction and management of the business, the memorandum highlighted that, by virtue of the trademark licensing agreement granted by Mr. Cristiano Campanile, the company Albatros would authorize and require him “to access the premises and supervise and manage and control the production and marketing of the products marked and marketed with the trademarks granted to him, with the dual objective of allowing the licensor to ensure that its trademarks are used correctly and, on the other hand, to make available to the licensee the know-how and experience of the sector and the products made and distributed, capabilities and exclusive baggage of the licensor”38.</w:t>
      </w:r>
    </w:p>
    <w:p>
      <w:r>
        <w:t>43. Regarding the complaint concerning the lack of information about the delivery times of the manufactured goods, the Professionals indicate that “based on the […] program and the operation of the […] site,” consumers would be required to mandatorily accept the general sales conditions before proceeding with the purchase and making the payment. Furthermore, the landing page of the Site would contain a section dedicated to explaining the operation of the production and sales system of the company in question. In particular, the category called “how we produce” would explain how Albatros “produces by selling directly to the end consumer, cutting out a whole series of sales and distribution intermediary costs that allow selling the products at a 60% discount compared to the market price, precisely due to the elimination of all intermediate steps in the distribution chain.” This would result in a high demand for the products negotiated at such advantageous prices, which would depend on the need to wait for their delivery.</w:t>
      </w:r>
    </w:p>
    <w:p>
      <w:r>
        <w:t>44. According to the Professionals, the data regarding the products shipped, obtained during the inspection, would be “completely unreliable and even misleading” as the shipping program did not function correctly and there were no data flows capable of keeping the number of shipments updated.</w:t>
      </w:r>
    </w:p>
    <w:p>
      <w:r>
        <w:t>35 See doc. no. 78 of the investigation file (minutes acquired into the records on June 18, 2024, review no. 41).</w:t>
      </w:r>
    </w:p>
    <w:p>
      <w:r>
        <w:t>36 See ibidem.</w:t>
      </w:r>
    </w:p>
    <w:p>
      <w:r>
        <w:t>37 See doc. no. 106 of the investigation file.</w:t>
      </w:r>
    </w:p>
    <w:p>
      <w:r>
        <w:t>38 In this regard, it is noted that the trademark in question was involved in the bankruptcy of the company Cris S.r.l. and the bankruptcy trustee requested the appointment of a person to assume the role of custodian of the trademarks owned by Cristiano Campanile, specifically the trademark “CAMPANILE 1858.”</w:t>
      </w:r>
    </w:p>
    <w:p>
      <w:r>
        <w:t>45. Regarding after-sales assistance, the data observed during the inspection about the lack of response to 18,132 assistance requests would be “completely unreliable as it was detected within the push notifications of our Prestashop program.” In reality, responses to customers would be given via email, specifically through the email address servizioclienti@campanile1.com. In this regard, the Professionals specify that, through this channel, they would have responded “to almost all customers.”</w:t>
      </w:r>
    </w:p>
    <w:p>
      <w:r>
        <w:t>46. With reference to the disruptions caused, the Professionals declare that they are “aware of having caused a disruption and inconvenience to the clientele” and express “clearly and decisively” the intention to “no longer give rise to disruptions [...] by structuring all online activity with maximum transparency.”</w:t>
      </w:r>
    </w:p>
    <w:p>
      <w:r>
        <w:t>47. Regarding the incorrect information about the availability of goods sold online, the Professionals declare that they currently proceed with sales exclusively with payment upon delivery. According to them, this would also eliminate the other issue, namely the “failure or delayed delivery of products purchased online by consumers” since “there can no longer be any failure or delayed delivery as the purchase is completed at the moment of delivery and not before, and no customer will therefore have to wait to receive their order.” This new sales model would resolve the problems related to the obstacle to exercising consumers' rights of withdrawal and/or refund as requests for withdrawal and refund would be “in fact all in response to delayed or failed delivery of the order, eliminating this problem by charging only after delivery would also resolve this issue.”</w:t>
      </w:r>
    </w:p>
    <w:p>
      <w:r>
        <w:t>48. The new system and the new structuring of sales policies would result in “a drastic decrease in the demand for after-sales assistance which in 98% of cases consists of questions about delivery and regarding the delivery times of products.” This would be the consequence of the fact that the purchased products would be delivered before being paid for, which is why customers would not have “necessarily” the need for information about shipping or delivery or processing times. The new setup would allow “the customer service staff to respond adequately and promptly to all other ordinary requests for information.”</w:t>
      </w:r>
    </w:p>
    <w:p>
      <w:r>
        <w:t>IV. OPINION OF THE AUTHORITY FOR GUARANTEES IN COMMUNICATIONS</w:t>
      </w:r>
    </w:p>
    <w:p>
      <w:r>
        <w:t>49. Since the commercial practice subject to this provision was disseminated through telecommunications means (internet), on October 1, 2024, the opinion was requested from the Authority for Guarantees in Communications (hereinafter, “Agcom”), pursuant to Article 27, paragraph 6, of the Consumer Code.</w:t>
      </w:r>
    </w:p>
    <w:p>
      <w:r>
        <w:t>50. In a communication received on October 28, 2024, Agcom transmitted its opinion noting the suitability of the specific means of communication used to disseminate the commercial practice to amplify any misleading and/or incorrect nature of the same practice.</w:t>
      </w:r>
    </w:p>
    <w:p>
      <w:r>
        <w:t>51. In the introduction, Agcom emphasized that “the data on access to the sites/apps of the main operators highlight a monthly number of unique users who connected to the Internet in the first quarter of 2024 ranging between 44.2 and 44.4 million on a monthly basis (between 43.8 and 44.0 million in the first quarter of 2023), with about 73 hours and 35 minutes overall spent, on average, by each user browsing the Internet; of these, in March 2024, 43.5 million used Google (43.0 million in the same month of 2023), 39.6 million Meta Platforms (38.8 million in the same month of 2023), 35.4 million Amazon (35.7 million in the same month of 2023). Additionally, the number of unique users of e-commerce sites/apps varies, in the first quarter of 2024, between 38.0 and 38.6 million (between 37.7 and 38.0 million in the first quarter of 2023), with an average of 2 hours and 52 minutes spent by each user browsing such e-commerce sites/apps.”</w:t>
      </w:r>
    </w:p>
    <w:p>
      <w:r>
        <w:t>52. With reference to the case at hand, Agcom therefore considered that “the means of communication and purchase used, in relation to the service offered by the Companies, is suitable to develop a significant impact on consumers who, based on the information read on the sites/apps used by the Company, could be induced to make a commercial decision that they otherwise would not have made, thus concretely developing the full potential of the promotional and sales methods used.”</w:t>
      </w:r>
    </w:p>
    <w:p>
      <w:r>
        <w:t>53. Finally, Agcom deemed “that, based on the documentation in the records, in this case, the internet is a communication tool suitable for significantly influencing the realization of the commercial practice.”</w:t>
      </w:r>
    </w:p>
    <w:p>
      <w:r>
        <w:t>V. CONCLUDING EVALUATIONS</w:t>
      </w:r>
    </w:p>
    <w:p>
      <w:r>
        <w:t>1) Introduction</w:t>
      </w:r>
    </w:p>
    <w:p>
      <w:r>
        <w:t>a) The role of Mr. Cristiano Campanile</w:t>
      </w:r>
    </w:p>
    <w:p>
      <w:r>
        <w:t>54. As extensively reported in section III of this provision39, it has emerged that the online production and trade of footwear and accessories under the “Campanile” brand, although formally appearing to be solely under Albatros S.r.l., is in fact directly attributable to Mr. Cristiano Campanile. Specifically, it emerges that Albatros, in reality, assumes the role of a legal entity that Mr. Campanile uses, although he is neither a partner nor an administrator, to personally carry out business activities. It follows that he assumes, for all intents and purposes, the qualification of a professional under the regulations concerning unfair commercial practices.</w:t>
      </w:r>
    </w:p>
    <w:p>
      <w:r>
        <w:t>55. It is relevant in this regard that, during the inspection, it was Mr. Campanile himself who provided explanations regarding the company's activities, particularly concerning the production methods of the footwear and other goods produced by Albatros.40 Furthermore, Mr. Campanile's direct involvement is evidenced by his personal participation in negotiations with the online platform Trustpilot aimed at managing the profile related to the reviews published on it.41</w:t>
      </w:r>
    </w:p>
    <w:p>
      <w:r>
        <w:t>56. Regarding the administrative management of the Company, Mr. Campanile's direct involvement is confirmed by the fact that he is personally involved in verifying the</w:t>
      </w:r>
    </w:p>
    <w:p>
      <w:r>
        <w:rPr>
          <w:b/>
        </w:rPr>
        <w:t>[Pages 34–36]</w:t>
      </w:r>
    </w:p>
    <w:p>
      <w:r>
        <w:t>36 BULLETIN NO. 47 OF DECEMBER 9, 2024</w:t>
      </w:r>
    </w:p>
    <w:p>
      <w:r>
        <w:t>summary documents of the salaries of employees working at Albatros42 and the activity related to the response to one of the information requests made during the pre-investigation phase by the Authority43.</w:t>
      </w:r>
    </w:p>
    <w:p>
      <w:r>
        <w:t>57. The defensive thesis according to which Albatros requested Mr. Cristiano Campanile to manage and control the production and marketing of the products in order to verify the correct use of the brand and make his expertise available appears unfounded. In reality, Mr. Campanile, far from being a sort of consultant, directly participates in the management of Albatros and in the strategic decisions concerning it. From this, the conclusion of the imputability of the practices subject to the proceedings, in addition to Albatros, to Mr. Cristiano Campanile.</w:t>
      </w:r>
    </w:p>
    <w:p>
      <w:r>
        <w:t>2) Merits Assessment</w:t>
      </w:r>
    </w:p>
    <w:p>
      <w:r>
        <w:t>58. That said, this provision concerns the incorrectness of the behaviors carried out by Albatros and Mr. Cristiano Campanile in the context of online sales of footwear and accessories through the website https://www.campanile1858.com/. In particular, the conduct of the Professionals constitutes two distinct unfair commercial practices, consisting of:</w:t>
        <w:br/>
        <w:t>A) the dissemination of misleading information about the characteristics of the products sold online and the adoption of unfair methods in the online sales process, in violation of Articles 20, 21, 22 of the Consumer Code;</w:t>
        <w:br/>
        <w:t>B) the delayed/failure to deliver the products sold online, the omission or inadequate provision of after-sales assistance, and the obstruction to the exercise of consumers' rights of withdrawal and refund, in violation of Articles 20, 24, and 25 of the Consumer Code.</w:t>
      </w:r>
    </w:p>
    <w:p>
      <w:r>
        <w:t>59. The two unfair commercial practices, characterized by a set of complex and articulated behaviors, are structurally autonomous due to the different phase of consumption to which they pertain. Specifically, the first unfair commercial practice (A), which is misleading, pertains to the moment of offering products on the Professionals' website and the conclusion of the online purchase contract; the second unfair commercial practice (B), which is aggressive, concerns the phase following the purchase, relating to the execution of the main obligation regarding the delivery of products within the stipulated terms and the overall assistance provided by the Professionals for the exercise of consumers' rights.</w:t>
      </w:r>
    </w:p>
    <w:p>
      <w:r>
        <w:t>60. Such conduct has affected a significant number of consumers purchasing the products sold online, with full awareness on the part of the Professionals of the inconveniences caused to them.</w:t>
      </w:r>
    </w:p>
    <w:p>
      <w:r>
        <w:t>The context in which the established illegal conduct is situated</w:t>
      </w:r>
    </w:p>
    <w:p>
      <w:r>
        <w:t>61. The investigation conducted concerns the e-commerce sector, a rapidly growing area characterized by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relationships, from the moment the user engages, through a clear and complete representation of the characteristics of the offers being advertised, to allow the consumer to make an informed commercial choice regarding the purchase.</w:t>
      </w:r>
    </w:p>
    <w:p>
      <w:r>
        <w:t>42 See documents no. 42, 43, 44, and 45 of the inspection file.</w:t>
      </w:r>
    </w:p>
    <w:p>
      <w:r>
        <w:t>43 See document no. 22 of the inspection file.</w:t>
      </w:r>
    </w:p>
    <w:p>
      <w:r>
        <w:t>BULLETIN NO. 47 OF DECEMBER 9, 2024</w:t>
      </w:r>
    </w:p>
    <w:p>
      <w:r>
        <w:t>62. It is worth noting that, according to the paradigm identified in the provisions of the Consumer Code aimed at protecting the consumer's freedom of choice, the consumer must have all the useful information to make a commercial decision available to them from the first contact; this is even more crucial in the e-commerce sector, characterized by the remote conclusion of commercial transactions, where the need to ensure the correctness of consumer relationships is paramount from the moment the user engages, through a clear and complete representation of the characteristics of the advertised offers and the resulting contractual obligation, to allow the consumer to make an informed commercial choice regarding the purchase.</w:t>
      </w:r>
    </w:p>
    <w:p>
      <w:r>
        <w:t>63. In the pre-purchase decision phase, it is therefore necessary to provide clear, precise, and comprehensive information regarding the functioning of the site, the costs associated with conducting online commercial transactions, and the actual price of the products offered for sale, in order to allow the consumer to first verify the convenience of the transaction and then the compliance with the proposed offer conditions.</w:t>
      </w:r>
    </w:p>
    <w:p>
      <w:r>
        <w:t>64. In the described context, the Professionals, contrary to the duty of diligence imposed on them under the Consumer Code, published untruthful offers regarding the actual availability of the marketed products and the consequent ability to correctly fulfill the obligation undertaken, preventing consumers from making a conscious and informed choice. This is also because, given the high competition in this sector, if promptly and adequately informed about the actual availability of the products and the waiting times for those to be produced, the consumer can, if dissatisfied with such characteristics of the offer, easily replace the non-compliant professional with a direct competitor.</w:t>
      </w:r>
    </w:p>
    <w:p>
      <w:r>
        <w:t>65. Pursuant to the consumer protection regulations, the presentation of the overall sales conditions must be clearly and immediately perceivable (and, even before that, intelligible) by the consumer; even the mere presentation of the availability of products can be deceptive and therefore conflict with consumer law, especially due to the professional's obligation to provide the potential consumer with a promotional message characterized, from the first contact, by clarity and completeness. In this context, therefore, the informative methods adopted by the Professionals, prior to the initiation of the proceedings, did not allow the consumer to immediately and clearly perceive the actual availability of the chosen product.</w:t>
      </w:r>
    </w:p>
    <w:p>
      <w:r>
        <w:t>Practice A) The incorrectness of the information on the characteristics of the offer and the online sales process</w:t>
      </w:r>
    </w:p>
    <w:p>
      <w:r>
        <w:t>66. As mentioned above, the first commercial practice attributable to Albatros and Mr. Cristiano Campanile consists of a series of behaviors carried out in the pre-contractual phase and in the phase related to the conclusion of the online contract, consisting of the dissemination of misleading information about the characteristics of the products sold online on their website, specifically regarding the availability of goods, delivery times, and the status of the shipment, the misleading effect of which is heightened by the adoption of unfair methods in the online sales process, particularly concerning the immediate charging of the price.</w:t>
      </w:r>
    </w:p>
    <w:p>
      <w:r>
        <w:t>67. The overall set of these behaviors, considered as a whole, constitutes an unfair commercial practice, characterized by elements of misleadingness, pursuant to Articles 20, 21, 22 of the Consumer Code, as it is contrary to professional diligence and capable of misleading consumers about some relevant characteristics of the products sold online, thus inducing them to make a commercial decision to purchase and pay for a product they would not have otherwise chosen.</w:t>
      </w:r>
    </w:p>
    <w:p>
      <w:r>
        <w:t>b) Information regarding the availability of goods sold online</w:t>
      </w:r>
    </w:p>
    <w:p>
      <w:r>
        <w:t>68. As extensively reported in Chapter III of this provision44, the investigative findings confirm that Albatros and Mr. Cristiano Campanile, within the offers published on the Site and, therefore, in the phase preceding the online purchase choice of consumers, provided information that in reality turned out to be unreliable and, therefore, deceptive, and omitted relevant information regarding the actual availability of the products.</w:t>
      </w:r>
    </w:p>
    <w:p>
      <w:r>
        <w:t>69. In particular, products that were not physically present in Albatros's warehouse were offered for sale on the Site and presented as available.</w:t>
      </w:r>
    </w:p>
    <w:p>
      <w:r>
        <w:t>70. The prior information regarding the sale of products that are not physically present in the warehouse because they still need to be materially produced is of evident relevance regardless of the specific context; the consumer must, in fact, be able to know whether the Professionals they are addressing, who remain the only responsible parties towards them regarding the correct fulfillment of the contract, actually have the material availability of the products they offer for sale or whether, conversely, they still need to produce them.</w:t>
      </w:r>
    </w:p>
    <w:p>
      <w:r>
        <w:t>71. More generally, correct and adequate information on the actual availability of products is relevant for a fully informed purchasing decision. Such indication is essential to ensure consumers have actual freedom of choice, allowing them to adequately weigh the opportunity to purchase products of which the Professional does not have, or is not certain of having, material availability.</w:t>
      </w:r>
    </w:p>
    <w:p>
      <w:r>
        <w:t>72. The investigative findings also revealed the adoption of methods for managing the online sales process by Albatros and Mr. Cristiano Campanile that exacerbate the negative effects of the misleading information regarding the availability of products. In particular, the immediate charging of the price of the products purchased by consumers at the time of the online order, as reported in Chapter III of this provision, was done with the awareness of the impossibility of fulfilling the contract.</w:t>
      </w:r>
    </w:p>
    <w:p>
      <w:r>
        <w:t>73. The indications provided by the Professionals regarding the home delivery times of the products sold online have proven to be, based on the investigative evidence related to numerous cases of delays45 and missed deliveries46, imprecise and unreliable; the information regarding the delivery timing of products purchased online constitutes a significant element for consumers' commercial choice.</w:t>
      </w:r>
    </w:p>
    <w:p>
      <w:r>
        <w:t>44 See paragraphs 22 to 28 of this provision.</w:t>
      </w:r>
    </w:p>
    <w:p>
      <w:r>
        <w:t>45 See the minutes of acquisition to the records of June 18, 2024, review no. 38.</w:t>
      </w:r>
    </w:p>
    <w:p>
      <w:r>
        <w:t>46 See document no. 75 of the investigative file. Report no. 54672 of May 31, 2024. See document no. 70 of the investigative file dated April 29, 2024. In this sense, see also the minutes of acquisition to the records of June 18, 2024, and the numerous negative reviews present on open sources, in which such conduct, repeatedly carried out by the Professionals, is criticized. Among many, the complaint of a consumer who, on June 17, 2024, observes: "Scammers! I paid on January 3 and after six months nothing. AVOID THEM. It would have been better to donate to charity than to hire these miserable liars (...they sent me various emails that I won't recount, just lies)" - review no. 2. (similarly reviews no. 3, 7, 8, 9, 11, 12, 14, 18, 30, 33, and 39 of the minutes of acquisition to the records of June 18, 2024).</w:t>
      </w:r>
    </w:p>
    <w:p>
      <w:r>
        <w:rPr>
          <w:b/>
        </w:rPr>
        <w:t>[Pages 37–39]</w:t>
      </w:r>
    </w:p>
    <w:p>
      <w:r>
        <w:t>BULLETIN NO. 47 OF DECEMBER 9, 2024</w:t>
      </w:r>
    </w:p>
    <w:p>
      <w:r>
        <w:t>74. Nor does the alleged defensive thesis according to which the number of orders actually delivered would be higher than the data resulting from the inspection findings serve to mitigate the responsibility of the Professionals, since a percentage of orders would not be traceable due to issues related to the management of the IT system used by Albatros. In this regard, it must be emphasized that compliance with the duty of professional diligence requires every e-commerce operator to implement procedures capable of ensuring control over the various phases of their activity, including primarily the delivery of goods purchased online by consumers, which represents the main obligation, in order to prevent and/or identify any service disruptions and ensure the respect of all consumer rights.</w:t>
      </w:r>
    </w:p>
    <w:p>
      <w:r>
        <w:t>75. The misleading nature of the information provided on the Site regarding delivery times, both in terms of deception and omission, is certainly capable of significantly distorting the economic behavior of consumers and influencing their respective consumption choices, leading them to purchase the products offered online by the Professionals based on the expectation of certain delivery times.</w:t>
      </w:r>
    </w:p>
    <w:p>
      <w:r>
        <w:t>76. Regarding the duration, from the documentation on file, it emerges that Practice A) can be considered terminated from May 2024 through the modification of the informational structure of the site with a clear distinction between available products and those that must be processed in order to provide consumers with complete information regarding the actual availability of the goods47.</w:t>
      </w:r>
    </w:p>
    <w:p>
      <w:r>
        <w:t>Practice B) Illicit methods of managing the phase following online purchase</w:t>
      </w:r>
    </w:p>
    <w:p>
      <w:r>
        <w:t>77. The second commercial practice attributable to the two Professionals concerns the phase following the online purchase and consists of a series of behaviors that consist of the delayed/failure to deliver the products sold online, the omission or inadequate provision of after-sales assistance, and the obstruction to the exercise of consumers' rights of withdrawal and/or refund. Such behaviors, when considered as a whole, constitute an aggressive commercial practice, carried out in violation of Articles 20, 24, and 25 of the Consumer Code, as they are contrary to professional diligence and capable of significantly limiting consumers' freedom of choice regarding the product, as well as hindering the exercise of consumer rights, including the right to legal compliance warranty, the right of withdrawal, the right to receive delivery of the goods within the stipulated time, the right to terminate a contract, and to receive a refund according to the times and methods provided for by the contractual discipline and in accordance with the provisions of the law, thus also prejudicing the possibility of turning to another professional.</w:t>
      </w:r>
    </w:p>
    <w:p>
      <w:r>
        <w:t>c) The failure or delayed delivery of products purchased online by consumers</w:t>
      </w:r>
    </w:p>
    <w:p>
      <w:r>
        <w:t>78. As extensively outlined in Chapter III of this provision48, the unfairness of the conduct carried out by the Professionals is widely corroborated by the investigative findings and, specifically, by the quantitative data relating to cases of non-delivery or delayed delivery of products ordered online and regularly paid for by consumers who, unfortunately, did not have the opportunity to enjoy them, or to enjoy them in a timely manner. Specifically regarding the cases of non-delivery, in fact, there were recorded, during the years 2022-2023, 14,719 cases of undelivered orders (equal to 60% of the total orders received)49.</w:t>
      </w:r>
    </w:p>
    <w:p>
      <w:r>
        <w:t>79. Such behaviors of non/delayed delivery to consumers of the products purchased online are characterized by aggressive profiles in that consumers, despite having paid the price, are deprived, unfortunately, of the opportunity to enjoy, or to enjoy in a timely manner, the goods purchased online, thus suffering an undue conditioning that has also prevented them from purchasing the same products from other operators, or from using the sums paid to the Professionals as compensation for other purposes. In fact, in this specific case, there is an exploitation, by Albatros and Mr. Cristiano Campanile, of a position of power over the consumer to exert pressure that significantly limits the consumer's ability to make an informed decision; the consumer finds themselves in a situation of dependence, having already made the payment for the product, which conditions their decision50.</w:t>
      </w:r>
    </w:p>
    <w:p>
      <w:r>
        <w:t>80. The Professionals' thesis that the data, acquired during the inspection, relating to delivered products would be "totally unreliable and even misleading" appears to lack merit and is not supported by any documentary evidence since, within the defensive writing, no objective elements were provided to demonstrate that the volumes of deliveries were higher than those derived during the aforementioned inspection activity from Albatros's order management system. It is also worth noting what has already been observed regarding the duty of professional diligence incumbent upon every e-commerce operator to implement procedures capable of ensuring control over the various phases of their activity, including, primarily, the delivery of goods purchased online by consumers.</w:t>
      </w:r>
    </w:p>
    <w:p>
      <w:r>
        <w:t>d) The obstruction to the exercise of consumers' rights of withdrawal and/or refund</w:t>
      </w:r>
    </w:p>
    <w:p>
      <w:r>
        <w:t>81. As extensively outlined in Chapter III of this provision51, based on the documentation acquired on file, the unfair conduct consisting of the opposition of obstacles to the exercise of the right of withdrawal and refund to consumers following the non/delayed delivery of products is also confirmed.</w:t>
      </w:r>
    </w:p>
    <w:p>
      <w:r>
        <w:t>82. The investigative documentation testifies to the significant difficulties encountered by consumers in obtaining a refund of the amount paid as compensation for the goods purchased online, following the non-delivery of the same, despite numerous reminders sent to the Professionals.</w:t>
      </w:r>
    </w:p>
    <w:p>
      <w:r>
        <w:t>83. Therefore, the investigative findings have confirmed that the Professionals have engaged in unfair conduct characterized by particular gravity in that they have effectively hindered the timely and full exercise of the main rights of consumers in the context of the online sale of their products. Nor can the described issues, also represented by the Professionals52 and concerning the updating of the systems through which the Professionals manage the online sales activity, constitute a justification for the unfair conduct, being fully known to Albatros and Mr. Cristiano Campanile and attributable to them.</w:t>
      </w:r>
    </w:p>
    <w:p>
      <w:r>
        <w:t>e) The omission or inadequate provision of after-sales assistance</w:t>
      </w:r>
    </w:p>
    <w:p>
      <w:r>
        <w:t>84. As extensively reported in Chapter III of this provision53, regarding after-sales assistance, the investigative findings have shown that the Professionals have not managed and satisfied a high percentage of requests submitted by consumers, at least since January 2023. In particular, one of the main behaviors carried out to the detriment of consumers concerns the impossibility, or at least the extreme difficulty, of contacting the Professionals, through the channels made available not only for the possible exercise of the rights of withdrawal and cancellation of orders, but also to request information on the status of delivery and receive assistance regarding their online purchases, in case of non-conforming or defective products, as well as to file complaints and, more generally, to obtain recognition of some of the main rights guaranteed by the Consumer Code such as, for example, the right to a refund or the right to the legal compliance warranty54.</w:t>
      </w:r>
    </w:p>
    <w:p>
      <w:r>
        <w:t>85. Also regarding the after-sales service, the Professionals, on the one hand, generically state that the data acquired during the inspection on unresolved complaints would be "completely unreliable," while, on the other hand, they do not provide suitable elements to indicate what the actual number of assistance requests they have addressed is, limiting themselves to stating apodictically that they have responded "to almost all customers."</w:t>
      </w:r>
    </w:p>
    <w:p>
      <w:r>
        <w:t>86. In conclusion, the Professionals have failed to meet their after-sales assistance obligations, being unreachable by phone in many cases and forcing consumers to make repeated attempts to contact them to obtain some form of assistance, which has proven to be unresolving. Moreover, such serious shortcomings have also manifested in cases of contact via email regarding which consumers have complained of standardized responses that are inadequate to provide a timely response to specific complaints and/or other requests of various nature. Such behaviors are characterized by significant gravity in that Albatros and Mr. Cristiano Campanile, as extensively demonstrated by the abundant documentation acquired, were fully aware of all the issues related both to internal processes and to the lack of updating of the databases used as well as the possible consequences in terms of inconveniences for consumers (delays, slowness in refunds, inability to respond to all requests for withdrawal/refund and assistance in unreasonable times)55; despite this awareness, the Professionals continued to sell their products online, effectively leaving consumers who encountered significant obstacles in exercising their contractual rights without after-sales assistance.</w:t>
      </w:r>
    </w:p>
    <w:p>
      <w:r>
        <w:rPr>
          <w:b/>
        </w:rPr>
        <w:t>[Pages 40–42]</w:t>
      </w:r>
    </w:p>
    <w:p>
      <w:r>
        <w:t>42 BULLETIN NO. 47 OF DECEMBER 9, 2024</w:t>
      </w:r>
    </w:p>
    <w:p>
      <w:r>
        <w:t>87. Regarding the duration, from the documentation on file, it emerges that Practice B) is still ongoing since the Professionals continue to fail to deliver the ordered and duly paid products to consumers without providing effective after-sales assistance56.</w:t>
      </w:r>
    </w:p>
    <w:p>
      <w:r>
        <w:t>VI. QUANTIFICATION OF THE SANCTION</w:t>
      </w:r>
    </w:p>
    <w:p>
      <w:r>
        <w:t>88. Pursuant to Article 27, paragraph 9, of the Consumer Code, with the provision that prohibits the unfair commercial practice, the Authority orders the application of an administrative pecuniary sanction from €5,000 to €10,000,00057, taking into account the severity and duration of the violation.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cumulation58.</w:t>
      </w:r>
    </w:p>
    <w:p>
      <w:r>
        <w:t>89.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90. With regard to the severity of the violations, consideration is given in the case at hand, for both Professionals and with reference to Practice A) and Practice B), to the following elements: i) the economic size of the operators: Albatros, in the fiscal year ending December 31, 2022, achieved a turnover of €2,025,893 while Mr. Cristiano Campanile failed to provide suitable accounting documentation certifying his economic conditions59; ii) the exploitation of the brand's notoriety and the credibility acquired with the public; iii) the plurality of profiles of illegality found for each commercial practice and the specific type of infringements, characterized by a significant degree of offensiveness; iv) the specificity of the e-commerce sector, which places the purchasing consumer in a position of inevitable informational asymmetry compared to online sellers; and v) the widespread nature of the unlawful conduct, due to the information conveyed via the internet and the online sales methods, capable of rapidly reaching a very high number of consumers located throughout the national territory (as evidenced by the very significant number of online orders recorded in the established offenses).</w:t>
      </w:r>
    </w:p>
    <w:p>
      <w:r>
        <w:t>91. Regarding the duration of the violations, the available elements on file indicate that Practice A) was implemented starting from January 2023 and ceased in May 202460 while Practice B) has been in effect at least since January 2023 and is still ongoing61.</w:t>
      </w:r>
    </w:p>
    <w:p>
      <w:r>
        <w:t>92. Based on these elements, also considering the need to ensure a deterrent effect of the sanction, it is deemed appropriate to determine the amount of the applicable administrative pecuniary sanctions against Albatros and Mr. Cristiano Campanile, jointly and severally, in the amount of €50,000 (fifty thousand euros) in relation to Practice A) and in the amount of €120,000 (one hundred twenty thousand euros) in relation to Practice B).</w:t>
      </w:r>
    </w:p>
    <w:p>
      <w:r>
        <w:t>CONSIDERING, therefore, in light of the opinion of the Authority for Communications Guarantees, based on the above considerations, that the commercial practice under letter A) in question, carried out by Albatros and Mr. Cristiano Campanile, is deemed unfair pursuant to Articles 20, 21, and 22 of the Consumer Code, as it is contrary to professional diligence and capable of misleading consumers regarding certain significant characteristics of the products sold online, thereby inducing them to make a commercial decision to purchase and pay for a product they would not have otherwise made;</w:t>
      </w:r>
    </w:p>
    <w:p>
      <w:r>
        <w:t>CONSIDERING, furthermore, in light of the opinion of the Authority for Communications Guarantees, based on the above considerations, that the commercial practice under letter B) in question, carried out by Albatros and Mr. Cristiano Campanile, is deemed unfair pursuant to Articles 20, 24, and 25 of the Consumer Code, as it is contrary to professional diligence and capable of significantly limiting consumers' freedom of choice regarding the product, as well as hindering the exercise of consumers' rights, including the right to legal conformity warranty, the right of withdrawal, the right to receive delivery of the goods within the stipulated time, the right to terminate a contract and receive a refund according to the terms and methods provided by the contractual discipline and in accordance with the provisions of the law;</w:t>
      </w:r>
    </w:p>
    <w:p>
      <w:r>
        <w:t>RESOLVES</w:t>
      </w:r>
    </w:p>
    <w:p>
      <w:r>
        <w:t>a) that the commercial practice under letter A) of this provision, carried out by Albatros S.r.l. and Mr. Cristiano Campanile, constitutes, for the reasons and within the limits set out in the motivation, an unfair commercial practice pursuant to Articles 20, 21, and 22 of the Consumer Code and prohibits its repetition;</w:t>
      </w:r>
    </w:p>
    <w:p>
      <w:r>
        <w:t>b) that the commercial practice under letter B) of this provision, carried out by Albatros S.r.l. and Mr. Cristiano Campanile, constitutes, for the reasons and within the limits set out in the motivation, an unfair commercial practice pursuant to Articles 20, 24, and 25 of the Consumer Code, and prohibits its dissemination or continuation;</w:t>
      </w:r>
    </w:p>
    <w:p>
      <w:r>
        <w:t>60 See doc. n. 71 of the investigation file containing the communication of modification of the informational structure of the site communicated in May 2024.</w:t>
      </w:r>
    </w:p>
    <w:p>
      <w:r>
        <w:t>61 See doc. n. 104 of the investigation file (Report prot.88835 of September 27, 2024).</w:t>
      </w:r>
    </w:p>
    <w:p>
      <w:r>
        <w:t>c) to impose on Albatros S.r.l. and Mr. Cristiano Campanile, jointly and severally, for the violation referred to in point a), an administrative pecuniary sanction of €50,000 (fifty thousand euros);</w:t>
      </w:r>
    </w:p>
    <w:p>
      <w:r>
        <w:t>d) to impose on Albatros S.r.l. and Mr. Cristiano Campanile, jointly and severally, for the violation referred to in point b), an administrative pecuniary sanction of €120,000 (one hundred twenty thousand euros);</w:t>
      </w:r>
    </w:p>
    <w:p>
      <w:r>
        <w:t>e) that the Professionals communicate to the Authority, within sixty days from the notification of this provision, the initiatives taken in compliance with the injunction referred to in point b).</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Competition and Market Guarantees.</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w:t>
      </w:r>
    </w:p>
    <w:p>
      <w:r>
        <w:rPr>
          <w:b/>
        </w:rPr>
        <w:t>[Pages 43–45]</w:t>
      </w:r>
    </w:p>
    <w:p>
      <w:r>
        <w:t>BULLETIN NO. 47 OF DECEMBER 9, 2024</w:t>
      </w:r>
    </w:p>
    <w:p>
      <w:r>
        <w:t>8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46 BULLETIN NO. 47 OF DECEMBER 9, 2024</w:t>
      </w:r>
    </w:p>
    <w:p>
      <w:r>
        <w:t>PS12792 - VET DISTRIBUTION - PONTIFICAL AGRICULTURE - FAILURE TO DELIVER</w:t>
        <w:br/>
        <w:t>Provision no. 31382</w:t>
        <w:br/>
        <w:t>THE ANTITRUST AUTHORITY</w:t>
      </w:r>
    </w:p>
    <w:p>
      <w:r>
        <w:t>IN ITS MEETING of November 19, 2024;</w:t>
      </w:r>
    </w:p>
    <w:p>
      <w:r>
        <w:t>HEARD the Rapporteur, Saverio Valentino;</w:t>
      </w:r>
    </w:p>
    <w:p>
      <w:r>
        <w:t>VIEWED Part II, Title III, of Legislative Decree September 6, 2005, no. 206 and subsequent amendments (hereinafter, "Consumer Code");</w:t>
      </w:r>
    </w:p>
    <w:p>
      <w:r>
        <w:t>VIEWED the "Regulation on investigative procedures in matters of consumer protection and misleading and comparative advertising" (hereinafter, "Regulation"), adopted by the Authority with resolution of November 5, 2024, no. 31356;</w:t>
      </w:r>
    </w:p>
    <w:p>
      <w:r>
        <w:t>VIEWED the acts of the proceeding;</w:t>
      </w:r>
    </w:p>
    <w:p>
      <w:r>
        <w:t>VIEWED the subjective and objective integration of the communication initiating proceeding PS12792 of October 23, 2024, aimed at verifying the existence of unfair commercial practices in violation of Articles 20, paragraph 2, 21, 22, 24, 25, paragraph 1, letter d), 49, and 61 of the Consumer Code, against the company El Perro Gordo S.r.l.s. (hereinafter also "Professional" or "Company");</w:t>
      </w:r>
    </w:p>
    <w:p>
      <w:r>
        <w:t>VIEWED, in particular, its provision of October 29, 2024, with which the provisional suspension of the unfair commercial practices consisting of the misleading representation of the availability of products, the failure to deliver the sold goods, the failure to refund amounts paid, and the failure to provide after-sales assistance services, carried out by the company El Perro Gordo S.r.l.s. was decided;</w:t>
      </w:r>
    </w:p>
    <w:p>
      <w:r>
        <w:t>CONSIDERED the following:</w:t>
      </w:r>
    </w:p>
    <w:p>
      <w:r>
        <w:t>I. FACT</w:t>
      </w:r>
    </w:p>
    <w:p>
      <w:r>
        <w:t>1. According to information acquired for the application of the Consumer Code, also following the airing of a noted television broadcast1, the company El Perro Gordo S.r.l.s. (hereinafter also "El Perro Gordo"), would have engaged, through the website https://agrariapontificia.com/ (hereinafter also "Site"), in unfair commercial practices consisting of the failure to deliver products sold through the Site, the failure to refund amounts paid by consumers, inadequate after-sales assistance, as well as the omission of information required as mandatory for websites selling online in violation of Articles 20, paragraph 2, 21, 22, 24, 25, paragraph 1, letter d), and Articles 49 and 61 of the Consumer Code.</w:t>
      </w:r>
    </w:p>
    <w:p>
      <w:r>
        <w:t>2. In particular, the company El Perro Gordo S.r.l.s., based on consumer reports received since July 20242 as well as numerous reviews present on sites such as Trustpilot.it, Altroconsumo3 - acquired in the case file - would have engaged in unfair commercial practices in the offer of products sold online on the Site, consisting of the failure to deliver the products ordered and paid for by consumers, the failure to refund amounts paid by consumers following complaints for non-delivery or the exercise of the right of withdrawal, as well as the omission of information required as mandatory for websites selling online.</w:t>
      </w:r>
    </w:p>
    <w:p>
      <w:r>
        <w:t>3. El Perro Gordo would also have published incorrect identifying data of the company on the Site and would have failed to provide after-sales assistance services, given that the phone number and email address, apparently made available to customers, would be inactive or, in any case, useless as their use would not elicit any response from the Professional.</w:t>
      </w:r>
    </w:p>
    <w:p>
      <w:r>
        <w:t>4. From the indicated consumer review sites, it emerges that the aforementioned behaviors are not episodic cases, but rather widespread and systematic, as demonstrated by numerous consumer complaints reporting strongly negative reviews about the site "https://agrariapontificia.com/."</w:t>
      </w:r>
    </w:p>
    <w:p>
      <w:r>
        <w:t>5. The behaviors described above could constitute unfair practices under Articles 24, 25, paragraph 1, letter d), of the Consumer Code, as they are capable of configuring undue conditioning by the professional consisting of the imposition of extra-contractual obstacles to consumers' ability to exercise their rights of withdrawal and refund as well as to turn to another professional.</w:t>
      </w:r>
    </w:p>
    <w:p>
      <w:r>
        <w:t>6. In particular, the failure to deliver products purchased online constitutes a violation of Article 61 of the Consumer Code, which establishes a precise and specific obligation of delivery on the part of sellers operating online.</w:t>
      </w:r>
    </w:p>
    <w:p>
      <w:r>
        <w:t>7. Finally, the website https://agrariapontificia.com/ violates Article 49 of the Consumer Code to the extent that it indicates false contact details of the company and methods of contact.</w:t>
      </w:r>
    </w:p>
    <w:p>
      <w:r>
        <w:t>8. In summary, the contested behaviors consist of the failure to deliver products sold through the website https://agrariapontificia.com/, the failure to refund amounts paid by consumers, inadequate after-sales assistance, as well as the omission of information required as mandatory for websites selling online.</w:t>
      </w:r>
    </w:p>
    <w:p>
      <w:r>
        <w:t>II. AUTHORITY'S PROVISION OF OCTOBER 29, 2024</w:t>
      </w:r>
    </w:p>
    <w:p>
      <w:r>
        <w:t>9. The Authority, with a resolution adopted in its meeting of October 29, 2024, ordered that, pursuant to Article 27, paragraph 3, of the Consumer Code and Article 9, paragraph 3, of the Regulation, the company El Perro Gordo S.r.l.s. suspend all activities aimed at the marketing and sale of products in the manner indicated above.</w:t>
      </w:r>
    </w:p>
    <w:p>
      <w:r>
        <w:t>10. In particular, the Authority considered, from the perspective of fumus boni iuris, that the elements described above lead to the conclusion that the serious behaviors described exist prima facie, in violation of Articles 20, paragraph 2, 21, 22, 24, 25, paragraph 1, letter d), 49, and 61 of the Consumer Code, as they present profiles of aggressiveness specifically concerning the behaviors consisting of the failure to deliver products sold online, the failure to recognize/obstruction of the exercise of rights of withdrawal and refund, as well as manifest profiles of misleadingness with reference to the reviews.</w:t>
      </w:r>
    </w:p>
    <w:p>
      <w:r>
        <w:rPr>
          <w:b/>
        </w:rPr>
        <w:t>[Pages 46–48]</w:t>
      </w:r>
    </w:p>
    <w:p>
      <w:r>
        <w:t>48 BULLETIN NO. 47 OF DECEMBER 9, 2024</w:t>
      </w:r>
    </w:p>
    <w:p>
      <w:r>
        <w:t>regarding the indication of product availability, delivery times, and violation of the obligation to provide actual and functional contact references.</w:t>
      </w:r>
    </w:p>
    <w:p>
      <w:r>
        <w:t>11. From the perspective of periculum in mora, the Authority deemed that the aforementioned conduct is characterized by a high degree of offensiveness as the website https://agrariapontificia.com/, at the time of adoption of the precautionary measure, was active and as such capable of reaching a large number of consumers who, attracted by the characteristics of the offer advertised by the Professional through the Site (alleged immediate availability of products, at heavily discounted prices, as well as delivery times indicated as "24 - 48 hours"), could purchase the products, pay the price, not receive the goods, and subsequently be unable to obtain a refund of the amounts paid.</w:t>
      </w:r>
    </w:p>
    <w:p>
      <w:r>
        <w:t>12. In consideration of the entirety of the arguments presented, the Authority found that there were extreme gravity, urgency, and non-deferrable needs that justified the adoption of the precautionary measure, even without acquiring the memorandum from the Company, pursuant to Article 27, paragraph 3, of the Consumer Code and Article 9, paragraph 3, of the Regulation.</w:t>
      </w:r>
    </w:p>
    <w:p>
      <w:r>
        <w:t>III. THE MEMORANDUM OF THE PARTY</w:t>
      </w:r>
    </w:p>
    <w:p>
      <w:r>
        <w:t>13. The Professional, within the seven-day period assigned in the precautionary measure, did not submit defensive memoranda, despite having received the communication of the initiation of the procedure4 and the precautionary measure5, as evidenced by the receipts of delivery and acceptance of the corporate certified email box.</w:t>
      </w:r>
    </w:p>
    <w:p>
      <w:r>
        <w:t>IV. EVALUATIONS</w:t>
      </w:r>
    </w:p>
    <w:p>
      <w:r>
        <w:t>14. The company El Perro Gordo S.r.l.s., following the notification of the precautionary measure of October 29, 2024, did not submit any defensive memorandum, but above all did not communicate to the Authority the suspension of the contested commercial practice, and, among other things, the website https://agrariapontificia.com/ as of November 6, 2024, was still active.</w:t>
      </w:r>
    </w:p>
    <w:p>
      <w:r>
        <w:t>15. Consequently, on November 6, 2024, the collaboration of the Guardia di Finanza was requested, pursuant to Article 27, paragraph 3-bis, of the Consumer Code, in order to execute the suspension order adopted by the Authority in the precautionary measure of October 29, 2024, so as to inhibit access for Italian consumers to the website https://agrariapontificia.com/, which, as of November 12, 2024, is indeed unreachable.</w:t>
      </w:r>
    </w:p>
    <w:p>
      <w:r>
        <w:t>16. From the above, it emerges that the conditions that led the Authority to adopt the aforementioned precautionary measure still exist, and therefore its confirmation is necessary to prevent consumers from continuing to suffer the aforementioned unfair commercial practice during the course of this proceeding.</w:t>
      </w:r>
    </w:p>
    <w:p>
      <w:r>
        <w:t>17. In fact, the existence of widespread unfair commercial practices, in violation of Articles 20, paragraph 2, 21, 22, 24, 25, paragraph 1, letter d), 49, and 61 of the Consumer Code, is confirmed.</w:t>
      </w:r>
    </w:p>
    <w:p>
      <w:r>
        <w:t>18. In particular, from the examination of the documents of the proceeding, elements emerge that support the necessity to confirm the precautionary measure adopted in the meeting of October 29, 2024, in order to prevent the described commercial practices, consisting of the failure to deliver the products ordered and paid for by consumers through the website https://agrariapontificia.com/, the failure to refund the amounts paid by the consumer following a complaint or the exercise of the right of withdrawal, from continuing to be carried out during the course of the substantive proceeding.</w:t>
      </w:r>
    </w:p>
    <w:p>
      <w:r>
        <w:t>19. In terms of the current nature of the unfair commercial practice, it is noted that reports continue to be received from consumers complaining about the failure to deliver the products ordered and paid for through the website https://agrariapontificia.com/, the failure to refund the amounts paid, and obstacles to after-sales assistance, as well as numerous reviews that continue to be published on sites such as Trustpilot.it and Altroconsumo.</w:t>
      </w:r>
    </w:p>
    <w:p>
      <w:r>
        <w:t>20. These elements thus attest to the existence of significant issues in the management of purchases made by consumers and the refund requests submitted by them due to the failure to deliver the products ordered online. The factual evidence that also emerges from the reports appearing on review sites or those of consumer associations demonstrates that these are not isolated behaviors attributable to misunderstandings or business inefficiencies, but rather a commercial behavior carried out systematically with the aim of profiting from the failure to deliver the products paid for by consumers.</w:t>
      </w:r>
    </w:p>
    <w:p>
      <w:r>
        <w:t>THEREFORE CONSIDERING that the acquired elements confirm the existence of the conditions indicated in the resolution of October 29, 2024, which justify the suspension of the aforementioned commercial practice;</w:t>
      </w:r>
    </w:p>
    <w:p>
      <w:r>
        <w:t>RESOLVES</w:t>
      </w:r>
    </w:p>
    <w:p>
      <w:r>
        <w:t>a) to confirm the provisional suspension of all activities carried out by the company El Perro Gordo S.r.l.s. consisting of the failure to deliver the products ordered and paid for by consumers through the website https://agrariapontificia.com/, the failure to refund the amounts paid by consumers following a complaint or the exercise of the right of withdrawal, pursuant to Article 27, paragraph 3, of the Consumer Code and Article 9, paragraph 3, of the Regulation;</w:t>
      </w:r>
    </w:p>
    <w:p>
      <w:r>
        <w:t>b) to request the company El Perro Gordo S.r.l.s. to communicate to the Authority the execution of this suspension measure and the related methods within five days from the receipt of this measure.</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measure will be communicated to the interested parties and published in the Bulletin of the Authority for Competition and the Market.</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r>
    </w:p>
    <w:p>
      <w:r>
        <w:t>It is reminded that, pursuant to Article 9, paragraph 4, of the Regulation, this suspension decision must be immediately executed by the professional and that the appeal against the Authority's suspension measure does not suspend its execution.</w:t>
      </w:r>
    </w:p>
    <w:p>
      <w:r>
        <w:t>THE SECRETARY GENERAL THE PRESIDENT</w:t>
      </w:r>
    </w:p>
    <w:p>
      <w:r>
        <w:t>Guido Stazi Roberto Rustichelli</w:t>
      </w:r>
    </w:p>
    <w:p>
      <w:r>
        <w:rPr>
          <w:b/>
        </w:rPr>
        <w:t>[Pages 49–51]</w:t>
      </w:r>
    </w:p>
    <w:p>
      <w:r>
        <w:t>BULLETIN NO. 47 OF DECEMBER 9, 2024</w:t>
      </w:r>
    </w:p>
    <w:p>
      <w:r>
        <w:t>51</w:t>
        <w:br/>
        <w:t>IP367 - MULPOR-INTERNATIONAL FAIRS DIRECTORY</w:t>
        <w:br/>
        <w:t>Notice of communication of the charge contestation</w:t>
        <w:br/>
        <w:t>ANTITRUST AUTHORITY</w:t>
        <w:br/>
        <w:t>Information on the communication of the charge contestation pursuant to Article 20, paragraph 2, of the “Regulation on investigative procedures in matters of consumer protection and misleading and comparative advertising” (hereinafter, Regulation), adopted by the Authority with resolution of November 5, 2024, no. 31356, in relation to procedure IP/367.</w:t>
      </w:r>
    </w:p>
    <w:p>
      <w:r>
        <w:t>The publication of this communication in the weekly Bulletin of the Antitrust Authority is made pursuant to and for the effects of Article 20, paragraph 2, of the Regulation, given the unsuccessful outcome of the attempt to transmit the initiation of the procedure to the company IBCM International Business Convention Management Ltd, made on December 14, 2023, by requesting collaboration from the Embassy of Italy in Nicosia (Cyprus). The Embassy represented, in fact, that it was not possible to notify the act at the company's registered office.</w:t>
      </w:r>
    </w:p>
    <w:p>
      <w:r>
        <w:t>For any communication addressed to the Authority regarding the case in question, please refer to the Directorate for credit, insurance, postal services, tourism, and sports of the Consumer Protection Department - 2 and the reference IP367.</w:t>
      </w:r>
    </w:p>
    <w:p>
      <w:r>
        <w:t>_______________________________________________________________</w:t>
      </w:r>
    </w:p>
    <w:p>
      <w:r>
        <w:t>IP367 - MULPOR-INTERNATIONAL FAIRS DIRECTORY</w:t>
        <w:br/>
        <w:t>Communication of the charge contestation</w:t>
        <w:br/>
        <w:t>SUBJECT: communication of charge contestation pursuant to Article 17, paragraph 1, of the “Regulation on investigative procedures in matters of consumer protection and misleading and comparative advertising” (hereinafter, Regulation), adopted by the Authority with resolution of November 5, 2024, no. 31356, in relation to procedure IP/367.</w:t>
      </w:r>
    </w:p>
    <w:p>
      <w:r>
        <w:t>I. Premise</w:t>
        <w:br/>
        <w:t>A. The sanctioning procedure (PS 11138)</w:t>
        <w:br/>
        <w:t>1. By resolution of February 6, 2019, no. 27552, the Authority ordered the closure of procedure PS11138, ascertaining the unfairness pursuant to Articles 21, 22, 24, 25 paragraph 1, letters d) and e), and 26, paragraph 1, letter f), of the Consumer Code, of the commercial practice carried out against Italian microenterprises by Mulpor Company S.A., Mulpor Company s.r.l. (jointly “Mulpor”), Connect Publisher S.C., PayTrac Lda, Finad Economy Lda, IBCM International Business Convention Management Ltd (“IBCM”) and Credit Collection Factoring s.r.o. (“CCF”) and imposing the relevant sanctions on the aforementioned companies.</w:t>
      </w:r>
    </w:p>
    <w:p>
      <w:r>
        <w:t>52 BULLETIN NO. 47 OF DECEMBER 9, 2024</w:t>
      </w:r>
    </w:p>
    <w:p>
      <w:r>
        <w:t>2. This practice consisted of presenting the offer of a paid advertising service as a request for verification of the business data present in a database, implying – contrary to the truth – that it was a database linked to a trade fair and the organizing body and that the failure to update could result in the cancellation of the company from it and, therefore, exclusion from an important advertising channel. In this way, businesses and microenterprises were induced to verify, sign, and quickly return a pre-filled form with the business data, thus unwittingly committing to the purchase of an advertisement in the International Fairs Directory for three years, at a cost of approximately 1,200 euros per year.</w:t>
      </w:r>
    </w:p>
    <w:p>
      <w:r>
        <w:t>Upon refusal to pay such amounts, unjustly demanded by PayTrac and Finad Economy on behalf of Mulpor and Connect Publisher, there followed persistent reminders from the companies responsible for collection (IBCM and CCF), up to the threat of initiating international actions for the forced recovery of the claimed debts, which were announced to incur significant costs.</w:t>
      </w:r>
    </w:p>
    <w:p>
      <w:r>
        <w:t>3. Resolution no. 27552 of February 6, 2019 (PS11138) was notified to IBCM on March 27, 2019, and to the other professionals by notice in Bulletin no. 27/2019, published on July 8, 2019, due to the lack of feedback on the successful outcome of the notification.</w:t>
      </w:r>
    </w:p>
    <w:p>
      <w:r>
        <w:t>B. The non-compliance procedure (IP 343)</w:t>
        <w:br/>
        <w:t>4. By resolution no. 29848 of October 12, 2021 (closing the IP343 procedure), the Authority ascertained that the companies Mulpor Company S.r.l. and IBCM International Business Convention Management Ltd had repeated the same conduct subject to the aforementioned sanctioning procedure PS11138.</w:t>
      </w:r>
    </w:p>
    <w:p>
      <w:r>
        <w:t>5. The aforementioned resolution no. 29848 of October 12, 2021 (IP 343), ascertaining the failure to comply with resolution no. 27552 of February 6, 2019, was notified to Mulpor Company S.r.l. on November 8, 2021, and to IBCM International Business Convention Management Ltd, by notice in the Authority's Bulletin no. 3/2022, published on January 17, 2022, pursuant to and for the effects of Article 19, paragraph 2, of the “Regulation on investigative procedures in matters of misleading and comparative advertising, unfair commercial practices, violation of consumer rights in contracts, violation of the prohibition of discrimination and unfair clauses,” adopted by the Authority with resolution of April 1, 2015, no. 25411, due to the lack of feedback on the successful outcome of the notification.</w:t>
      </w:r>
    </w:p>
    <w:p>
      <w:r>
        <w:t>C. The repeated non-compliance procedure (IP 367)</w:t>
        <w:br/>
        <w:t>6. In light of the reports received since June 20231, by resolution of November 28, 2023, no. 30995, the Authority decided to initiate investigative procedure IP 367, contesting to the companies Mulpor Company S.r.l. and IBCM International Business Convention Management Ltd the violation of Article 27, paragraph 12, of the Consumer Code, for having continued to fail to comply with the Authority's resolution no. 27552 of February 6, 2019.</w:t>
      </w:r>
    </w:p>
    <w:p>
      <w:r>
        <w:t>7. On December 14, 2023, attempts were made to communicate the resolution to the companies Mulpor Company S.r.l. and IBCM International Business Convention Management Ltd. Considering that the notification to IBCM was unsuccessful, the communication of the initiation of the investigation was made by notice in the Authority's Bulletin no. 11 of March 18, 2024, as provided for by Article 19, paragraph 2, of the “Regulation on investigative procedures in matters of misleading and comparative advertising, unfair commercial practices, violation of consumer rights in contracts, violation of the prohibition of discrimination and unfair clauses,” adopted by the Authority with resolution of April 1, 2015, no. 25411.</w:t>
      </w:r>
    </w:p>
    <w:p>
      <w:r>
        <w:t>8. Mulpor Company S.r.l. and IBCM International Business Convention Management Ltd did not participate in any of the proceedings initiated by the Authority, nor did they provide any feedback.</w:t>
      </w:r>
    </w:p>
    <w:p>
      <w:r>
        <w:t>II. The contested conduct</w:t>
        <w:br/>
        <w:t>1. In light of the elements currently acquired in the context of the procedure in question, this confirms and specifies the contestation already subject to the initiation resolution, relating to the repetition, by Mulpor Company S.r.l. and IBCM International Business Convention Management Ltd, of the conduct censured in the closure resolution of procedure no. 27552 of February 6, 2019 (PS11138).</w:t>
      </w:r>
    </w:p>
    <w:p>
      <w:r>
        <w:t>2. In this regard, it is noted that from the reports received in the period following the ascertainment of non-compliance in the Authority's procedure IP343, as well as after the initiation of the present procedure, it appears that Mulpor Company S.r.l. and IBCM International Business Convention Management Ltd have continued to disseminate misleadingly structured communications, in form and content, as coming, contrary to the truth, from the organizing body of one or more trade fairs, the commercial purpose of which was concealed behind the apparent request for verification of the business data entered in a database apparently related to the aforementioned event, in order to avoid the cancellation of the microenterprise from it. Such communications have the same graphic design and the same misleading and omissive content as those already subject to censure in the aforementioned procedure PS11138.</w:t>
      </w:r>
    </w:p>
    <w:p>
      <w:r>
        <w:t>3. Reports indicate that payment for the unsolicited service, unwittingly subscribed, is demanded by IBCM International Business Convention Management Ltd, which therefore appears to have continued, with the same methods already subject to censure in the aforementioned procedure PS11138, to send to the deceived microenterprises reminders, warnings, and threats to proceed with the forced collection of what was unjustly claimed, using particularly threatening and aggressive tones.</w:t>
      </w:r>
    </w:p>
    <w:p>
      <w:r>
        <w:t>4. The commercial practices implemented by Mulpor Company S.r.l. and IBCM International Business Convention Management Ltd therefore present the same profile of unfairness already ascertained and sanctioned by the Authority with the aforementioned resolution no. 27552 of February 6, 2019 (PS11138).</w:t>
      </w:r>
    </w:p>
    <w:p>
      <w:r>
        <w:t>III. Possible profiles of unlawfulness of the contested conduct</w:t>
        <w:br/>
        <w:t>5. The conduct described above appears to demonstrate the repeated non-compliance, by the companies Mulpor Company S.r.l. and IBCM International Business Convention Management Ltd, with the sanctioning resolution adopted by the Authority with resolution no. 27552 of February 6, 2019 (PS11138).</w:t>
      </w:r>
    </w:p>
    <w:p>
      <w:r>
        <w:t>6. In fact, from the examination of the complaints and the related attachments, received since June 2023 and still ongoing, it emerges that Mulpor Company S.r.l. has continued to send misleading communications aimed at misleading the recipients regarding the real identity of the advertising operator, the nature and economic conditions of the advertised offer, inducing the</w:t>
      </w:r>
    </w:p>
    <w:p>
      <w:r>
        <w:rPr>
          <w:b/>
        </w:rPr>
        <w:t>[Pages 52–53]</w:t>
      </w:r>
    </w:p>
    <w:p>
      <w:r>
        <w:t>54 BULLETIN NO. 47 OF DECEMBER 9, 2024</w:t>
      </w:r>
    </w:p>
    <w:p>
      <w:r>
        <w:t>companies and micro-enterprises targeted to unwittingly subscribe to unsolicited services and, through IBCM International Business Convention Management Ltd, improperly conditioning them through the demand for payment for an unsolicited service that was unwittingly subscribed to through continuous reminders and the threat of resorting to international legal actions.</w:t>
      </w:r>
    </w:p>
    <w:p>
      <w:r>
        <w:t>7. The conduct described in point II of this communication thus appears to constitute a repeated non-compliance with the aforementioned resolution of the Authority no. 27552 of February 6, 2019 (PS 11138) and, therefore, the consequent violation of Article 27, paragraph 12, of the Consumer Code.</w:t>
      </w:r>
    </w:p>
    <w:p>
      <w:r>
        <w:t>8. Based on the elements acquired, the repetition of the conduct has been occurring since June 2023 and is still ongoing.</w:t>
      </w:r>
    </w:p>
    <w:p>
      <w:r>
        <w:t>9. With this communication of contestation of the charges, pursuant to Article 17, paragraph 1, of the Regulation, the investigative phase is concluded, and it is communicated that the Party may submit written counterarguments to the College within 20 days of receipt of this communication.</w:t>
      </w:r>
    </w:p>
    <w:p>
      <w:r>
        <w:t>10. It is also reminded that the party may request access to the documents of the procedure, as previously highlighted in the communication initiating the procedure itself. Access may be made directly by the party or by a person delegated in writing.</w:t>
      </w:r>
    </w:p>
    <w:p>
      <w:r>
        <w:t>11. For the purposes of quantifying any monetary sanction referred to in Article 27, paragraph 9, of the Consumer Code, IBCM International Business Convention Management Ltd is requested to provide a copy of the latest financial statement or suitable accounting documentation certifying the economic conditions of the last year as well as the value of the gross operating margin (GOM).</w:t>
      </w:r>
    </w:p>
    <w:p>
      <w:r>
        <w:t>12. For any communication addressed to the Authority regarding the case in question, please cite the Directorate for Credit, Insurance, Postal Services, Services, Tourism, and Sports of the Department for Consumer Protection 2, with reference IP/367. For any clarifications and information, you can contact the number 06.85821, PEC: protocollo.agcm@pec.agcm.it.</w:t>
      </w:r>
    </w:p>
    <w:p>
      <w:r>
        <w:t>The Responsible of the procedure</w:t>
      </w:r>
    </w:p>
    <w:p>
      <w:r>
        <w:t>Antitrust Authority Weekly Bulletin</w:t>
        <w:br/>
        <w:t>of Competition and Market Year XXXIV - No. 47 - 2024</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