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https://www.agcm.it/dotcmsdoc/bollettini/2024/5-24.pdf</w:t>
      </w:r>
    </w:p>
    <w:p>
      <w:r>
        <w:t>Pages translated : 66</w:t>
      </w:r>
    </w:p>
    <w:p/>
    <w:p>
      <w:r>
        <w:rPr>
          <w:b/>
        </w:rPr>
        <w:t>[Pages 1–3]</w:t>
      </w:r>
    </w:p>
    <w:p>
      <w:r>
        <w:t>Bulletin</w:t>
        <w:br/>
        <w:t>Weekly</w:t>
        <w:br/>
        <w:t>Year XXXIV - No. 5</w:t>
        <w:br/>
        <w:t>Published on the website www.agcm.it</w:t>
        <w:br/>
        <w:t>February 5, 2024</w:t>
      </w:r>
    </w:p>
    <w:p>
      <w:r>
        <w:t>SUMMARY</w:t>
        <w:br/>
        <w:t>AGREEMENTS AND ABUSE OF DOMINANT POSITION 5</w:t>
        <w:br/>
        <w:t>A524B - LEADIANT BIOSCIENCES/DRUG FOR THE TREATMENT OF CEREBROTENDINOUS XANTHOMATOSIS - NON-COMPLIANCE</w:t>
        <w:br/>
        <w:t>Decision No. 31026 5</w:t>
        <w:br/>
        <w:t>A568 - TRAVEL AGENCIES/RYANAIR FLIGHT BOOKINGS</w:t>
        <w:br/>
        <w:t>Decision No. 31027 8</w:t>
        <w:br/>
        <w:t>CONCENTRATION OPERATIONS 10</w:t>
        <w:br/>
        <w:t>C12593 - EUSIDER/STEEL METAL SERVICE HOLDING</w:t>
        <w:br/>
        <w:t>Decision No. 31028 10</w:t>
        <w:br/>
        <w:t>C12595 - OVS/BRANCH OF JBRAND INTERNATIONAL</w:t>
        <w:br/>
        <w:t>Decision No. 31029 14</w:t>
        <w:br/>
        <w:t>INFORMATION INVESTIGATIONS 19</w:t>
        <w:br/>
        <w:t>IC56 - PRICE ALGORITHMS IN PASSENGER AIR TRANSPORT ON NATIONAL ROUTES TO AND FROM SICILY AND SARDINIA</w:t>
        <w:br/>
        <w:t>Decision No. 31030 19</w:t>
        <w:br/>
        <w:t>REPORTING AND CONSULTATIVE ACTIVITIES 20</w:t>
        <w:br/>
        <w:t>AS1937 - VENETIAN HIGHWAY CONCESSIONS - PUBLIC NOTICE FOR CONTINUOUS LEGAL ASSISTANCE SERVICE 20</w:t>
        <w:br/>
        <w:t>CONFLICT OF INTEREST 23</w:t>
        <w:br/>
        <w:t>SI1364B - VITTORIO SGARBI - UNDERSECRETARY OF STATE FOR CULTURE - CLOSURE OF THE PROCEDURE FOR INCOMPATIBILITY</w:t>
        <w:br/>
        <w:t>Decision No. 31038 23</w:t>
      </w:r>
    </w:p>
    <w:p>
      <w:r>
        <w:t>BULLETIN NO. 5 OF FEBRUARY 5, 2024 5</w:t>
        <w:br/>
        <w:t>AGREEMENTS AND ABUSE OF DOMINANT POSITION</w:t>
        <w:br/>
        <w:t>A524B - LEADIANT BIOSCIENCES/DRUG FOR THE TREATMENT OF</w:t>
        <w:br/>
        <w:t>CEREBROTENDINOUS XANTHOMATOSIS - NON-COMPLIANCE</w:t>
        <w:br/>
        <w:t>Decision No. 31026</w:t>
        <w:br/>
        <w:t>THE ANTITRUST AUTHORITY</w:t>
        <w:br/>
        <w:t>IN ITS MEETING of January 16, 2024;</w:t>
        <w:br/>
        <w:t>HEARD the Rapporteur, Professor Elisabetta Iossa;</w:t>
        <w:br/>
        <w:t>HAVING REGARD to Law No. 287 of October 10, 1990;</w:t>
        <w:br/>
        <w:t>HAVING REGARD, in particular, to Article 15, paragraph 2, of the aforementioned law, in the part that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Law No. 689 of November 24, 1981;</w:t>
        <w:br/>
        <w:t>HAVING REGARD to the decree of the President of the Republic No. 217 of June 30, 1998;</w:t>
        <w:br/>
        <w:t>HAVING REGARD to its decision No. 30156 of May 17, 2022, with which it was established that Leadiant Biosciences Ltd. and Essetifin S.p.A. engaged in an abuse of dominant position in violation of Article 102(a) TFEU, consisting of imposing unjustifiably burdensome prices for the sale to the National Health Service of Leadiant® Chenodeoxycholic Acid, used for the treatment of the rare disease known as cerebrotendinous xanthomatosis;</w:t>
        <w:br/>
        <w:t>HAVING REGARD to its decision No. 30352 of October 25, 2022, with which it was resolved to contest to Leadiant Biosciences Ltd. and Essetifin S.p.A. the violation referred to in Article 15, paragraph 2, of Law No. 287/1990 for non-compliance with letters b) and c) of the resolution of the Authority's decision No. 30156 of May 17, 2022, which ordered the companies Leadiant Biosciences Ltd. and Essetifin S.p.A., respectively, to take all steps aimed at defining a price that is not unjustifiably burdensome with respect to Leadiant® Chenodeoxycholic Acid and to refrain in the future from engaging in behaviors similar to those subject to the established infringement, and to communicate to the Authority, within sixty days from the notification of the sanctioning decision, the initiatives undertaken to comply with what was requested in letter b), transmitting a specific written report;</w:t>
        <w:br/>
        <w:t>HAVING REGARD to the decree of the Lazio TAR No. 6765 of October 29, 2022, with which the request for precautionary measures proposed by the two companies of the Leadiant group, pursuant to Article 56 of the Administrative Procedure Code, against the Authority's decision No. 30156 of May 17, 2022 and any other related, connected, and/or consequential act, was rejected for lack of conditions to grant it;</w:t>
      </w:r>
    </w:p>
    <w:p>
      <w:r>
        <w:rPr>
          <w:b/>
        </w:rPr>
        <w:t>[Pages 4–6]</w:t>
      </w:r>
    </w:p>
    <w:p>
      <w:r>
        <w:t>6 BULLETIN NO. 5 OF FEBRUARY 5, 2024</w:t>
      </w:r>
    </w:p>
    <w:p>
      <w:r>
        <w:t>HAVING REGARD to the subsequent order of the Lazio Administrative Court no. 6924 of November 9, 2022, with which, following the collegial discussion, the request for precautionary measures proposed by the two companies of the Leadiant group was accepted, and consequently, the effectiveness of that provision was suspended, limited to letters b) and c) of the ruling;</w:t>
      </w:r>
    </w:p>
    <w:p>
      <w:r>
        <w:t>HAVING REGARD to its own provision no. 30607 of April 18, 2023, with which the deadline for closing the investigative procedure was extended to October 24, 2023, due to the impossibility, until the conclusion of the first-instance judgment, to ascertain the violation by Leadiant Biosciences Ltd. and Essetifin S.p.A. of Article 15, paragraph 2, of Law no. 287/1990 for non-compliance with letters b) and c) of the resolution of the Authority's provision no. 30156 of May 17, 2022;</w:t>
      </w:r>
    </w:p>
    <w:p>
      <w:r>
        <w:t>HAVING REGARD to the judgment of the Lazio Administrative Court no. 12230 of July 20, 2023, with which the sanctioning provision of the Authority no. 30156 of May 17, 2022 was fully confirmed;</w:t>
      </w:r>
    </w:p>
    <w:p>
      <w:r>
        <w:t>HAVING REGARD to its own provision no. 30802 of October 2, 2023, with which the deadline for closing the investigative procedure was again extended to January 31, 2024, considering the need to ensure a reasonable time for the conduct of the investigation and, at the same time, to guarantee the Parties the broadest exercise of their rights of defense;</w:t>
      </w:r>
    </w:p>
    <w:p>
      <w:r>
        <w:t>HAVING REGARD to the acts of the procedure;</w:t>
      </w:r>
    </w:p>
    <w:p>
      <w:r>
        <w:t>CONSIDERING that, due to the current pendency of the price renegotiation procedure for Leadiant® Chenodeoxycholic Acid before AIFA, it has not been possible to complete the ascertainment, pursuant to Article 15, paragraph 2, of Law no. 287/1990, of the possible compliance/non-compliance of Leadiant Biosciences S.p.A. and Essetifin S.p.A. with letters b) and c) of the ruling of the aforementioned sanctioning provision;</w:t>
      </w:r>
    </w:p>
    <w:p>
      <w:r>
        <w:t>CONSIDERING the necessity to ensure the Parties the broadest exercise of their rights of defense and to guarantee the full unfolding of the adversarial process;</w:t>
      </w:r>
    </w:p>
    <w:p>
      <w:r>
        <w:t>THEREFORE CONSIDERED necessary to extend the deadline for concluding the procedure, currently set for January 31, 2024;</w:t>
      </w:r>
    </w:p>
    <w:p>
      <w:r>
        <w:t>ALSO CONSIDERING necessary the replacement of the person responsible for the procedure due to subsequent organizational needs;</w:t>
      </w:r>
    </w:p>
    <w:p>
      <w:r>
        <w:t>RESOLVES</w:t>
      </w:r>
    </w:p>
    <w:p>
      <w:r>
        <w:t>a) to extend the deadline for concluding the procedure to April 30, 2024;</w:t>
      </w:r>
    </w:p>
    <w:p>
      <w:r>
        <w:t>b) to replace Dr. Claudia Desogus with Dr. Serenella Martini as the person responsible for the procedure.</w:t>
      </w:r>
    </w:p>
    <w:p>
      <w:r>
        <w:t>BULLETIN NO. 5 OF FEBRUARY 5, 2024 7</w:t>
      </w:r>
    </w:p>
    <w:p>
      <w:r>
        <w:t>This provision will be notified to the interested parties and published in the Bulletin of the Competition and Market Authority.</w:t>
      </w:r>
    </w:p>
    <w:p>
      <w:r>
        <w:t>THE SECRETARY GENERAL THE PRESIDENT</w:t>
        <w:br/>
        <w:t>Guido Stazi Roberto Rustichelli</w:t>
      </w:r>
    </w:p>
    <w:p>
      <w:r>
        <w:t>8 BULLETIN NO. 5 OF FEBRUARY 5, 2024</w:t>
      </w:r>
    </w:p>
    <w:p>
      <w:r>
        <w:t>A568 - TRAVEL AGENCIES/RYANAIR FLIGHT BOOKINGS</w:t>
      </w:r>
    </w:p>
    <w:p>
      <w:r>
        <w:t>Provision no. 31027</w:t>
      </w:r>
    </w:p>
    <w:p>
      <w:r>
        <w:t>THE COMPETITION AND MARKET AUTHORITY</w:t>
      </w:r>
    </w:p>
    <w:p>
      <w:r>
        <w:t>IN ITS MEETING of January 16, 2024;</w:t>
      </w:r>
    </w:p>
    <w:p>
      <w:r>
        <w:t>HEARD the Rapporteur, Saverio Valentino;</w:t>
      </w:r>
    </w:p>
    <w:p>
      <w:r>
        <w:t>HAVING REGARD to Article 102 of the Treaty on the Functioning of the European Union (TFEU);</w:t>
      </w:r>
    </w:p>
    <w:p>
      <w:r>
        <w:t>HAVING REGARD to Regulation no. 1/2003 of the Council of December 16, 2002;</w:t>
      </w:r>
    </w:p>
    <w:p>
      <w:r>
        <w:t>HAVING REGARD to Law no. 287 of October 10, 1990;</w:t>
      </w:r>
    </w:p>
    <w:p>
      <w:r>
        <w:t>HAVING REGARD to the Presidential Decree no. 217 of April 30, 1998;</w:t>
      </w:r>
    </w:p>
    <w:p>
      <w:r>
        <w:t>HAVING REGARD to its own resolution of September 14, 2023, no. 30772, with which an investigation was initiated pursuant to Article 14 of Law no. 287/1990, against Ryanair DAC, the leading operator in passenger air transport on flights involving Italian airports, to ascertain a possible abuse of dominant position in violation of Article 3 of Law no. 287/1990 and/or Article 102 TFEU, consisting of preventing purchases by travel agencies, physical and/or online, of Ryanair tickets through its own website and offering worse conditions through GDS, thus hindering and/or obstructing the agencies themselves in selling airline tickets of the company - which typically represent the "point of access" for the sale of additional services - in order to favor direct sales of airline tickets on its own website and thus harming the effective competition in the markets for the sale of tourism services, to the detriment of travel agencies and with negative effects on the welfare of consumers who rely on such operators;</w:t>
      </w:r>
    </w:p>
    <w:p>
      <w:r>
        <w:t>HAVING REGARD to the acts of the procedure and, in particular, the elements provided by Ryanair DAC in the information received on December 11 and 19, 2023, regarding the structure of the Ryanair group, the activities carried out by the companies that are part of it, and the assumption of strategic decisions;</w:t>
      </w:r>
    </w:p>
    <w:p>
      <w:r>
        <w:t>CONSIDERING that from the documentation currently acquired, evidence has emerged regarding the possible involvement of Ryanair Holdings Plc, based in Ireland, in the definition and implementation of the contested conduct, as this company not only holds the entire share capital of Ryanair DAC, so that the commercial decisions of the subsidiary can be traced back to the parent company, but it is also evident that Ryanair Holdings Plc exercises the activities of direction and coordination and makes the strategic decisions of the Ryanair group;</w:t>
      </w:r>
    </w:p>
    <w:p>
      <w:r>
        <w:t>THEREFORE CONSIDERED necessary to extend the investigation subjectively, for the aforementioned reasons, to the company Ryanair Holdings Plc, which appears to exercise a decisive influence over Ryanair DAC, in order to guarantee the full exercise of the right of defense;</w:t>
      </w:r>
    </w:p>
    <w:p>
      <w:r>
        <w:t>RESOLVES</w:t>
      </w:r>
    </w:p>
    <w:p>
      <w:r>
        <w:t>a) to extend subjectively the A568 procedure, initiated on September 14, 2023, to the company Ryanair Holdings Plc;</w:t>
      </w:r>
    </w:p>
    <w:p>
      <w:r>
        <w:rPr>
          <w:b/>
        </w:rPr>
        <w:t>[Pages 7–9]</w:t>
      </w:r>
    </w:p>
    <w:p>
      <w:r>
        <w:t>BULLETIN NO. 5 OF FEBRUARY 5, 2024 9</w:t>
        <w:br/>
        <w:t>b) that the deadline for concluding the procedure is December 31, 2024;</w:t>
        <w:br/>
        <w:t>c) that the person responsible for the procedure is Dr. Luigi Di Gaetano;</w:t>
        <w:br/>
        <w:t>d) the establishment of a deadline of thirty days, starting from the notification of this provision for the exercise, by the legal representatives of Ryanair Holdings Plc or by persons delegated by it, of the right to be heard, specifying that the request for a hearing must be received by the Credit, Insurance, Postal Services, Tourism and Sports Directorate of the Competition Department – 2 of this Authority at least fifteen days before the expiration of the aforementioned deadline;</w:t>
        <w:br/>
        <w:t>e) that the documents of the procedure can be viewed at the Credit, Insurance, Postal Services, Tourism and Sports Directorate of the Competition Department – 2 of this Authority by the legal representatives of Ryanair Holdings Plc or by persons delegated by them.</w:t>
        <w:br/>
        <w:t>This provision will be notified to the interested parties and published in the Bulletin of the Competition and Market Authority.</w:t>
        <w:br/>
        <w:t>THE SECRETARY GENERAL THE PRESIDENT</w:t>
        <w:br/>
        <w:t>Guido Stazi Roberto Rustichelli</w:t>
      </w:r>
    </w:p>
    <w:p>
      <w:r>
        <w:t>10 BULLETIN NO. 5 OF FEBRUARY 5, 2024</w:t>
        <w:br/>
        <w:t>CONCENTRATION OPERATIONS</w:t>
        <w:br/>
        <w:t>C12593 - EUSIDER/STEEL METAL SERVICE HOLDING</w:t>
        <w:br/>
        <w:t>Provision No. 31028</w:t>
        <w:br/>
        <w:t>THE COMPETITION AND MARKET AUTHORITY</w:t>
        <w:br/>
        <w:t>IN ITS MEETING of January 16, 2024;</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the company Eusider S.p.A., received on December 21, 2023;</w:t>
        <w:br/>
        <w:t>HAVING REGARD to the documentation on file;</w:t>
        <w:br/>
        <w:t>CONSIDERING the following:</w:t>
        <w:br/>
        <w:t>I. THE PARTIES</w:t>
        <w:br/>
        <w:t>1. Eusider S.p.A. (hereinafter, "Eusider") is the parent company of the eponymous corporate group operating in the steel sector and, in particular, in the transformation and commercialization of steel products. Specifically, the Eusider Group is active in the following productions: coils, strips, and sheets from hot-rolled, cold-rolled, galvanized, pickled, electro-galvanized coils, etc., offering a wide range of products (flat, long, and tubes, made of carbon steel, stainless steel, and special steels) that can be enhanced through further processing (re-rolling, pickling, slitting, flattening, etc.). The Eusider Group is active in the distribution of steel products through storage centers, steel service centers, and oxy-fuel cutting centers. Through its subsidiaries, the Eusider Group also operates marginally in the production of welded steel tubes.</w:t>
        <w:br/>
        <w:t>The share capital of Eusider is held by Eufrasio Holding S.r.l. with a 52% stake and by Ars Holding S.r.l. with a 48% stake, companies controlled by the Anghileri Family.</w:t>
        <w:br/>
        <w:t>The worldwide revenue generated by the Eusider Group in 2022 was [1-2]* billion euros, of which approximately [1-2] billion euros were generated in the European Union and approximately [700-1,000] million euros were generated in Italy.</w:t>
        <w:br/>
        <w:t>2. The Target Group consists of Steel Metal Service Holding GmbH (hereinafter, "Steel Metal Service"), a company that operates as a holding company holding solely a 100% stake in the share capital of Auctus Invest Italy S.r.l., which, in turn, operates as a holding company holding an 83.67% stake in the share capital of Auctus Project Italy S.r.l., while the remaining stake is held by individuals as minority shareholders.</w:t>
        <w:br/>
        <w:t>Auctus Project Italy S.r.l. is also a holding company that holds the entire share capital of Profiltubi S.p.A., which is active in the production of small-sized electric-welded carbon steel tubes primarily intended for the construction sector.</w:t>
        <w:br/>
        <w:t>In turn, Profiltubi S.p.A. controls the entire share capital of OMV Officine Metallurgiche Ventura S.p.A., a company engaged in the production and commercialization of small-sized and high-precision electric-welded steel tubes primarily intended for the automotive, cooking appliance, press fitting, and supply sectors.</w:t>
        <w:br/>
        <w:t>The share capital of Steel Metal Service is currently held by Auctus Co-Investment GmbH &amp; Co. KG with a 34.3% stake, Auctus V GmbH &amp; Co. KG with a 47.65% stake, Auctus V Parallel &amp; Co. KG with a 16.05% stake, and Banni S.r.l. with a 2% stake.</w:t>
        <w:br/>
        <w:t>In 2022, the total revenue generated by the Target Group was [100-532] million euros worldwide, of which [100-532] million euros were generated in the European Union and [100-532] million euros in Italy.</w:t>
        <w:br/>
        <w:t>II. DESCRIPTION OF THE OPERATION</w:t>
        <w:br/>
        <w:t>3. In execution of a Contract signed on December 15, 2023, between Eusider and the selling companies (Auctus Co-Investment GmbH &amp; Co. K.G, Auctus V GmbH &amp; Co. KG, Auctus V Parallel &amp; Co. KG, and Banni S.r.l.), the notified operation is carried out through the acquisition, by Eusider, of the entire share capital of Steel Metal Service and, consequently, the exclusive control of Auctus Invest Italy S.r.l., Auctus Project Italy S.r.l., Profiltubi S.p.A., and OMV Officine Metallurgiche Ventura S.p.A.</w:t>
        <w:br/>
        <w:t>Therefore, as a result of the operation, Eusider will acquire, directly and indirectly, the exclusive control of the Target Group.</w:t>
        <w:br/>
        <w:t>III. QUALIFICATION OF THE OPERATION</w:t>
        <w:br/>
        <w:t>4. The notified operation constitutes a concentration pursuant to Article 5, paragraph 1, letter b), of Law No. 287/1990, as it involves the acquisition of exclusive control of undertakings.</w:t>
        <w:br/>
        <w:t>5.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undertakings involved was over 532 million euros and the revenue generated individually at the national level by at least two of the undertakings involved was over 32 million euros.</w:t>
        <w:br/>
        <w:t>1 Based on a Contract signed on December 15, 2023, between Eusider and the selling shareholders of Steel Metal Service, upon closing of the operation, Auctus Invest Italy S.r.l. will acquire all the shares in Auctus Project Italy S.r.l. currently held by the minority shareholders.</w:t>
      </w:r>
    </w:p>
    <w:p>
      <w:r>
        <w:rPr>
          <w:b/>
        </w:rPr>
        <w:t>[Pages 10–12]</w:t>
      </w:r>
    </w:p>
    <w:p>
      <w:r>
        <w:t>12 BULLETIN NO. 5 OF FEBRUARY 5, 2024</w:t>
      </w:r>
    </w:p>
    <w:p>
      <w:r>
        <w:t>IV. ASSESSMENT OF THE CONCENTRATION</w:t>
      </w:r>
    </w:p>
    <w:p>
      <w:r>
        <w:t>a. The relevant markets</w:t>
      </w:r>
    </w:p>
    <w:p>
      <w:r>
        <w:t>6. From a product perspective, considering the activity of the Target Group, particularly Profiltubi S.p.A. and OMV Officine Metallurgiche Ventura S.p.A., the relevant market is that of the production and commercialization of small-sized electric-welded carbon steel tubes.</w:t>
      </w:r>
    </w:p>
    <w:p>
      <w:r>
        <w:t>7. From a geographical perspective, considering the physical and dimensional characteristics of the tubes in question, as well as the absence of particular constraints on their trade, the relevant geographical market is certainly broader than the national scope and tends to coincide with the European Union.</w:t>
      </w:r>
    </w:p>
    <w:p>
      <w:r>
        <w:t>b. Effects of the operation</w:t>
      </w:r>
    </w:p>
    <w:p>
      <w:r>
        <w:t>8. According to the data provided by the notifying company, in 2022 the overall value of the relevant market was approximately 7.7 billion euros at the European Union level. In this market, the Eusider Group holds a share of about [less than 1%] while the Target Group holds a share of about [1-5%].</w:t>
      </w:r>
    </w:p>
    <w:p>
      <w:r>
        <w:t>9. The notifying company also provided the values of the market for small-sized electric-welded carbon steel tubes at the national level and the respective market shares. In particular, in 2022 in Italy, the market value was approximately 3.7 billion euros and the combined shares of the companies involved in the concentration were about [5-10%].</w:t>
      </w:r>
    </w:p>
    <w:p>
      <w:r>
        <w:t>10. In this market, there are numerous and qualified competitors, such as the Marcegaglia Group, the Arvedi Group, the Padana Tubi Group, the ArcelorMittal Group, Profilmec, and the Sideralba Group, capable of exerting significant competitive pressure.</w:t>
      </w:r>
    </w:p>
    <w:p>
      <w:r>
        <w:t>11. Considering that the notified operation involves a limited overlap of market shares, it is believed that it is not suitable to raise competitive concerns in the relevant market, not resulting in substantial structural changes.</w:t>
      </w:r>
    </w:p>
    <w:p>
      <w:r>
        <w:t>CONSIDERED, therefore, that the operation in question does not significantly impede effective competition in the relevant markets pursuant to Article 6, paragraph 1, of Law No. 287/1990 and does not lead to the establishment or strengthening of a dominant position;</w:t>
      </w:r>
    </w:p>
    <w:p>
      <w:r>
        <w:t>RESOLVES</w:t>
      </w:r>
    </w:p>
    <w:p>
      <w:r>
        <w:t>not to initiate the investigation referred to in Article 16, paragraph 4, of Law No. 287/1990.</w:t>
      </w:r>
    </w:p>
    <w:p>
      <w:r>
        <w:t>2 See, among others, European Commission, M.7762 – ArcelorMittal / Financial Entities / Condesa Group, January 29, 2016; AGCM, provision No. 27777 of May 8, 2019, C12227 - Eusider -Profilmec -Fintrebi; AGCM, provision No. 19743 of April 9, 2009, Case C10015 – Profilmec/Ispadue-S.I.T.; AGCM, provision No. 17634 of November 22, 2007, C8912 – Bogoeta/Tubos Runidos; AGCM, provision No. 12992 of March 18, 2004, C6362 – Bogoeta/Aceralia Tubos-Arcelor Tubes-Exma-Alessio Tubi.</w:t>
      </w:r>
    </w:p>
    <w:p>
      <w:r>
        <w:t>3 See, among others, European Commission, M.7762 – ArcelorMittal / Financial Entities / Condesa Group, cited; AGCM, provision No. 27777 of May 8, 2019, cited; AGCM, provision No. 19743 of April 9, 2009, cited; AGCM, provision No. 17634 of November 22, 2007, cited; AGCM, provision No. 12992 of March 18, 2004, cited.</w:t>
      </w:r>
    </w:p>
    <w:p>
      <w:r>
        <w:t>4 Source: ESTA-European Steel Association.</w:t>
      </w:r>
    </w:p>
    <w:p>
      <w:r>
        <w:t>BULLETIN NO. 5 OF FEBRUARY 5, 2024</w:t>
      </w:r>
    </w:p>
    <w:p>
      <w:r>
        <w:t>The above conclusions will be communicated, pursuant to Article 16, paragraph 4, of Law No. 287/1990, to the interested companies and to the Minister of Made in Italy.</w:t>
      </w:r>
    </w:p>
    <w:p>
      <w:r>
        <w:t>This provision will be published in the Bulletin of the Antitrust Authority.</w:t>
      </w:r>
    </w:p>
    <w:p>
      <w:r>
        <w:t>THE SECRETARY GENERAL THE PRESIDENT</w:t>
      </w:r>
    </w:p>
    <w:p>
      <w:r>
        <w:t>Guido Stazi Roberto Rustichelli</w:t>
      </w:r>
    </w:p>
    <w:p>
      <w:r>
        <w:t>14 BULLETIN NO. 5 OF FEBRUARY 5, 2024</w:t>
      </w:r>
    </w:p>
    <w:p>
      <w:r>
        <w:t>C12595 - OVS/BRANCH OF JBRAND INTERNATIONAL</w:t>
      </w:r>
    </w:p>
    <w:p>
      <w:r>
        <w:t>Provision No. 31029</w:t>
      </w:r>
    </w:p>
    <w:p>
      <w:r>
        <w:t>THE ANTITRUST AUTHORITY</w:t>
      </w:r>
    </w:p>
    <w:p>
      <w:r>
        <w:t>IN ITS MEETING of January 16, 2024;</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act of the company OVS S.p.A., received on December 22, 2023;</w:t>
      </w:r>
    </w:p>
    <w:p>
      <w:r>
        <w:t>HAVING REGARD to the documentation on file;</w:t>
      </w:r>
    </w:p>
    <w:p>
      <w:r>
        <w:t>CONSIDERED the following</w:t>
      </w:r>
    </w:p>
    <w:p>
      <w:r>
        <w:t>I. THE PARTIES</w:t>
      </w:r>
    </w:p>
    <w:p>
      <w:r>
        <w:t>1. OVS S.p.A. (hereinafter, OVS) is a company listed on the Euronext Milan segment managed by Borsa Italiana, and together with its subsidiaries (hereinafter collectively referred to as the "OVS group"), primarily operates in the retail sale of clothing and accessories, through a network of directly operated stores in Italy and abroad as well as through a network of franchised stores. There are no controlling entities of OVS or the OVS group.</w:t>
      </w:r>
    </w:p>
    <w:p>
      <w:r>
        <w:t>2. In 2022, the OVS Group achieved a consolidated worldwide turnover of approximately [1-2]* billion euros, of which approximately [1-2] billion euros from sales in the European Union and approximately [1-2] billion euros from sales in Italy.</w:t>
      </w:r>
    </w:p>
    <w:p>
      <w:r>
        <w:t>3. The subject of acquisition is a newly established company (hereinafter, Newco or Target) to which the branch of business of JBrand International S.r.l. active since 2021 and related to the production activity, through foreign subcontractors, and sale to other companies, which then resell the products thus purchased, of casual clothing will be transferred.</w:t>
      </w:r>
    </w:p>
    <w:p>
      <w:r>
        <w:t>4. JBrand International S.r.l. is currently under the exclusive control of a natural person (hereinafter, the seller1).</w:t>
      </w:r>
    </w:p>
    <w:p>
      <w:r>
        <w:t>5. In 2022, the Target achieved a worldwide turnover of approximately [32-100] million euros, entirely generated in the European Union, of which approximately [32-100] million euros from sales in Italy.</w:t>
      </w:r>
    </w:p>
    <w:p>
      <w:r>
        <w:t>* In this version, some data are omitted, as there were deemed to be elements of confidentiality or secrecy of the information.</w:t>
      </w:r>
    </w:p>
    <w:p>
      <w:r>
        <w:t>1 Newco will be wholly owned by the seller.</w:t>
      </w:r>
    </w:p>
    <w:p>
      <w:r>
        <w:rPr>
          <w:b/>
        </w:rPr>
        <w:t>[Pages 13–15]</w:t>
      </w:r>
    </w:p>
    <w:p>
      <w:r>
        <w:t>BULLETIN NO. 5 OF FEBRUARY 5, 2024 15</w:t>
      </w:r>
    </w:p>
    <w:p>
      <w:r>
        <w:t>II. DESCRIPTION OF THE OPERATION</w:t>
      </w:r>
    </w:p>
    <w:p>
      <w:r>
        <w:t>6. The notified concentration operation consists of the acquisition by OVS of the entire share capital of the newly established Newco, to which the seller has transferred the business unit related to the production and sale to other companies of casual clothing items.</w:t>
      </w:r>
    </w:p>
    <w:p>
      <w:r>
        <w:t>7. The seller undertakes, from the date of closing, and until the later of (i) the fifth anniversary of the date of closing and (ii) the fifth anniversary of the cessation for any reason of the seller from the position of director of the Target, not to engage, directly or indirectly, in any capacity, in the territories and markets in which the Target operates, in activities in competition with those of the Target.</w:t>
      </w:r>
    </w:p>
    <w:p>
      <w:r>
        <w:t>8. The activities of exploiting certain trademarks of specific third-party companies by JBrand or companies directly or indirectly attributable to the seller, as well as all activities not in competition with the business of the Target, represent exceptions to this non-competition commitment of the seller.</w:t>
      </w:r>
    </w:p>
    <w:p>
      <w:r>
        <w:t>9. The seller also undertakes not to engage from the date of closing, and until the later of (i) the fifth anniversary of the date of closing and (ii) the fifth anniversary of the cessation for any reason of the seller from the position of director of the Target, in solicitation activities that may interfere with the regular development and continuation of contractual relationships between the Target and its respective customers and suppliers.</w:t>
      </w:r>
    </w:p>
    <w:p>
      <w:r>
        <w:t>III. QUALIFICATION OF THE OPERATION</w:t>
      </w:r>
    </w:p>
    <w:p>
      <w:r>
        <w:t>10. The notified operation, as it involves the acquisition of exclusive control of a company, constitutes a concentration pursuant to Article 5, paragraph 1, letter b), of Law No. 287/1990.</w:t>
      </w:r>
    </w:p>
    <w:p>
      <w:r>
        <w:t>11. It falls within the scope of application of Law No. 287/1990, as the conditions set out in Article 1 of EC Regulation No. 139/2004 do not apply, and it is subject to the obligation of prior notification provided for by Article 16, paragraph 1, of the same law, as the total turnover achieved in the last financial year at the national level by the group of companies involved exceeded 532 million euros and the turnover achieved individually at the national level by at least two of the companies involved exceeded 32 million euros.</w:t>
      </w:r>
    </w:p>
    <w:p>
      <w:r>
        <w:t>12. The non-competition agreement signed by the parties and described above can be considered directly connected and necessary for the realization of the concentration operation in question, as it is functional to safeguarding the value of the acquired company, provided that it is limited in time to a period of two years, and does not prevent the seller from acquiring or holding shares solely for financial investment purposes.</w:t>
      </w:r>
    </w:p>
    <w:p>
      <w:r>
        <w:t>13. The non-solicitation agreement signed by the parties and described in the previous paragraph can be considered directly connected and necessary for the realization of the concentration operation in question, as it is functional to safeguarding the value of the acquired company, provided that it is limited in time to a period of two years.</w:t>
      </w:r>
    </w:p>
    <w:p>
      <w:r>
        <w:t>16 BULLETIN NO. 5 OF FEBRUARY 5, 2024</w:t>
      </w:r>
    </w:p>
    <w:p>
      <w:r>
        <w:t>IV. ASSESSMENT OF THE CONCENTRATION</w:t>
      </w:r>
    </w:p>
    <w:p>
      <w:r>
        <w:t>The relevant market</w:t>
      </w:r>
    </w:p>
    <w:p>
      <w:r>
        <w:t>14. Considering the activity of the company subject to acquisition, the operation concerns the market for the production and wholesale commercialization (business to business, B2B) of footwear and casual clothing items, that is, non-luxury clothing items that tend to combine aesthetic appeal with comfort. Furthermore, the OVS Group is also active in the retail distribution of non-luxury clothing and accessories. This market is vertically connected to the one in which the Target operates.</w:t>
      </w:r>
    </w:p>
    <w:p>
      <w:r>
        <w:t>15. Regarding the market for the production and wholesale commercialization of footwear and casual clothing items, although it is possible to identify distinct markets from a product perspective considering the different nature of the items produced and marketed wholesale (footwear, accessories, clothing items), for the purposes of this operation it is not necessary to arrive at a more precise definition of the product market, as whatever definition is adopted, even in the most restrictive scenario, the assessment of the competitive impact of the operation would not change.</w:t>
      </w:r>
    </w:p>
    <w:p>
      <w:r>
        <w:t>16. With reference to the geographical dimension of the market for the production and wholesale commercialization of footwear and casual clothing items, it is noted that the geographical scope of reference for the activities of the Target is predominantly national. However, in some national precedents, the market in question has been considered to have at least a European dimension, considering certain factors that particularly affect the demand for such products, such as advertising and brand enhancement, which are predominantly planned at an international level. It should also be considered that the products in question are easily exportable, given the low impact of transportation costs on their final selling price. However, for the purposes of this decision, it is not necessary to arrive at a conclusive definition of the geographical extent of the relevant market, as even in the most restrictive definition, the competitive assessments would not change.</w:t>
      </w:r>
    </w:p>
    <w:p>
      <w:r>
        <w:t>17. Regarding the market for the retail distribution of non-luxury clothing and accessories, in which only the OVS group is active, from a product perspective, it is possible to distinguish the "adult" and "children" segments, taking into account the different needs that drive purchases from the demand side, as well as the existence of operators on the supply side specialized in only one of the two types of products. In this case, however, the exact definition of the product market can be left open, as there are no competitive concerns in either case.</w:t>
      </w:r>
    </w:p>
    <w:p>
      <w:r>
        <w:t>18. From a geographical perspective, considering consumer purchasing behaviors and the importance they attribute to the proximity of retail points, the market for the retail distribution of clothing and accessory products has a local dimension. According to the established practice of the Authority, the size of local retail distribution markets can be identified by constructing isochrones defined based on the distance that can be traveled in a certain period of time starting from the retail points subject to acquisition (for example, 20 or 30 minutes of travel from each retail point). The exact geographical definition of the market can be left open, as such a definition is not necessary for assessing the vertical effects of the operation in question.</w:t>
      </w:r>
    </w:p>
    <w:p>
      <w:r>
        <w:t>Effects of the operation</w:t>
      </w:r>
    </w:p>
    <w:p>
      <w:r>
        <w:t>19. In the market for the production and wholesale commercialization of footwear and casual clothing items, both at the European and national levels, the Target's share is less than or equal to [below 1%] and OVS's share is less than or equal to [5-10%]. Numerous qualified competitors are present in this market.</w:t>
      </w:r>
    </w:p>
    <w:p>
      <w:r>
        <w:t>20. With reference to possible vertical effects, it is not believed that the concentration operation could lead to exclusionary effects due to the positions held by the parties in the upstream markets of the production and wholesale commercialization of footwear and casual clothing items. Furthermore, the Target already conducts a significant part of its activities with respect to OVS.</w:t>
      </w:r>
    </w:p>
    <w:p>
      <w:r>
        <w:t>21. In light of the above considerations, the concentration in question does not appear to significantly hinder effective competition in the relevant market or lead to the establishment or strengthening of a dominant position.</w:t>
      </w:r>
    </w:p>
    <w:p>
      <w:r>
        <w:t>THEREFORE, it is deemed that the operation in question does not significantly hinder effective competition in the relevant market pursuant to Article 6, paragraph 1, of Law No. 287/1990 and does not involve the establishment or strengthening of a dominant position;</w:t>
      </w:r>
    </w:p>
    <w:p>
      <w:r>
        <w:t>IT IS ALSO DEEMED that the non-competition and non-solicitation obligations between the parties are ancillary to this operation only to the limits described above and that the Authority reserves the right to evaluate the aforementioned agreements that are realized beyond the indicated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the Minister of Enterprises and Made in Italy.</w:t>
      </w:r>
    </w:p>
    <w:p>
      <w:r>
        <w:rPr>
          <w:b/>
        </w:rPr>
        <w:t>[Pages 16–18]</w:t>
      </w:r>
    </w:p>
    <w:p>
      <w:r>
        <w:t>18 BULLETIN NO. 5 OF FEBRUARY 5, 2024</w:t>
        <w:br/>
        <w:t>This provision will be published in the Bulletin of the Competition and Market Authority.</w:t>
        <w:br/>
        <w:t>THE SECRETARY GENERAL THE PRESIDENT</w:t>
        <w:br/>
        <w:t>Guido Stazi Roberto Rustichelli</w:t>
      </w:r>
    </w:p>
    <w:p>
      <w:r>
        <w:t>BULLETIN NO. 5 OF FEBRUARY 5, 2024 19</w:t>
        <w:br/>
        <w:t>INFORMATION INVESTIGATIONS</w:t>
        <w:br/>
        <w:t>IC56 - PRICE ALGORITHMS IN PASSENGER AIR TRANSPORT ON NATIONAL ROUTES TO AND FROM SICILY AND SARDINIA</w:t>
        <w:br/>
        <w:t>Provision No. 31030</w:t>
        <w:br/>
        <w:t>THE COMPETITION AND MARKET AUTHORITY</w:t>
        <w:br/>
        <w:t>IN ITS MEETING of January 16, 2024;</w:t>
        <w:br/>
        <w:t>HEARD the Rapporteur, Saverio Valentino;</w:t>
        <w:br/>
        <w:t>HAVING REGARD to Law No. 287 of October 10, 1990, and subsequent amendments;</w:t>
        <w:br/>
        <w:t>HAVING REGARD to Article 12, paragraph 2, of Law No. 287 of October 10, 1990, pursuant to which the Authority may conduct general information investigations in economic sectors where the evolution of exchanges, price behavior, or other circumstances suggest that competition is impeded, restricted, or distorted;</w:t>
        <w:br/>
        <w:t>HAVING REGARD to the Presidential Decree No. 217 of April 30, 1998, and in particular, Article 17, concerning general information investigations;</w:t>
        <w:br/>
        <w:t>HAVING REGARD to Decree-Law No. 104 of August 10, 2023, converted with amendments by Law No. 136 of October 9, 2023, containing urgent provisions for the protection of users, in the field of economic and financial activities and strategic investments;</w:t>
        <w:br/>
        <w:t>HAVING REGARD to its resolution adopted on November 14, 2023, with which an information investigation was initiated, pursuant to Article 12, paragraph 2, of Law No. 287 of October 10, 1990, on the algorithms used in the air sector for determining the prices of passenger transport services nationally to and from Sicily and Sardinia;</w:t>
        <w:br/>
        <w:t>HAVING REGARD to the documents of the procedure;</w:t>
        <w:br/>
        <w:t>CONSIDERING it necessary to replace the person responsible for the procedure due to unforeseen organizational needs;</w:t>
        <w:br/>
        <w:t>RESOLVES</w:t>
        <w:br/>
        <w:t>to replace Dr. Paolo Saba with Dr. Giuseppina Mangione as the person responsible for the procedure.</w:t>
        <w:br/>
        <w:t>This provision will be notified to the interested parties and published in the Bulletin of the Competition and Market Authority.</w:t>
        <w:br/>
        <w:t>THE SECRETARY GENERAL THE PRESIDENT</w:t>
        <w:br/>
        <w:t>Guido Stazi Roberto Rustichelli</w:t>
      </w:r>
    </w:p>
    <w:p>
      <w:r>
        <w:t>20 BULLETIN NO. 5 OF FEBRUARY 5, 2024</w:t>
        <w:br/>
        <w:t>REPORTING AND CONSULTATIVE ACTIVITIES</w:t>
        <w:br/>
        <w:t>AS1937 - VENETIAN HIGHWAY CONCESSIONS - PUBLIC NOTICE FOR CONTINUOUS LEGAL ASSISTANCE SERVICE</w:t>
        <w:br/>
        <w:t>Rome, January 17, 2024</w:t>
        <w:br/>
        <w:t>Venetian Highway Concessions S.p.A.</w:t>
        <w:br/>
        <w:t>The Competition and Market Authority, following the receipt of a report regarding the exploratory public market notice published on October 16, 2023, by Venetian Highway Concessions S.p.A. on its institutional website, for the collection of quotes for direct assignment of the service pursuant to Article 50, paragraph 1, letter b) of Legislative Decree No. 36/2023 (so-called Public Contracts Code) concerning "Continuous Legal Assistance Service", in exercising its powers under Article 22 of Law No. 287 of October 10, 1990, in its meeting of January 16, 2024, resolved to make some observations regarding the access and evaluation requirements for participants in the selection.</w:t>
        <w:br/>
        <w:t>More specifically, in the Authority's view, some provisions present in the notice and its related attachments appear capable of affecting the proper functioning of competition. Reference is made, in particular, to the following provisions reported on pages 2 and 3 of the "Terms and Conditions Sheet":</w:t>
        <w:br/>
        <w:t>i. the requirement for participation of "...having documented experience - in total not less than 10 (ten) years - in providing continuous legal assistance services in the areas exemplarily indicated in the section 'Characteristics of the service' in favor of public administrations, publicly owned companies, public law entities";</w:t>
        <w:br/>
        <w:t>ii. the provision that includes among the preferential evaluation elements - in addition to the mandatory requirements requested - "documented previous experience in providing continuous legal assistance services, in addition to the aforementioned subjects, in favor of highway concessionaires."</w:t>
        <w:br/>
        <w:t>These provisions, in fact, while legitimately requiring the demonstration of qualified competence in the form of previous experience in the relevant areas, stipulate that such experience can only be considered if acquired over a considerable period at Public administrations or entities of a public/publicistic nature.</w:t>
        <w:br/>
        <w:t>This, however, results in a clear and undue penalization of potential competitors who, while possessing the necessary qualifications to carry out the legal assignment that may</w:t>
      </w:r>
    </w:p>
    <w:p>
      <w:r>
        <w:rPr>
          <w:b/>
        </w:rPr>
        <w:t>[Pages 19–21]</w:t>
      </w:r>
    </w:p>
    <w:p>
      <w:r>
        <w:t>BULLETIN NO. 5 OF FEBRUARY 5, 2024 21</w:t>
        <w:br/>
        <w:t xml:space="preserve">assigned to them, have previously worked exclusively, or predominantly, defending the legal interests of private individuals or entities of a private nature. </w:t>
        <w:br/>
        <w:t xml:space="preserve">This is therefore an unjustified participation requirement as it is neither necessary nor proportionate to the pursuit of general interest objectives. In fact, the prior qualified experience in the subjects covered by the notice (which, although presupposing a thorough knowledge of public contract regulations, is indicated and formulated in an exemplary and generic manner with reference to multiple branches of law) can evidently have been acquired in the past even in the absence of legal assistance provided in favor of public entities. </w:t>
        <w:br/>
        <w:t xml:space="preserve">Moreover, the provision of activity in favor of highway concessionaires as a preferential requirement also appears disproportionate in that it is likely to further restrict a pool of applicants that is already limited in light of the mandatory experiential requirement. </w:t>
        <w:br/>
        <w:t xml:space="preserve">In this regard, it is recalled that, according to the consistent jurisprudence of the Council of State, when the participation and admission of companies to compete for public contracts are at stake, the Administration is bound to apply the principle of favor participationis, which protects free competition in public procurement procedures and prevents contracting authorities from introducing rules that restrict the ability of economic operators to submit suitable offers, in compliance with the principles of proportionality, reasonableness, and relevance to the subject of the tender. </w:t>
        <w:br/>
        <w:t xml:space="preserve">An additional indication towards a full application of the principle of favor participationis can also be drawn from the explanatory report to the recently issued draft of the Public Contracts Code, which clarifies that "The preference for referring to 'suitable experiences' rather than 'analogous experiences' [as per Article 1, paragraph 2, letter a) of Decree-Law No. 76/2020] pertains to the choice to expand the evaluative margin of the contracting authority, which can appreciate previous activities of the economic operator in areas that are not strictly analogous to the subject of the tender but are nonetheless suitable to ensure the successful outcome of the assignment" (see explanatory report, p. 74). </w:t>
        <w:br/>
        <w:t xml:space="preserve">The Authority therefore believes that the aforementioned provisions of the exploratory notice, insofar as they hinder broader participation in the procedure, may potentially conflict with the norms and principles protecting competition and the market, as well as with the principles regarding public procurement established by Article 50, paragraph 1, letter b) of the Public Contracts Code. </w:t>
        <w:br/>
        <w:t xml:space="preserve">The Authority invites this Company to communicate, within 30 days from the receipt of this opinion, the initiatives taken regarding the competitive issues highlighted above. </w:t>
        <w:br/>
        <w:t xml:space="preserve">1 The Authority, as is known, has already ruled on similar issues (see opinion No. AS1657 in Bulletin No. 18/2020 and opinion No. AS1888 in Bulletin No. 16/2023). </w:t>
        <w:br/>
        <w:t xml:space="preserve">2 Council of State, Section III, November 15, 2023, No. 9812 and Council of State, Section III, December 13, 2022, No. 10932; with more specific reference to the limits on the inclusion of technical-professional requirements of the company, see Council of State, Section VI, July 12, 2023, No. 6826; Section V, August 8, 2023, No. 7649. </w:t>
        <w:br/>
        <w:t>3 In the current codified text, specifically concerning the notice subject to this report, the reference to "suitable previous experiences" can be found in Article 50, paragraph 1, letter b) of Legislative Decree No. 36/2023.</w:t>
      </w:r>
    </w:p>
    <w:p>
      <w:r>
        <w:t>22 BULLETIN NO. 5 OF FEBRUARY 5, 2024</w:t>
        <w:br/>
        <w:t>This opinion will be published in the Bulletin of the Competition and Market Authority.</w:t>
        <w:br/>
        <w:t>THE PRESIDENT</w:t>
        <w:br/>
        <w:t>Roberto Rustichelli</w:t>
      </w:r>
    </w:p>
    <w:p>
      <w:r>
        <w:t>BULLETIN NO. 5 OF FEBRUARY 5, 2024 23</w:t>
        <w:br/>
        <w:t>CONFLICT OF INTEREST</w:t>
        <w:br/>
        <w:t xml:space="preserve">SI1364B - VITTORIO SGARBI - UNDERSECRETARY OF STATE FOR CULTURE – </w:t>
        <w:br/>
        <w:t>CLOSURE OF THE PROCEDURE FOR INCOMPATIBILITY</w:t>
        <w:br/>
        <w:t>Provision No. 31038</w:t>
        <w:br/>
        <w:t>THE COMPETITION AND MARKET AUTHORITY</w:t>
        <w:br/>
        <w:t>IN ITS MEETING of January 31, 2024;</w:t>
        <w:br/>
        <w:t>HEARD the Rapporteur, President Roberto Rustichelli;</w:t>
        <w:br/>
        <w:t>VIEWED Law No. 215 of July 20, 2004;</w:t>
        <w:br/>
        <w:t>VIEWED the Regulation on conflict of interests, adopted by resolution of the Competition and Market Authority on November 16, 2004, No. 13779, as last amended by resolution of May 18, 2016, No. 26042 (hereinafter, "Regulation");</w:t>
        <w:br/>
        <w:t>VIEWED the D.P.R. of October 31, 2022, by which Prof. Vittorio Sgarbi was appointed Undersecretary of State for Culture;</w:t>
        <w:br/>
        <w:t>VIEWED the D.M. of December 28, 2022, by which certain powers of the Minister of Culture were delegated to Undersecretary of State Prof. Vittorio Sgarbi;</w:t>
        <w:br/>
        <w:t>VIEWED the complaint against Undersecretary of State Prof. Vittorio Sgarbi, transmitted on October 20 and 24, 2023, by the Chief of Staff of the Ministry of Culture;</w:t>
        <w:br/>
        <w:t>VIEWED resolution No. 30841 of October 31, 2023, by which the Authority ordered the initiation of proceedings pursuant to Article 6 of Law No. 215/2004 and Article 8 of the Regulation, against Prof. Vittorio Sgarbi, for alleged violation of Article 2, paragraph 1, letter d), of Law No. 215/2004;</w:t>
        <w:br/>
        <w:t>VIEWED resolution No. 30876 of November 21, 2023, by which the Authority ordered the objective extension of the investigative procedure initiated against Prof. Vittorio Sgarbi, for alleged violation of Article 2, paragraph 1, letter c) and paragraph 2, of Law No. 215/2004;</w:t>
        <w:br/>
        <w:t>VIEWED the response to the request for information and the related documentation produced by the Party on December 1, 2023;</w:t>
        <w:br/>
        <w:t>VIEWED the defense memorandum and the related documentation produced by the Party on December 20, 2023;</w:t>
        <w:br/>
        <w:t>VIEWED the communication of the investigative findings notified on January 11, 2024, in which, pursuant to Article 14, paragraph 3, of the Regulation, the deadline for the conclusion of the investigations was set for January 30, 2024, and the deadline for the submission of final memoranda and/or documents was set for January 25, 2024;</w:t>
        <w:br/>
        <w:t>VIEWED the final memorandum and the related documentation produced by the Party on January 25, 2024;</w:t>
        <w:br/>
        <w:t>VIEWED the acts of the procedure;</w:t>
        <w:br/>
        <w:t>CONSIDERED the following:</w:t>
      </w:r>
    </w:p>
    <w:p>
      <w:r>
        <w:rPr>
          <w:b/>
        </w:rPr>
        <w:t>[Pages 22–24]</w:t>
      </w:r>
    </w:p>
    <w:p>
      <w:r>
        <w:t>24 BULLETIN NO. 5 OF FEBRUARY 5, 2024</w:t>
      </w:r>
    </w:p>
    <w:p>
      <w:r>
        <w:t>I. INTRODUCTION</w:t>
      </w:r>
    </w:p>
    <w:p>
      <w:r>
        <w:t>I.1 The Party</w:t>
      </w:r>
    </w:p>
    <w:p>
      <w:r>
        <w:t>1. By D.P.R. of October 31, 2022, Prof. Vittorio Sgarbi (hereinafter also referred to as "the Party") was appointed Undersecretary of State for Culture in the Meloni Government. The formal assumption of office took place with the oath taken on November 2, 2022.</w:t>
      </w:r>
    </w:p>
    <w:p>
      <w:r>
        <w:t>2. By decree of December 28, 2022, from the Minister of Culture, Prof. Sgarbi was delegated the activities and functions concerning the following matters:</w:t>
        <w:br/>
        <w:t>- state museums, archaeological areas, and parks, except for institutes with special autonomy;</w:t>
        <w:br/>
        <w:t>- contemporary art and architecture;</w:t>
        <w:br/>
        <w:t>- cultural heritage security.</w:t>
      </w:r>
    </w:p>
    <w:p>
      <w:r>
        <w:t>I.2 The Authority's checks following the appointment</w:t>
      </w:r>
    </w:p>
    <w:p>
      <w:r>
        <w:t>3. On December 16, 2022, Prof. Vittorio Sgarbi made the declaration required by Article 5, paragraph 1, of Law No. 215/2004, regarding the situations of incompatibility referred to in Article 2, paragraph 1, of the same law. Subsequently, the Undersecretary made some supplementary statements and produced documents.</w:t>
      </w:r>
    </w:p>
    <w:p>
      <w:r>
        <w:t>4. Based on the information and documents acquired as a whole, as well as the checks conducted by the offices, on May 16, 2023, the Authority decided to archive the file. In particular, the following positions held by Prof. Sgarbi at the time of assuming the office of Undersecretary of State were deemed compatible with the government position:</w:t>
        <w:br/>
        <w:t>a) councilor of the Municipality of Viterbo, with delegation for beauty and monuments;</w:t>
        <w:br/>
        <w:t>b) mayor of the Municipality of Sutri1;</w:t>
        <w:br/>
        <w:t>c) pro-mayor of the Municipality of Urbino;</w:t>
        <w:br/>
        <w:t>d) general commissioner for fine arts and museums of Codogno;</w:t>
        <w:br/>
        <w:t>e) national responsible for the enhancement of cultural, historical, and artistic heritage of ANCI – National Association of Italian Municipalities;</w:t>
        <w:br/>
        <w:t>f) President of MART – Museum of Modern and Contemporary Art of Trento and Rovereto;</w:t>
        <w:br/>
        <w:t>g) President of the Gypsoteca and Canova Museum Foundation of Possagno;</w:t>
        <w:br/>
        <w:t>h) President of the Ferrara Arte Foundation;</w:t>
        <w:br/>
        <w:t>i) President of the Board of Directors of MAG – Museum of Alto Garda;</w:t>
        <w:br/>
        <w:t>j) President of the Park of the ancient city of Sutri;</w:t>
        <w:br/>
        <w:t>k) member of the Scientific Committee of the National Gallery of Urbino;</w:t>
        <w:br/>
        <w:t>l) member of the Scientific Committee of the Galileo Museum of Florence;</w:t>
        <w:br/>
        <w:t>m) member of the scientific committee of the Gallerie dell'Accademia di Venezia;</w:t>
        <w:br/>
        <w:t>n) Artistic Director of the Pallavicino ONLUS Foundation of Genoa;</w:t>
        <w:br/>
        <w:t>o) Artistic Director of the Pio Alferano and Virginia Ippolito Foundation;</w:t>
        <w:br/>
        <w:t>p) President of the Renaissance Cultural Association.</w:t>
        <w:br/>
        <w:t>1 Position ceased on May 15, 2023, due to the expiration of the mandate. Following the 2023 local elections, Prof. Vittorio Sgarbi was elected mayor of the municipality of Arpino.</w:t>
      </w:r>
    </w:p>
    <w:p>
      <w:r>
        <w:t>25 BULLETIN NO. 5 OF FEBRUARY 5, 2024</w:t>
      </w:r>
    </w:p>
    <w:p>
      <w:r>
        <w:t>5. With reference to journalistic activity, on January 12, 2023, Prof. Sgarbi submitted a note, dated January 3, 2023, in which he communicated to the Regional Council of the Order of Journalists of Emilia Romagna his "temporary self-suspension" until the end of his government office.</w:t>
      </w:r>
    </w:p>
    <w:p>
      <w:r>
        <w:t>6. Following a specific request from the Authority regarding the actual performance of journalistic activity, Prof. Sgarbi, in an email message dated April 20, 2023, stated that it has "an occasional nature, consisting of a few sporadic articles exclusively related to the artistic training and cultural activity" of the author.</w:t>
      </w:r>
    </w:p>
    <w:p>
      <w:r>
        <w:t>7. From the analysis of the topics covered in the articles published after assuming the government office, it emerged that in a significant number of cases they dealt with current affairs and/or lifestyle topics, not related to the matters under the Ministry's competence, while the articles concerning matters connected with the office represented a residual share. Considering the occasional and marginal nature of the professional activity carried out in matters directly related to the government office, the Authority deemed that it did not constitute the case referred to in Article 2, paragraph 1, letter d), of Law No. 215/2004. This assessment was communicated to the Party in the archiving notice.</w:t>
      </w:r>
    </w:p>
    <w:p>
      <w:r>
        <w:t>8. Regarding the position of President of the Cavallini-Sgarbi Foundation, excluding that the exception referred to in Article 1, paragraph 2, of Law of February 13, 1953, No. 60, cited by Article 2, paragraph 1, letter a) of Law No. 215/2004 (positions in cultural entities)2 could apply to it, the Authority limited itself to acknowledging what was stated by the Undersecretary "regarding the only occasional and residual nature of the entrepreneurial activities carried out by the entity," reserving "the right to monitor the activities that will be carried out in the future by the Foundation, in order to verify the persistence of the aforementioned conditions"3.</w:t>
      </w:r>
    </w:p>
    <w:p>
      <w:r>
        <w:t>II. THE PROCEEDING</w:t>
      </w:r>
    </w:p>
    <w:p>
      <w:r>
        <w:t>II.1 The initiation</w:t>
      </w:r>
    </w:p>
    <w:p>
      <w:r>
        <w:t>9. On October 20, 2023, the Chief of Staff of the Ministry of Culture transmitted to the Authority, for the evaluation of the relevant profiles, an email received on the same date by the Ministry from the email address eventi@vittoriosgarbi.it, with the subject "report of illegal activities by Undersecretary Vittorio Sgarbi"4.</w:t>
      </w:r>
    </w:p>
    <w:p>
      <w:r>
        <w:t>10. The email message, lacking a signature, was addressed to the President of the Council and the Minister of Culture, but included a plurality of other subjects/government offices in the address, among which various branches of the Ministry of Culture, the Ministry of Tourism, and the Ministry of Infrastructure and Transport.</w:t>
      </w:r>
    </w:p>
    <w:p>
      <w:r>
        <w:t>2 In the Foundation, the public nature that is deemed to constitute the necessary prerequisite for the application of the provision in question was found to be lacking.</w:t>
      </w:r>
    </w:p>
    <w:p>
      <w:r>
        <w:t>3 See letter communicating the decision to archive the file sent to the Undersecretary on May 17, 2023.</w:t>
      </w:r>
    </w:p>
    <w:p>
      <w:r>
        <w:t>4 Doc. No. 1 of the investigative file.</w:t>
      </w:r>
    </w:p>
    <w:p>
      <w:r>
        <w:t>26 BULLETIN NO. 5 OF FEBRUARY 5, 2024</w:t>
      </w:r>
    </w:p>
    <w:p>
      <w:r>
        <w:t>11. The author of the message accused the Undersecretary of State and his Chief of Staff [omissis]* of a plurality of illegal activities "that involve them directly and in concert with other subjects," among which was expressly mentioned the partner of Prof. Sgarbi, Ms. [omissis].</w:t>
      </w:r>
    </w:p>
    <w:p>
      <w:r>
        <w:t>12. Specifically, according to the report received by the Authority, the collaborators of Prof. Sgarbi [omissis] and [omissis] would conduct with third parties "real negotiations with the sole objective of benefiting and obtaining a counterpart, or an undue economic profit, which they achieve through commercial agreements, the object of which is the performance of work by Prof. Vittorio Sgarbi." They would thus organize "ad hoc events (presentations of his latest books or staging of his shows)" or, in cases where the events are already scheduled "by local administrations, entities, or organizations, the presence of the Undersecretary is inserted at the inauguration of exhibitions, museums, and various events."</w:t>
      </w:r>
    </w:p>
    <w:p>
      <w:r>
        <w:t>13. According to the anonymous report, the agreements concerning Prof. Sgarbi's participation in the aforementioned events would have been concluded and managed mostly by the company ARS S.r.l.s., "a company fictitiously managed by [omissis] (formerly his Chief of Staff) and whose actual ownership is clearly attributable to Prof. Sgarbi himself and his partner, [omissis]." The agreements in question would have been concluded through the signing of contracts for the performance of work in which "on one side there is the requester, called 'ORGANIZER' and on the other the 'PRODUCER' [omissis], who as the sole administrator of the aforementioned company […] guarantees, so to speak, 'the presence of Prof. Vittorio Sgarbi' in exchange for a 'presence fee' and the related expense reimbursements (travel, car, drivers, hotels, and dinners)." In other cases, Prof. Sgarbi's participation would be agreed upon and managed by the company HESTIA S.r.l., or with "the involvement of other subjects in addition to companies, foundations, and cultural associations."</w:t>
      </w:r>
    </w:p>
    <w:p>
      <w:r>
        <w:t>14. The report includes a list of events to which, starting from February 2023, Prof. Sgarbi would have participated or was about to participate at the date of sending, with the related fees amounting to a total of [omissis] Euros, as well as a second list containing agreements in the process of finalization, whose fees are quantified at [omissis] Euros. For the events included in both lists, the author of the report attached various documents certifying the agreements made with the organizers, or the amounts requested or payments made.</w:t>
      </w:r>
    </w:p>
    <w:p>
      <w:r>
        <w:t>15. On October 24, 2023, the Chief of Staff of the Ministry of Culture again transmitted to the Authority the above-described anonymous report, accompanied by the same attachments and an article of the same date from the Fatto Quotidiano, titled "Sgarbi is in government and collects golden fees: the law prohibits it." The transmission note also included the Minister's request "to know whether what was represented is compatible with the provisions of Law No. 215 of 2004"5.</w:t>
      </w:r>
    </w:p>
    <w:p>
      <w:r>
        <w:t>16. With resolution No. 30841 of October 31, 20236, the Authority initiated an investigative proceeding against Undersecretary of State Prof. Vittorio Sgarbi, concerning the possible violation of Article 2, paragraph 1, letter d) of Law No. 215 of July 20, 2004, with reference to</w:t>
      </w:r>
    </w:p>
    <w:p>
      <w:r>
        <w:t>* In this version, some data are omitted, as elements of confidentiality and secrecy of the information were deemed to exist.</w:t>
      </w:r>
    </w:p>
    <w:p>
      <w:r>
        <w:t>5 Doc. No. 2 of the investigative file.</w:t>
      </w:r>
    </w:p>
    <w:p>
      <w:r>
        <w:t>6 Doc. No. 3 of the investigative file.</w:t>
      </w:r>
    </w:p>
    <w:p>
      <w:r>
        <w:rPr>
          <w:b/>
        </w:rPr>
        <w:t>[Pages 25–27]</w:t>
      </w:r>
    </w:p>
    <w:p>
      <w:r>
        <w:t>BULLETIN NO. 5 OF FEBRUARY 5, 2024 27</w:t>
        <w:br/>
        <w:t>to the professional activities that he, according to the above-summarized anonymous report and based on some preliminary checks conducted by the offices of the Authority, would have continued to exercise even after assuming the government office.</w:t>
      </w:r>
    </w:p>
    <w:p>
      <w:r>
        <w:t>II.2 The objective expansion</w:t>
      </w:r>
    </w:p>
    <w:p>
      <w:r>
        <w:t>17. During the checks concerning the circumstances of the anonymous report, it emerged that books written by the Party, accompanied by a personalized dedication, were offered to the public on the website www.vittoriosgarbi.it. It was also verified that the domain name "vittoriosgarbi.it" is registered to Prof. Sgarbi himself, by virtue of a registration made on February 9, 2017. As for the contents of the site, they are conceived and created as a sort of direct dialogue between the art critic and the visitors.</w:t>
      </w:r>
    </w:p>
    <w:p>
      <w:r>
        <w:t>18. In consideration of the above, by resolution no. 30876 of November 21, 2023, the subject of the proceeding was extended to the possible violation of Article 2, paragraph 1, letter c) and paragraph 2, Law no. 215/2004, with reference to the activities of offering editorial products to the public that Prof. Sgarbi would have carried out through the website www.vittoriosgarbi.it.</w:t>
      </w:r>
    </w:p>
    <w:p>
      <w:r>
        <w:t>II.3 The procedure</w:t>
      </w:r>
    </w:p>
    <w:p>
      <w:r>
        <w:t>19. During the proceeding, requests for information were sent to Prof. Sgarbi and to the two companies that in the anonymous report are indicated as attributable to the same Undersecretary and active in organizing the various activities in which he is engaged (Ars S.r.l.s. and Hestia S.r.l. Unipersonale: hereinafter, respectively, also "Ars" and "Hestia").</w:t>
      </w:r>
    </w:p>
    <w:p>
      <w:r>
        <w:t>20. Requests for information were also submitted to twenty-three public entities, private entities, and companies that, according to the anonymous report or based on information found on the Internet, would have organized events that saw the participation of Prof. Sgarbi as a speaker, author of books, lecturer, etc. In some cases, it became necessary to request clarifications and additional information. Lastly, a request for information and a subsequent request for clarifications were made to the University of Enna "Kore."</w:t>
      </w:r>
    </w:p>
    <w:p>
      <w:r>
        <w:t>21. The Party made five accesses to the documents of the investigation file.</w:t>
      </w:r>
    </w:p>
    <w:p>
      <w:r>
        <w:t>22. On January 11, 2024, the Communication of Investigative Findings was notified.</w:t>
      </w:r>
    </w:p>
    <w:p>
      <w:r>
        <w:t>23. Prof. Sgarbi submitted an initial defense memorandum on December 20, 2023 and the final memorandum on January 25, 2024.</w:t>
      </w:r>
    </w:p>
    <w:p>
      <w:r>
        <w:t>28 BULLETIN NO. 5 OF FEBRUARY 5, 2024</w:t>
      </w:r>
    </w:p>
    <w:p>
      <w:r>
        <w:t>III. THE INVESTIGATIVE FINDINGS</w:t>
      </w:r>
    </w:p>
    <w:p>
      <w:r>
        <w:t>III.1 The request for information to Prof. Vittorio Sgarbi</w:t>
      </w:r>
    </w:p>
    <w:p>
      <w:r>
        <w:t>24. With the request for information dated October 31, 2023, the following questions were submitted to Prof. Sgarbi:</w:t>
        <w:br/>
        <w:t>a) specify the contractual and economic relationships with the companies Ars S.r.l.s. and Hestia S.r.l. Unipersonale, attaching suitable supporting documentation;</w:t>
        <w:br/>
        <w:t>b) from November 2, 2022, to the present, specify the events to which you have participated as a speaker, lecturer, guest of honor, etc., excluding those to which you participated by virtue of the government office held, or in institutional representation of the Ministry of Culture and/or at the request of the Minister;</w:t>
        <w:br/>
        <w:t>c) for each of the events mentioned above, please indicate: a) the identifying elements of the organizing entity; b) whether participation occurred as a result of direct relationships between you and the organizer, or by virtue of intermediation, representation, or any other nature exercised by third parties, indicating, in that case, their identity; c) the criteria by which any compensation was determined and the methods of payment thereof.</w:t>
      </w:r>
    </w:p>
    <w:p>
      <w:r>
        <w:t>III.1.a) The response of Prof. Sgarbi to question a)</w:t>
      </w:r>
    </w:p>
    <w:p>
      <w:r>
        <w:t>25. On December 1, 2023, the Party submitted a note in which, with reference to the first question, it states that Ars and Hestia "are participated and managed by trusted persons of Prof. Vittorio Sgarbi" and that, regarding the former, "there is no formal contractual arrangement of the relationships," while with Hestia the relationships are governed by a document – attached to the response – signed on August 2, 2019. This document is a sort of unilateral act whereby Prof. Vittorio Sgarbi "declares" that Hestia "[omitted]." The document specifies that Hestia "[omitted]."</w:t>
      </w:r>
    </w:p>
    <w:p>
      <w:r>
        <w:t>26. Prof. Sgarbi also clarified that for some of the events indicated in response to question c) Ars and Hestia "took care of the conception, programming, and communication to the press of each event, bearing the organizational and logistical costs." The Undersecretary indeed stated that he had given, after assuming the government office, "his availability to participate in certain events, compatible with the institutional agenda, on the condition that he would not have to deal directly with the organization, nor bear the related organizational and logistical costs." Prof. Sgarbi also specified, regarding the events organized by the two companies, that he did not receive any compensation.</w:t>
      </w:r>
    </w:p>
    <w:p>
      <w:r>
        <w:t>III.1.b) The response of Prof. Sgarbi to question b)</w:t>
      </w:r>
    </w:p>
    <w:p>
      <w:r>
        <w:t>27. Prof. Sgarbi provided a list of the events he participated in during the period from November 2, 2022, to November 20, 2023, classifying these participations based on the roles performed: i) Role of interpreter in theatrical performances based on books and texts authored by Prof. Sgarbi; ii) Role of author of books; iii) Role of speaker; iv) Role of art critic at exhibition openings; v) Lectures and interventions as a historian and art critic; vi) Role of commentator in television programs.</w:t>
      </w:r>
    </w:p>
    <w:p>
      <w:r>
        <w:t>28. For these events, the Party specified that they "do not present any material connection with the subject of the delegations."</w:t>
      </w:r>
    </w:p>
    <w:p>
      <w:r>
        <w:t>29. Considering only the first five types of participations mentioned above, the events in which the Undersecretary appears to have participated during the examined period amount to a total of one hundred twenty-one, distributed as follows: seventeen in the role of interpreter in theatrical performances; fifty-one in the role of author of books; two in the role of speaker; thirty-one in the role of art critic at exhibition openings; twenty as an author of lectures. These events took place in various locations, covering almost all Italian regions, with an average of about one every three days.</w:t>
      </w:r>
    </w:p>
    <w:p>
      <w:r>
        <w:t>30. Prof. Sgarbi finally stated that the following previously scheduled events were canceled by the organizers:</w:t>
        <w:br/>
        <w:t>a) presentation of the book "Discoveries and Revelations. Treasure Hunt of Art," scheduled in Civitavecchia for August 27, 2023;</w:t>
        <w:br/>
        <w:t>b) intervention at the round table "RAEE Lands. Electronics, textiles, and rare earths: the economy renews," scheduled in Rimini for November 7, 2023, as part of the Ecomondo Fair;</w:t>
        <w:br/>
        <w:t>c) intervention at the inauguration of the exhibition of Franco Azzinari, organized by the Municipality of San Demetrio Corone for October 30, 2023;</w:t>
        <w:br/>
        <w:t>d) intervention at a study day entitled "Art and Law" at the Department of Law and Economics of the University of Cassino and Southern Lazio;</w:t>
        <w:br/>
        <w:t>e) presentation of the book "Discoveries and Revelations. Treasure Hunt of Art," scheduled in the municipality of Villadossola for December 3, 2023.</w:t>
      </w:r>
    </w:p>
    <w:p>
      <w:r>
        <w:t>III.1.c) The response of Prof. Sgarbi to question c)</w:t>
      </w:r>
    </w:p>
    <w:p>
      <w:r>
        <w:t>31. Prof. Sgarbi produced a table in which, for each of the events he participated in, he indicates the details of the organizer, the entity that maintained the relationships with the organization – unless there was a direct relationship with the interested party – as well as any agreed compensation for participation. In this regard, the Party specified that "any compensation [...] was determined from time to time as a result of a private negotiation between the organizer of each event and the contact person who handled the discussions and logistical organization related to Prof. Sgarbi's participation."</w:t>
      </w:r>
    </w:p>
    <w:p>
      <w:r>
        <w:t>32. In cases where compensation was provided, moreover, "payments were made by the organizers via bank transfer and invoiced by the companies that handled the events or by Prof. Sgarbi (for the relationships maintained directly by him or by his Secretariat)."</w:t>
      </w:r>
    </w:p>
    <w:p>
      <w:r>
        <w:t>33. The role of intermediary appears to have been performed, in twenty-seven cases, by Mr. [omitted], indicated as "collaborator of Prof. Sgarbi," usually in coordination with his secretariat. The companies ARS and Hestia appear to have maintained relationships with the organizers.</w:t>
      </w:r>
    </w:p>
    <w:p>
      <w:r>
        <w:rPr>
          <w:b/>
        </w:rPr>
        <w:t>[Pages 28–30]</w:t>
      </w:r>
    </w:p>
    <w:p>
      <w:r>
        <w:t>30 BULLETIN NO. 5 OF FEBRUARY 5, 2024</w:t>
        <w:br/>
        <w:t>respectively, for twenty-one and eight events. For all performances of the theatrical show "Pasolini Caravaggio," the table states that an "artistic writing agreement between Corvino Produzioni S.a.s. and Prof. Vittorio Sgarbi" was established. For four events, the relationships with the organizers were maintained by Contemplazioni S.r.l. In other cases, the relationships with the organizer appear to have been held by associations such as Lo Stato dell’Arte (eight events), Associazione culturale e sportiva dilettantistica Cavalli e Persone (three events), and others.</w:t>
      </w:r>
    </w:p>
    <w:p>
      <w:r>
        <w:t>34. For seventy-eight events, Prof. Sgarbi declares that he did not receive any compensation, while for twenty-four, the amount received is indicated. The total compensation that Prof. Sgarbi is reported to have personally collected amounts to over [omissis] Euros.</w:t>
      </w:r>
    </w:p>
    <w:p>
      <w:r>
        <w:t>35. For eighteen of the twenty-one events in which Ars acted as an intermediary, the latter is indicated as the recipient of a payment totaling approximately [omissis] Euros. For five of the events in which Hestia maintained relationships with the organizers, the table reports payments totaling approximately [omissis] Euros. In one case, a payment of [omissis] Euros was received by Helios S.r.l., subsequently transferred to Hestia as a "reimbursement." In cases where the relationships with the event organizers were maintained by Corvino Produzioni S.a.s., the table does not indicate the payment of fees. As for the association Lo Stato dell’Arte, it is reported to have received payments totaling approximately [omissis] Euros. Prof. Sgarbi also participated in two inaugurations of exhibitions organized as part of the event La Milanesiana 2023, for which he stated he received a single compensation, but not quantified.</w:t>
      </w:r>
    </w:p>
    <w:p>
      <w:r>
        <w:t>36. While in cases where the compensation was received by Ars and Hestia, Prof. Sgarbi expressly excludes having received payments, regarding the amounts collected from Lo Stato dell’Arte, the interested party declares to have received "periodic reimbursements totaling [omissis] Euros." With reference to cases involving Corvino Produzioni S.a.s., invoices issued by Hestia to that company are reported.</w:t>
      </w:r>
    </w:p>
    <w:p>
      <w:r>
        <w:t>37. Alongside some of the listed events, various forms of public offerings of Prof. Sgarbi's books were organized. In cases where the sale involved bookstores, the relationships with these were maintained by the publisher (La Nave di Teseo); in other cases, it was contractually provided by Ars for the organizer of the event to set up a book sales point, with recognition of a commission on sales, or the purchase by the latter of a certain number of copies of the presented volume.</w:t>
      </w:r>
    </w:p>
    <w:p>
      <w:r>
        <w:t>III.2 The request for information to Ars</w:t>
      </w:r>
    </w:p>
    <w:p>
      <w:r>
        <w:t>38. On October 31, 2023, a request for information was sent to Ars articulated as follows:</w:t>
        <w:br/>
        <w:t>a) specify the contractual relationships with Prof. Vittorio Sgarbi, attaching any documentation useful for reconstructing them;</w:t>
        <w:br/>
        <w:t>b) from November 2, 2022, to the present, specify whether this Company has carried out or is carrying out representation or any other activities on behalf of Prof. Vittorio Sgarbi, aimed at entering into contracts with entities, companies, foundations, associations, or other public or private subjects, regarding the participation of Prof. Sgarbi in cultural events such as, by way of example, art exhibitions, inaugurations, etc.; in this regard, it is requested to produce all correspondence between the company and the aforementioned subjects, the contractual and pre-contractual documentation, as well as the banking and fiscal documents related to the collections and payments connected to them;</w:t>
        <w:br/>
        <w:t>c) with reference to the same time period indicated above, transmit the banking and fiscal documentation related to the regulation of economic relations between this Company and Prof. Vittorio Sgarbi;</w:t>
        <w:br/>
        <w:t>d) transmit a copy of the 2022 accounting balance and the related accounting records, as well as the accounting situation as of September 30, 2023, and the related accounting records.</w:t>
      </w:r>
    </w:p>
    <w:p>
      <w:r>
        <w:t>39. On December 5, 2023, Ars submitted a memorandum in which, in addition to providing the requested information and documents, it highlights how, in its opinion, no "conflict of interest" can be configured for the Undersecretary. In this regard, the company emphasizes a) that all events curated by Ars "were held outside the institutional setting and were always organized in the evening or during holidays, therefore beyond the time of the exercise of his public office" and b) how in many contracts it is requested from clients "to also pay for accommodation, travel, fuel, and meals," confirming that public funds are not used.</w:t>
      </w:r>
    </w:p>
    <w:p>
      <w:r>
        <w:t>III.2.a) The response of Ars to question a)</w:t>
      </w:r>
    </w:p>
    <w:p>
      <w:r>
        <w:t>40. The company stated that the relationship between Ars and Prof. Sgarbi "is based on the trust that Prof. Vittorio Sgarbi places in the activity of Mr. [omissis]," who is a partner and sole administrator of Ars, established in 2017. There is "no written contract" between Ars and Prof. Sgarbi. The trust held by Prof. Sgarbi towards Mr. [omissis] is attested, among other things, "by the fact that the latter is also his press officer and manages his social media profiles."</w:t>
      </w:r>
    </w:p>
    <w:p>
      <w:r>
        <w:t>III.2.b) The response of Ars to question b)</w:t>
      </w:r>
    </w:p>
    <w:p>
      <w:r>
        <w:t>41. The company stated that "Ars does not act by virtue of a mandate with representation" and that even before assuming the government office, the company organized "most of the events that saw the participation" of Prof. Sgarbi.</w:t>
      </w:r>
    </w:p>
    <w:p>
      <w:r>
        <w:t>42. For the activities carried out on behalf of Prof. Sgarbi, Ars "does not demand any compensation or remuneration": from the accounting documentation, in fact, "few bank transfers" are shown to have been made by Prof. Sgarbi to Ars "to cover the expenses that it incurs in his interest." In this regard, the company specifies that "[t]he profit of Ars derives overall from the coordination of all events and, therefore, originates from the payments made by clients."</w:t>
      </w:r>
    </w:p>
    <w:p>
      <w:r>
        <w:t>43. Specifically, "Ars guarantees Prof. Vittorio Sgarbi car rental, accommodation, a driver, costs (for example, meals and fuel)." For such expenses, neither Ars nor Prof. Sgarbi draw directly or indirectly from public funds, being one of the conditions for Prof. Sgarbi's participation in various events that they are not organized using public funds.</w:t>
      </w:r>
    </w:p>
    <w:p>
      <w:r>
        <w:t>44. Ars stated that "from November 2022 until the date of the opening of the investigation," it has dealt with eleven events that saw the participation of Prof. Sgarbi.</w:t>
      </w:r>
    </w:p>
    <w:p>
      <w:r>
        <w:t>III.2.c) The response of Ars to question c)</w:t>
      </w:r>
    </w:p>
    <w:p>
      <w:r>
        <w:t>45. No documentation has been transmitted regarding the economic relations between the company and Prof. Sgarbi, consistent with the assumption that Prof. Sgarbi does not receive money from Ars and, conversely, only makes occasional bank transfers to cover expenses when necessary.</w:t>
      </w:r>
    </w:p>
    <w:p>
      <w:r>
        <w:t>III.2.d) The response of Ars to question d)</w:t>
      </w:r>
    </w:p>
    <w:p>
      <w:r>
        <w:t>46. Ars has submitted all the requested accounting and banking documentation. From the analysis of these documents – especially the bank statement – no evidence of direct money transfers in favor of the Undersecretary has emerged.</w:t>
      </w:r>
    </w:p>
    <w:p>
      <w:r>
        <w:t>47. Some operations of reloading prepaid cards were found, as well as the payment of fees related to car rentals and RCA insurance policies. Numerous expense reimbursements are also reported – sometimes qualified as "Fuel Expense Reimbursement" – in favor of Mr. [omissis] and Mr. [omissis].</w:t>
      </w:r>
    </w:p>
    <w:p>
      <w:r>
        <w:t>48. Among the payments made by the company, there are some made in the interest of Prof. Sgarbi. Specifically, this refers to the bank transfer of September 15, 2023, in favor of Bottarel and Foi for [omissis] Euros, whose reason states "Invoice Sgarbi October 2022," and the bank transfer of October 11, 2023, in favor of ART Auctions S.r.l., for an omitted amount, whose reason states "Balance purchases Vittorio Sgarbi For Auctions 450 and 451 Invoice [omissis]." In this context, it should also be highlighted that among the bank transfers, there are some made in favor of Mrs. [omissis], who, according to the anonymous report sent by the Ministry of Culture, would perform domestic helper duties in the Roman residence used by Prof. Sgarbi.</w:t>
      </w:r>
    </w:p>
    <w:p>
      <w:r>
        <w:t>III.3 The request for information to Hestia</w:t>
      </w:r>
    </w:p>
    <w:p>
      <w:r>
        <w:t>49. The same questions posed to Ars were also sent to Hestia, which responded with a memorandum dated December 7, 2023.</w:t>
      </w:r>
    </w:p>
    <w:p>
      <w:r>
        <w:rPr>
          <w:b/>
        </w:rPr>
        <w:t>[Pages 31–33]</w:t>
      </w:r>
    </w:p>
    <w:p>
      <w:r>
        <w:t>BULLETIN NO. 5 OF FEBRUARY 5, 2024 33</w:t>
      </w:r>
    </w:p>
    <w:p>
      <w:r>
        <w:t>III.3.a) Hestia's response to question a)</w:t>
      </w:r>
    </w:p>
    <w:p>
      <w:r>
        <w:t>50. Hestia was founded in 2017 by Prof. Sgarbi's partner, Mrs. [omissis], who is also a partner and sole director of the company. Hestia's purpose is the creation of cultural content and, in this context, “[Mrs. omissis] also manages the theatrical performances of Prof. Sgarbi,” by virtue of the power of attorney produced by Prof. Sgarbi's defense.</w:t>
      </w:r>
    </w:p>
    <w:p>
      <w:r>
        <w:t>51. Hestia attached to its memorandum the eight invoices listed below, issued starting from November 2022, “in the interest of the activity performed by Prof. Sgarbi.”</w:t>
        <w:br/>
        <w:t>a) FPR n. [omissis] of 09/11/2022, for an amount of [omissis] Euro + VAT, issued to Vandelli Artist S.r.l.s., for “Drafting and consulting for the artist Marcello Vandelli's catalog”;</w:t>
        <w:br/>
        <w:t>b) FPR n. [omissis] of 28/11/2022, for an amount of [omissis] Euro + VAT, issued to Corvino Produzioni S.a.s., for “fees for consulting services for management and promotion carried out during the period July-August-September 2022”;</w:t>
        <w:br/>
        <w:t>c) FPR n. [omissis] of 02/02/2023, for an amount of [omissis] Euro + VAT, issued to Sanfelice 1893 Banca Popolare, S.c.p.A., for “intervention by Prof. Vittorio Sgarbi held at the Palaround Table on 12/01/2023”;</w:t>
        <w:br/>
        <w:t>d) FPR n. [omissis] of 15/02/2023, for an amount of [omissis] Euro + VAT, issued to Vandelli Artist S.r.l.s., for “organization of the event meeting Vittorio Sgarbi with students at the Palaround Table in San Felice sul Panaro on January 12, 2023”;</w:t>
        <w:br/>
        <w:t>e) FPR n. [omissis] of 22/05/2023, for an amount of [omissis] Euro + VAT, issued to Corvino Produzioni S.a.s., for “fees for consulting services for management and promotion carried out during the period January-February 2023”;</w:t>
        <w:br/>
        <w:t>f) FPR n. [omissis] of 24/05/2023, for an amount of [omissis] Euro + VAT, issued to Corvino Produzioni S.a.s., for “fees for consulting services for management and promotion carried out during the period March-April 2023”;</w:t>
        <w:br/>
        <w:t>g) FPR n. [omissis] of 11/09/2023, for an amount of [omissis] Euro + VAT, issued to Italia Net Services S.C.p.A, for “Communication of the event Ins…ieme per l’arte on September 11, 2023 in Rome”;</w:t>
        <w:br/>
        <w:t>h) FPR n. [omissis] of 18/10/2023, for an amount of [omissis] Euro + VAT, issued to Italia Net Services S.C.p.A, for “Press office for the GNAM event.”</w:t>
      </w:r>
    </w:p>
    <w:p>
      <w:r>
        <w:t>52. Considering the homogeneous series of invoices issued to Corvino Produzioni S.a.s., it is reasonable to assume that in place of the second copy of invoice FPR n. [omissis] of 28/11/2022, Hestia intended to attach the invoice related to the consulting services performed during the period October-December 2022: the total of the invoiced amounts during the period would thus amount to [omissis] Euro.</w:t>
      </w:r>
    </w:p>
    <w:p>
      <w:r>
        <w:t>III.3.b) Hestia's response to question b)</w:t>
      </w:r>
    </w:p>
    <w:p>
      <w:r>
        <w:t>53. The company stated that, by virtue of the delegation granted to Mrs. [omissis], “all expenses, especially for his standard of living and maintenance, incurred by Prof. Sgarbi fall within the competence of Hestia.” In the context of the response to question b), it is also stated: “Hestia has its registered office in Rome at [omissis], a sumptuous villa where the well-known theater critic entertains, stays, sleeps, and lives when he is in the capital. As an art critic who writes for newspapers and produces books translated abroad, Mrs. [omissis] ensures for Prof. Sgarbi the ideal environment for his brilliant intellectual activity. It is obvious - as per the referenced power of attorney - that Hestia bears all the relevant maintenance expenses of the renowned art critic.” The memorandum thus concludes: “[n]o conflict of interest arises with Prof. Sgarbi's activity as Undersecretary, because Hestia does not collect much and what is allocated to its coffers is intended to cover all costs related to his maintenance.”</w:t>
      </w:r>
    </w:p>
    <w:p>
      <w:r>
        <w:t>III.3.c) Hestia's response to question c)</w:t>
      </w:r>
    </w:p>
    <w:p>
      <w:r>
        <w:t>54. No documentation has been transmitted regarding the economic relations between the company and Prof. Sgarbi, consistent with the premise that Prof. Sgarbi does not receive money from Hestia, but only the services and goods necessary for his maintenance.</w:t>
      </w:r>
    </w:p>
    <w:p>
      <w:r>
        <w:t>III.3.d) Hestia's response to question d)</w:t>
      </w:r>
    </w:p>
    <w:p>
      <w:r>
        <w:t>55. Hestia, like Ars, has fully complied with the request to transmit the documentation indicated in point d). Even in this case, the analysis of the documents did not reveal any evidence of money transfers in favor of the Undersecretary. It is also confirmed what the company stated regarding the fact that the economic resources acquired by it are used for domestic and personal purposes (payment of rent for the property at [omissis], purchases of food, clothing, purchases at restaurants, payment of utilities, tax obligations, etc.).</w:t>
      </w:r>
    </w:p>
    <w:p>
      <w:r>
        <w:t>III.4 Requests for information from event organizers</w:t>
      </w:r>
    </w:p>
    <w:p>
      <w:r>
        <w:t>56. In addition to those addressed to the Undersecretary, Ars, and Hestia, requests for information and clarifications were submitted as per the following table:</w:t>
      </w:r>
    </w:p>
    <w:p>
      <w:r>
        <w:rPr>
          <w:b/>
        </w:rPr>
        <w:t>[Pages 34–36]</w:t>
      </w:r>
    </w:p>
    <w:p>
      <w:r>
        <w:t>36 BULLETIN NO. 5 OF FEBRUARY 5, 2024</w:t>
        <w:br/>
        <w:t>Recipient of the Activity carried out by Arrival</w:t>
        <w:br/>
        <w:t>Event Date of activity</w:t>
        <w:br/>
        <w:t>requested Prof. Sgarbi information</w:t>
        <w:br/>
        <w:t>Lectio magistralis</w:t>
        <w:br/>
        <w:t>m) Kronospan S.r.l. N.D. 16/11/23 27/11/23 05/12/23</w:t>
        <w:br/>
        <w:t>“Ecce Caravaggio”</w:t>
        <w:br/>
        <w:t>Photographic exhibition Inauguration and</w:t>
        <w:br/>
        <w:t>“L’Oriente di presentation</w:t>
        <w:br/>
        <w:t>Comune di</w:t>
        <w:br/>
        <w:t>n) Pasolini” and exhibition “Discoveries and 03/12/23 13/11/23 21/11/23</w:t>
        <w:br/>
        <w:t>Villadossola</w:t>
        <w:br/>
        <w:t>of the painter Paolo revelations. Treasure hunt</w:t>
        <w:br/>
        <w:t>Stefanelli of art”28</w:t>
        <w:br/>
        <w:t>Exhibition “The workshop</w:t>
        <w:br/>
        <w:t>Samar Company of Leonardo. The Lug.-Nov.</w:t>
        <w:br/>
        <w:t>o) Curation of the exhibition ---</w:t>
        <w:br/>
        <w:t>S.r.l. Virgin of the 2023</w:t>
        <w:br/>
        <w:t>Rocks”</w:t>
        <w:br/>
        <w:t>Exhibition “The winds of</w:t>
        <w:br/>
        <w:t>Comune di San Mediterranean”</w:t>
        <w:br/>
        <w:t>p) Inauguration29 30/10/23 ---</w:t>
        <w:br/>
        <w:t>Demetrio Corone of the artist Franco</w:t>
        <w:br/>
        <w:t>Azzinari</w:t>
        <w:br/>
        <w:t>University of Mattinata-studies from</w:t>
        <w:br/>
        <w:t>q) Cassino and Lazio the title “Art and Intervention30 N.D. 15/11/23</w:t>
        <w:br/>
        <w:t>Southern Law”</w:t>
        <w:br/>
        <w:t>Lectio magistralis and</w:t>
        <w:br/>
        <w:t>419th anniversary presentation of the book</w:t>
        <w:br/>
        <w:t>Comune di Taglio di</w:t>
        <w:br/>
        <w:t>r) of Taglio di Porto “Discoveries and 17/09/23 05/12/23</w:t>
        <w:br/>
        <w:t>Po</w:t>
        <w:br/>
        <w:t>Viro revelations. Treasure hunt</w:t>
        <w:br/>
        <w:t>of art”</w:t>
        <w:br/>
        <w:t>"Pasolini Caravaggio",</w:t>
        <w:br/>
        <w:t>taken from the books "The</w:t>
        <w:br/>
        <w:t>Comune di Orta</w:t>
        <w:br/>
        <w:t>s) N.D. point of view of 26/05/23 05/12/23</w:t>
        <w:br/>
        <w:t>San Giulio</w:t>
        <w:br/>
        <w:t>Horse" and "Ecce</w:t>
        <w:br/>
        <w:t>Caravaggio"</w:t>
        <w:br/>
        <w:t>Presentation of the book</w:t>
        <w:br/>
        <w:t>Horses in Villa</w:t>
        <w:br/>
        <w:t>Event “Rome from</w:t>
        <w:br/>
        <w:t>t) S.r.l.s. 26/04/23 ---</w:t>
        <w:br/>
        <w:t>“Horses in Villa” Renaissance to the present</w:t>
        <w:br/>
        <w:t>Unipersonale</w:t>
        <w:br/>
        <w:t>day”</w:t>
        <w:br/>
        <w:t>Presentation of the book</w:t>
        <w:br/>
        <w:t>Event “Rome from</w:t>
        <w:br/>
        <w:t>u) FISE Nazionale 26/04/23 04/12/23</w:t>
        <w:br/>
        <w:t>“Horses in Villa” Renaissance to the present</w:t>
        <w:br/>
        <w:t>day”</w:t>
        <w:br/>
        <w:t>Exhibition “The painters</w:t>
        <w:br/>
        <w:t>v) Maggioli S.p.A. of reality between Intervention 22/08/23 28/11/23</w:t>
        <w:br/>
        <w:t>ancient and modern”</w:t>
        <w:br/>
        <w:t>Corvino Produzioni</w:t>
        <w:br/>
        <w:t>w) N.D. Various shows N.D. 11/12/23</w:t>
        <w:br/>
        <w:t>S.a.s.</w:t>
        <w:br/>
        <w:t>28 Intervention canceled by the organizers.</w:t>
        <w:br/>
        <w:t>29 Intervention canceled by the organizers.</w:t>
        <w:br/>
        <w:t>30 Intervention canceled by the organizers.</w:t>
      </w:r>
    </w:p>
    <w:p>
      <w:r>
        <w:t>BULLETIN NO. 5 OF FEBRUARY 5, 2024 37</w:t>
        <w:br/>
        <w:t>57. The entities and companies referred to in letters a) to q) appear in the anonymous report among the organizers of events in which Prof. Sgarbi would have participated. As for the municipalities of Taglio di Po and Orta San Giulio, their role as organizers of events to which the Undersecretary was invited emerged from information obtained from open sources.</w:t>
        <w:br/>
        <w:t>58. The entities/companies referred to in letters a) to s) were requested to:</w:t>
        <w:br/>
        <w:t>a) confirm the conduct, title, subject, and date of the organized event, transmitting the relevant documentation;</w:t>
        <w:br/>
        <w:t>b) specify whether the event was organized as an independent event or as part of a different event (conference, congress, exhibition, etc.), providing all information and documentation regarding the topics addressed, the organizers, sponsors, financiers, etc.;</w:t>
        <w:br/>
        <w:t>c) indicate the criteria based on which Prof. Sgarbi was selected to carry out the initiative in question;</w:t>
        <w:br/>
        <w:t>d) report on how the event was agreed upon, specifying, in particular, which channels were used to establish contact with Prof. Sgarbi, or with persons and/or companies acting on his behalf; regarding such contacts, a copy of the correspondence (also via email or certified email) exchanged was requested, as well as documentation of both pre-contractual and contractual nature;</w:t>
        <w:br/>
        <w:t>e) transmit a copy of the banking and tax documentation related to the payment of any agreed compensation.</w:t>
        <w:br/>
        <w:t>59. The requests referred to in letters t) to w), differentiated from each other, were sent following the responses received from the other parties consulted.</w:t>
        <w:br/>
        <w:t>60. With reference to the position of full professor of Modern Art History at the University of Enna “Kore” held by Prof. Sgarbi, communicated for the first time with the defensive memorandum of 20/12/2023, a request for information and a subsequent request for clarification were recently submitted to the same University.</w:t>
        <w:br/>
        <w:t>III.4.a) Request for information to Summeet S.r.l.32</w:t>
        <w:br/>
        <w:t>61. The company – active in the field of organizing meetings and congresses mostly in the medical sector – confirmed that Prof. Sgarbi participated in an ECM training course (Continuing Medical Education) titled “A double Fork – SGLT2 – the protagonists of change in the treatment of patients with heart failure.” Specifically, Prof. Sgarbi, on February 24, 2023, delivered a Lectio Magistralis titled “Medicine in Art,” with a particular focus on the heart. In the program attached to the response, Prof. Sgarbi's intervention was qualified as “Institutional Intervention” and was included among the introductory and presentation interventions of the course.</w:t>
        <w:br/>
        <w:t>62. The contact occurred through the website www.vittoriosgarbi.it, from which Summeet S.r.l. was redirected to Ars S.r.l.s. “in the person of its sole administrator and legal representative [omissis].”</w:t>
        <w:br/>
        <w:t>31 Doc. n. 84 of the investigation file.</w:t>
        <w:br/>
        <w:t>32 Request for information sent on 10/11/2023: see doc. n. 20 of the investigation file.</w:t>
        <w:br/>
        <w:t>33 Response received on 21/11/2023: see docs. n. 48 and 49 of the investigation file.</w:t>
      </w:r>
    </w:p>
    <w:p>
      <w:r>
        <w:t>38 BULLETIN NO. 5 OF FEBRUARY 5, 2024</w:t>
        <w:br/>
        <w:t>63. The company attached to its response a copy of the “contract for performance of work” signed with Ars, under which “[omissis] guarantees that Vittorio Sgarbi will participate, as an art historian and critic” in the initiative organized by Summeet S.r.l. mentioned above. The contract provided for the payment of a total fee of [omissis] Euro + VAT, to be paid to Ars, as actually occurred, in two tranches: an advance of [omissis] Euro + VAT and the balance of [omissis] Euro + VAT34.</w:t>
        <w:br/>
        <w:t>64. The contract also stipulated that “any travel and accommodation expenses” would be borne by the organizing company.</w:t>
        <w:br/>
        <w:t>III.4.b) Requests for information to FISE Veneto35, to Cavalli in Villa S.r.l.s. and to FISE Nazionale</w:t>
        <w:br/>
        <w:t>65. Ms. Clara Campese, in her capacity as President of FISE Veneto, denied having had “any relationship with Prof. Vittorio Sgarbi.” The equestrian competition at the opening of which Prof. Sgarbi's intervention took place, according to the President, would have been “proposed and realized by the organizing committee 'Cavalli in Villa,'” while the Veneto Regional Committee of FISE would not have organized “anything, let alone the presentation of Prof. Sgarbi's book.”</w:t>
        <w:br/>
        <w:t>66. Since Ms. Clara Campese was found to be the recipient of the emails attached to the anonymous report with which Mr. [omissis] proposed the contract for Prof. Sgarbi's intervention, on 27/11/2023 a request for clarification was sent to FISE Veneto, specifically referring to which party had signed the contract for Prof. Sgarbi's intervention at the inaugural evening of the “Cavalli in Villa 2023” event. FISE Veneto did not respond to the request for clarification.</w:t>
        <w:br/>
        <w:t>67. Based on what was reported by Ms. Campese, a request for information was also sent to Cavalli in Villa S.r.l.s. (request referred to in letter t) of the Table), in which the company was asked to specify the role played in organizing the “Cavalli in Villa 2023” event and to indicate any other parties involved. It was also requested to report “who took care of the arrangements related to Prof. Sgarbi's intervention at the inaugural evening.” The company did not respond to the request for information.</w:t>
        <w:br/>
        <w:t>68. Finally, considering that from Internet sources it appeared that the event in question had been organized by FISE Veneto together with FISE Nazionale, a request for information was also submitted to the latter (request referred to in letter u) of the Table).</w:t>
        <w:br/>
        <w:t>69. FISE Nazionale, in a note dated December 4, 202340, stated that the event “Cavalli in Villa 2023” was organized by Cavalli in Villa S.r.l.s. and that the cultural part of the event was curated by ASD Cavalli e Persone, which “is reported to have paid ARS SRLS (a company that would be linked to Prof. Vittorio Sgarbi according to what was communicated to us by the legal representative).”</w:t>
      </w:r>
    </w:p>
    <w:p>
      <w:r>
        <w:rPr>
          <w:b/>
        </w:rPr>
        <w:t>[Pages 37–39]</w:t>
      </w:r>
    </w:p>
    <w:p>
      <w:r>
        <w:t>BULLETIN NO. 5 OF FEBRUARY 5, 2024 39</w:t>
        <w:br/>
        <w:t>representative of ASD Cavalli e Persone, Ms. Clara Campese) the sum of € [omissis] against invoice dated 20/06/2023, doc. no. FPR [omissis]/2023.</w:t>
      </w:r>
    </w:p>
    <w:p>
      <w:r>
        <w:t>III.4.c) Request for information to the Municipality of Garbagnate Milanese</w:t>
        <w:br/>
        <w:t>70. The Municipality of Garbagnate Milanese confirmed that on May 26, 2023, Prof. Sgarbi, as part of the event "Libri in Corte," held a presentation of his book "Scoperte e Rivelazioni."</w:t>
        <w:br/>
        <w:t>71. Prof. Sgarbi was selected as a possible participant in the Libri in Corte event, organized annually by the Municipality of Garbagnate, "as an art critic and author of a text that the press office of the publisher La Nave di Teseo reported to us as a new publication on March 3, 2023."</w:t>
        <w:br/>
        <w:t>72. The Municipality had relations exclusively with Mr. [omissis], which were "formalized on May 5 with a contract for work addressed to the company Ars Srls." Under this contract, attached to the response, Mr. [omissis] "guarantees that Prof. Vittorio Sgarbi, in his capacity as a historian and art critic, will present the new book 'Scoperte e rivelazioni' […] scheduled in Garbagnate Milanese (Milan) on Friday, May 26 from 4:00 PM to approximately 6:00 PM, at the end of which a 'book signing' is planned at a local bookstore."</w:t>
        <w:br/>
        <w:t>73. The contract provided for the payment of a total fee of [omissis] Euro + VAT, to be paid to Ars, as actually occurred, in two tranches: an advance of [omissis] Euro + VAT and the balance of [omissis] Euro + VAT.</w:t>
      </w:r>
    </w:p>
    <w:p>
      <w:r>
        <w:t>III.4.d) Request for information to the Municipality of Ascoli Satriano</w:t>
        <w:br/>
        <w:t>74. Based on the information reported in the anonymous complaint and what was learned from information sources, it was found that Prof. Sgarbi participated in August 2023 in the award ceremony of the "Grifoni d'oro 2023," conferred by the municipal administration of Ascoli Satriano.</w:t>
        <w:br/>
        <w:t>75. The Municipality of Ascoli Satriano did not provide a response to the questions posed to it. Moreover, the circumstances reported by the anonymous complaint were substantially confirmed by Prof. Sgarbi himself, who stated that he participated in the award ceremony for the "Grifoni d'Oro" and that the relations with the organizers were maintained by Ars. Among the documents attached to the anonymous complaint is an invoice from Ars for [omissis] Euro + VAT, while Prof. Sgarbi stated that the amount paid to Ars would have been [omissis] Euro + VAT.</w:t>
        <w:br/>
        <w:t>41 Circumstances confirmed by what Prof. Sgarbi stated, who added that the organizer purchased 100 copies of the book "Roma. from the Renaissance to the present day," presented during the inaugural evening of the event.</w:t>
      </w:r>
    </w:p>
    <w:p>
      <w:r>
        <w:t>42 Request for information sent on 10/11/2023: see doc. no. 19 of the investigation file.</w:t>
        <w:br/>
        <w:t>43 Response received on 14/11/2023 and supplemented on 21/11/2023: see docs. no. 33 and 50 of the investigation file.</w:t>
        <w:br/>
        <w:t>44 The sum was paid using the so-called split payment method, which allows the debtor PA not to pay VAT to the creditor, paying it directly to the treasury.</w:t>
        <w:br/>
        <w:t>45 Request for information sent on 10/11/2023: see doc. no. 16 of the investigation file.</w:t>
      </w:r>
    </w:p>
    <w:p>
      <w:r>
        <w:t>40 BULLETIN NO. 5 OF FEBRUARY 5, 2024</w:t>
        <w:br/>
        <w:t>III.4.e) Requests for information to the Municipality of Asiago and Maggioli S.p.A.</w:t>
        <w:br/>
        <w:t>76. The Mayor of the Municipality of Asiago confirmed that on August 22, 2023, "a free entry conference on art history was held in the presence of Prof. Vittorio Sgarbi, who conducted a presentation on the theme proposed in the summer exhibition set up at the Museo Le Carceri titled 'The Painters of Reality between Ancient and Modern.'"</w:t>
        <w:br/>
        <w:t>77. The Mayor stated that the exhibition was organized by Maggioli S.p.A. and was curated by Vittorio Sgarbi, who was identified as the curator by Maggioli itself. From the documents attached to the response, it appears that the Municipality allocated a budget of [omissis] Euro + VAT to Maggioli S.p.A. for the realization of the exhibition.</w:t>
        <w:br/>
        <w:t>78. According to the response, no payment was made by the Municipality to the Undersecretary, whose presence at the conference was organized "in agreement with Mr. [omissis] from the Press Office of Prof. Sgarbi."</w:t>
        <w:br/>
        <w:t>79. Based on what was stated by the Mayor of the Municipality of Asiago, on 28/11/2023, a request for information was sent to Maggioli S.p.A. (request referred to in letter v) of the Table). With a note dated December 1, 2023, the company denied having "signed any contract with Prof. Vittorio Sgarbi for the activity of 'curator and speaker,' as he offered the project for a cultural purpose." Maggioli S.p.A. also specified that "the exhibition in question had already been held by the Mart of Rovereto, precisely from an idea of Prof. Sgarbi, from May 15 to September 18, 2022," and that, therefore, the one held in Asiago would have been a sort of replica of an already realized exhibition.</w:t>
      </w:r>
    </w:p>
    <w:p>
      <w:r>
        <w:t>III.4.f) Request for information to the Municipality of Alta Val Tidone</w:t>
        <w:br/>
        <w:t>80. The Municipality of Alta Val Tidone confirmed the presence of Prof. Sgarbi at the cultural evening organized on August 24, 2023, in Nibbiano as part of the second edition of the traveling festival "Fol in Fest."</w:t>
        <w:br/>
        <w:t>81. Prof. Sgarbi's participation was proposed by the Artistic Director and the Scientific Director of the event. Contacts were made with Mr. [omissis]. "The service performed by Prof. Sgarbi was carried out through the signing of a contract for work with the company called ARS SRLs."</w:t>
        <w:br/>
        <w:t>82. Under this contract, attached to the response, Mr. [omissis] "guarantees that Prof. Vittorio Sgarbi, in his capacity as a historian and art critic, will present the new book 'Scoperte e rivelazioni' […] scheduled in the Municipality of Alta Val Tidone on Wednesday, August 23 […], at the end of which a 'book signing' is planned."</w:t>
        <w:br/>
        <w:t>83. The contract also provided that any overnight stay for Prof. Sgarbi and his collaborators would be the responsibility of the organization.</w:t>
      </w:r>
    </w:p>
    <w:p>
      <w:r>
        <w:t>46 Request for information sent on 10/11/2023: see doc. no. 17 of the investigation file.</w:t>
        <w:br/>
        <w:t>47 Response received on 28/11/2023: see doc. no. 65 of the investigation file.</w:t>
        <w:br/>
        <w:t>48 Doc. no. 66 of the investigation file.</w:t>
        <w:br/>
        <w:t>49 Doc. no. 69 of the investigation file.</w:t>
        <w:br/>
        <w:t>50 Request for information sent on 10/11/2023: see doc. no. 15 of the investigation file.</w:t>
        <w:br/>
        <w:t>51 Response received on 16/11/2023: see doc. no. 38 of the investigation file.</w:t>
      </w:r>
    </w:p>
    <w:p>
      <w:r>
        <w:t>BULLETIN NO. 5 OF FEBRUARY 5, 2024 41</w:t>
        <w:br/>
        <w:t>84. The Municipality paid Ars the sum of [omissis] Euro + VAT, as per invoice no. [omissis]/2023 from the company.</w:t>
      </w:r>
    </w:p>
    <w:p>
      <w:r>
        <w:t>III.4.g) Request for information to the Municipality of Messina</w:t>
        <w:br/>
        <w:t>85. From the documentation on file, it emerged that the Municipality of Messina played a role in organizing the preview screening of the docufilm "La Messina bendata," which took place at the Palacultura of Messina on September 9, 2023.</w:t>
        <w:br/>
        <w:t>86. The Municipality of Messina responded with a note dated December 13, 2023, stating that it granted its sponsorship and the use of the Auditorium of the Palazzo della Cultura Antonello da Messina, but specifying that "the organization of the Event was the responsibility of Cis Cinematografica and therefore Prof. Sgarbi's participation was presumably agreed upon with the responsible parties of that company."</w:t>
        <w:br/>
        <w:t>87. What was stated by the Municipality was also reported by Prof. Sgarbi, who confirmed his participation in the event in question and specified that for the same, [omissis] Euro + VAT were paid by Cinematografica Siciliana S.r.l.s. to Ars. This circumstance is also confirmed by the draft of the "contract for work" attached to the anonymous complaint. This document, to be completed regarding the details of the organizing entity, provides, as with the other contracts acquired in the file, that Mr. [omissis] "as the administrator of 'Ars Srls' guarantees that Prof. Vittorio Sgarbi, in his capacity as a historian and art critic, will participate in the initiative titled 'Messina bendata' scheduled in Messina on Saturday, September 9, 2023."</w:t>
        <w:br/>
        <w:t>88. In addition to the payment of the fee quantified at [omissis] Euro + VAT, the contract also placed the responsibility for the organization of the flights, accommodation, and car with driver for Prof. Sgarbi and his collaborators.</w:t>
      </w:r>
    </w:p>
    <w:p>
      <w:r>
        <w:t>III.4.h) Request for information to the Effetto Arte Foundation</w:t>
        <w:br/>
        <w:t>89. From the documentation attached to the complaint, it appears that Ars S.r.l.s. issued an invoice to the Effetto Arte Foundation for an amount of [omissis] Euro + VAT, related to "Logistical support for exhibition setup." It also emerged from open information sources that the Foundation organized the exhibition-competition "Artexpo" in Sanremo and that Prof. Sgarbi participated in the inaugural day of the same.</w:t>
        <w:br/>
        <w:t>90. From the documentation attached to the complaint, it was also found that the Effetto Arte Foundation also granted Ars S.r.l.s., on October 10, 2023, an interest-free loan of [omissis] Euro, with the agreement that the repayment would occur through services that Ars committed to provide.</w:t>
        <w:br/>
        <w:t>91. The request for information, therefore, in addition to addressing the issues indicated in § 58, was also aimed at obtaining clarifications on what the commercial relations between Ars and the Foundation were, such as to justify the granting of an interest-free loan and – at least apparently – without guarantees, as well as to know whether the loan had already been repaid, or whether it was expected that it would be honored through services provided directly by Ars or by third parties.</w:t>
      </w:r>
    </w:p>
    <w:p>
      <w:r>
        <w:t>52 Request for information sent on 10/11/2023: see doc. no. 25 of the investigation file.</w:t>
        <w:br/>
        <w:t>53 Doc. no. 83 of the investigation file.</w:t>
        <w:br/>
        <w:t>54 Request for information sent on 10/11/2023: see doc. no. 22 of the investigation file.</w:t>
      </w:r>
    </w:p>
    <w:p>
      <w:r>
        <w:rPr>
          <w:b/>
        </w:rPr>
        <w:t>[Pages 40–42]</w:t>
      </w:r>
    </w:p>
    <w:p>
      <w:r>
        <w:t>BULLETIN NO. 5 OF FEBRUARY 5, 2024</w:t>
      </w:r>
    </w:p>
    <w:p>
      <w:r>
        <w:t>92. The Foundation declared that it organized, from September 14 to 16, 2023, at the Ariston Theatre in Sanremo, the artistic event called Sanremo Biennale Artexpo and that Prof. Sgarbi participated in the inaugural day with a speech and a greeting. At the end of the presentation, Prof. Sgarbi "visited the exhibition stands, granting autographs and photographs to the artists and visitors."</w:t>
      </w:r>
    </w:p>
    <w:p>
      <w:r>
        <w:t>93. The response highlighted "the existence of decades-long friendships between Prof. Sgarbi, his entourage, and the president of the Effetto Arte Foundation" and that Prof. Sgarbi's participation in the events organized by the Foundation "takes place free of charge, with an informal request made verbally."</w:t>
      </w:r>
    </w:p>
    <w:p>
      <w:r>
        <w:t>94. The commercial relations with Ars consisted of "providing logistical consultancy for the exhibition project of the event," for which the company issued invoice no. [omissis]/2023.</w:t>
      </w:r>
    </w:p>
    <w:p>
      <w:r>
        <w:t>95. The Effetto Arte Foundation confirmed that it lent the sum of [omissis] Euro to Ars, communicated that as of the date of the response the repayment had not yet occurred, stated that Ars is obliged to repay the loan "by the end of 2024," and finally asserted that "any services offered by ARS S.r.l.s. to the Foundation do not include activities intended to be provided by third parties with respect to ARS S.r.l.s."</w:t>
      </w:r>
    </w:p>
    <w:p>
      <w:r>
        <w:t>III.4.i) Request for information to Marea S.r.l.</w:t>
      </w:r>
    </w:p>
    <w:p>
      <w:r>
        <w:t>96. The company Marea S.r.l. confirmed the participation of Prof. Sgarbi at the inauguration of the Exhibition "Regina Schrecker and Andy Warhol, Fashion and Pop Art in Villa Morosini." Prof. Sgarbi also drafted a text included in the exhibition catalog.</w:t>
      </w:r>
    </w:p>
    <w:p>
      <w:r>
        <w:t>97. For the activities carried out by Prof. Sgarbi regarding the exhibition, the company states that all relations were always maintained verbally with the interested party or through "Dr. [omissis]." The fee was also "verbally agreed at € [omissis] and paid as per the attached documentation."</w:t>
      </w:r>
    </w:p>
    <w:p>
      <w:r>
        <w:t>III.4.j) Request for information to the Di Persio – Pallotta Foundation</w:t>
      </w:r>
    </w:p>
    <w:p>
      <w:r>
        <w:t>98. The Di Persio – Pallotta Foundation, which manages the Museum of the Nineteenth Century in Pescara as its sole activity, reports that it invited Prof. Vittorio Sgarbi to the inauguration of the Museum in 2021. Following the success of this initiative, Prof. Sgarbi was also invited to the inauguration of the Exhibition dedicated to Vittorio Mancini and Vincenzo Gemito, which took place on October 14, 2023.</w:t>
      </w:r>
    </w:p>
    <w:p>
      <w:r>
        <w:t>99. Relations were maintained with Ars, with which a payment of [omissis] Euro was agreed upon informally, which occurred following the issuance of invoice no. [omissis] dated 13/10/2023.</w:t>
      </w:r>
    </w:p>
    <w:p>
      <w:r>
        <w:t>III.4.k) Request for information to Confindustria-Cisambiente</w:t>
      </w:r>
    </w:p>
    <w:p>
      <w:r>
        <w:t>100. From the documentation in the records, it emerged that a speech by Prof. Sgarbi was scheduled for November 7, 2023, at the Round Table "Terre RAEE. Electronics, textiles, and rare earths: the economy renews," organized in Rimini as part of the Ecomondo Fair.</w:t>
      </w:r>
    </w:p>
    <w:p>
      <w:r>
        <w:t>101. In this regard, the Head of the Legislative Office of Confindustria-Cisambiente stated that Cisa Servizi S.r.l. (a wholly-owned subsidiary of Confindustria-Cisambiente) had entered into a contract with Ars S.r.l.s. on October 17, 2023, for Prof. Sgarbi's participation in the aforementioned event.</w:t>
      </w:r>
    </w:p>
    <w:p>
      <w:r>
        <w:t>102. The contract in question, like the others acquired in the file, was qualified as a "contract for the provision of work"; in this case, it was also stipulated that the administrator of Ars "guarantees that Prof. Vittorio Sgarbi, as an art historian and critic, will participate in the Ecomondo Fair, promoted by Confindustria Ambiente, scheduled for Tuesday, November 7 at 4 PM." It was also agreed that the organization would provide for flights, accommodation, and a car with a driver for Prof. Sgarbi and his collaborators. The fee was quantified at a total of [omissis] Euro + VAT, [omissis] of which was to be paid in advance.</w:t>
      </w:r>
    </w:p>
    <w:p>
      <w:r>
        <w:t>103. Confindustria-Cisambiente then stated that, following the signing and payment of the advance, Cisa Servizi, on October 25, 2023, communicated its decision to withdraw from the contract "and, therefore, Prof. Sgarbi never participated in the aforementioned event, which was modified from the initial version."</w:t>
      </w:r>
    </w:p>
    <w:p>
      <w:r>
        <w:t>104. From the emails exchanged between the parties, attached to the anonymous report, it appears that Confindustria-Cisambiente had already arranged for the booking of rooms for Prof. Sgarbi and his collaborators, as per the contract.</w:t>
      </w:r>
    </w:p>
    <w:p>
      <w:r>
        <w:t>III.4.l) Request for information to Pro Loco Di Revere APS</w:t>
      </w:r>
    </w:p>
    <w:p>
      <w:r>
        <w:t>105. From the documents in the records, it emerged that the Pro Loco di Revere APS organized a Lectio Magistralis by Prof. Sgarbi for November 8, 2023. The request for information addressed to the Pro Loco was unsuccessful. However, the circumstances subject to the request were substantially confirmed by Prof. Sgarbi himself: the event took place in Borgo Mantovano, the relations with the organizers, who also purchased 100 copies of the book "The Horse's Point of View," were maintained by Ars, which received a fee of [omissis] Euro + VAT.</w:t>
      </w:r>
    </w:p>
    <w:p>
      <w:r>
        <w:t>III.4.m) Request for information to Kronospan S.r.l.</w:t>
      </w:r>
    </w:p>
    <w:p>
      <w:r>
        <w:t>106. During 2023, the internal division of Kronospan S.r.l. in San Vito al Tagliamento called "Krono Academy" activated to organize a cultural event. After various attempts that did not materialize due to the unavailability of the contacted speakers, the company opted for an event dedicated to Caravaggio and chose Sgarbi "as he is one of the most experienced art critics in Italy, being one of the most suitable for a non-specialist audience, given his well-known communicative abilities, as well as being the author of a recent book on Caravaggio."</w:t>
      </w:r>
    </w:p>
    <w:p>
      <w:r>
        <w:t>107. For the organization of the event, Kronospan turned to Ars, with which it signed a contract on September 27, 2023, later modified at the request of Kronospan on November 14, 2023. Due to these modifications, the contract was no longer qualified as a "contract for the provision of work" but as a "private agreement," and it was expressly agreed that Mr. [omissis] would take care of any fees owed to Prof. Sgarbi. For the rest, the contract is substantially identical to the similar documents acquired in the file: in particular, with it, Mr. [omissis] "guarantees [...] that Prof. Vittorio Sgarbi, as an art historian and critic, will deliver a Lectio magistralis lasting approximately 60/90 minutes, provisionally titled 'Caravaggio'" and it was also provided that the organization would cover the costs of food and accommodation for Prof. Sgarbi and two assistants. In this specific case, the contract also stipulated that the organizer would set up a corner for the sale of Prof. Sgarbi's books, with a 10% commission on sales, it being agreed that any unsold copies should be returned to Corvino Produzioni.</w:t>
      </w:r>
    </w:p>
    <w:p>
      <w:r>
        <w:t>108. For Prof. Sgarbi's participation, as per the contract, Kronospan paid Ars, on November 17, 2023, the sum of [omissis] Euro + VAT. Invoice no. FPR [omissis]/23 was issued on December 4, 2023, and sent by Kronospan to the Authority on December 5, 2023.</w:t>
      </w:r>
    </w:p>
    <w:p>
      <w:r>
        <w:t>III.4.n) Requests for information to the Municipality of Villadossola</w:t>
      </w:r>
    </w:p>
    <w:p>
      <w:r>
        <w:t>109. From the documentation attached to the report, it emerged that with an initial contact with Prof. Sgarbi's collaborators, a request for participation in a single event was made. Subsequently, the Municipality expressed its willingness to involve Prof. Sgarbi in the promotion of a photographic exhibition and a painting exhibition, to which Mr. [omissis] specified that the fee of [omissis] Euro previously indicated referred to participation in a show and an exhibition. Finally, an agreement appears to have been reached for the presentation of Prof. Sgarbi's book and participation in only the photographic exhibition.</w:t>
      </w:r>
    </w:p>
    <w:p>
      <w:r>
        <w:t>110. The Mayor of the Municipality of Villadossola, with a note dated November 13, 2023, communicated the cancellation "for organizational reasons" of the event with Prof. Sgarbi.</w:t>
      </w:r>
    </w:p>
    <w:p>
      <w:r>
        <w:rPr>
          <w:b/>
        </w:rPr>
        <w:t>[Pages 43–45]</w:t>
      </w:r>
    </w:p>
    <w:p>
      <w:r>
        <w:t>BULLETIN NO. 5 OF FEBRUARY 5, 2024 45</w:t>
        <w:br/>
        <w:t>email message of November 21, 2023, the Mayor of Villadossola provided additional documentation, from which it appears that for the event scheduled for December 3, 2023, a "contract for work performance" had been concluded with Ars S.r.l.s. In this contract, Mr. [omitted] "guarantees that Prof. Vittorio Sgarbi, in his capacity as an art historian and critic, will present the book 'Discoveries and Revelations' [...] and inaugurate the photographic exhibition titled 'The East of Pasolini' by Roberto Villa scheduled in the Municipality of Villadossola (province of Verbano-Cusio-Ossola) on Sunday, December 3, 2023." The contract also provided that the organization would arrange for the accommodation of Prof. Sgarbi and two assistants, as well as the setup of a corner for the sale of the book with a 10% commission on sales, it being agreed that any unsold copies should be returned to Corvino Produzioni. The agreed compensation was [omitted] Euro + VAT.</w:t>
      </w:r>
    </w:p>
    <w:p>
      <w:r>
        <w:t>III.4.o) Request for information to Samar Company S.r.l.</w:t>
        <w:br/>
        <w:t>111. Among the documents attached to the anonymous report is a draft contract between Ars and the "sole administrator of 'Samar Company Srl'." As in all other cases examined, this is a "contract for work performance," whereby [omitted] "guarantees that Prof. Vittorio Sgarbi, in his capacity as an art historian and critic, will oversee the curation of the exhibition titled 'The Workshop of Leonardo. The Virgin of the Rocks' scheduled in Agrigento (Villa Aurea, Archaeological Park of Agrigento) during the months of July, August, September, October, and November 2023." In this case, the organization was responsible for "the travel and accommodation expenses of the curator and an accompanying/collaborating person, for a maximum of 3 trips." The contract also provided for the drafting of an introductory text, participation in the press conference and inauguration, as well as any TV programs.</w:t>
      </w:r>
    </w:p>
    <w:p>
      <w:r>
        <w:t>112. As compensation for the overall activity carried out by Prof. Sgarbi, a sum of [omitted] Euro + VAT was agreed, to be paid in three installments.</w:t>
      </w:r>
    </w:p>
    <w:p>
      <w:r>
        <w:t>113. Samar Company S.r.l., which was found to be active in the field of organizing marketing campaigns and other advertising services, did not respond to the request for information.</w:t>
      </w:r>
    </w:p>
    <w:p>
      <w:r>
        <w:t>III.4.p) Request for information to the Municipality of San Demetrio Corone</w:t>
        <w:br/>
        <w:t>114. Among the documents attached to the anonymous report is a draft "contract for work performance" sent by Ars to the Municipality of San Demetrio Corone for signature, whereby, according to the usual methods, Mr. [omitted] guaranteed the presence of Prof. Vittorio Sgarbi at the inauguration of an exhibition dedicated to the artist Franco Azzinari. This contract provided that the organization would cover travel expenses for two people "in the event that the professor arrives by plane" and, in that case, guarantee transportation to and from the airport and provide a car with a driver for the entire stay in San Demetrio Corone. Nothing would be requested if Prof. Sgarbi reached the Municipality by his own means. The organization would also have to cover the costs of food and accommodation for Prof. Sgarbi and two collaborators.</w:t>
      </w:r>
    </w:p>
    <w:p>
      <w:r>
        <w:t>115. From the draft contract, it also emerged that a fee of [omitted] Euro had been agreed, to be paid in two installments.</w:t>
      </w:r>
    </w:p>
    <w:p>
      <w:r>
        <w:t>116. The Municipality of San Demetrio Corone did not respond to the request for information. From press reports – as well as from statements made by Prof. Sgarbi himself – it emerged that the intervention did not take place due to the revocation of the assignment to Ars by the Municipality.</w:t>
      </w:r>
    </w:p>
    <w:p>
      <w:r>
        <w:t>III.4.q) Requests for information to the University of Cassino and Southern Lazio</w:t>
        <w:br/>
        <w:t>117. From the documents acquired in the file, it emerged that a contract lecturer at the University of Cassino had initiated contact with the email address eventi@vittoriosgarbi.it aimed at obtaining a "speech by Undersecretary Sgarbi as part of a study morning" that was to be titled Art and Law, organized by the Department of Law and Economics of the University.</w:t>
      </w:r>
    </w:p>
    <w:p>
      <w:r>
        <w:t>118. From the same documentary evidence, it was also found that Prof. Sgarbi's intervention would not materialize due to insufficient funds available against the fee requested by Mr. [omitted].</w:t>
      </w:r>
    </w:p>
    <w:p>
      <w:r>
        <w:t>119. In response to a request for information addressed to the Department that would have organized the event, the administrative manager of the same Department reported that there was no evidence of cultural events organized by the department. A request for clarification addressed to the Rector went unanswered. However, the contact was confirmed by Prof. Sgarbi himself, who included the event scheduled by the University of Cassino among those canceled.</w:t>
      </w:r>
    </w:p>
    <w:p>
      <w:r>
        <w:t>III.4.r) Request for information to the Municipality of Taglio di Po</w:t>
        <w:br/>
        <w:t>120. According to reports from internet sources, the Municipality of Taglio di Po organized, in September 2023, an event during which Prof. Sgarbi delivered a Lectio Magistralis and presented his book "Discoveries and Revelations. Treasure Hunt of Art."</w:t>
      </w:r>
    </w:p>
    <w:p>
      <w:r>
        <w:t>121. This circumstance was confirmed by the Mayor of the Municipality of Taglio di Po, who reported that the Lectio took place on the evening of Sunday, September 17, 2023, as part of the celebrations for the 419th anniversary of the Taglio di Porto Viro and that Prof. Sgarbi was identified "in collaboration with the Pro Loco [...] as he is originally from the neighboring Ferrara area and is a profound connoisseur of the delta territory."</w:t>
      </w:r>
    </w:p>
    <w:p>
      <w:r>
        <w:t>122. For the organization of the Lectio, the Pro Loco of Taglio di Po, on behalf of the Municipality, contacted Ars. The latter issued invoice no. [omitted]/23 to the Pro Loco for [omitted] Euro, relating to the purchase of 50 copies of Prof. Sgarbi's book "Discoveries and Revelations" and invoice no. [omitted]/23 for [omitted] Euro + VAT, relating to "Token lectio Vittorio Sgarbi and reimbursement of expenses."</w:t>
      </w:r>
    </w:p>
    <w:p>
      <w:r>
        <w:t>III.4.s) Request for information to the Municipality of Orta San Giulio</w:t>
        <w:br/>
        <w:t>123. The Municipality of Orta San Giulio confirmed that on May 26, 2023, at the Sacro Monte of Orta San Giulio, the event "Prof. Sgarbi 'Pasolini - Caravaggio'" took place and that this event was part of OrtaInArte, cultural events at the Sacro Monte.</w:t>
      </w:r>
    </w:p>
    <w:p>
      <w:r>
        <w:t>124. Prof. Sgarbi was identified through the company Corvino Produzioni S.a.s., with which the Municipality of Orta San Giulio entered into a contract that provided for the payment of a fee of [omitted] Euro + VAT (10%). The organization was also responsible for the expenses related to hotel accommodation and dinner for ten people.</w:t>
      </w:r>
    </w:p>
    <w:p>
      <w:r>
        <w:t>III.4.t) Request for information to Corvino Produzioni S.a.s.</w:t>
        <w:br/>
        <w:t>125. From the documents acquired in the file, Corvino Produzioni S.a.s. was found to have acted as the producer of several theatrical performances featuring Prof. Vittorio Sgarbi and the recipient of the related payments. Corvino Produzioni is also mentioned in some contracts for work performance concluded by Ars that provided for the establishment of sales points for Prof. Sgarbi's books, as the entity to which unsold copies should be sent.</w:t>
      </w:r>
    </w:p>
    <w:p>
      <w:r>
        <w:t>126. The company was therefore asked how many performances it had organized with Prof. Sgarbi as the performer and, more generally, what the economic relations were with the art critic.</w:t>
      </w:r>
    </w:p>
    <w:p>
      <w:r>
        <w:t>127. In a note dated December 11, 2023, Corvino Produzioni S.a.s. stated that it had organized the staging of the following performances having "as an obligatory name Prof. Sgarbi": i) Pasolini Caravaggio (performed four times from November 2 to December 31, 2022, and nine times in 2023); ii) Canova (performed twice in 2023); iii) Meeting on Rimini (performed once in 2023).</w:t>
      </w:r>
    </w:p>
    <w:p>
      <w:r>
        <w:t>128. Corvino Produzioni S.a.s. also stated that "for Prof. Sgarbi's activities related to the period in question, the undersigned company made payments via bank transfer – upon presentation of a regular electronic invoice – to the company Hestia Srl Unipersonale" and that, regarding Prof. Sgarbi's books, Corvino "commits to ensuring appropriate space for every performance/event location where the Artist (Prof. Sgarbi) can carry out promotional activities for his image and his publishing activities, in full autonomy, through book signings of the editorial products."</w:t>
      </w:r>
    </w:p>
    <w:p>
      <w:r>
        <w:t>III.4.u) Requests for information to the University of Enna "Kore"</w:t>
        <w:br/>
        <w:t>129. In the defense memorandum filed on December 20, 2023, Prof. Sgarbi communicated to the Authority, for the first time, that he is "a full professor of Modern Art History at the University of Enna 'KORE'."</w:t>
      </w:r>
    </w:p>
    <w:p>
      <w:r>
        <w:rPr>
          <w:b/>
        </w:rPr>
        <w:t>[Pages 46–48]</w:t>
      </w:r>
    </w:p>
    <w:p>
      <w:r>
        <w:t>48 BULLETIN NO. 5 OF FEBRUARY 5, 2024</w:t>
      </w:r>
    </w:p>
    <w:p>
      <w:r>
        <w:t>130. In order to verify compliance with the prohibitions imposed by Law No. 215/2004 on holders of government positions regarding the exercise of public and private employment and work, a request for information was submitted to the University of Enna "Kore" to ascertain any assignments held by Prof. Sgarbi.</w:t>
      </w:r>
    </w:p>
    <w:p>
      <w:r>
        <w:t>131. In a note dated 18/01/2024, the University of Kore transmitted Presidential Decree No. 174 of 29/06/2022, concerning the "Direct appointment for clear fame of Dr. Vittorio Sgarbi as a first-tier professor for the competitive sector 10/B1 (History of Art)." From the reading of the Presidential Decree, the following emerges:</w:t>
        <w:br/>
        <w:t>a) the proposal for the appointment for clear fame of Dr. Vittorio Sgarbi as a first-tier professor in the competitive sector 10/B1 (History of Art), scientific disciplinary sector L-ART/02 (History of Modern Art), was made by the Faculty of Engineering of the University of Kore on 14/07/2021;</w:t>
        <w:br/>
        <w:t>b) with note prot. No. 8087 of 17/07/2022, the Minister of University and Research, having obtained the favorable opinion of the National Scientific Qualification Commission on the existence of the conditions for the appointment for clear fame, granted the University his approval;</w:t>
        <w:br/>
        <w:t>c) at the time of granting the aforementioned approval, the University considered that Dr. Sgarbi, having surpassed the age of 70, could "legitimately be appointed as a full professor at the University of Kore in Enna" but could not "actually assume service" also due to the fact that, at that time, Dr. Sgarbi held the position of member of the Chamber of Deputies;</w:t>
        <w:br/>
        <w:t>d) in consideration of the above, with the aforementioned decree, Dr. Sgarbi was appointed as a full professor of Modern Art History in the Faculty of Engineering and Architecture of the University of Enna Kore, but, having surpassed the age of 70, such appointment did not lead to "the assumption of service and the related economic effects."</w:t>
      </w:r>
    </w:p>
    <w:p>
      <w:r>
        <w:t>132. In a second note dated 22/01/2024, in response to a request for clarification, the University of Enna Kore specified that "there is currently no relationship between the University and Prof. Vittorio Sgarbi, who in any case would be prevented by the status he holds in the Government of the Republic, which is incompatible with the performance of ordinary university professor activities." The University also added that there would be an impediment "also in relation to having surpassed the age of seventy."</w:t>
      </w:r>
    </w:p>
    <w:p>
      <w:r>
        <w:t>III.5 Mystery Shopping Activities</w:t>
      </w:r>
    </w:p>
    <w:p>
      <w:r>
        <w:t>133. Regarding the entrepreneurial activity contested with the resolution to expand the investigation, the offices of the Authority conducted a mystery shopping operation on November 13, 2023, which confirmed that on the website www.vittoriosgarbi.it it was possible to purchase books by Prof. Sgarbi accompanied by a personalized dedication.</w:t>
      </w:r>
    </w:p>
    <w:p>
      <w:r>
        <w:t>134. From the checks carried out, it was found that the domain name of the site was registered, on February 9, 2017, by Prof. Vittorio Sgarbi himself.</w:t>
      </w:r>
    </w:p>
    <w:p>
      <w:r>
        <w:t>135. The website www.vittoriosgarbi.it is structured as a sort of direct communication channel between the art critic and the public, with the contents conceived in terms of messages that Prof. Sgarbi, widely and variously depicted, addresses to the visitors. This communicative mode was also evident in the section dedicated to the sale of books, whose heading was as follows: "My books? A tool to increase your culture and knowledge of art." In other words, the prospective buyer was reasonably convinced that he had, as his contractual counterpart, Prof. Sgarbi himself. This conviction was further supported by the fact that the buyer could indicate at will the text that would then be included in the author's autograph dedication.</w:t>
      </w:r>
    </w:p>
    <w:p>
      <w:r>
        <w:t>136. The site in question has been modified since the date of the purchase, as the section called "books" is no longer accessible and it is no longer possible to make any kind of purchases.</w:t>
      </w:r>
    </w:p>
    <w:p>
      <w:r>
        <w:t>IV. THE ARGUMENTS OF THE PARTY</w:t>
      </w:r>
    </w:p>
    <w:p>
      <w:r>
        <w:t>IV.1 On the possible violation of Article 2, paragraph 1, letter d), Law No. 215/2004</w:t>
      </w:r>
    </w:p>
    <w:p>
      <w:r>
        <w:t>137. Both the memorandum submitted on 20/12/2023 (hereinafter also "defensive memorandum") and the memorandum submitted on 25/01/2024 (hereinafter also "final memorandum") define Prof. Sgarbi as "an art historian and critic" whose "extensive notoriety among the Italian and international academic and cultural circles" was already established at the time of the attribution of the government position. The final memorandum (§ 34) specifies that this circumstance "is by no means irrelevant [...] for the correct understanding of the case at hand since this position was conferred upon him [...] due to his proven competence and experience as an art historian and critic."</w:t>
      </w:r>
    </w:p>
    <w:p>
      <w:r>
        <w:t>138. Regarding the merits of the allegations made against him with the initiation provision, the defensive memorandum of the Undersecretary argues, first of all, that the conflict of interest law "has made a delicate (but precise) balance between the public interest in the correct fulfillment of the duty to care for public interests by the holder of the position and the private interest of the holder of the government position to continue, within the limits established by law, to be able to manage his own activities and interests (also of a patrimonial nature) while holding the position." Regarding this balance, the jurisprudence of the Constitutional Court is cited, ruling No. 344/1993, according to which "the rules on incompatibility, imposing limitations on constitutionally guaranteed rights, are to be interpreted strictly" (p. 9).</w:t>
      </w:r>
    </w:p>
    <w:p>
      <w:r>
        <w:t>139. The same constitutional jurisprudence is also cited in the final memorandum (§ 50), regarding the interpretation of the provision of Article 2, paragraph 1, letter d) underlying what is stated in the Communication of Investigative Findings, which would lead "to restrict the compatible activities of the holder of a government position beyond the limit of reasonable proportionality."</w:t>
      </w:r>
    </w:p>
    <w:p>
      <w:r>
        <w:t>140. The final memorandum also recalls a ruling of the Administrative Judge according to which "in the presence of situations of incompatibility typified by Article 2 of Law 215/2004, the assessment entrusted to the Authority has a merely recognitive character, excluding (not only from the exercise of the investigative powers recognized to AGCM, but, above all, from the resulting appreciation) any area of discretion that consists in exercising a different evaluation from the (specific) verification regarding the presence – or absence – of a case that can be traced back to the legal declaration."</w:t>
      </w:r>
    </w:p>
    <w:p>
      <w:r>
        <w:t>IV.1.a) On the nature of the activities subject to contestation</w:t>
      </w:r>
    </w:p>
    <w:p>
      <w:r>
        <w:t>141. The thesis supported in the defensive memorandum regarding the conduct contested with the initiation provision is that they would be characterized "by a clear academic, divulgative, and cultural connotation of an occasional nature" (p. 11) and that they would not fall within the scope of application of Article 2, paragraph 1, letter d), Law No. 215/2004, as "academic and cultural activity does not constitute 'professional activity'" (p. 10s.).</w:t>
      </w:r>
    </w:p>
    <w:p>
      <w:r>
        <w:t>142. In this regard, the document submitted on 20/12/2023 specifies that "the remuneration, if any, related to the events in which Prof. Sgarbi participated during the period under examination, was received from third-party companies that took care of the design, programming, and communication to the press of each event, bearing the organizational and logistical costs."</w:t>
      </w:r>
    </w:p>
    <w:p>
      <w:r>
        <w:t>143. To support the thesis regarding the sui generis nature of academic and cultural activities, a precedent of the Authority is recalled according to which "the educational and/or cultural nature together with the temporary and occasional character of the assignment does not appear suitable either to induce the holder to distort the public function exercised in order to derive personal advantages, nor to detract time from the care of public interests [...]. In the presence of such requirements, the Authority does not consider the duty of exclusivity referred to in Article 1 of Law No. 215/2004 compromised and has considered 'the need to protect scientific freedom and freedom of expression to be predominant'" (p. 10).</w:t>
      </w:r>
    </w:p>
    <w:p>
      <w:r>
        <w:t>144. In similar terms, the final memorandum states that "the activities subject to reporting cannot be traced back to a 'professional activity' as they are characterized by a clear academic, divulgative, and cultural connotation" (§ 10).</w:t>
      </w:r>
    </w:p>
    <w:p>
      <w:r>
        <w:t>145. Moreover, in the final memorandum, the compatibility of Prof. Sgarbi's interventions as a speaker, lecturer, guest of honor, interpreter of theatrical performances, etc., is also supported by the fact that with such interventions the Undersecretary would be carrying out a divulgative activity that "falls within the exercise of the functions related to the positions of President of the Cavallini-Sgarbi Foundation, President of the MART-Museum of Modern and Contemporary Art of Trento and Rovereto, President of the Gypsoteca and Canova Museum Foundation of Possagno, President of the Ferrara Arte Foundation as well as President of the Board of Directors of the MAG – Museum of Alto Garda" (§ 49). In other words, the contested activities would be permitted as they can be traced back to the exercise of the functions proper to positions that the same Authority, with its decision to archive on May 16, 2023, deemed not incompatible with the government position.</w:t>
      </w:r>
    </w:p>
    <w:p>
      <w:r>
        <w:t>IV.1.b) On the principle of exclusive dedication to the care of public interests</w:t>
      </w:r>
    </w:p>
    <w:p>
      <w:r>
        <w:t>146. According to the defense of Prof. Sgarbi, the principle of exclusive dedication to the care of public interests underlying the government position "constitutes a general principle that, although</w:t>
      </w:r>
    </w:p>
    <w:p>
      <w:r>
        <w:rPr>
          <w:b/>
        </w:rPr>
        <w:t>[Pages 49–51]</w:t>
      </w:r>
    </w:p>
    <w:p>
      <w:r>
        <w:t>BULLETIN NO. 5 OF FEBRUARY 5, 2024 51</w:t>
        <w:br/>
        <w:t>imposing itself on public offices in the exercise of their functions, does not rise to a criterion of evaluation by the AGCM for the ascertainment of any incompatibility pursuant to Article 2 of Law No. 215/2004" (final memorandum, § 42).</w:t>
      </w:r>
    </w:p>
    <w:p>
      <w:r>
        <w:t>147. More specifically, the non-applicability of this principle in the evaluation of incompatible positions would derive both from the "systematic placement of the provision in the different provision that precedes the contested incompatibility norm in the Procedure," and from the "absence of any reference to the concept of 'exclusive dedication' in AGCM Resolution No. 13779 of November 16, 2004 which [...] contains the Regulation on conflicts of interest and on procedures for incompatibility" (§ 43).</w:t>
      </w:r>
    </w:p>
    <w:p>
      <w:r>
        <w:t>148. According to the defense of Prof. Sgarbi, the principle of exclusive dedication seems destined to operate essentially in terms of preventing possible conflicts of interest: in this sense, the same principle is indicated as being connected with the "general and preventive obligation of abstention in cases of conflicts of interest" established by the same Article 1, paragraph 1, Law No. 215/2004 (§ 45).</w:t>
      </w:r>
    </w:p>
    <w:p>
      <w:r>
        <w:t>149. Aside from the systematic placement of the principle, the final memorandum seems to contest its practical application as presented in the Communication of Investigative Findings, in the part where it is argued that there would be no "investigative activity carried out by the Offices to ascertain the performance by Prof. Sgarbi of institutional activities in execution of the government office he holds, necessary to evaluate the marginality and occasionality of non-institutional activities" (§ 27).</w:t>
      </w:r>
    </w:p>
    <w:p>
      <w:r>
        <w:t>150. In this regard, the defense writing argues that Prof. Sgarbi has "dedicated himself exclusively to the government function without sparing time or intellectual energies to the activities carried out in the exercise of the delegated powers" as would result "from the comparison between the list of institutional activities carried out by Prof. Sgarbi reported in Annex No. 1 and the 121 events mentioned in the Final Communication to which Prof. Sgarbi participated outside the exercise of the governmental function" (§ 29).</w:t>
      </w:r>
    </w:p>
    <w:p>
      <w:r>
        <w:t>151. From the aforementioned comparison, it would emerge "the prevalence, even in merely quantitative terms (in number of days and hours dedicated) or the exclusivity of institutional activity and the marginality and occasionality of non-governmental and private activities of Prof. Sgarbi" (§ 30).</w:t>
      </w:r>
    </w:p>
    <w:p>
      <w:r>
        <w:t>152. In other words, "the ascertainment of the alleged incompatibility without adequately considering the activities actually carried out and attributable to the delegated powers assigned to Prof. Sgarbi [...] would lead to a paradoxical interpretation of the law on conflicts of interest supporting the conclusion that 'all events in which Prof. Sgarbi is found to have participated as an art critic present profiles of connection with the matters attributable to the areas of competence of one or the other of the D.G. [...] and, in this way, present profiles of connection with the delegations of the same Undersecretary'" (§ 31).</w:t>
      </w:r>
    </w:p>
    <w:p>
      <w:r>
        <w:t>153. The issue of the marginality and occasionality of the activities carried out by Prof. Sgarbi as an art critic and historian is then taken up in § 60 of the final memorandum, where it is stated that such activities, "although numerous but always fewer than the institutional ones during the period in question, are characterized by being point-like (i.e., temporary) and characterized by the element of occasionality as they consist of [...] speeches and interventions occasioned by the mere publication of scientific and popular writings, protected by Article 21 of the Constitution."</w:t>
      </w:r>
    </w:p>
    <w:p>
      <w:r>
        <w:t>52 BULLETIN NO. 5 OF FEBRUARY 5, 2024</w:t>
      </w:r>
    </w:p>
    <w:p>
      <w:r>
        <w:t>IV.1.c) On the connection with the government office</w:t>
      </w:r>
    </w:p>
    <w:p>
      <w:r>
        <w:t>154. In the defense memorandum, the same observation already expressed in the response to the request for information is reported, relating to the necessity, with regard to Undersecretaries, to evaluate the connection referred to in Article 2, paragraph 1, letter d), Law No. 215/2004, in light of the delegated powers conferred.</w:t>
      </w:r>
    </w:p>
    <w:p>
      <w:r>
        <w:t>155. In this document, it is specified that the "relative" incompatibility as provided by the legislator (professional activities excluded only in matters related to the government office) would be explained by the fact that "following a prolonged temporal interruption during the government mandate there is no guarantee of resuming activity with the same initiation for subjects who are not employees": this would be the reason why holders of government office are required "to sacrifice exclusively their activities that pose a concrete danger of conflicts of interest, identifying them according to the requirements of 'connection with the government office held.'"</w:t>
      </w:r>
    </w:p>
    <w:p>
      <w:r>
        <w:t>156. The practical consequence of the principle thus stated would be the necessity of an "analytical verification by the AGCM of the specific functions assigned to the holder of the office in the perspective that undue commingling between private interests and governmental functions may arise."</w:t>
      </w:r>
    </w:p>
    <w:p>
      <w:r>
        <w:t>157. With regard specifically to Undersecretaries of State, the defense argues, citing a long-standing precedent of the Authority, that "the ascertainment of the connection element required by Article 2, paragraph 1, letter d) of Law No. 215 of 2004 to evaluate the existence of the conflict of interest 'cannot disregard the analysis of the functions exercised, often identified in the specific delegations assigned to holders of government offices.'" According to another principle extracted from the same precedent, moreover, in the case of Undersecretaries of State "it is necessary to examine the public delegations conferred on the interested party because it is common that they, while being generally referable to a certain matter in relation to which the holder carries out professional activities, may, in practice, not present those elements of possible influence that the norm requires" (p. 11).</w:t>
      </w:r>
    </w:p>
    <w:p>
      <w:r>
        <w:t>158. Based on these premises, the defense memorandum of Prof. Sgarbi concludes that the conducts subject to the resolution to initiate the procedure would be "devoid of functional and operational connection with the government office as defined by the Decree of delegation of functions," further specifying that with regard to the same conducts "there is no interest capable of affecting (not even potentially) the exercise of the functions attributed to him" (p. 12).</w:t>
      </w:r>
    </w:p>
    <w:p>
      <w:r>
        <w:t>159. The same thesis is also reiterated in the final memorandum, where it is stated that the judgment on the connection between the matters subject to professional activities or self-employment and the specific competencies of the government office must be carried out "in light of the ministerial delegations (which constitute for deputy ministers and undersecretaries of state the main reference parameter for ascertaining the connection)" (§ 47).</w:t>
      </w:r>
    </w:p>
    <w:p>
      <w:r>
        <w:t>160. In another precedent of the Authority cited in the final memorandum, it was "excluded that there are identifiable elements of connection between the attributions of the Minister for Cultural Heritage and Activities, not only abstractly understood, but also taking into account the activities in which the exercise of that function has concretely materialized" (§ 52).</w:t>
      </w:r>
    </w:p>
    <w:p>
      <w:r>
        <w:t>161. In light of these principles, according to the defense of the Undersecretary, there would be no elements of connection between the institutional activities carried out by him (interventions at inaugurations of exhibitions, inspections at museums, coordination meetings of ministerial activities, meetings with public officials) and the divulgative activities carried out "as a historian and art critic mainly as an author, presenting books or giving lectures and/or shows related to the books of which he is the author, as well as in his capacity as president of cultural entities already deemed compatible with the government office, unlike what happens in institutional events" (§§ 53s.).</w:t>
      </w:r>
    </w:p>
    <w:p>
      <w:r>
        <w:t>IV.2 On the possible violation of Article 2, paragraph 1, letter c) and paragraph 2, Law No. 215/2004</w:t>
      </w:r>
    </w:p>
    <w:p>
      <w:r>
        <w:t>162. With regard to the conduct contested by the resolution to expand the subject of the procedure, Prof. Sgarbi denies having carried out activities of offering editorial products to the public through the website www.vittoriosgarbi.it, since such activity "was carried out exclusively by the company ARS which, as evidenced by the documents of the Procedure, is a third party with respect to Prof. Sgarbi" (defense memorandum, p. 13).</w:t>
      </w:r>
    </w:p>
    <w:p>
      <w:r>
        <w:t>163. In the final memorandum, the defense specifies that the sales activity through the site concerned only 22 books and reaffirms, in any case, that the management of the sales channel was handled by Ars which, in this capacity, would have operated as institore pursuant to Article 2, paragraph 2, Law No. 215/2004 (§ 64).</w:t>
      </w:r>
    </w:p>
    <w:p>
      <w:r>
        <w:t>164. Both the defense memorandum (p. 13) and the final memorandum (§ 65) emphasize that the activity in question ceased as of December 12, 2023, and that currently the site has only informative and divulgative purposes and "no purchases can be made."</w:t>
      </w:r>
    </w:p>
    <w:p>
      <w:r>
        <w:t>IV.3 On the title of professor by clear fame</w:t>
      </w:r>
    </w:p>
    <w:p>
      <w:r>
        <w:t>165. Regarding the title of Professor held by the Party, the defense specifies that it "was already known to the AGCM since Vittorio Sgarbi has been peacefully identified by the Authority with the title of 'Professor' in the act of archiving the procedure SI1364 of May 17, 2023, as well as in the previous decree of appointment by the President of the Republic." In relation to this circumstance, the final memorandum (§ 39) invokes the principle of legitimate reliance which would oppose "any late objection regarding a possible omitted declaration."</w:t>
      </w:r>
    </w:p>
    <w:p>
      <w:r>
        <w:t>166. On the merits, the defense recalls the contents of the decree of appointment, according to which "Dr. Sgarbi can legitimately be appointed as a full professor at the Kore University of Enna [...] but cannot actually take up service as he is prevented from having already exceeded the age of 70," resulting in that "the appointment does not give rise to the assumption of service and the related economic effects" (§ 40).</w:t>
      </w:r>
    </w:p>
    <w:p>
      <w:r>
        <w:rPr>
          <w:b/>
        </w:rPr>
        <w:t>[Pages 52–54]</w:t>
      </w:r>
    </w:p>
    <w:p>
      <w:r>
        <w:t>54 BULLETIN NO. 5 OF FEBRUARY 5, 2024</w:t>
      </w:r>
    </w:p>
    <w:p>
      <w:r>
        <w:t>IV.4 On voluntary compliance measures</w:t>
      </w:r>
    </w:p>
    <w:p>
      <w:r>
        <w:t>167. In the first defense memorandum, the Party described some measures conceived after the initiation and expansion of the subject matter of the proceedings by the Authority and – at the time – in the process of adoption.</w:t>
      </w:r>
    </w:p>
    <w:p>
      <w:r>
        <w:t>168. In the concluding memorandum, the Party states that it has provided – in addition to the cessation of sales activities through the website www.vittoriosgarbi.it – for the implementation of the previously described measures. Specifically, Prof. Sgarbi "as of December 6, 2023, has definitively ceased, until the continuation of the government function entrusted to him, participation in any event not occasioned by his own writings (e.g., books, articles, and theatrical works) or by the exercise of positions in cultural entities recognized by the AGCM as compatible with the government position."</w:t>
      </w:r>
    </w:p>
    <w:p>
      <w:r>
        <w:t>169. In this regard, the Undersecretary produced a list of members of his staff (Annex A) "who have committed to follow the compliance procedure described in Annex B." The latter describes a procedure for "voluntary and preliminary verification of the compatibility of participation in artistic and promotional events to which Prof. Vittorio Sgarbi is invited to participate while holding the position of Undersecretary of State for Culture."</w:t>
      </w:r>
    </w:p>
    <w:p>
      <w:r>
        <w:t>170. With reference to what was specified in the Communication of Investigative Findings regarding the fact that the examination of any measures proposed or adopted by the Party after the initiation of the proceedings under Article 6, Law No. 215/2004, falls outside the competencies attributed to the Authority by the same law, Prof. Sgarbi's defense argues that "it is evident from the recognitive nature of the power attributed by the legislator to the AGCM in this matter that the change in the factual situation prior to the adoption of the resolution by the Authority must be considered by the latter" (§ 68).</w:t>
      </w:r>
    </w:p>
    <w:p>
      <w:r>
        <w:t>171. Among the compliance measures cited in the defense memorandum of December 20, 2023, there is also the intention to "proceed with a clearer contractualization and formalization" of the relationships with the companies Ars and Hestia. To this end, the memorandum specified that "a draft mandate contract between Prof. Sgarbi and the aforementioned companies is under study." There is no information on whether this formalization of the relationships has been subsequently implemented.</w:t>
      </w:r>
    </w:p>
    <w:p>
      <w:r>
        <w:t>V. EVALUATIONS</w:t>
      </w:r>
    </w:p>
    <w:p>
      <w:r>
        <w:t>V.1 On the possible violation of Article 2, paragraph 1, letter d), Law No. 215/2004</w:t>
      </w:r>
    </w:p>
    <w:p>
      <w:r>
        <w:t>172. The fact that Prof. Sgarbi enjoys, as a historian and art critic, "extensive notoriety among the Italian and international academic and cultural circles" and that such notoriety and prestige were already established at the time of assuming the government position does not appear relevant for the assessment, even considering what was specified by the defense in the concluding memorandum, in the part where it is stated that the government position would have been conferred to Prof. Sgarbi precisely because of his proven competence and experience. The subject of evaluation in this context is, in fact, the performance by the Undersecretary of non-institutional activities, hypothetically prohibited by Law No. 215/2004: an evaluation with respect to which the reasons that determine or facilitate such activities are entirely irrelevant, just as the motivations underlying the conferment of the government position.</w:t>
      </w:r>
    </w:p>
    <w:p>
      <w:r>
        <w:t>173. As for the aforementioned constitutional jurisprudence according to which the provisions on incompatibility are to be interpreted strictly, without entering into the merits of the same – referred to the various cases of incompatibility concerning elective positions – it is deemed sufficient to observe that the contested hypotheses of violation, as well as the evaluations made, adhere strictly to the legislative text and the principles that derive from it, as will be highlighted below.</w:t>
      </w:r>
    </w:p>
    <w:p>
      <w:r>
        <w:t>174. Based on similar considerations, the citation of the principle established by the Lazio TAR Judgment No. 02759/2011, according to which the assessment entrusted to the Authority regarding the integration of the cases referred to in Article 2, paragraph 1, Law No. 215/2004, has a merely recognitive character, excluding any margin of discretion, must be considered irrelevant. It is also noted that the affirmation of the principle was followed by the Judge's recognition of the "broad scope of the legal provision in question," with the consequent exclusion that "the provisions of an implementing nature – introduced by the AGCM with the regulation adopted on November 16, 2004 – are positioned […] praeter (or even contra) legem." It is worth highlighting that the evaluation in terms of incompatibility of the conduct subject to scrutiny is the result of a mere application of the normative data and the principles underlying it.</w:t>
      </w:r>
    </w:p>
    <w:p>
      <w:r>
        <w:t>V.1.a) On the principle of exclusive dedication to the care of public interests</w:t>
      </w:r>
    </w:p>
    <w:p>
      <w:r>
        <w:t>175. The various private law cases of conflict of interest see the opposition of two centers of attribution of determined or easily determinable interests (typically: represented/representative, partner/company, administrator/company). In the public law sector, on the other hand, the conflict sees the holder of a public office or position opposed to the indistinct mass of citizens. This circumstance means that, in the context considered here, interests different from those typical of private conflicts become relevant. In other words, when the legislator regulates the conflict of interest of the holder of a public office, the protected interest is undoubtedly that of the correct exercise of public function, but it is also to be considered that the trust that citizens must be able to place in those who hold such positions is an object of protection.</w:t>
      </w:r>
    </w:p>
    <w:p>
      <w:r>
        <w:t>176. From the peculiarity indicated above, it follows that with reference to public conflicts of interest, not only current conflicts of interest are relevant, but also potential ones and even merely apparent ones. It further follows that legislators of the conflict normally establish the obligation, on the part of office holders, of exclusive dedication to the public interests that must be pursued by virtue of that office. According to the majority of commentators, this obligation is also enshrined in Law No. 215/2004, in Article 1, paragraph 1.</w:t>
      </w:r>
    </w:p>
    <w:p>
      <w:r>
        <w:t>177. The thesis supported by Prof. Sgarbi's defense is that the principle of exclusive dedication to the care of public interests would find its elective and exclusive field of application with reference to cases where the action of the holder of a public office may be influenced or distorted by the competition of further and different interests compared to those underlying the office itself. In other words, expressions of this principle would be the provision that establishes a general obligation of abstention in situations of conflict of interest (Article 1, paragraph 1, Law No. 215/2004) and that which regulates the case of conflict of interest due to patrimonial incidence (Article 3), while the same principle would not underlie the regulation of incompatibilities and, therefore, would not be usable as an interpretative canon in the application of the latter.</w:t>
      </w:r>
    </w:p>
    <w:p>
      <w:r>
        <w:t>178. Such a restrictive reading of the principle of exclusive dedication does not seem, however, to be shareable. Precisely because of the peculiarities of the interests protected by the norms considered here, the overwhelming majority of commentators believe that the threshold of protection should be anticipated as much as possible, giving preference to regulatory instruments aimed at preventing the emergence of conflicts, rather than to repressive and sanctioning measures. Consistent with this commendable direction, which is deemed to be an indispensable interpretative canon, the principle of exclusive dedication assumes a significant reason for being precisely when understood as a principle of tendential exclusivity of public commitment compared to other positions, functions, offices, activities, etc.</w:t>
      </w:r>
    </w:p>
    <w:p>
      <w:r>
        <w:t>179. Thus reconstructed, the obligation of exclusive dedication to public interests is immediately related to the regulation of incompatibilities and with respect to the interpretation and application of the latter cannot but constitute an indispensable reference parameter, especially regarding the delimitation of exceptions.</w:t>
      </w:r>
    </w:p>
    <w:p>
      <w:r>
        <w:t>180. As is well known, in fact, the regulation of incompatibilities contained in Law No. 215/2004 recognizes a certain number of exceptions. Thus, for example, the holder of a government position is allowed to accumulate the status of national parliament member, administrator of local entities (with the exceptions referred to in Legislative Decree No. 138/2011), as well as positions in cultural, welfare, religious entities and in fair entities (Article 1, paragraph 2, Law No. 60/1953, referred to in Article 2, paragraph 1, letter a), Law No. 215/2004). In particular, for what is of interest here, the holder of a government position is then allowed, pursuant to Article 2, paragraph 1, letter d), to engage in professional or self-employment activities in areas not related to the government position.</w:t>
      </w:r>
    </w:p>
    <w:p>
      <w:r>
        <w:t>181. That said, it should also be noted that the possibility for the holder of a government position to accompany their institutional commitment with professional or self-employment activities has an extension that is not immediately and exclusively derivable from the legislative text.</w:t>
      </w:r>
    </w:p>
    <w:p>
      <w:r>
        <w:t>182. In particular, the Authority, in its application practice, has deemed that the temporary nature and limited work commitment of the professional or self-employment activity constitute suitable indicators to presume that the activity performed is not such as to distort the public function exercised, nor to detract time from the care of public interests.</w:t>
      </w:r>
    </w:p>
    <w:p>
      <w:r>
        <w:t>183. In application of this principle, professional activities characterized by their temporary nature and limited work commitment have been deemed compatible, without conducting a specific investigation into their connection with the government position, but the same conclusion has been reached – in the presence of the aforementioned indicators – even in cases of established connection.</w:t>
      </w:r>
    </w:p>
    <w:p>
      <w:r>
        <w:rPr>
          <w:b/>
        </w:rPr>
        <w:t>[Pages 55–57]</w:t>
      </w:r>
    </w:p>
    <w:p>
      <w:r>
        <w:t>BULLETIN NO. 5 OF FEBRUARY 5, 2024 57</w:t>
        <w:br/>
        <w:t>connection with the government office. The reference is, among other things, to the decision to archive the position of Undersecretary Vittorio Sgarbi, when the Authority, having noted that he had exercised journalistic activities in matters related to the government office "only occasionally and marginally" after assuming the office of Undersecretary, concluded that "[t]hese being the characteristics of the professional activity in question, it does not constitute the case referred to in the aforementioned Article 2, paragraph 1, letter d), law no. 215/2004."</w:t>
      </w:r>
    </w:p>
    <w:p>
      <w:r>
        <w:t>184. Within the framework of a typically substantialist modus operandi that has always been followed by the Authority in the application of law no. 215/2004, it is therefore believed that professional or self-employed activities for which any connection has not been established and, indeed, those for which such a requirement is peacefully present, can be assessed as compatible with the government office when the temporary nature of the performance and, above all, its occasionality is found. In the occurrence of such circumstances, the Authority believes that the principle of the unsuitability of such activity to distort the public function exercised and to significantly detract time and intellectual resources from the pursuit of public interests inherent in the superior principle of exclusive dedication to the care of public interests can indeed be safeguarded.</w:t>
      </w:r>
    </w:p>
    <w:p>
      <w:r>
        <w:t>185. Similar interpretative coordinates seem to need to be adopted also in the application of the provisions concerning the various exceptions to the principle of exclusive dedication. In other words, while it is true that law no. 215/2004 provides for a series of exceptions to the principle of exclusive dedication, it is also true that, precisely because they are exceptions, they should not be considered indiscriminately and unlimitedly cumulative, and the principle according to which the absolute preponderance of the time and intellectual resources of the interested party must be dedicated to the public office and the pursuit of related interests must also be upheld in these cases.</w:t>
      </w:r>
    </w:p>
    <w:p>
      <w:r>
        <w:t>186. In this regard, it is appropriate to recall that Prof. Sgarbi has already been allowed to accumulate a plurality of additional positions beyond that of government.</w:t>
      </w:r>
    </w:p>
    <w:p>
      <w:r>
        <w:t>V.1.b) On the nature of the activities subject to contestation</w:t>
      </w:r>
    </w:p>
    <w:p>
      <w:r>
        <w:t>187. Based on the elements collected overall, it has emerged that Prof. Sgarbi, in the period following the assumption of the office of Undersecretary of State, has carried out numerous activities, organized as autonomous events or framed within a broader cultural event program.</w:t>
      </w:r>
    </w:p>
    <w:p>
      <w:r>
        <w:t>188. As reported in the response to the request for information, these activities have been distinguished according to the role held by the art critic from time to time: i) Role of interpreter in theatrical performances drawn from books and texts authored by Prof. Sgarbi; ii) Role of author of books; iii) Role of speaker; iv) Role of art critic at exhibition openings; v) Lectures and interventions as an art historian and critic; vi) Role of commentator in television programs. Beyond the different qualification of the roles proposed by the Party, it is noteworthy that in all cases Prof. Sgarbi has always operated as an art historian and critic.</w:t>
      </w:r>
    </w:p>
    <w:p>
      <w:r>
        <w:t>189. The activities listed above – especially those referred to in points i) to v) – are peacefully attributable to the genus of professional activities. They indeed present the common element constituted by the provision of intellectual work pursuant to Article 2230 of the Civil Code: more specifically, they are activities attributable to the field of unregulated intellectual professions.</w:t>
      </w:r>
    </w:p>
    <w:p>
      <w:r>
        <w:t>190. That these are professional activities is also confirmed, in addition to the subject matter, by the fact that they are supported by a stable organization of people and means specifically dedicated to this purpose. From the investigative findings, it has indeed emerged that Hestia S.r.l. and Ars S.r.l.s. – without integrating the elements referred to in Article 2238, paragraph 1, of the Civil Code (exercise of the profession as an element of an organized activity in the form of a business), since in the examined cases the performance of the art critic remains central – assist Prof. Sgarbi in managing all phases before and after the performance, including logistical aspects.</w:t>
      </w:r>
    </w:p>
    <w:p>
      <w:r>
        <w:t>191. It has emerged, in particular, that Ars acts as a liaison between the art critic and potential clients, submitting a sort of list of proposals, with the corresponding quantification of fees, within which the organizer can choose the preferred performance (intervention, lectio magistralis, theatrical performance, etc.), to which extras can be attached, also for a fee (the critic's participation in TV presentations, subsequent availability after the event closure to be photographed by the public, book signings, etc.). Nor can it be overlooked, from the perspective of the existence of a stable organizational apparatus, that Ars submits to clients the signing of a standard contract, always containing the same clauses and conditions. It is also worth noting, for the purposes of the legal qualification of Prof. Sgarbi's performances, that the contract in question is titled "contract for the provision of work."</w:t>
      </w:r>
    </w:p>
    <w:p>
      <w:r>
        <w:t>192. Still in the perspective of the existence of a stable organization of people and means specifically dedicated to the organization and management of Prof. Sgarbi's professional activities, it is noteworthy to highlight, on the one hand, that Ars and Hestia operate solely in the interest of and in support of Prof. Sgarbi's activities and, on the other hand, the close fiduciary relationship that exists between Prof. Sgarbi and the two companies, whose administrators and sole partners, in this case, [omissis] and [omissis], as will be discussed extensively later, are linked to the Party by long-standing collaborative and personal relationships. This undisputed relationship between Prof. Sgarbi and the two companies serves, in itself, to cast doubt on the third-party nature of Ars and Hestia claimed by the defense, particularly with regard to the receipt of fees.</w:t>
      </w:r>
    </w:p>
    <w:p>
      <w:r>
        <w:t>193. Prof. Sgarbi's defense contests the qualification of his activities in terms of professional activities, arguing that they, having the nature of academic, scientific, and divulgative activities, would not be attributable to the case referred to in Article 2, paragraph 1, letter d), law no. 215/2004. This assumption would be based on a principle mentioned in a previous Report of the Authority to Parliament, according to which "the educational and/or cultural nature together with the temporary and occasional character of the assignment does not appear suitable either to induce the holder to distort the public function exercised in order to derive personal advantages, nor to detract time from the care of public interests."</w:t>
      </w:r>
    </w:p>
    <w:p>
      <w:r>
        <w:t>194. Regarding this principle, it should be noted, however, that with it the Authority did not intend at all to place assignments with educational and/or cultural content outside the scope of application of Article 2, paragraph 1, letter d), law no. 215/2004. Evidence of this is the fact that the passage reported by the Party was situated in a broader context, in which the Authority reported to Parliament that it had examined, during the establishment of the Monti Government, "also some self-employed work relationships" and among these, in particular, "numerous university teaching contracts, in Italy and abroad," all in the paragraph dedicated to the reporting of cases of "professional activities or self-employment."</w:t>
      </w:r>
    </w:p>
    <w:p>
      <w:r>
        <w:t>195. Furthermore, regarding the qualification of Prof. Sgarbi's interventions in terms of "academic" activities, it is important to note, firstly, that this attribute can properly be referred to research and teaching activities carried out in a university context and not instead to conferences, interventions, theatrical performances, although sometimes defined as "lectures." More specifically, it is important to remember, as highlighted by Prof. Sgarbi himself and confirmed by the concerned University, that the position of "full professor of modern art history at the University of Enna 'Kore'" has never been accompanied by the performance of actual research or teaching activities, since, at the time of the adoption of the decree of the President of the aforementioned University concerning the "direct call for clear fame of Dr. Vittorio Sgarbi," he had already reached the age of 70 and, therefore, could not be employed.</w:t>
      </w:r>
    </w:p>
    <w:p>
      <w:r>
        <w:t>196. For the sake of completeness, in the unlikely event that Prof. Sgarbi's activities should be qualified as "educational and/or cultural," this would not be sufficient to exempt them from the scope of application of Article 2, paragraph 1, letter d), law no. 215/2004, since for this purpose, according to the aforementioned principle, they would also need to possess the character of "temporary and occasional." However, as will be stated later, this character is completely lacking with reference to the activities considered here.</w:t>
      </w:r>
    </w:p>
    <w:p>
      <w:r>
        <w:t>197. In the concluding memorandum, Prof. Sgarbi's defense also argues – in contradiction with the claimed qualification in terms of academic activities – that the activities in question would fall within the exercise of functions related to positions in cultural entities, which have already been considered compatible with the government office by the Authority. This reading is evidently the result of a distortion. It cannot, in fact, be maintained that among the functions inherent to the positions in question (President of Mart, President of the Ferrara Arte Foundation, etc.), there are also tasks of disseminating culture and artistic knowledge to be carried out in person through conferences, theatrical performances, and the like. Furthermore, it is noteworthy that in none of the cultural events referred to in the documents acquired in the file does Prof. Sgarbi appear to have participated as a representative of one or more of the Entities/Institutions in which he holds positions. On the contrary, in all the contracts for the provision of work examined, it is expressly provided that Prof. Sgarbi's intervention takes place in a personal capacity and, more precisely, as an art critic.</w:t>
      </w:r>
    </w:p>
    <w:p>
      <w:r>
        <w:rPr>
          <w:b/>
        </w:rPr>
        <w:t>[Pages 58–60]</w:t>
      </w:r>
    </w:p>
    <w:p>
      <w:r>
        <w:t>60 BULLETIN NO. 5 OF FEBRUARY 5, 2024</w:t>
        <w:br/>
        <w:t>further confirmed by the Party as expressly stated in point 54 of the concluding memorandum according to which "Professor Sgarbi participated in dissemination events (...) as a historian and art critic primarily as an author, presenting books or giving master classes and/or performances related to the books he authored."</w:t>
      </w:r>
    </w:p>
    <w:p>
      <w:r>
        <w:t>V.1.c) On the fees paid by the event organizers</w:t>
      </w:r>
    </w:p>
    <w:p>
      <w:r>
        <w:t>198. One of the arguments put forth by the Party is that Prof. Sgarbi did not receive compensation for the activities referred to in the resolution to initiate the proceedings.</w:t>
      </w:r>
    </w:p>
    <w:p>
      <w:r>
        <w:t>199. In this regard, it is necessary to preliminarily emphasize that the provision of Article 2, paragraph 1, letter d), Law No. 215/2004, prohibits professional activities "even if free of charge." The fact that the provider receives a fee can, therefore, serve as circumstantial evidence of the professional nature of the activity under investigation (a nature that is already largely inferable from the characteristics highlighted above), but it has no relevance for the purposes of integrating the legal definition.</w:t>
      </w:r>
    </w:p>
    <w:p>
      <w:r>
        <w:t>200. Moreover, Prof. Sgarbi himself admits to having received, in a number of cases, compensation for the activities performed; in other cases, the event organizers made payments to an association, which in turn transferred part of the sums collected to Prof. Sgarbi as "periodic reimbursements."</w:t>
      </w:r>
    </w:p>
    <w:p>
      <w:r>
        <w:t>201. Ars and Hestia, as stated by them in their respective responses to requests for information, are participated in and managed by trusted individuals of Prof. Sgarbi. The sole partner and administrator of Ars is indeed Mr. [omissis], a journalist, a long-time collaborator of Prof. Sgarbi and his current chief secretary at the Ministry, while the sole partner and administrator of Hestia is Ms. [omissis], Prof. Sgarbi's partner.</w:t>
      </w:r>
    </w:p>
    <w:p>
      <w:r>
        <w:t>202. According to the information gathered, the relationships between Prof. Sgarbi and Ars are not formalized in written agreements, while regarding Hestia, an unusual unilateral act of transfer of unspecified copyright has been signed. As previously specified, in the memorandum dated 20/12/2023, the Party reported its intention to formalize the relationships with the two companies through the signing of corresponding mandate contracts. It is unclear whether such formalization has occurred, but for the purposes of what is considered here, this circumstance is irrelevant, given that the assessment conducted is of a substantive nature and disregards the regulation of the relationships between Prof. Sgarbi and the two companies.</w:t>
      </w:r>
    </w:p>
    <w:p>
      <w:r>
        <w:t>203. The evidence in the records shows a substantial identification of the Party with the two companies in question. For example, consider that [omissis], the administrator and sole partner of Ars, usually signs contracts for the performance of Prof. Sgarbi's interventions with the clients, with which he "guarantees" – it is reiterated, in the absence of written agreements – the presence and performance of the art critic.</w:t>
      </w:r>
    </w:p>
    <w:p>
      <w:r>
        <w:t>204. For 18 of the 21 events in which Ars acted as an intermediary between Prof. Sgarbi and the event organizers, the latter appears to be the recipient of the payment, while in one case Ars appears to have been the beneficiary of a payment as an interest-free loan from a Foundation organizing an event. Similarly, payments appear to have been made for five of the events organized by Hestia. In some cases where the organization was handled by third-party companies, the fees paid to these latter by the organizers subsequently appear to have been transferred to Hestia.</w:t>
      </w:r>
    </w:p>
    <w:p>
      <w:r>
        <w:t>205. Ars and Hestia have been found to provide for Prof. Sgarbi's economic needs. This is particularly evident for Hestia, which, as expressly stated, covers the expenses related to Prof. Sgarbi's Roman residence (rent, utilities, food purchases, clothing, etc.): "Hestia has its legal headquarters in Rome at [omissis], a sumptuous villa where the well-known theater critic stays, resides, sleeps, and lives when he is in the capital. As an art critic who writes for newspapers and produces books also translated abroad, Ms. [omissis] ensures for Prof. Sgarbi the ideal environment for his brilliant intellectual activity. It is obvious – for the referenced power of attorney – that Hestia bears all the relevant maintenance expenses of the renowned art critic." But even Ars itself, based on the bank documentation provided, appears to have repeatedly met Prof. Sgarbi's financial commitments, mostly related to his professional and cultural interests, as well as, in part, to the maintenance of his Roman residence, and to travel expenses for reaching the various venues of the events in which Prof. Sgarbi participated.</w:t>
      </w:r>
    </w:p>
    <w:p>
      <w:r>
        <w:t>206. It seems difficult to contest that, even when the fee is collected, directly or indirectly, by Ars or Hestia, it is at least partially qualifying as compensation for the activity performed by Prof. Sgarbi.</w:t>
      </w:r>
    </w:p>
    <w:p>
      <w:r>
        <w:t>207. In this regard, it is noted that the sums received by Ars cannot be considered as reimbursements. In the first place, in fact, they are not invoiced as such, but the amounts themselves raise more than one doubt, especially considering that the expenses related to the stay of Prof. Sgarbi and his collaborators, as well as sometimes also travel expenses, are normally borne by the organizers of the various events, as emerges from the numerous contracts acquired in the investigation.</w:t>
      </w:r>
    </w:p>
    <w:p>
      <w:r>
        <w:t>V.1.d) On the connection with the government office</w:t>
      </w:r>
    </w:p>
    <w:p>
      <w:r>
        <w:t>208. The thesis supported by Prof. Sgarbi is that, in accordance with an allegedly constant orientation of the Authority, in the case of Undersecretaries of State, the requirement of connection should be evaluated with reference to the delegations conferred. Applying this principle, the defense of the Undersecretary concludes that the conduct subject to the resolution to initiate the proceedings would be "devoid of functional and operational connection with the government office as defined by the Delegation Decree."</w:t>
      </w:r>
    </w:p>
    <w:p>
      <w:r>
        <w:t>209. In this regard, it is appropriate to clarify, preliminarily, that the delegations perform an organizational and managerial function within the ministries, and they constitute only one of the references used for the assessment of incompatibilities, but do not necessarily exhaust the analysis, as the overall competencies of the Ministry are still relevant. Undersecretaries indeed represent, in their political-institutional actions, the Ministry to which they belong and, pursuant to Article 10, paragraph 3, Law No. 400 of August 23, 1988, in addition to and even before exercising the delegated powers, "assist the minister," evidently with regard to all matters within the competence of the Ministry. Moreover, the breadth of the delegations conferred to Prof. Sgarbi does not seem to raise doubts about the existence of the aforementioned connection.</w:t>
      </w:r>
    </w:p>
    <w:p>
      <w:r>
        <w:t>210. As recalled at the outset, by decree of December 28, 2022, of the Minister of Culture, Prof. Sgarbi has been delegated the activities and functions concerning the following matters:</w:t>
        <w:br/>
        <w:t>- state museums, archaeological areas, and parks, except for institutes with special autonomy;</w:t>
        <w:br/>
        <w:t>- contemporary art and architecture;</w:t>
        <w:br/>
        <w:t>- security of cultural heritage.</w:t>
      </w:r>
    </w:p>
    <w:p>
      <w:r>
        <w:t>211. The first delegation, as also specified in Prof. Sgarbi's defense memorandum, is functionally referable to the General Directorate of Museums and, in part, to the General Directorate of Archaeology; the second delegation is functionally referable to the area of competence of the General Directorate of Contemporary Creativity, while the third delegation is functionally referable to the General Directorate of Security of Cultural Heritage.</w:t>
      </w:r>
    </w:p>
    <w:p>
      <w:r>
        <w:t>212. The General Directorate of Museums of the Ministry of Culture is entrusted with the following functions:</w:t>
        <w:br/>
        <w:t>- manages the collections of state museums and cultural sites, with reference to acquisition, loan, cataloging, enjoyment, and enhancement policies (Article 18, paragraph 1, first sentence of D.P.C.M. December 2, 2019, No. 169, as last amended by D.P.C.M. October 17, 2023, No. 167);</w:t>
        <w:br/>
        <w:t>- supervises the national museum system and coordinates the regional museum directorates (Article 18, paragraph 1, second sentence of D.P.C.M. No. 169/2019);</w:t>
        <w:br/>
        <w:t>- also performs functions and tasks for the enhancement of cultural heritage, in accordance with the provisions of Article 6 of the Code, with regard to all institutes and cultural sites referred to in Article 101, paragraphs 1 and 2, of the same Code, that are the responsibility of the State or established by the State (Article 18, paragraph 1, second sentence of D.P.C.M. No. 169/2019).</w:t>
      </w:r>
    </w:p>
    <w:p>
      <w:r>
        <w:t>213. The last-mentioned provision refers to Articles 6 and 101, paragraphs 1 and 2, of the Code of Cultural Heritage and Landscape adopted by Legislative Decree No. 42 of January 22, 2004. The first of the cited provisions, in paragraph 1, establishes that the enhancement of cultural heritage "consists of the exercise of functions and the regulation of activities aimed at promoting knowledge of cultural heritage and ensuring the best conditions for public use and enjoyment of the heritage itself, including by persons with disabilities, in order to promote the development of culture. It also includes the promotion and support of conservation interventions of cultural heritage. With regard to the landscape, enhancement also includes the requalification of properties and areas under protection that are compromised or degraded, or the realization of new coherent and integrated landscape values." As for Article 101</w:t>
      </w:r>
    </w:p>
    <w:p>
      <w:r>
        <w:rPr>
          <w:b/>
        </w:rPr>
        <w:t>[Pages 61–63]</w:t>
      </w:r>
    </w:p>
    <w:p>
      <w:r>
        <w:t>BULLETIN NO. 5 OF FEBRUARY 5, 2024 63</w:t>
        <w:br/>
        <w:t>of the Code, it identifies the "institutions and places of culture" in museums, libraries, and archives, in archaeological areas and parks, and in monumental complexes.</w:t>
      </w:r>
    </w:p>
    <w:p>
      <w:r>
        <w:t>214. In other words, also by virtue of the references to the norms of the Code of Cultural and Environmental Heritage, it appears that the General Directorate of Museums of the Ministry of Culture has a broadly comprehensive competence regarding the collections of state museums and places of culture and has exclusive duties concerning the enhancement of the cultural heritage held in museums, libraries, and archives, in archaeological areas and parks, and in monumental complexes.</w:t>
      </w:r>
    </w:p>
    <w:p>
      <w:r>
        <w:t>215. The General Directorate of Contemporary Creativity of the Ministry of Culture has the following competences:</w:t>
        <w:br/>
        <w:t>- it performs the functions and duties related to the promotion and support of contemporary art and architecture, including photography and video art, applied arts, including design and fashion, and architectural and urban quality (Article 21, paragraph 1, D.P.C.M. No. 169/2019).</w:t>
      </w:r>
    </w:p>
    <w:p>
      <w:r>
        <w:t>216. The General Directorate for the Security of Cultural Heritage of the Ministry of Culture has the following competences:</w:t>
        <w:br/>
        <w:t>- it ensures the design, programming, coordination, implementation, and monitoring of all initiatives regarding risk prevention and security of cultural heritage and coordination of interventions following national and international emergencies;</w:t>
        <w:br/>
        <w:t>- it ensures the proper functioning and necessary unity of the management of emergency operational interventions for the safeguarding of movable and immovable cultural heritage, recovery actions, and reconstruction in areas affected by catastrophic events, as well as interventions aimed at prevention and fire safety in state-owned cultural institutions and places.</w:t>
      </w:r>
    </w:p>
    <w:p>
      <w:r>
        <w:t>217. Considering that the delegations conferred to Undersecretary Sgarbi correspond largely to the functional areas of the three aforementioned General Directorates, the defensive thesis that the delegations in question would be "limited" does not appear to be shareable. On the contrary, the subjects covered by the delegation seem to be extremely numerous and extensive, covering all aspects related to the management, acquisition, loan, enhancement, enjoyment, and protection of the national cultural heritage, with specific and precise references also to the promotion of culture.</w:t>
      </w:r>
    </w:p>
    <w:p>
      <w:r>
        <w:t>218. That said, it seems indisputable that many of the events in which Prof. Sgarbi has participated as an art historian and critic present connections with the subjects attributable to the areas of competence of one or the other of the aforementioned General Directorates and, in this way, present connections with the delegations of the same Undersecretary. Thus, it cannot be doubted that the theatrical performances dedicated to Canova and Caravaggio present connections with the subjects of competence of the General Directorate of Museums. In similar terms, connections with the subjects of competence of the aforementioned General Directorate can be found regarding the presentations that Prof. Sgarbi has made as the author of the book "Canova e la bella amata," or of the book "Il punto di vista del cavallo," dedicated to Caravaggio, or of the book "Ecce Caravaggio." Similar connection profiles also exist for many of the master classes held by Prof. Sgarbi, or for the speeches at events in which he participated as an art historian and critic. The connection must instead reasonably be excluded for some events whose subject appears to be attributable to the delegations of the other two Undersecretaries of Culture. The reference is specifically to events related to cinema and audiovisual, as well as to fashion, design, and photography (delegation to Sen. Lucia Borgonzoni) and to interventions in events concerning music (delegation to Hon. Gianmarco Mazzi).</w:t>
      </w:r>
    </w:p>
    <w:p>
      <w:r>
        <w:t>219. In favor of the connection of the professional activities in consideration with the government office, finally, is the provision of Article 3, letter c) of the Regulation on conflicts of interest, according to which a matter or sector connected with the government office is understood to mean "any area of activity that has a direct or indirect relevance to the public interests protected in the exercise of the government office" [emphasis added].</w:t>
      </w:r>
    </w:p>
    <w:p>
      <w:r>
        <w:t>V.1.e) On the alleged occasional and temporary nature of professional activities</w:t>
      </w:r>
    </w:p>
    <w:p>
      <w:r>
        <w:t>220. As mentioned above, the Authority, in its application practice, believes that the temporary nature and limited work commitment of professional or self-employed activities constitute suitable indicators to presume that the activity performed is not such as to distort the public function exercised, nor to detract time from the care of public interests, in substantial compliance with the superior principle of exclusive dedication to the care of public interests.</w:t>
      </w:r>
    </w:p>
    <w:p>
      <w:r>
        <w:t>221. This interpretative line has been followed, in some cases, without conducting a specific investigation into the connection of the activities under examination with the government office, while in other instances it has been adopted even in the presence of an established connection. It is worth recalling that the journalistic activity conducted by Prof. Sgarbi was deemed not to violate the provision of Article 2, paragraph 1, letter d), Law No. 215/2004, due to the fact that it was – at the time of evaluation (May 16, 2023) – "considered to have been exercised in matters directly connected with the government office only occasionally and marginally."</w:t>
      </w:r>
    </w:p>
    <w:p>
      <w:r>
        <w:t>222. It is also worth noting that the evaluation regarding the occasionality and marginality of non-institutional activities is functional to verifying that they are not such as to distort the public function and – especially, as far as this is concerned – to detract time from the care of public interests. This implies that such an evaluation, in the presence of multiple types of activities carried out by the office holder, must be conducted in overall terms, with reference to the entirety of all activities exercised.</w:t>
      </w:r>
    </w:p>
    <w:p>
      <w:r>
        <w:t>223. That said, the defensive thesis supported in the concluding memorandum (§§ 58 et seq.) is that the activities conducted by Prof. Sgarbi do not "detract time or intellectual resources from the office," as they are "point-like (i.e., temporary) and characterized by the element of occasionality" and in any case "inferior to those institutional during the period in question."</w:t>
      </w:r>
    </w:p>
    <w:p>
      <w:r>
        <w:t>224. Without entering into the merits of the comparison between activities carried out by the Undersecretary in an institutional capacity and privately (the conclusions of which appear to be rather unconvincing, considering that Prof. Sgarbi has conducted an intervention/lesson/inauguration, etc. on average every three days during the period in question, distributed throughout the national territory), it is deemed decisive to observe how the element of occasionality is entirely incompatible with the establishment and maintenance of a stable organization of people and resources whose sole purpose is to organize, manage, and carry out Prof. Sgarbi's interventions for compensation. In this sense, reference must be made to what has already been observed regarding the nature and role played by the two companies Ars and Hestia also in terms of managing the patrimonial relationships with Prof. Sgarbi.</w:t>
      </w:r>
    </w:p>
    <w:p>
      <w:r>
        <w:t>225. Nor should two further considerations be underestimated. The first is that the evaluation regarding the marginality of activities in related matters must be conducted with reference to all types of activities exercised and that for Prof. Sgarbi, journalistic activity in related matters has already been deemed not incompatible, as it is indeed marginal. The second consideration is that, according to the Authority, the principle of exclusive dedication to the care of public interests requires that the evaluation of marginality be referred not only to activities in matters connected with the office but more generally to all activities, even if individually permitted, exercised by the office holder.</w:t>
      </w:r>
    </w:p>
    <w:p>
      <w:r>
        <w:t>226. According to the above clarification, in fact, the principle of exclusive dedication to the care of public interests cannot, in fact, be emptied of content through an indefinite summation of activities that, even where deemed individually permitted, collectively lack the requirements of occasionality and temporariness, resulting in a significant detriment of time and intellectual resources to the pursuit of the interests underlying the government office. That this is the situation that has arisen as a result of the professional activities carried out by Prof. Sgarbi is difficult to deny.</w:t>
      </w:r>
    </w:p>
    <w:p>
      <w:r>
        <w:rPr>
          <w:b/>
        </w:rPr>
        <w:t>[Pages 64–66]</w:t>
      </w:r>
    </w:p>
    <w:p>
      <w:r>
        <w:t>66 BULLETIN NO. 5 OF FEBRUARY 5, 2024</w:t>
        <w:br/>
        <w:t xml:space="preserve">contested, considering, on the one hand, the number of events he participated in and their locations, as well as, on the other hand, the entirety of all other activities, positions, and roles that pertain to the Undersecretary as already deemed compatible by the Authority. </w:t>
        <w:br/>
        <w:t xml:space="preserve">227. All these elements indicate the existence of a connection between the government office and the activities carried out by Prof. Sgarbi and therefore the integration of the case referred to in Article 2, paragraph 1, letter d), Law No. 215/2004. </w:t>
        <w:br/>
        <w:t xml:space="preserve">V.2 On the possible violation of Article 2, paragraph 1, letter c) and paragraph 2, Law No. 215/2004 </w:t>
        <w:br/>
        <w:t xml:space="preserve">228. The domain name www.vittoriosgarbi.it, as specified at the outset, was registered by Prof. Vittorio Sgarbi. </w:t>
        <w:br/>
        <w:t xml:space="preserve">229. The website accessible at www.vittoriosgarbi.it is structured as a communication channel between the art critic and the public. More precisely, through the aforementioned site, Prof. Sgarbi addresses internet users directly, with various written and video-recorded messages, as well as through various news related to his biography and his activities as an art critic and author of books. The contents are designed in such a way as to convey the impression that they are directly attributable to Prof. Sgarbi himself. </w:t>
        <w:br/>
        <w:t xml:space="preserve">230. The above was also true for the section dedicated to the sale of books, which is no longer online, in which the average consumer was induced, both through images and texts, to contract directly with the art critic. The role played by Ars S.r.l.s. in this was entirely marginal and limited to the position of a subject receiving payment. Moreover, the company was mentioned in completely anonymous typographic characters, only in the final form intended for indicating the methods for making the payment. </w:t>
        <w:br/>
        <w:t xml:space="preserve">231. Furthermore, it is worth noting, in light of what has also been stated above, that Ars's role as the entity responsible for collecting the fees related to the various activities – including the sale of books – carried out by Prof. Sgarbi is reaffirmed, sums that, as highlighted, are then used to meet the personal needs of the Undersecretary. </w:t>
        <w:br/>
        <w:t xml:space="preserve">232. Prof. Sgarbi therefore appeared to be engaged in the promotion and sale of books, thus an organized economic activity (through the website) for the exchange of goods (Article 2082 of the Civil Code). </w:t>
        <w:br/>
        <w:t xml:space="preserve">233. The defense of the Party, stating that the "very limited" sales activity carried out through the site would not present "entrepreneurial relevance" (§ 64 of the final memorandum), argues that the management of the sales channel present on the website www.vittoriosgarbi.it would have been handled by Ars, which would have operated as an institore, thus conforming to the provisions of Article 2, paragraph 2, of Law No. 215/2004. </w:t>
        <w:br/>
        <w:t xml:space="preserve">234. In this regard, it is worth noting that no institoria power of attorney has been produced by the Party in support of what has been stated. </w:t>
        <w:br/>
        <w:t xml:space="preserve">235. All of the above having been said, it must be noted that, as declared by the Party and verified by the Authority during the investigation, the sales activity in question is no longer ongoing and the relevant section of the site is no longer online. Therefore, it must be considered that the conduct under examination has ceased. </w:t>
        <w:br/>
        <w:t xml:space="preserve">V.3 On the voluntarily implemented compliance measures </w:t>
        <w:br/>
        <w:t xml:space="preserve">236. In the defense memorandum, some measures defined as "compliance" concerning the allegations made at the start and expansion of the procedure are described. </w:t>
        <w:br/>
        <w:t xml:space="preserve">237. Specifically, in addition to the closure of the section of the website dedicated to the sale of books, regarding Prof. Sgarbi's participation "in future non-institutional events," the defense claims to have developed and implemented the measures as proposed during the investigation. </w:t>
        <w:br/>
        <w:t xml:space="preserve">238. In this regard, the Authority notes that the examination of any measures adopted or proposed by the Party does not fall within the competencies attributed to it by the regulations on conflicts of interest, especially since no evidence has been provided regarding the changed factual situation. </w:t>
        <w:br/>
        <w:t xml:space="preserve">RESOLUTION </w:t>
        <w:br/>
        <w:t xml:space="preserve">a) that the Undersecretary of State for Culture, Prof. Vittorio Sgarbi has engaged in professional activities as an art critic, in matters related to the government office, as specified in the reasoning, in favor of public and private entities, in violation of Article 2, paragraph 1, letter d) of Law No. 215 of July 20, 2004; </w:t>
        <w:br/>
        <w:t xml:space="preserve">b) regarding the activities of offering editorial products to the public carried out through the website www.vittoriosgarbi.it, the closure of the investigative procedure for the subsequent cessation of the situation of incompatibility hypothesized in the act of objective extension. </w:t>
        <w:br/>
        <w:t xml:space="preserve">This resolution will be communicated to the interested party and published in the Bulletin of the Authority for Competition and the Market. </w:t>
        <w:br/>
        <w:t xml:space="preserve">Against this provision, an appeal may be submitted to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 </w:t>
        <w:br/>
        <w:t xml:space="preserve">THE SECRETARY GENERAL THE PRESIDENT </w:t>
        <w:br/>
        <w:t>Guido Stazi Roberto Rustichelli</w:t>
      </w:r>
    </w:p>
    <w:p>
      <w:r>
        <w:t xml:space="preserve">Authority for Competition Weekly Bulletin </w:t>
        <w:br/>
        <w:t xml:space="preserve">and the Market Year XXXIV - No. 5 - 2024 </w:t>
        <w:br/>
        <w:t xml:space="preserve">Editorial Coordination Giulia Antenucci </w:t>
        <w:br/>
        <w:t xml:space="preserve">Editorial Staff Angela D’Auria, Valerio Ruocco, Manuela Villani </w:t>
        <w:br/>
        <w:t xml:space="preserve">Authority for Competition and the Market </w:t>
        <w:br/>
        <w:t xml:space="preserve">Document Management, Protocol and Statistical Services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