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https://www.agcm.it/dotcmsDOC/bollettini/5-98.PDF</w:t>
      </w:r>
    </w:p>
    <w:p>
      <w:r>
        <w:t>Pages translated : 54</w:t>
      </w:r>
    </w:p>
    <w:p/>
    <w:p>
      <w:r>
        <w:rPr>
          <w:b/>
        </w:rPr>
        <w:t>[Pages 1–3]</w:t>
      </w:r>
    </w:p>
    <w:p>
      <w:r>
        <w:t>ANTITRUST AUTHORITY</w:t>
        <w:br/>
        <w:t>FOR COMPETITION AND THE MARKET</w:t>
        <w:br/>
        <w:t>BULLETIN</w:t>
        <w:br/>
        <w:t>WEEKLY</w:t>
        <w:br/>
        <w:t>YEAR VIII - N. 5</w:t>
        <w:br/>
        <w:t>February 16, 1998</w:t>
        <w:br/>
        <w:t>PRESIDENCY OF THE COUNCIL OF MINISTERS</w:t>
        <w:br/>
        <w:t>Department for Information and Publishing</w:t>
      </w:r>
    </w:p>
    <w:p>
      <w:r>
        <w:t>SUMMARY</w:t>
        <w:br/>
        <w:t>Page</w:t>
        <w:br/>
        <w:t>AGREEMENTS AND ABUSE OF DOMINANT POSITION 5</w:t>
        <w:br/>
        <w:t>Measure No. 5655 (I302) AGIP-ENTERPRISE OIL OVERSEAS</w:t>
        <w:br/>
        <w:t>HOLDING/SOUTHERN PIPELINES 5</w:t>
        <w:br/>
        <w:t>CONCENTRATION OPERATIONS 11</w:t>
        <w:br/>
        <w:t>Measure No. 5656 (C2994) BRACCO HOLDING/ESAOTE 11</w:t>
        <w:br/>
        <w:t>REPORTING AND CONSULTATIVE ACTIVITIES 15</w:t>
        <w:br/>
        <w:t>REGULATION OF SUBCONTRACTING IN PRODUCTION ACTIVITIES 15</w:t>
        <w:br/>
        <w:t>REFERENCE INTERCONNECTION OFFER OF THE COMPANY</w:t>
        <w:br/>
        <w:t>TELECOM ITALIA 17</w:t>
        <w:br/>
        <w:t>MISLEADING ADVERTISING 23</w:t>
        <w:br/>
        <w:t>Measure No. 5658 (PI1497) OLIO SASSO 23</w:t>
        <w:br/>
        <w:t>Measure No. 5659 (PI1538) LISTENING DATA LADY RADIO-RDF 28</w:t>
        <w:br/>
        <w:t>Measure No. 5660 (PI1553) NSG 2 31</w:t>
        <w:br/>
        <w:t>Measure No. 5661 (PI1562) GF EUROPEAN UNIVERSITY 36</w:t>
        <w:br/>
        <w:t>Measure No. 5662 (PI1581) COSTA JONICA 39</w:t>
        <w:br/>
        <w:t>Measure No. 5663 (PI1583) TEOREMA TOUR-BLU CLUB 42</w:t>
        <w:br/>
        <w:t>Measure No. 5665 (PI1695) FINA-REGALI COI FIOCCHI 1997 45</w:t>
        <w:br/>
        <w:t>Measure No. 5666 (PI1698) RESTAURANT AI DUE MONDI 48</w:t>
        <w:br/>
        <w:t>DECISIONS AND OPINIONS OF OTHER CONTROL BODIES 51</w:t>
        <w:br/>
        <w:t>BANK OF ITALY 51</w:t>
        <w:br/>
        <w:t>Measure No. 1/A of January 30, 1998 PAGOBANCOMAT 51</w:t>
      </w:r>
    </w:p>
    <w:p>
      <w:r>
        <w:t>Bulletin No. 5 of February 16, 1998 5</w:t>
        <w:br/>
        <w:t>AGREEMENTS AND ABUSE OF DOMINANT POSITION</w:t>
        <w:br/>
        <w:t>Measure No. 5655 (I302) AGIP-ENTERPRISE OIL OVERSEAS</w:t>
        <w:br/>
        <w:t>HOLDING/SOUTHERN PIPELINES</w:t>
        <w:br/>
        <w:t>THE ANTITRUST AUTHORITY</w:t>
        <w:br/>
        <w:t>IN ITS MEETING of January 29, 1998;</w:t>
        <w:br/>
        <w:t>HEARD the Rapporteur Professor Marco D’Alberti;</w:t>
        <w:br/>
        <w:t>HAVING REGARD to the law of October 10, 1990, No. 287;</w:t>
        <w:br/>
        <w:t>HAVING REGARD to the act, received on October 7, 1997, by which the companies AGIP Spa and ENTERPRISE OIL</w:t>
        <w:br/>
        <w:t>OVERSEAS HOLDING Ltd communicated to the Authority, pursuant to Article 13 of law No. 287/90, their intention</w:t>
        <w:br/>
        <w:t>to establish the SOUTHERN PIPELINES Spa (hereinafter SOM);</w:t>
        <w:br/>
        <w:t>HAVING REGARD to the further information received from AGIP Spa and ENTERPRISE OIL OVERSEAS HOLDING Ltd</w:t>
        <w:br/>
        <w:t>on November 18, 1997, and January 20, 1998;</w:t>
        <w:br/>
        <w:t>HAVING REGARD to the letters sent to the companies LASMO MINERARIA Spa, FINA ITALIANA Spa, and MOBIL OIL</w:t>
        <w:br/>
        <w:t>ITALIANA Spa on November 20, 1997, containing the invitation to submit any observations;</w:t>
        <w:br/>
        <w:t>HAVING REGARD to the observations received from LASMO MINERARIA Spa, on December 9 and 16, 1997, from FINA</w:t>
        <w:br/>
        <w:t>ITALIANA Spa on December 10, 1997, and from MOBIL OIL ITALIANA Spa on December 10, 1997;</w:t>
        <w:br/>
        <w:t>CONSIDERING the following:</w:t>
        <w:br/>
        <w:t>1. The parties</w:t>
        <w:br/>
        <w:t>AGIP Spa (hereinafter AGIP) is a company active in the exploration and extraction of liquid and gaseous hydrocarbon deposits. The company, previously 100% controlled by ENI Spa, was merged into ENI Spa on January 1, 1998.</w:t>
        <w:br/>
        <w:t>The revenue generated by AGIP in 1996 at the national level amounted to 7,594 billion lire.</w:t>
        <w:br/>
        <w:t>ENTERPRISE OIL OVERSEAS HOLDING Ltd (hereinafter ENTERPRISE OIL), of English nationality,</w:t>
        <w:br/>
        <w:t>makes investments on behalf of its parent company ENTERPRISE OIL Plc outside the British continental shelf.</w:t>
        <w:br/>
        <w:t>ENTERPRISE OIL Plc, also of English nationality, engages in the exploration and production of hydrocarbons. ENTERPRISE OIL Plc controls ENTERPRISE OIL ITALIANA Spa, to which it transferred the entire Italian mineral assets held by two companies it controls during 1996.</w:t>
        <w:br/>
        <w:t>ENTERPRISE OIL did not generate any revenue in Italy in 1996, while the revenue attributable to ENTERPRISE OIL ITALIANA Spa during the same period was 53.2 billion lire.</w:t>
      </w:r>
    </w:p>
    <w:p>
      <w:r>
        <w:rPr>
          <w:b/>
        </w:rPr>
        <w:t>[Pages 4–6]</w:t>
      </w:r>
    </w:p>
    <w:p>
      <w:r>
        <w:t>6 Competition and Market Authority</w:t>
        <w:br/>
        <w:t>2. Description of the operation</w:t>
        <w:br/>
        <w:t xml:space="preserve">The companies AGIP and ENTERPRISE OIL have reached an agreement to construct, through the company SOM, a pipeline of approximately 160 km to transport oil extracted by them from certain fields located in the Val D’Agri, subject to four specific concessions (Grumento Nova, Volturino, Costa Molina, Caldarosa). This is an area known as Trend 1, characterized by the presence of light oil, with estimated reserves of [omissis]1. </w:t>
        <w:br/>
        <w:t xml:space="preserve">This pipeline will connect the Val D’Agri with Taranto, where the oil can be sent to the existing refinery owned by AGIP Petroli or shipped via a dedicated marine terminal, which is also to be constructed, for loading onto ships. The transport capacity of the pipeline is 150,000 barrels/day, with a possible increase of about 10%. </w:t>
        <w:br/>
        <w:t xml:space="preserve">Although the distribution of share capital among the founding companies is not equal (AGIP 75% and ENTERPRISE OIL 25%), the shareholders' agreements established between the parties provide for a qualified majority for numerous decisions of the board of directors, including operational matters, leading to the conclusion that a situation of joint control exists. </w:t>
        <w:br/>
        <w:t xml:space="preserve">The activity to be carried out by SOM, the transportation of oil from the fields to Taranto, is ancillary and instrumental to the main activity of the founding companies, which is oil extraction. [omissis]. </w:t>
        <w:br/>
        <w:t xml:space="preserve">It follows, therefore, that this enterprise will not perform all the functions of an autonomous economic entity, configuring a joint cooperative enterprise. </w:t>
        <w:br/>
        <w:t>3. The relevant market</w:t>
        <w:br/>
        <w:t>The product market</w:t>
        <w:br/>
        <w:t xml:space="preserve">The transportation of hydrocarbons over land is carried out using various means, primarily through dedicated pipelines, but also with tank trucks and by train. When a large transport capacity is required and the locations of delivery and pickup points are certain, the construction of a pipeline presents significant cost economies that make this means of transport very convenient and thus not substitutable with other possible means of transport. </w:t>
        <w:br/>
        <w:t xml:space="preserve">The modest production of hydrocarbons currently extracted from the Val d’Agri, amounting to about 10,000 bbl/day, is transferred to the refining location by tank trucks, in the absence of a railway network. </w:t>
        <w:br/>
        <w:t xml:space="preserve">The construction of the pipeline in question appears necessary for the full exploitation of the fields not only due to existing constraints on the quantities transportable by road (number of available vehicles, capacity of the Taranto refinery, and the significant environmental impact of this means of transport), but especially considering the substantial savings in transportation costs for hydrocarbons, estimated by the parties at about 30%. </w:t>
        <w:br/>
        <w:t>The geographical market</w:t>
        <w:br/>
        <w:t xml:space="preserve">The location of the infrastructure subject to the operation confines the scope of the geographical market to a local dimension, essentially corresponding to the possible uses of the same infrastructure and, therefore, to the only hydrocarbons extractable from the Val D’Agri. </w:t>
        <w:br/>
        <w:t xml:space="preserve">In this area, three significant oil fields were discovered about twenty years ago. Two fields are part of the area known as Trend 1, whose concessions are held by ENTERPRISE OIL and AGIP. </w:t>
        <w:br/>
        <w:t xml:space="preserve">The third field, however, is part of a different area, known as Trend 2. Its exploitation is granted through three concessions (Gorgoglione, Tempa D’Emma, and Costa Molina) to a plurality of oil companies (LASMO, FINA, MOBIL, ENTERPRISE OIL, and AGIP). This field is distinguished from the previous ones by the presence of "heavy" oil, with a high sulfur content and lower "gravity" of the crude oil2. </w:t>
        <w:br/>
        <w:t xml:space="preserve">The different characteristics of the oil (light and heavy), extracted from the Trend 1 and 2 fields, prevent their miscibility and simultaneous transport through the same pipeline. In the communication, the companies specified that, </w:t>
        <w:br/>
        <w:t xml:space="preserve">1 In this version, some data will henceforth be omitted in accordance with the provisions of Article 8, paragraph 1, of D.P.R. September 10, 1991, No. 461. </w:t>
        <w:br/>
        <w:t>2 From these characteristics, it also follows that this oil has a different and lower commercial value than that of Trend 1 [omissis].</w:t>
      </w:r>
    </w:p>
    <w:p>
      <w:r>
        <w:t>Bulletin No. 5 of February 16, 1998 7</w:t>
        <w:br/>
        <w:t xml:space="preserve">to resolve this issue, they have planned a batching system (alternative pumping of the two types of oil), [omissis]. </w:t>
        <w:br/>
        <w:t xml:space="preserve">Therefore, despite the different characteristics of the hydrocarbons contained in the Trend 1 and 2 fields, it can be considered that the relevant product market is that of the transportation by pipeline of hydrocarbons that will be extracted from the fields located in the Val D’Agri. </w:t>
        <w:br/>
        <w:t>4. Assessment of the agreement</w:t>
        <w:br/>
        <w:t xml:space="preserve">In order to assess any restrictive aspects that could arise from the operation in question, it is necessary to distinguish the consequences on competition between the two founding companies from those regarding other companies present in the same geographical market. </w:t>
        <w:br/>
        <w:t xml:space="preserve">In the case of the competitive relationship between AGIP and ENTERPRISE OIL, participation in the joint venture SOM does not result in coordination between the two companies. It involves, in fact, a significant investment in a new infrastructure necessary for the exploitation of the oil fields, which will reduce transportation costs for both companies for the hydrocarbons extracted in Trend 1. Each parent company of SOM will be able to use the pipeline based on [omissis] their respective participation in the local mining concessions. </w:t>
        <w:br/>
        <w:t xml:space="preserve">In particular, the provision for the construction of a maritime terminal will allow ENTERPRISE OIL not to be bound to sell the oil to the AGIP refinery in Taranto. </w:t>
        <w:br/>
        <w:t xml:space="preserve">The sharing of research and development investments for hydrocarbon fields is also common in upstream activity, in order to share the high risks of such activity and does not usually involve any coordination regarding the marketing of the extracted products. The international dimensions of the market for research and exploitation of oil fields and the presence of numerous competing companies also lead to the exclusion that the creation of the joint venture SOM could have the effect of significant coordination between AGIP and ENTERPRISE OIL in this area. </w:t>
        <w:br/>
        <w:t xml:space="preserve">ENTERPRISE OIL is not present in the phases of processing and marketing of finished products and, therefore, there is no risk of coordination with AGIP in this market. </w:t>
        <w:br/>
        <w:t xml:space="preserve">For these reasons, the establishment of the joint venture is not likely to produce significant restrictive effects between AGIP and ENTERPRISE OIL. </w:t>
        <w:br/>
        <w:t xml:space="preserve">Regarding the competitive effects that this operation may have on third-party companies that have other hydrocarbon exploration concessions in Val d’Agri, it is noted that: </w:t>
        <w:br/>
        <w:t xml:space="preserve">1) the capacity of the pipeline is significantly higher than the estimated extraction capacity from the Trend 1 field (80-100,000 bbl/day), and also takes into account what is currently estimated to be extractable from the Trend 2 field (30-50,000 bbl/day); </w:t>
        <w:br/>
        <w:t xml:space="preserve">2) in the event that the capacity of the pipeline is found to be limited, or if the production estimates of the two fields are revised upwards, the founding companies have provided the following order of priority for the use of the pipeline: a) hydrocarbons from partners coming from Trend 1; b) hydrocarbons from partners coming from Trend 2; c) hydrocarbons from third parties; </w:t>
        <w:br/>
        <w:t xml:space="preserve">3) the cost of the transportation service for third-party companies will be established at market conditions, while for partners the rate will be calculated to ensure an average annual return on investment, net of taxes, equal to [omissis] in real terms; </w:t>
        <w:br/>
        <w:t xml:space="preserve">4) the statute and more generally the contractual regime between the companies AGIP and ENTERPRISE OIL provide for a right of first refusal in favor of the other partner in the case of total or partial transfer of their participation; however, this right of first refusal does not apply in the case of transfers to third parties holding a hydrocarbon exploration concession whose production can be transported by the pipeline, provided that the transferred participation does not exceed 25% of the share capital. </w:t>
        <w:br/>
        <w:t xml:space="preserve">Competing companies have argued the need to have access to the pipeline in order to adequately exploit the Trend 2 field. They believe that such access would not be sufficiently guaranteed in the event of a revision of the current production estimates of Trend 1. Furthermore, the fact that the consideration for this service is set at "market conditions" would not provide sufficient guarantees and certainties that they are "fair," as there is no market to refer to for evaluating the economic conditions applied in the specific case and there are no economically convenient alternatives to the construction of this infrastructure. </w:t>
        <w:br/>
        <w:t xml:space="preserve">Two companies holding concessions in Trend 2 have complained that they were unable to participate in the investment in question and have expressed their willingness to acquire a shareholding in the company SOM. One has expressed concerns about the possibility that this infrastructure could give AGIP and ENTERPRISE a dominant position that could be used in the definition of development plans for the Trend 2 field, to the detriment of other concession holders. </w:t>
        <w:br/>
        <w:t xml:space="preserve">Regarding the non-participation of other competing companies in the pipeline, AGIP and ENTERPRISE clarified that at the time of the decision to proceed with the construction of the pipeline (end of 1994), the development plans for Trend 2 were not able to provide reliable estimates. They also added that the pipeline was designed based on the production of Trend 1, which is qualitatively of higher value. </w:t>
        <w:br/>
        <w:t xml:space="preserve">AGIP and ENTERPRISE have, however, admitted that there is currently no particular exclusion to the participation in the capital of SOM by new partners in accordance with the provisions of the statute and the shareholders' agreements relating to the company. </w:t>
        <w:br/>
        <w:t xml:space="preserve">The recognition of a right of access by third-party companies to the pipeline controlled by SOM can only be admitted if it is deemed that this infrastructure is essential and not duplicable. </w:t>
        <w:br/>
        <w:t xml:space="preserve">The possibility of constructing a second pipeline has, moreover, recently been proposed by AGIP to LASMO and, according to a study presented by the parties, it emerges that this hypothesis would be economically feasible. </w:t>
        <w:br/>
        <w:t xml:space="preserve">The uncertainty regarding the actual reserves of hydrocarbons present in the Trend 2 field and the actual availability of all mining companies and/or SOM itself to construct this second pipeline currently does not allow for a sufficiently certain determination of whether the construction of a second pipeline is economically feasible. </w:t>
        <w:br/>
        <w:t xml:space="preserve">However, the technical possibility of access to the SOM pipeline by third-party companies has been expressly provided for by AGIP and ENTERPRISE OIL, through an oversizing of the transport capacities of the pipeline. Competing companies have also admitted that, based on the current estimates of development of the two Trend 1 and 2 fields, the transport capacity of the pipeline of 150,000 bbl/day appears sufficient to transport all hydrocarbons that will be extracted from Trend 2. </w:t>
        <w:br/>
        <w:t xml:space="preserve">A limit to access could only be determined, from a technical perspective regarding the maximum transport capacity of the pipeline, in the future and eventual case where the crude oil production of both Trend 1 and Trend 2 exceeds the currently available estimates. </w:t>
        <w:br/>
        <w:t xml:space="preserve">Regarding this hypothesis, AGIP and ENTERPRISE OIL have, however, expressed their willingness to modify the corporate agreements to ensure an equal order of priority of access to hydrocarbons extracted from Trend 2, regardless of whether they belong to the partner companies of SOM or to third-party companies, amending the agreements accordingly. </w:t>
        <w:br/>
        <w:t xml:space="preserve">According to this commitment, the order of priority in accessing the pipeline refers only to the different fields and is justified by the economic rationale of the investment that AGIP and ENTERPRISE OIL intend to make; they have noted that their primary interest is to proceed with the immediate development of the Trend 1 field, due to the higher value of the oil present there and the greater reserves estimated there. In this perspective, the order of priority for the use of transport capacity does not have the effect of excluding third-party companies. </w:t>
        <w:br/>
        <w:t xml:space="preserve">Regarding the rates that SOM will apply for the transportation of hydrocarbons from non-partner companies, AGIP and ENTERPRISE OIL have specified that they will be established according to the main elements in use in the sector: volumes to be transported and their modulation over time; quality of the oil and its compatibility with other qualities transported; location of the delivery point; level of ship or pay guarantee provided; duration of the transportation contract. Furthermore, they will include a share necessary to ensure coverage of the operating costs required to transport the additional quantities of hydrocarbons and the related operating and administrative costs. </w:t>
        <w:br/>
        <w:t xml:space="preserve">CONSIDERING, based on the expressed considerations, that the agreement between AGIP and ENTERPRISE OIL, also in light of the commitment made by the parties to modify the order of priority of access to hydrocarbons to the pipeline in order to ensure equal access opportunities for all companies operating in the extraction of hydrocarbons from Trend 2, does not have as its object or effect the unjustified limitation of access to the market for competing third-party companies; </w:t>
        <w:br/>
        <w:t>CONSIDERING, therefore, that the agreement in question does not have as its object or effect the prevention, restriction, or substantial distortion of competition in the relevant market;</w:t>
      </w:r>
    </w:p>
    <w:p>
      <w:r>
        <w:rPr>
          <w:b/>
        </w:rPr>
        <w:t>[Pages 7–9]</w:t>
      </w:r>
    </w:p>
    <w:p>
      <w:r>
        <w:t>Bulletin No. 5 of February 16, 1998 9</w:t>
        <w:br/>
        <w:t>RESOLUTION</w:t>
        <w:br/>
        <w:t>not to initiate the investigation referred to in Article 14, paragraph 1, of Law No. 287/90.</w:t>
        <w:br/>
        <w:t>The above conclusions will be communicated to the interested parties.</w:t>
        <w:br/>
        <w:t>This measure will be published in the Bulletin referred to in Article 26 of Law No. 287/90.</w:t>
        <w:br/>
        <w:t>THE SECRETARY GENERAL p. THE PRESIDENT</w:t>
        <w:br/>
        <w:t>Alberto Pera Giorgio Bernini</w:t>
        <w:br/>
        <w:t>* * *</w:t>
      </w:r>
    </w:p>
    <w:p>
      <w:r>
        <w:t>10 Antitrust Authority</w:t>
      </w:r>
    </w:p>
    <w:p>
      <w:r>
        <w:t>Bulletin No. 5 of February 16, 1998 11</w:t>
        <w:br/>
        <w:t>CONCENTRATION OPERATIONS</w:t>
        <w:br/>
        <w:t>Measure No. 5656 (C2994) BRACCO HOLDING/ESAOTE</w:t>
        <w:br/>
        <w:t>THE COMPETITION AND MARKET AUTHORITY</w:t>
        <w:br/>
        <w:t>IN ITS MEETING of January 29, 1998;</w:t>
        <w:br/>
        <w:t>HEARD the Rapporteur Professor Michele Grillo;</w:t>
        <w:br/>
        <w:t>HAVING REGARD to the law of October 10, 1990, No. 287;</w:t>
        <w:br/>
        <w:t>HAVING REGARD to the communication received on January 15, 1998, from the company Bracco Holding BV</w:t>
        <w:br/>
        <w:t>regarding the acquisition of the share capital of the company Esaote Spa;</w:t>
        <w:br/>
        <w:t>CONSIDERING the following:</w:t>
        <w:br/>
        <w:t>1. The parties</w:t>
        <w:br/>
        <w:t>BRACCO HOLDING BV, a company of Dutch nationality, based in Amsterdam, acts as a holding company</w:t>
        <w:br/>
        <w:t>for various participations of the Bracco Group. The company Bracco Holding BV is in turn 100% controlled by</w:t>
        <w:br/>
        <w:t>the company Bracco Spa, whose control is held by the company Brafin Finanziaria Spa (owned by the Bracco family) and by the company E. Merck AG. The Bracco Group is active in the production and export of</w:t>
        <w:br/>
        <w:t>pharmaceutical products, contrast agents for radiology, dietary products, and scientific instruments.</w:t>
        <w:br/>
        <w:t>In 1996, the Bracco Group achieved a turnover of approximately 1.526 trillion lire, of which about 488</w:t>
        <w:br/>
        <w:t>were generated in Italy.</w:t>
        <w:br/>
        <w:t>ESAOTE Spa, a company of Italian nationality, is active in the design, production, and marketing</w:t>
        <w:br/>
        <w:t>of electromedical devices, particularly high-tech non-invasive diagnostic instrumentation. The share capital of Esaote is currently held 26.32% by a group of institutional investors, 11.89% by the Bracco Group, and the remaining 60% by a dispersed shareholding. The company Esaote</w:t>
        <w:br/>
        <w:t>in turn controls the companies Biosound Esaote, Inc. (United States), ESAOTE Biomedica Deutschland GmbH</w:t>
        <w:br/>
        <w:t>(Germany), ESAOTE Biomedica France Sarl (France), Esaote China Ltd. and EB Neuro Spa.</w:t>
        <w:br/>
        <w:t>In 1996, the Esaote Group achieved a turnover of 275 billion lire, of which 122.2 billion lire</w:t>
        <w:br/>
        <w:t>were generated in Italy.</w:t>
        <w:br/>
        <w:t>2. Description of the operation</w:t>
        <w:br/>
        <w:t>Bracco Holding has communicated its intention to proceed with the acquisition of a share of the capital</w:t>
        <w:br/>
        <w:t>stock (up to a maximum of 31.6%) of Esaote, through the exercise of a pre-emption right on 14.82% of the</w:t>
        <w:br/>
        <w:t>share capital and a public purchase offer on 16.8% of the share capital of Esaote itself.</w:t>
        <w:br/>
        <w:t>As part of the divestment by certain institutional investors (Sofipa Spa, Zwiesel BV, Partypig</w:t>
        <w:br/>
        <w:t>Beheer BV, Arca Merchant Spa, Euroventures Italia Srl, Electra Investment Tmst Plc) of a shareholding of</w:t>
        <w:br/>
        <w:t>26.32% of the voting capital of ESAOTE Spa, Bracco Holding exercised the right of</w:t>
      </w:r>
    </w:p>
    <w:p>
      <w:r>
        <w:rPr>
          <w:b/>
        </w:rPr>
        <w:t>[Pages 10–12]</w:t>
      </w:r>
    </w:p>
    <w:p>
      <w:r>
        <w:t>12 Competition and Market Authority</w:t>
        <w:br/>
        <w:t>preemption right to purchase n. 6,734,599 ordinary shares, equal to 14.82% of the share capital of ESAOTE.</w:t>
        <w:br/>
        <w:t>The above preemption right derives to Bracco Holding by virtue of the agreements made between it, the aforementioned institutional investors, as well as the managers and executives of ESAOTE, contained in the shareholders' agreement signed on April 24, 1996.</w:t>
        <w:br/>
        <w:t>Once the transaction is completed, Bracco Holding will hold n. 12,139,999 ordinary shares equal to 26.71% of the share capital of ESAOTE.</w:t>
        <w:br/>
        <w:t>As a result of the aforementioned acquisition, any request to Bracco Holding by CONSOB to carry out a mandatory public offer will lead to a further increase in the shareholding in ESAOTE.</w:t>
        <w:br/>
        <w:t>The public offer should be promoted on an additional 16.8% of the capital of ESAOTE.</w:t>
        <w:br/>
        <w:t>Following the public offer, Bracco Holding will hold a share of capital in ESAOTE, equal to approximately 43.5%.</w:t>
        <w:br/>
        <w:t>By virtue of a shareholders' agreement, Bracco Holding commits to a group of managers and executives (who will hold about 11% of the share capital of Esaote) to confirm the current Chairman of the Board of Directors and CEO of Esaote in their positions and functions. In the previous and only ordinary assembly held by Esaote after the admission to listing of its shares, the number of shares represented did not exceed 51% of the total shares with voting rights. This leads to the conclusion that the communicated operation will result in Bracco having an exclusive control situation over Esaote, given the ongoing dispersion of the remaining shareholding. Moreover, only a foreseeable position of decisive influence of Bracco over Esaote can justify the signing of a shareholders' agreement in which Bracco itself commits to appoint the chairman and the CEO.</w:t>
        <w:br/>
        <w:t>3. Qualification of the operation</w:t>
        <w:br/>
        <w:t>The operation, as it involves the acquisition of control of a company, constitutes a concentration pursuant to Article 5, letter b), of Law No. 287/90.</w:t>
        <w:br/>
        <w:t>It falls within the scope of application of Law No. 287/90, as the conditions set out in Article 1 of Regulation EEC No. 4064/89 do not apply, and is subject to the obligation of prior notification pursuant to Article 16, paragraph 1, of Law No. 287/90, since the total turnover achieved in the last financial year at the national level by the target company exceeds 67 billion lire.</w:t>
        <w:br/>
        <w:t>4. Assessment of the concentration</w:t>
        <w:br/>
        <w:t>The product market</w:t>
        <w:br/>
        <w:t>The sectors affected by the operation in question are that of the design, production, and marketing of medical imaging diagnostic equipment (imaging diagnostics) and that of electromedicine (so-called non-imaging equipment).</w:t>
        <w:br/>
        <w:t>Imaging diagnostics is primarily used in radiology, cardiology, internal medicine, neurology, pediatrics, obstetrics, angiology, and orthopedics. Non-imaging diagnostics is primarily used in cardiology, neurology, and intensive care.</w:t>
        <w:br/>
        <w:t>The Bracco Group does not operate in the production or marketing of the aforementioned equipment, but is active in the production and marketing of iodinated contrast agents (both ionic and non-ionic), which represent complementary products to those made by Esaote.</w:t>
        <w:br/>
        <w:t>Imaging diagnostics</w:t>
        <w:br/>
        <w:t>From a technological perspective, imaging equipment is distinguished by the use of ultrasound technology (ultrasonography), magnetic resonance imaging (MRI), X-rays (conventional radiography, computed tomography or "CT" and angiography), and radioisotopes (nuclear medicine, gamma cameras, positron emission tomography or "PET").</w:t>
        <w:br/>
        <w:t>In the context of the operation in question, it is not deemed necessary to identify the different markets based on the use of the equipment, as the concentration does not produce appreciable effects on the structure of the markets in any way they are defined.</w:t>
      </w:r>
    </w:p>
    <w:p>
      <w:r>
        <w:t>Bulletin No. 5 of February 16, 1998 13</w:t>
        <w:br/>
        <w:t>As for ESAOTE, the activity in which the company is most present is that related to ultrasound equipment, to which about 60% of the consolidated turnover achieved by Esaote in 1996 can be attributed.</w:t>
        <w:br/>
        <w:t>Ultrasound imaging, classified as a non-invasive method, consists of the emission of beams of ultrasonic waves that allow highlighting the morphology of internal organs. Ultrasound diagnostics is predominantly applied in radiology, cardiology, obstetrics-gynecology, and vascular.</w:t>
        <w:br/>
        <w:t>The radiology sector constitutes the largest market for ultrasound imaging, representing about 45% of the global market. In this sector, ultrasounds are used, instead of X-rays, to obtain primarily diagnostic information on soft organs and tissues.</w:t>
        <w:br/>
        <w:t>Non-imaging diagnostics</w:t>
        <w:br/>
        <w:t>Non-imaging diagnostics is based on the detection, through tracing, of weak electric currents generated by the organs of the human body during their functioning. The main non-imaging devices are: the electrocardiograph (ECG) and the electroencephalograph (EEG) as well as patient monitoring systems.</w:t>
        <w:br/>
        <w:t>Even in the case of the non-imaging diagnostic equipment sector, it is not deemed necessary to identify the different markets based on the different non-imaging devices, as the concentration does not produce appreciable effects on the structure of the markets in any way they are defined.</w:t>
        <w:br/>
        <w:t>The most modern devices allow presenting the ECG and EEG tracings in digital format. Interpretative software supports the analysis of the report and the formulation of the diagnosis. Some versions of the electrocardiograph allow for stress tests or recording the electrocardiographic signal for extended periods of time ("Holter"). Non-imaging diagnostics is primarily employed within cardiology and neurology units, as well as in intensive care coronary units and operating rooms.</w:t>
        <w:br/>
        <w:t>The geographical market</w:t>
        <w:br/>
        <w:t>From a geographical perspective, the affected sectors have a national dimension, especially considering the significant post-sale technical assistance activity and the sale of spare parts. This activity represents a competitive factor of increasing relevance and requires a widespread presence of qualified personnel throughout the national territory to ensure necessary interventions in a short time.</w:t>
        <w:br/>
        <w:t>Effects of the operation</w:t>
        <w:br/>
        <w:t>It is not believed that the concentration in question leads to the establishment or strengthening of a dominant position in the affected markets based on the following considerations.</w:t>
        <w:br/>
        <w:t>First, the operation is aimed at the joint development of know-how between the Esaote Group and the Bracco Group. Moreover, there has been a scientific cooperation agreement between the two companies since 1995, and following the communicated operation, it does not appear, based on the information received, that a situation will arise in which the devices produced by the Esaote Group will be bound to the use of the contrast agents produced by the Bracco Group and vice versa. This consideration also arises from the current marginal scope of integration between the productive activities of the parties, limited to imaging diagnostics alone. In fact, the complementarity between the products is evident in the case of the contrast agents produced, among others, by the Bracco Group and usable by the CT equipment for radiology and whole-body MRI produced by Esaote. However, in this regard, two orders of considerations must be introduced. First, these contrast agents represent a completely minor share of the turnover achieved by the Bracco Group itself; and the latter holds an insignificant share of the market for such contrast agents. Second, the turnover derived from the production of CT equipment for radiology and whole-body MRI constitutes, for the Esaote Group, an absolutely minor share compared to the overall turnover achieved and corresponds to a very low share in that market.</w:t>
        <w:br/>
        <w:t>In this sense, the market share held by the Esaote Group, particularly in the production of ultrasound equipment, as well as those attributable to the Bracco Group in the production of iodinated contrast agents do not represent elements whose reunification under a single control is capable of determining significant impediments to access to the markets affected by the operation for third-party competitors, considering that the Bracco Group is not present in the production of contrast agents for imaging with ultrasounds.</w:t>
      </w:r>
    </w:p>
    <w:p>
      <w:r>
        <w:t>14 Competition and Market Authority</w:t>
        <w:br/>
        <w:t>Secondly, in the markets affected by the operation, qualified operators belonging to multinational groups are active, with shares exceeding those held by the Esaote Group, such as General Electric, Siemens, and Hewlett &amp; Packard. Even in the production of ultrasound equipment where ESAOTE is the leading company in the national territory, established multinational groups such as Toshiba and Philips, in addition to General Electric, Siemens, and Hewlett &amp; Packard mentioned earlier, are present.</w:t>
        <w:br/>
        <w:t>THEREFORE CONSIDERED, that the operation in question does not result, pursuant to Article 6, paragraph 1, of Law No. 287/90, in the establishment or strengthening of a dominant position in the affected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Industry, Commerce, and Handicrafts.</w:t>
        <w:br/>
        <w:t>This measure will be published in accordance with the law.</w:t>
        <w:br/>
        <w:t>THE SECRETARY GENERAL p. THE PRESIDENT</w:t>
        <w:br/>
        <w:t>Alberto Pera Giorgio Bernini</w:t>
        <w:br/>
        <w:t>* * *</w:t>
      </w:r>
    </w:p>
    <w:p>
      <w:r>
        <w:rPr>
          <w:b/>
        </w:rPr>
        <w:t>[Pages 13–15]</w:t>
      </w:r>
    </w:p>
    <w:p>
      <w:r>
        <w:t>Bulletin No. 5 of February 16, 1998 15</w:t>
        <w:br/>
        <w:t>ACTIVITIES OF REPORTING AND CONSULTATION</w:t>
        <w:br/>
        <w:t>REGULATION OF SUBCONTRACTING IN PRODUCTION ACTIVITIES</w:t>
        <w:br/>
        <w:t>Rome, February 11, 1998</w:t>
        <w:br/>
        <w:t>President of the Senate of the Republic</w:t>
        <w:br/>
        <w:t>Hon. Nicola MANCINO</w:t>
        <w:br/>
        <w:t>President of the Chamber of Deputies</w:t>
        <w:br/>
        <w:t>Hon. Luciano VIOLANTE</w:t>
        <w:br/>
        <w:t>This Authority finds it appropriate to express its opinion, pursuant to Article 22 of the law of October 10, 1990, No. 287, regarding Article 9 of the proposed law No. 3509 concerning the "Regulation of subcontracting in production activities," which introduces into the legal system the concept of abuse of economic dependence. The latter is defined as the abuse by one or more companies of the state of economic dependence in which a customer or supplier company finds itself in relation to them. In turn, economic dependence is identified in the situation where a company is able to create a significant imbalance of rights and obligations in commercial relations with another company. The provision indicates by way of example certain behaviors (the refusal to sell or buy, the imposition of unjustifiably burdensome or discriminatory contractual conditions, and the arbitrary interruption of ongoing commercial relations) that could constitute an abuse of economic dependence. It is therefore stipulated that the agreement through which an abuse of economic dependence occurs is null and void.</w:t>
        <w:br/>
        <w:t>Article 9 of the proposed law provides for the placement of the rule regarding abuse of economic dependence within law No. 287/90. This Authority considers such placement inappropriate. In fact, antitrust rules are general provisions aimed at protecting the competitive process in relation to the market structure. Furthermore, national competition rules have a precise reference in the legal system of the European Union. The very wording of the substantive provisions of law No. 287/90 almost literally reflects the corresponding community rules; moreover, Article 1, paragraph 4, of law No. 287/90 binds the interpretation of the substantive provisions of the same law to the principles developed at the community level.</w:t>
        <w:br/>
        <w:t>Conversely, the rule of Article 9 contained in the proposed law constitutes a specific rule concerning the regulation of contractual relations between the parties, with purposes that may disregard the impact of such relations on the functioning of competitive mechanisms. Furthermore, it has no counterpart in the community legal system and instead has its roots in the theme of contractual balance and more precisely in the assessment of the negotiating relationship between the parties. The pathologies of this relationship find remedy in the prohibition, and consequent invalidity, of onerous clauses (as provided for by the rules of the proposed law) and in the guarantees established in favor of the weaker party. Their regulation should therefore be framed within the civil law provisions relating to obligations and contracts.</w:t>
      </w:r>
    </w:p>
    <w:p>
      <w:r>
        <w:t>16 Antitrust Authority</w:t>
        <w:br/>
        <w:t>In this regard, the Authority points out that the arbitration commissions at the Chambers of Commerce provided for by Article 10 of the proposed law under examination (to the extent that they do not constitute the elements of a mandatory arbitration prohibited by the prevailing jurisprudence of the Constitutional Court), and the ordinary judge appear adequate to ensure, also due to their widespread presence in the territory, effective protection of the correct balance of contractual relations between the parties concerning cases of exclusively civil relevance.</w:t>
        <w:br/>
        <w:t>In fact, if the business behaviors that constitute the abuse of economic dependence were carried out by a company in a dominant market position, Article 3 of law No. 287/90, together with Article 86 of the Treaty of Rome, already allows the Authority to intervene effectively to safeguard the weaker companies and the entire competitive process. In this regard, there is a wide range of decisions from the Authority from which it can be inferred that the refusal to contract, the imposition of unjustifiably burdensome or discriminatory contractual conditions already fall within the scope of application of law No. 287/90.</w:t>
        <w:br/>
        <w:t>Pursuant to Article 22 of law No. 287/90, the Authority hopes that the figure of the abuse of economic dependence, provided for by Article 9 of proposed law No. 3509, will not be placed within law No. 287/90.</w:t>
        <w:br/>
        <w:t>p. THE PRESIDENT</w:t>
        <w:br/>
        <w:t>Giovanni Palmerio</w:t>
        <w:br/>
        <w:t>* * *</w:t>
      </w:r>
    </w:p>
    <w:p>
      <w:r>
        <w:t>Bulletin No. 5 of February 16, 1998 17</w:t>
        <w:br/>
        <w:t>REFERENCE INTERCONNECTION OFFER OF THE COMPANY</w:t>
        <w:br/>
        <w:t>TELECOM ITALIA</w:t>
        <w:br/>
        <w:t>Rome, February 13, 1998</w:t>
        <w:br/>
        <w:t>Minister of Communications</w:t>
        <w:br/>
        <w:t>Hon. Antonio MACCANICO</w:t>
        <w:br/>
        <w:t>1. The Antitrust Authority, in accordance with the provisions of Article 22 of the law of October 10, 1990, No. 287, intends to express the following considerations regarding the proposed reference interconnection offer to the switched telephone network, presented by Telecom Italia Spa on July 1, 1997.</w:t>
        <w:br/>
        <w:t>2. In general, it is worth preliminarily recalling in this regard how the obligations concerning the publication of information on interconnection conditions are set forth in the EC Directive 96/19 (the so-called "full competition directive"), and then regulated within the EC Directive 97/33 (the so-called "interconnection directive").</w:t>
        <w:br/>
        <w:t>In particular, paragraph 1 and Article 4 of Directive 96/19 establish the obligation for Member States to ensure that their respective national network operators provide interconnection to their voice telephony services and their public switched networks to other companies authorized to provide the same services in a non-discriminatory, proportional, and transparent manner, based on objective criteria. Consequently, the standard terms and conditions must include all the essential elements to allow interconnection and interoperability between public telecommunications networks on which voice telephony service is offered on a non-discriminatory basis.</w:t>
        <w:br/>
        <w:t>The EC Directive 97/33 establishes that all Member States must ensure, by January 1, 1998, the publication of a reference interconnection offer. Article 7, paragraph 3 of the same directive, moreover, states that this offer must include a description of the interconnection services offered, detailed according to market needs, and the related technical and economic conditions, including tariffs. The interconnection costs must be sufficiently unbundled for each service, so that applicants for different services are not forced to pay for services beyond those actually requested.</w:t>
        <w:br/>
        <w:t>3. In relation to the Italian situation, the Authority, observing the serious delay recorded by our country, which now appears to be the only case in the community landscape for which there is still no effective transposition of the community provisions regarding the obligations to define the reference interconnection offer to the switched telephone network, intends to preliminarily emphasize the importance of a swift completion of the regulatory framework in this area.</w:t>
        <w:br/>
        <w:t>In fact, the concrete possibility of interconnection to the switched telephone network of the dominant operator appears to be an essential condition for the effective entry of new operators into the telecommunications markets, in compliance not only with the community provisions regarding the liberalization of the sector but also with the same orientation expressed by the Italian Parliament both with the enactment of law No. 249 of July 31, 1997, establishing the Authority for guarantees in communications, and with the delegation to the Government regarding the transposition of community liberalization directives, among which is Directive 96/19, subsequently implemented by DPR No. 318 of September 19, 1997.</w:t>
        <w:br/>
        <w:t>4. Having said that, the Authority, considering the transitional exercise by this Ministry, pursuant to Article 1, paragraph 25 of law No. 249 of July 31, 1997 and Article 23, paragraph 1 of DPR No. 318 of September 19, 1997, of the functions and powers of the Authority for guarantees in communications as per Article 4, paragraph 9 of the aforementioned DPR No. 318, intends to carry out some merit evaluations regarding the possible effects</w:t>
      </w:r>
    </w:p>
    <w:p>
      <w:r>
        <w:rPr>
          <w:b/>
        </w:rPr>
        <w:t>[Pages 16–18]</w:t>
      </w:r>
    </w:p>
    <w:p>
      <w:r>
        <w:t>18 Competition and Market Authority</w:t>
        <w:br/>
        <w:t>anti-competitive and slowing down the liberalization of the sector that would result from the application of the reference interconnection conditions similar to those presented by the operator Telecom Italia.</w:t>
        <w:br/>
        <w:t>5. In this regard, the Authority wishes to remind that, in order to promote a uniform application of the principles concerning interconnection established in the regulations, the community bodies have promoted the issuance of guidelines for defining the basic elements of a reference interconnection proposal. In this sense, as is known, within the ONP Committee, Directorate General IV and Directorate General XIII of the European Commission have prepared a joint document that establishes the minimum contents related to the terms and conditions for reference interconnection offers, to which all offers from different European national operators must align. This alignment process appears to be substantially realized in other countries of the European Community.</w:t>
        <w:br/>
        <w:t>6. Furthermore, regarding the economic aspects of the interconnection conditions, with the “Recommendation on interconnection in a liberalized telecommunications market, concerning the definition of interconnection prices” No. C(97) 3148 of October 15, 1997, the Commission has identified, based on the application of the required principles of transparency and cost orientation, a reference range within which the interconnection tariffs practiced must be contained, with reference to the three different levels of interconnection offered, namely local, metropolitan (“single transit”) and national (“double transit”). As indicated in the latest update of the document in question dated January 30, 1998, there is also a substantial alignment of the interconnection tariffs practiced by the network operators of the main Member States to the values identified by the European Commission.</w:t>
        <w:br/>
        <w:t>7. In this context, the proposal from Telecom Italia does not seem to find any correspondence in the general community guidelines expressed at the community level, presenting on the contrary evident peculiarities compared to the reference interconnection proposals defined in the majority of other European countries. In particular, the reference interconnection offer from Telecom Italia appears to impose an unjustified series of technological, commercial, and economic constraints on new entrants, such that its application could have an anti-competitive blocking effect on the market development of multiple operators, or contribute to a predetermined setting of the characteristics of their offers based on the constraints imposed by the dominant operator.</w:t>
        <w:br/>
        <w:t>8. In particular, the competitive aspects of the reference interconnection proposal in question can be evaluated with attention to two different profiles: firstly, in relation to the structure of the “interconnection price list,” and therefore to the effects determined by the complex of technical modalities and the type of interconnection services offered, and secondly by analyzing the economic conditions chosen for the offer of the services themselves.</w:t>
        <w:br/>
        <w:t>a) Anti-competitive effects arising from the structure of Telecom Italia's interconnection price list.</w:t>
        <w:br/>
        <w:t>i. Limitations and excessive burdens of the technical interconnection conditions.</w:t>
        <w:br/>
        <w:t>9. With regard to the technical modalities of interconnection to the public switched network proposed by Telecom Italia, the following should be noted. Telecom Italia intends to offer new entrants, with switched transport modalities that vary depending on the case, three different geographical points, or levels of interconnection, to its network: local (Group Urban Switching Center, SGU), transit (Group Transit Switching Center, SGT) and international (International Center, CI). It should be emphasized that while the transit interconnection level has been offered since January 1, 1998, the local connection level will only be provided at the 636 SGU points of the Telecom network structure starting from September 1, 1998. This limitation, which has no international counterparts, is not overcome, as for example provided in the community guidelines, by an offer of virtual connection to nodes where physical access by new entrants is temporarily not allowed.</w:t>
      </w:r>
    </w:p>
    <w:p>
      <w:r>
        <w:t>Bulletin No. 5 of February 16, 1998 19</w:t>
        <w:br/>
        <w:t>10. Regarding the transit connection level, it is recalled that the network architecture of Telecom Italia consists of 33 so-called gateway areas throughout the national territory, each of which has a pair of SGT-type switching centers, to which the various SGUs present in the area are connected. Telecom Italia's proposal, defining the interconnection areas to its network as coinciding with the aforementioned gateway areas, requires that the new entrant interconnect to both SGTs present in each of them. This constraint, which is justified on the basis of service quality requirements, is however generally not present in the offers of other national operators that have a network architecture similar to that of Telecom Italia, and certainly results in a significant cost burden for new entrants.</w:t>
        <w:br/>
        <w:t>11. Regarding the technical options provided for physical access to the identified interconnection points, these are of two types, namely interconnection at a site adjacent to Telecom Italia or interconnection at the operator's premises, and exclude the possibility of co-location at the switching centers of the operator offering the interconnection. The latter, however, is a modality provided at the community level and applied in many countries. It should also be emphasized that Telecom Italia's proposal does not provide for the possibility of bi-directional access circuits to the various nodes, but instead imposes the use of pairs of unidirectional traffic circuits, one for incoming traffic and one for outgoing traffic. This implies that the new entrant operator must install as many as four circuits for each interconnection point, resulting in an additional cost burden. This is also not a prevalent modality at the international level. Finally, regarding the possibility of modifications to the network architecture and therefore changes to the interconnection points, Telecom Italia ensures only four months' notice to the interconnected parties. This condition also appears excessively burdensome, considering that these parties will consequently have to reorganize their network structure and their offer.</w:t>
        <w:br/>
        <w:t>ii. Limitations of the services offered.</w:t>
        <w:br/>
        <w:t>12. However, the most critical aspects of the reference offer from the national operator certainly concern some significant limitations related to the offer of interconnection services. In particular, the restriction of the services offered, whose exceptional nature compared to the community guidelines but even more so compared to the offers of other operators receives no technical or economic justification, when read in conjunction with the already illustrated technical modalities chosen for interconnection to the network infrastructure, could determine, in the form that will be specified later, effects of serious distortion of the emerging competition in the telecommunications services markets.</w:t>
        <w:br/>
        <w:t>13. In this regard, it should be noted that the interconnection services offered by the operator Telecom Italia include only, among the basic services, the termination/collection of communications at the local level (via SGU), the termination/collection of communications at the single transit level (via SGT) and the routing of outgoing international traffic through the international centers. In the first case (interconnection at the local area), a service is provided for routing calls from a subscriber of the new operator to a Telecom subscriber from the nearest SGU to the caller, to which the new operator is interconnected (termination service), or vice versa, traffic related to calls from Telecom subscribers directed to subscribers of the new operator is collected (collection service), always at the relevant SGU. In the second case (interconnection in the “metropolitan” or “single transit” area), the same termination and collection services are provided at the SGT level, for subscribers of either operator located at any of the SGUs connected to the pair of SGTs that constitute a gateway area. Finally, in the last case (international interconnection), Telecom Italia routes to the called number the communications originated by subscribers of the new entrant that the latter releases to the nearest international center to which it is interconnected.</w:t>
        <w:br/>
        <w:t>14. From the aforementioned listing, it follows that Telecom Italia's reference interconnection offer does not include a series of other essential basic services that are instead provided for in the community guidelines, and that are normally included in the offers of operators from other European countries. It is particularly worth noting in this regard that, uniquely in the European landscape, Telecom Italia's proposal does not include the national call termination service, or a national interconnection service, also defined as “double transit.” This refers to a service for routing the call of a subscriber of another operator to a Telecom user, in which the connection is ensured through passing through two SGT centers belonging to different gateway areas.</w:t>
        <w:br/>
        <w:t>15. The failure of the dominant operator to provide this switched transport service, which immediately allows the new entrant operator to guarantee its customers the termination of calls throughout the national territory, or even in areas where, in an initial phase of network development, it does not yet have switching nodes interconnected to the SGTs of the dominant operator, creates a heavy constraint for future competitors of Telecom. Indeed, those who wish to make their offered service competitive with that of the dominant operator will be forced to develop, before they can commercially launch the service, a long-distance infrastructure perfectly equivalent to that of the latter subject, through the de facto obligation to interconnect in all the gateway areas as defined in the network architecture of the pre-existing operator.</w:t>
        <w:br/>
        <w:t>16. Furthermore, Telecom Italia's offer does not provide for a series of other services normally present in reference interconnection offers, including the transit interconnection service with other networks or service providers already interconnected with its own network, the possibility of interconnection at the “unbundled” local network level, i.e., interconnection at levels lower than that of SGU, or the interconnection of leased circuits and X25 networks; it refers solely to the service of transporting calls, both national and international, on the traditional public switched network and therefore does not contemplate the offer of interconnection for calls on ISDN networks; finally, it does not include some advanced services that the European Commission has deemed should be present in the reference interconnection offer, such as advanced caller identification services (CLIP/CLIR), call forwarding, telephone credit card services, access to toll-free numbers.</w:t>
        <w:br/>
        <w:t>17. Finally, regarding the carrier selection service, or the possibility for a Telecom subscriber to select a different provider for long-distance or intercity communications, it is noted that it is offered by Telecom Italia with a limitation that creates discriminatory modalities in the provision of the service on the national territory by new entrants. In fact, it is provided that the transfer of calls preceded by the access code identifying the new operator can only occur between different gateway areas, not, that is, for communications that occur between locations situated within the same gateway area. This limitation, explicitly stated in the interconnection offer (“in the case of selection of numbering intended within the same originating gateway area, the call will be barred...”) when considered together with the circumstance of the substantial lack of overlap of the 33 gateway areas, or interconnection, with the current telephone districts provided by the National Telephone Plan, results in the effect that for numerous locations which, although belonging to different telephone districts (and therefore for which communications are billed as long-distance), fall within the same gateway area, users will not have the opportunity to benefit from the long-distance services of new entrants. In other words, it excludes the possibility for these locations to have a competing offer on long-distance conversations with that of Telecom Italia, at least until the structures of alternative networks are fully developed.</w:t>
        <w:br/>
        <w:t>iii. The effects of predetermined constraints on the offers of competitors.</w:t>
        <w:br/>
        <w:t>18. In conclusion, regarding the technical conditions and interconnection services present in Telecom Italia's offer, the analysis of the elements presented so far leads the Authority to believe that the application of this offer would entail numerous distorting effects already in the phase of the birth of competition in the liberalized telecommunications markets. In particular, it is worth noting how the complex of proposed conditions, but particularly on one hand the definition of interconnection areas that reflect the architectural structure of Telecom's network but not the current tariff structure of the dominant operator, and on the other hand the absence of the double transit interconnection service, will result in a generalized increase in costs and times for market entry, the limitation of services that can be offered by new entrants, ultimately determining the necessity for these latter to configure their network based on the architecture of the existing public switched network.</w:t>
      </w:r>
    </w:p>
    <w:p>
      <w:r>
        <w:rPr>
          <w:b/>
        </w:rPr>
        <w:t>[Pages 19–21]</w:t>
      </w:r>
    </w:p>
    <w:p>
      <w:r>
        <w:t>Bulletin No. 5 of February 16, 1998 21</w:t>
        <w:br/>
        <w:t>19. The Authority wishes to emphasize in this regard that the reference interconnection offer cannot in any way represent a tool, on the part of the operator of the public switched network, to preconfigure and limit the offer of its future competitors. On the contrary, the offer of reference interconnection conditions must be conceived as a tool to guarantee all new entrants equal conditions of access to the market, to avoid discriminatory and non-transparent behaviors of the network operator and, ultimately, to promote and accelerate the start of a competitive process.</w:t>
        <w:br/>
        <w:t>b) excessive and unjustified burden of the economic conditions of interconnection.</w:t>
        <w:br/>
        <w:t>20. A thorough and particular consideration is warranted regarding the economic conditions under which interconnection services are offered. It is worth noting, in this regard, that the prevailing principle at the community level for the definition of interconnection tariffs is that they must be cost-oriented. This principle has been transposed in relation to the subject matter into national law, where it is provided, in Article 4, paragraph 7, point d) of DPR September 19, 1997, No. 318, that telecommunications bodies offering interconnection services “must demonstrate,.... in an analytical and disaggregated manner, that the economic conditions applied are based on actual costs....”. The assessment of such costs, until a reformulation of the methodologies by the Authority for Guarantees in Communications, must be carried out using the process of allocation of common costs as regulated by Article 8 of the aforementioned DPR No. 318.</w:t>
        <w:br/>
        <w:t>21. That said, regarding the tariffs established by Telecom Italia for its interconnection services, the Authority wishes to observe that the accounting basis underlying the assessment of the related service costs appears to be entirely undefined. In such circumstances, an assessment of the appropriateness of the aforementioned tariffs in relation to the competitive conditions of the market can only be carried out with attention to international comparisons. Where this comparison is made, it is worth noting that the interconnection tariffs set by Telecom Italia appear exceptionally higher than those prevailing in other countries, and are widely outside the thresholds established at the community level by the aforementioned Recommendation No. C(97) 3148 of October 15, 1997.</w:t>
        <w:br/>
        <w:t>22. In particular, when comparing with countries such as France and Germany, whose network structure and costs appear more similar than others to the Italian one, it can be observed, for example, that, in the face of a cost for local interconnection of 1 ECU/100 per minute for Germany and 0.71 ECU/100 per minute for France, Italy records a value of as much as 1.54 ECU/100 per minute. Generally, this latter value is the highest in Europe, except for the tariffs of Austria and Finland, countries that, however, present numerous peculiarities in their respective network structures and telecommunications service offerings. In any case, the aforementioned Recommendation provides for this service a range of admissible values between 0.6 and 1 ECU/100 per minute.</w:t>
        <w:br/>
        <w:t>23. The offer of the Italian operator, on the other hand, proves to be the most expensive even for the single transit interconnection service, which is offered at a cost of 2.52 ECU/100 per minute, whereas the admissible values, according to the Commission's Recommendation, range between a minimum value of 0.9 ECU/100 per minute and a maximum value of 1.8/100 ECU per minute. It is emphasized in this regard that the costs for this service are well within the aforementioned values for England, Spain, France, Finland, Denmark, the Netherlands, and Sweden.</w:t>
        <w:br/>
        <w:t>24. Finally, it is noted that the double transit interconnection service, although present in the interconnection price lists of all other national operators, is not offered, as already highlighted, by the Italian operator. The aforementioned EU Recommendation identifies admissible values for this service between 1.5 and 2.6 ECU/100 per minute. It is worth noting in this regard that the maximum value provided at the community level for the double transit service is only slightly higher than the value proposed by the Italian operator for the offer of the single transit service, the cost of which, as already mentioned, is 2.52 ECU/100 per minute.</w:t>
      </w:r>
    </w:p>
    <w:p>
      <w:r>
        <w:t>22 Antitrust Authority</w:t>
        <w:br/>
        <w:t>25. The Authority believes that the actual application of the principle of correlation of interconnection tariffs to the costs for the related service does not justify, in general, significant differences between unit costs, and therefore between the tariff levels for interconnection practiced in the various countries of the Community. This appears particularly true considering the case of the operator Telecom Italia, in which, in the absence of any certification of the method of allocation of the various cost elements for determining the actual burden borne for the services offered, the proposed interconnection tariffs register a significant and generalized distance from the interconnection tariffs determined by other national operators.</w:t>
        <w:br/>
        <w:t>26. The Authority wishes to reiterate in this regard that a correct assessment of interconnection tariffs, which represent the market price for an intermediate service, can and must be carried out with specific attention to the only elements of the cost specifically incurred to offer such service. This assessment, in other words, cannot and must not be based, under penalty of establishing lasting competitive distortions, on other elements such as, for example, any needs of the dominant operator arising from the performance of social tasks, needs that find, both in community legislation and in national legislation, various and specific venues and methods of resolution.</w:t>
        <w:br/>
        <w:t>27. In conclusion, the Antitrust Authority intends to highlight primarily the need for the reference interconnection offer of Telecom Italia, regarding the technical conditions and the type and number of services offered, to be reformulated based on the general principles indicated at the community level, so that it is homogeneous, in the proposed conditions, to that prevailing for all the main network operators at the European level, and does not create unjustified technological and economic constraints for new entrants, predetermining the structure of their future offer.</w:t>
        <w:br/>
        <w:t>28. Secondly, the Authority, emphasizing the heavy cost burden for future competitors of Telecom Italia that would arise from the application of the proposed tariffs, which could represent, in some cases, a complete barrier to entry into the telecommunications services market, believes that it is also necessary to carry out a review of the economic conditions for the offer of interconnection services that aligns the offer of the national operator with that prevailing at the European level. In light of all the considerations that precede, the Authority deems it appropriate, also in light of what is provided by Article 4, paragraph 9 of DPR No. 318 of September 19, 1997, to impose the necessary modifications to the interconnection offer of the national operator, in the absence of which the Authority reserves the right to intervene pursuant to and for the effects of Law No. 287 of October 10, 1990.</w:t>
        <w:br/>
        <w:t>p. THE PRESIDENT</w:t>
        <w:br/>
        <w:t>Giorgio Bernini</w:t>
        <w:br/>
        <w:t>* * *</w:t>
      </w:r>
    </w:p>
    <w:p>
      <w:r>
        <w:t>Bulletin No. 5 of February 16, 1998 23</w:t>
        <w:br/>
        <w:t>MISLEADING ADVERTISING</w:t>
        <w:br/>
        <w:t>Measure No. 5658 (PI1497) OLIO SASSO</w:t>
        <w:br/>
        <w:t>THE COMPETITION AND MARKET AUTHORITY</w:t>
        <w:br/>
        <w:t>IN ITS MEETING of January 29, 1998;</w:t>
        <w:br/>
        <w:t>HEARD the Rapporteur Professor Giorgio Bernini;</w:t>
        <w:br/>
        <w:t>HAVING REGARD TO Legislative Decree of January 25, 1992, No. 74;</w:t>
        <w:br/>
        <w:t>HAVING REGARD TO the Regulation on investigative procedures concerning misleading advertising, as per D.P.R. October 10, 1996, No. 627;</w:t>
        <w:br/>
        <w:t>HAVING REGARD TO the acts of the proceeding;</w:t>
        <w:br/>
        <w:t>CONSIDERING the following:</w:t>
        <w:br/>
        <w:t>1. Complaint</w:t>
        <w:br/>
        <w:t>By an act received on June 26, 1997, a consumer reported as misleading, pursuant to Legislative Decree No. 74/92, the advertising message that appeared in the newspaper "Corriere della Sera" on May 23, 1997, on page 56, concerning Sasso extra virgin olive oil. In the report, the complainant claims that the statements contained in the message, which attribute a connotation of lightness to the product, would not find confirmation in reality. In fact, there would be no light oils, as among food products, oil would be more caloric even than butter and margarine, and moreover all oils would be the same in terms of caloric contribution.</w:t>
        <w:br/>
        <w:t>2. Advertising message</w:t>
        <w:br/>
        <w:t>Description of the message</w:t>
        <w:br/>
        <w:t>The reported advertisement, which appeared on the entire last page of the newspaper "Corriere della Sera" on May 23, 1997, features the image of a bottle of Sasso extra virgin oil, flanked by two salad leaves, in such a way that the bottle gives the impression of flying, suspended in the void. The headline, in the upper left part of the page, reads: “TO DRESS MEANS TO WEIGHT DOWN?”. In the lower right part of the message appears the following text: “SASSO EXTRA VIRGIN OLIVE OIL. LIGHTNESS TAKES FLAVOR. Sasso oil, for over a hundred years, means lightness. Sasso extra virgin olive oil adds the natural intensity of flavor to lightness. To enhance the flavors of your table without weighing them down, to gently discover the pleasure of eating well.”</w:t>
      </w:r>
    </w:p>
    <w:p>
      <w:r>
        <w:rPr>
          <w:b/>
        </w:rPr>
        <w:t>[Pages 22–24]</w:t>
      </w:r>
    </w:p>
    <w:p>
      <w:r>
        <w:t>24 Competition and Market Authority</w:t>
        <w:br/>
        <w:t>The text includes the figurative trademark bearing the Sasso logo.</w:t>
        <w:br/>
        <w:t>Advertising Programming</w:t>
        <w:br/>
        <w:t>From the investigative findings, it emerged that the message appeared with identical content and similar representations (the only difference being the different type of salad depicted in the double-page version compared to the single-page version) in a large number of publications during the period from May to September 1997. In particular, the advertising programming included appearances in newspapers ("La Repubblica," "La Stampa," "Corriere della Sera," "Il Messaggero") and weeklies (such as Sorrisi e Canzoni, Famiglia Cristiana, Donna Moderna, Panorama, Anna, Gente, Bella) and some monthlies (like Sale &amp; Pepe, Silhouette, Fitness, Buona Cucina).</w:t>
        <w:br/>
        <w:t>3. Communication to the parties</w:t>
        <w:br/>
        <w:t xml:space="preserve">On July 9, 1997, the Authority communicated to the complainant and to Nestlé Italiana Spa, based in Milan, Viale Richard 5, in its capacity as the advertising operator, the initiation of the proceeding pursuant to Legislative Decree No. 74/92. </w:t>
        <w:br/>
        <w:t>The communication specified that the potential misleading nature of the message in question would be assessed, pursuant to Articles 1, 2 and with reference to the elements of Article 3, letter a), of the aforementioned Decree, particularly evaluating whether the characteristics of the product explicitly stated in the message and those inferable by consumers based on the message itself correspond to reality.</w:t>
        <w:br/>
        <w:t>4. Investigative Findings</w:t>
        <w:br/>
        <w:t>Attached to the report of June 26, the complainant sent an excerpt from the "composition tables of elements," published by the National Institute of Nutrition, which refers to the chemical composition and energy value of foods. It states that olive oil and corn seed oil have a lipid content of 100% and energy values of 900 kcal and 3687 kJ per 100g of edible part. These data are higher than those corresponding to butter and margarine.</w:t>
        <w:br/>
        <w:t>Request for information pursuant to Article 6, paragraph 1, letter a), of D.P.R. No. 627/1996</w:t>
        <w:br/>
        <w:t>Simultaneously with the communication of the initiation of the proceeding, the Authority requested the opposing party, pursuant to Article 6, paragraph 1, letter a), of D.P.R. No. 627/1996, to provide the following information:</w:t>
        <w:br/>
        <w:t>- caloric content of extra virgin olive oil compared to alternative condiments such as seed oil, olive oil, butter, margarine, etc.;</w:t>
        <w:br/>
        <w:t>- digestibility characteristics and non-heaviness of extra virgin olive oil compared to alternative condiments such as seed oil, olive oil, butter, margarine, etc.;</w:t>
        <w:br/>
        <w:t>- specific lightness properties of Sasso extra virgin olive oil, in terms of caloric contribution and digestibility.</w:t>
        <w:br/>
        <w:t>Furthermore, in order to have useful information for a more considered assessment of the effects of the message in question, it was requested to produce:</w:t>
        <w:br/>
        <w:t>advertising programming of the message subject to the complaint, specifying publication and date of dissemination;</w:t>
        <w:br/>
        <w:t>programming, for the year 1996 and for the first half of 1997, of the advertising campaign in which the message is included, specifying message type, vehicle, and date of dissemination.</w:t>
        <w:br/>
        <w:t>Defendant's Memorandum</w:t>
        <w:br/>
        <w:t xml:space="preserve">Nestlé Italiana Spa, with a memorandum received on July 28, 1997, stated the following succinctly. </w:t>
        <w:br/>
        <w:t>The content of the advertisement, far from developing nutritional or technical-food arguments, is manifestly oriented towards the area of taste. In fact, the headline states that "lightness takes on flavor"; the concept is then also expressed in the body copy, when it states that the product "adds the natural intensity of flavor to lightness" and when it is recommended "to enliven the flavors of your table without weighing them down" (thus without weighing down the flavors) or its use is suggested "to gently discover the pleasure of eating well."</w:t>
        <w:br/>
        <w:t xml:space="preserve">All communication is therefore centered on the taste aspect, so it is inevitable that the notion of lightness expressed in the message can only be understood in the same sense. </w:t>
        <w:br/>
        <w:t xml:space="preserve">The reference to "enlivening the flavors of your table without weighing them down" as well as to "gently discovering the pleasure of eating well" are expressions that clearly indicate how even the first headline "Seasoning means weighing down?" and the second headline "lightness takes on flavor" have a meaning as they refer to taste heaviness, and not to the greater or lesser energy value of the product, or to the higher or lower lipid content, or even to its caloric power. </w:t>
        <w:br/>
        <w:t xml:space="preserve">To this conclusion also contributes the visualization of a bottle flying with two salad leaves as wings, which - completely departing from the schemes of rational logic - prevents the message from being understood as a claim of absolutely improbable nutritional characteristics. </w:t>
        <w:br/>
        <w:t xml:space="preserve">Moreover, Sasso oil - which is one of the oldest Italian olive oils - is known precisely for the lightness, not aggressiveness, and therefore "lightness" of its flavor. Furthermore, the advertising communication of Sasso Oil has always confined the concept of "lightness" to the area of taste. Thus, it can be well stated that if the consumer thinks of Sasso in terms of "light oil," they do so in terms of flavor and not of kilocalories. </w:t>
        <w:br/>
        <w:t xml:space="preserve">Such conclusions are also supported by the demographic research conducted in previous years by some research institutes regarding the image of Sasso oil among consumers. Excerpts from market research are produced, from which it would appear that consumers believe Sasso to be a "very light" product with a "delicate flavor," highlighting lightness as a generic quality, especially regarding the fact that "it does not alter the taste of foods." </w:t>
        <w:br/>
        <w:t xml:space="preserve">Even if one were to consider that the message does not pertain to the mere sensory area but ventures into the technical-food realm, interpreting lightness as "less post-prandial heaviness," the advertisement should still be considered truthful. To confirm what has been stated, the party reserves the right to produce the scientific report of Prof. Umberto Bracco, professor of Chemistry and Technology of Oils and Fats at the specialization school in Food Chemistry and Technology at the University of Parma. It is anticipated that, precisely due to its intrinsic characteristics and particularly for its high oleic acid content, olive oil presents the highest gastric tolerance among the various fats (animal or vegetable) commonly used for human nutrition. This results in the post-prandial phase being favored, contributing to making the digestive function "less heavy." </w:t>
        <w:br/>
        <w:t xml:space="preserve">On August 5, 1998, the Authority received the scientific report of Prof. Bracco, former deputy director of the Nestlé Research Center in Lausanne, which had been referenced in the first defense memorandum. Below are the main arguments developed in the document. </w:t>
        <w:br/>
        <w:t xml:space="preserve">The post-prandial phases of digestion are closely linked to the composition of the oil, its structure, rheological properties, and the presence of specific minor components of olive oil. </w:t>
        <w:br/>
        <w:t xml:space="preserve">The energy fate of extra virgin olive oil follows that of other vegetable oils. But the behavior of extra virgin olive oil is quite different from that of other vegetable oils and animal fats. </w:t>
        <w:br/>
        <w:t xml:space="preserve">Recent research by Charbonnier on the gastric tolerance of olive oil has highlighted a "nutritional hierarchy" among various vegetable oils and animal fats that can be correlated to their fatty acid composition. </w:t>
        <w:br/>
        <w:t xml:space="preserve">Olive oil, thanks to its high oleic acid content (about 80% of total fatty acids), presents the highest gastric tolerance. </w:t>
        <w:br/>
        <w:t xml:space="preserve">At the intestinal level, olive oil contributes to favoring the post-prandial digestive phase thanks to a more effective action of bile on the emulsification of dietary fats. Furthermore, extra virgin olive oil is characterized by the presence of minor components (triterpenic acids, phenolic alcohols, polyphenols) of high biological value: these are present in quantities 5 to 10 times higher than in olive oil and absent in seed oils (corn, sunflower, soy, etc.), butters, and margarines. In the digestive process, they activate the pancreatic secretion of digestive enzymes that contribute to post-prandial lightness. </w:t>
        <w:br/>
        <w:t xml:space="preserve">The excellent gastric tolerance combined with the above parameters makes olive oil an easily digestible oil and therefore "light" in the post-prandial pathway compared to other vegetable oils and animal fats. </w:t>
        <w:br/>
        <w:t xml:space="preserve">Specifically referring to Sasso extra virgin olive oil, it is the result of rigorous controls in the selection of raw materials, combined with production methods aimed at ensuring a constant composition even at the level of minor components. This also contributes to typifying the organoleptic aspects and allows offering the consumer a product of consistent quality with refined and controlled taste characteristics. Thus, a synergy is realized between the intrinsic qualities of the aforementioned extra virgin oils and the typical organoleptic qualities of the Sasso product, both aimed at giving it the characteristic post-prandial lightness that distinguishes it. </w:t>
        <w:br/>
        <w:t xml:space="preserve">At the request of the Authority, Nestlé Italiana Spa also transmitted the complete text of five reports on the demographic investigations cited in the defense memorandum of July 28, conducted with reference to Sasso Oil. </w:t>
        <w:br/>
        <w:t xml:space="preserve">From these documents, it emerges that the predominant association made by consumers with reference to Sasso oil is lightness in taste terms. </w:t>
        <w:br/>
        <w:t>Hearing of the defendant</w:t>
        <w:br/>
        <w:t xml:space="preserve">On December 11, 1997, following a formal request submitted by the defendant on November 25, a hearing was held at the Authority. For Nestlé Italiana Spa, Prof. Gianni Tomassi, scientific consultant of the company and professor of Food Science at the University of Tuscia in Viterbo, was also present. </w:t>
        <w:br/>
        <w:t xml:space="preserve">The company reiterated that the message is not characterized by scientific content, but rather materializes in a typically advertising visualization, such as to lead the recipient to believe that there is no scientific cut, and that the advertisement is aimed not so much at nutritional aspects, but at organoleptic and, above all, taste aspects. </w:t>
        <w:br/>
        <w:t xml:space="preserve">Professor Tomassi mainly highlighted the high digestibility of extra virgin olive oil, documented by extensive scientific literature, and in particular by a study from the Pediatric Clinic Institute of the University of Messina conducted on children in the 2nd and 3rd childhood using Sasso oil and by a work of Prof. Charbonnier, already mentioned in the report of Prof. Bracco, which is characterized by its execution in recent times and with modern techniques. Numerous studies would also have ascertained other effects on plasma lipids and disproved fears of raising cholesterol levels following a diet including olive oil instead of seed oil, showing the ability of olive oil to maintain cholesterol levels similarly to what occurs with the intake of seed oil. </w:t>
        <w:br/>
        <w:t xml:space="preserve">The expert clarified that the mentioned characteristics are common to any extra virgin olive oil. </w:t>
        <w:br/>
        <w:t xml:space="preserve">Regarding specifically Sasso oil, he emphasized that, for the selection of raw materials to maintain a quality standard in line with corporate objectives, precise criteria of organoleptic evaluation and chemical-physical analysis of batches of oil are adopted by the company in question, in such a way as to select batches of oil that show low acidity, a reasonable number of peroxides, and a low incidence of phenols. </w:t>
        <w:br/>
        <w:t>5. Opinion of the Authority for Broadcasting and Publishing</w:t>
        <w:br/>
        <w:t xml:space="preserve">The Authority, in 1997, requested the opinion of the Authority for Broadcasting and Publishing, as provided for by Article 7, paragraph 5, of Legislative Decree No. 74/92. Following the convening of the hearing of the parties, the Authority, pursuant to Article 13, paragraph 3, of D.P.R. No. 627/96, represented, on December 11, 1997, the need for the relevant investigative integration. With communication dated December 16, 1997, the Authority sent the minutes of the hearing to the Authority. </w:t>
        <w:br/>
        <w:t xml:space="preserve">The Authority, in the opinion received on January 16, 1998, considered that the advertising message in question does not conflict with Articles 1, 2, and 3, letter a), of Legislative Decree No. 74/92, based on the following considerations: </w:t>
        <w:br/>
        <w:t xml:space="preserve">the message, not being characterized by any scientific content, is centered on the exaltation of the taste aspects of the product, presented as a "light" condiment, capable of "enlivening the flavors of your table without weighing them down," which allows tasting, that is, the true flavor of foods without altering it - rather than on nutritional aspects; </w:t>
        <w:br/>
        <w:t xml:space="preserve">therefore, the concept of "lightness" expressed in the message can only be understood in the sense of taste lightness, without any evocation of the lower energy value of the product, or its reduced lipid content, or even its low caloric power. Moreover, even in this context, the term "lightness" can well be understood in the sense of easier digestibility; </w:t>
        <w:br/>
        <w:t>examining the documentation submitted by the reported company, particularly regarding the report of Prof. Bracco and the study of the Pediatric Clinic Institute of the University of Messina, it is sufficiently proven that Sasso oil possesses the advertised characteristics.</w:t>
      </w:r>
    </w:p>
    <w:p>
      <w:r>
        <w:rPr>
          <w:b/>
        </w:rPr>
        <w:t>[Pages 25–27]</w:t>
      </w:r>
    </w:p>
    <w:p>
      <w:r>
        <w:t>Bulletin No. 5 of February 16, 1998 27</w:t>
        <w:br/>
        <w:t>6. Conclusive assessments</w:t>
        <w:br/>
        <w:t>The reported message tends to attribute to Sasso extra virgin olive oil the characteristic of lightness. In the food sector, the concept of lightness refers to three contexts:</w:t>
        <w:br/>
        <w:t>low caloric intake;</w:t>
        <w:br/>
        <w:t>easy digestibility and weak postprandial impact;</w:t>
        <w:br/>
        <w:t>not strong, not intense, and “pervasive” taste.</w:t>
        <w:br/>
        <w:t xml:space="preserve">All oils, regardless of origin or method of extraction, have the same caloric content. The advertisement, especially in the body copy, repeatedly refers to taste aspects, with statements such as "revive the flavors of your table without weighing them down," "discover with delicacy the pleasure of eating well." Furthermore, through the expression “Sasso oil for over a hundred years means lightness,” the image heritage that the Sasso brand holds among consumers is evoked. Based on the research produced, it is noted that the element characterizing Sasso oil is lightness in terms of flavor. Conversely, there are no explicit statements in the message pertaining to a nutritional sense of lightness, nor are there scientific representations or references to health. All this considered, it is believed that the predominant meaning to which the recipient of the advertisement relates the term “lightness” is that of lightness of taste. Moreover, even if one were to extend the decoding to include among the advantages attributed to the product a peculiar postprandial lightness, the scientific documentation presented by the resisting party has proven the easy assimilation qualities of extra virgin olive oil in general and Sasso extra virgin olive oil in particular. </w:t>
        <w:br/>
        <w:t xml:space="preserve">THEREFORE, in accordance with the opinion expressed by the Authority for Broadcasting and Publishing, it is deemed that the reported advertising message is not suitable to mislead consumers; </w:t>
        <w:br/>
        <w:t xml:space="preserve">RESOLVES </w:t>
        <w:br/>
        <w:t xml:space="preserve">that the advertising message described in the section titled “Advertising Message” of this measure does not constitute misleading advertising in violation of Legislative Decree No. 74/92. This measure will be notified to the interested parties and published in the Bulletin of the Competition and Market Authority. Against this measure, an appeal may be submitted to the TAR of Lazio, pursuant to Article 7, paragraph 11, of Legislative Decree No. 74/92, within sixty days from the date of notification of the measure itself. </w:t>
        <w:br/>
        <w:t xml:space="preserve">THE SECRETARY GENERAL p. THE PRESIDENT </w:t>
        <w:br/>
        <w:t xml:space="preserve">Alberto Pera Giorgio Bernini </w:t>
        <w:br/>
        <w:t>* * *</w:t>
      </w:r>
    </w:p>
    <w:p>
      <w:r>
        <w:t xml:space="preserve">28 Competition and Market Authority </w:t>
        <w:br/>
        <w:t xml:space="preserve">Measure No. 5659 (PI1538) LISTENING DATA LADY RADIO-RDF </w:t>
        <w:br/>
        <w:t xml:space="preserve">THE COMPETITION AND MARKET AUTHORITY </w:t>
        <w:br/>
        <w:t xml:space="preserve">IN ITS MEETING of January 29, 1998; </w:t>
        <w:br/>
        <w:t xml:space="preserve">HEARD the Rapporteur Professor Michele Grillo; </w:t>
        <w:br/>
        <w:t xml:space="preserve">HAVING REGARD TO Legislative Decree of January 25, 1992, No. 74; </w:t>
        <w:br/>
        <w:t xml:space="preserve">HAVING REGARD TO the regulation on investigative procedures concerning misleading advertising, as per D.P.R. October 10, 1996, No. 627; </w:t>
        <w:br/>
        <w:t xml:space="preserve">HAVING REGARD TO the acts of the proceeding; </w:t>
        <w:br/>
        <w:t xml:space="preserve">CONSIDERING the following: </w:t>
        <w:br/>
        <w:t xml:space="preserve">1. Complaint </w:t>
        <w:br/>
        <w:t xml:space="preserve">By a complaint received on July 23, 1997, the legal representative of Radio Subasio Srl, as a competitor, reported the alleged misleading nature, pursuant to Legislative Decree No. 74/92, of the advertising messages allegedly disseminated by the radio broadcasters RDF Radio Diffusione Firenze and Lady Radio Sound International through the periodical “Firenze spettacolo-Superguida all’estate” No. 210-211/97, respectively containing the statements: A) “Lady Radio [...] THE MOST LISTENED TO AMONG TALK RADIO”; B) “In the provinces of Florence, Prato, and Pistoia, 68% of the population [...] listens to the radio every day [...] 54.7% PREFERS Lady Radio-RDF [...]”. In the complaint, in particular, the truthfulness of the listening data reported in the context of the aforementioned statements is contested, when compared with those of Audiradio. </w:t>
        <w:br/>
        <w:t xml:space="preserve">2. Advertising messages </w:t>
        <w:br/>
        <w:t xml:space="preserve">Preliminarily, it is noted that Radio Subasio Srl did not provide suitable elements to identify the exact means and period of dissemination of the advertising message containing the statements “In the provinces of Florence, Prato, and Pistoia, 68% of the population [...] listens to the radio every day [...] 54.7% PREFERS Lady Radio-RDF [...]”. Contrary to what can be inferred from the text of the complaint, it does not appear to have been published in the periodical “Firenze spettacolo-Superguida all’estate” No. 210-211/97 and, therefore, this message does not constitute the subject of this ruling. The tabular advertisement disseminated through the periodical “Firenze spettacolo-Superguida all’estate” No. 210-211/97 is characterized by the title “Joy in FM!” and the statements “We talk because we have a lot, a lot to say!!! The others, instead, do not talk because they have nothing to say. The facts prove us right: LADY RADIO fm 90.800 MhZ, THE MOST LISTENED TO AMONG TALK RADIO.” </w:t>
        <w:br/>
        <w:t xml:space="preserve">3. Communication to the parties </w:t>
        <w:br/>
        <w:t xml:space="preserve">On August 7, 1997, the interested parties (Radio Subasio Srl, RDF Radio Diffusione Firenze, and Lady Radio Sound International; hereinafter, RS, RDF, and LRS) were informed of the initiation of the proceeding pursuant to Legislative Decree No. 74/92, simultaneously making it known that during the same, the potential misleading nature of the advertising message in question would be verified pursuant to Articles 1, 2, and 3, letters a) and c), of the aforementioned Decree, in order to assess whether the advertising statements contained therein were truthful. </w:t>
        <w:br/>
        <w:t xml:space="preserve">4. Request for information, pursuant to Article 6, paragraph 1, letter a), of D.P.R. October 10, 1996, No. 627 </w:t>
        <w:br/>
        <w:t xml:space="preserve">In order to have useful information for the evaluation of the aforementioned advertising case, Audiradio was also requested, which conducts an annual sample survey on the listening of public and private radio broadcasters, national and local, to disclose the potential existence and validity of the parameter “talk radio,” communicating, in the affirmative case, the specific position occupied by the broadcaster “Lady Radio” in the ranking concerning the relevant listening data. </w:t>
        <w:br/>
        <w:t xml:space="preserve">5. Investigative findings </w:t>
        <w:br/>
        <w:t xml:space="preserve">Through the defensive memorandum received on September 19, 1997, LRS noted that the statements reported in the context of the advertising message titled “Joy in FM!!!” would be based on “Audiradio data from the second half of 1996.” Following the aforementioned memorandum, on October 30, 1997, Audiradio was further requested to disclose the listening data concerning the radio broadcaster in question, particularly regarding the first and second half of 1996 and the entire year of 1996. From the information provided by Audiradio in notes dated September 5 and 14, 1997, and from the examination of the data specifically concerning the second half of 1996, contained in the publicly distributed printout by Audiradio, it emerged that the broadcaster in question does not hold any listening record in any of the three provinces of Florence, Pistoia, and Prato. Finally, regarding the potential existence and validity of the parameter “talk radio” and the alleged leading position occupied by the broadcaster LRS in the hypothetical ranking concerning such data, Audiradio specified that this parameter does not fall, from a methodological perspective, among those considered for the radio listening survey. </w:t>
        <w:br/>
        <w:t xml:space="preserve">6. Opinion of the Authority for Broadcasting and Publishing </w:t>
        <w:br/>
        <w:t xml:space="preserve">The Authority, having to rule on advertising cases disseminated through print, requested on November 19, 1997, the opinion provided for by Article 7, paragraph 5, of Legislative Decree No. 74/92 from the Authority for Broadcasting and Publishing (hereinafter, the Authority) regarding only the message titled “Joy in FM!!!”. The Authority, with an act received on December 17, 1997, highlighted that the aforementioned case is to be considered misleading pursuant to Articles 1, 2, and 3, letter c), of Legislative Decree No. 74/92, as it refers to a parameter (the “talk radio”) not included in the radio listening surveys conducted by Audiradio, “the data referred to in the message [...] appears to be the result of the artificial creation of a category of broadcasters, aimed solely at highlighting a supposed primacy of the advertising operator in question.” </w:t>
        <w:br/>
        <w:t xml:space="preserve">7. Conclusive assessments </w:t>
        <w:br/>
        <w:t>Regarding the tabular advertisement characterized by the title “Joy in FM!” and disseminated through the periodical “Firenze spettacolo-Superguida all’estate” No. 210-211/97, in light of the investigative findings, the statement “We talk because we have a lot, a lot to say!!! The others, instead, do not talk because they have nothing to say. The facts prove us right: LADY RADIO fm 90.800 MhZ-THE MOST LISTENED TO AMONG TALK RADIO” is found to be misleading. Indeed, in accordance with what was highlighted by the Authority, the aforementioned expression refers to a generic and misleading classification (“talk radio”) that is not included in the surveys related to the radio listening data conducted by Audiradio, which uses objective parameters known to the generality of broadcasters. In this sense, the advertising message aims to present to the public, as well as to users of radio advertising, an unproven primacy at least at the provincial level in the radio sector.</w:t>
      </w:r>
    </w:p>
    <w:p>
      <w:r>
        <w:rPr>
          <w:b/>
        </w:rPr>
        <w:t>[Pages 28–30]</w:t>
      </w:r>
    </w:p>
    <w:p>
      <w:r>
        <w:t>30 Competition and Market Authority</w:t>
        <w:br/>
        <w:t>Even if the statement were related to a survey commissioned independently by the advertising operator, it would still be misleading and deceptive, because, in the absence of an essential further clarification (made, for example, through a footnote indicated with an asterisk) regarding the institution responsible for such survey and the sample involved, it could mislead radio users and industry operators regarding the claimed leading position presented in the message under examination.</w:t>
        <w:br/>
        <w:t>THEREFORE, it is deemed that, based on the above and in accordance with what has been noted by the Authority, the message in question constitutes a case of misleading advertising pursuant to Articles 1, paragraph 2, and 2, letter b), with reference to Article 3, letter c), of Legislative Decree No. 74/92, as it misleads both radio users and industry operators regarding the claimed leading position held by the broadcaster in question within the non-existent category of "talk radio," resulting in harm to competing radio broadcasters;</w:t>
        <w:br/>
        <w:t>RESOLVES</w:t>
        <w:br/>
        <w:t>that the message marked by the title “Joy in FM!” and the claims “We talk because we have a lot, a lot to say!!! The others, instead, do not talk because they have nothing to say. The facts prove us right: LADY RADIO fm 90.800 MhZ - THE MOST LISTENED TO AMONG TALK RADIOS,” disseminated by the broadcaster LRS through the periodical “Firenze spettacolo - Superguide to summer” No. 210-211/97, constitutes a case of misleading advertising pursuant to Articles 1, paragraph 2, and 2, letter b), with reference to Article 3, letter c), of Legislative Decree No. 74/92, based on and within the limits indicated in the reasoning, and prohibits, with immediate effect, further dissemination.</w:t>
        <w:br/>
        <w:t>This measure will be notified to the interested parties and published in the Bulletin of the Competition and Market Authority.</w:t>
        <w:br/>
        <w:t>Against this measure, an appeal may be filed with the TAR of Lazio, pursuant to Article 7, paragraph 11, of Legislative Decree No. 74/92, within sixty days from the date of notification of the measure itself.</w:t>
        <w:br/>
        <w:t>THE SECRETARY GENERAL p. THE PRESIDENT</w:t>
        <w:br/>
        <w:t>Alberto Pera Giorgio Bernini</w:t>
        <w:br/>
        <w:t>* * *</w:t>
      </w:r>
    </w:p>
    <w:p>
      <w:r>
        <w:t>Bulletin No. 5 of February 16, 1998 31</w:t>
        <w:br/>
        <w:t>Measure No. 5660 (PI1553) NSG 2</w:t>
        <w:br/>
        <w:t>THE COMPETITION AND MARKET AUTHORITY</w:t>
        <w:br/>
        <w:t>IN ITS MEETING of January 29, 1998;</w:t>
        <w:br/>
        <w:t>HEARD the Rapporteur Professor Giovanni Palmerio;</w:t>
        <w:br/>
        <w:t>HAVING REGARD TO Legislative Decree of January 25, 1992, No. 74;</w:t>
        <w:br/>
        <w:t>HAVING REGARD TO the Regulation on investigative procedures concerning misleading advertising, as per D.P.R. October 10, 1996, No. 627;</w:t>
        <w:br/>
        <w:t>HAVING REGARD TO the acts of the proceeding;</w:t>
        <w:br/>
        <w:t>CONSIDERING the following:</w:t>
        <w:br/>
        <w:t>1. Complaint</w:t>
        <w:br/>
        <w:t>By a report received on July 31, 1997, a consumer reported as misleading, pursuant to Legislative Decree No. 74/92, the message published in the weekly insert “Il Venerdì” of “Repubblica” on July 18, 1997, by New System Group Srl.</w:t>
        <w:br/>
        <w:t>2. The advertising message</w:t>
        <w:br/>
        <w:t>The contested message is articulated in a series of questions. The first - “Do you want to earn more?” - is posed in larger and bold characters. The other three are as follows: “Do you think you have entrepreneurial skills?”; “Do you have 6/8 hours a week and a modest capital to cover all startup costs of L. 20,000,000?”; “Are you looking for a company that will introduce you to a rapidly expanding and crisis-free sector, such as ‘automatic distribution’ of beverages and food?”. These questions are followed by an invitation, in case of an affirmative answer, to send personal data to New System Group.</w:t>
        <w:br/>
        <w:t>3. Communication to the parties</w:t>
        <w:br/>
        <w:t>On August 28, 1997, it was communicated to the complainant and to New System Group Srl as the advertising operator that the potential misleading nature of the message would be evaluated pursuant to Articles 1 and 2, with reference to the elements of Articles 3 and 4, paragraph 1, of Legislative Decree No. 74/92, with particular regard to the absence of information clarifying that the activity proposed by N.S.G. presupposes the purchase of goods; the absence of information regarding the goods or services intended to be promoted for sale as well as the quantity of goods that can be acquired with the amount indicated in the message; the characteristics and functionalities of such goods; the truthfulness of the statements aimed at supporting that the sector in which the recipient of the message will operate is that of “automatic distribution of beverages and food,” which is a sector “in strong expansion and crisis-free”; the relevance of any informational omissions contained in the message; the possible misleading nature of the statement “Do you think you have entrepreneurial skills?”, which implies that the proposed activity is of an entrepreneurial nature.</w:t>
      </w:r>
    </w:p>
    <w:p>
      <w:r>
        <w:t>32 Competition and Market Authority</w:t>
        <w:br/>
        <w:t>4. Investigative findings</w:t>
        <w:br/>
        <w:t>The advertising operator, to whom the communication of the initiation of the proceeding was received, did not intervene in any way during the course of it.</w:t>
        <w:br/>
        <w:t>Therefore, in order to acquire elements that would allow for an evaluation of the case, on October 3, 1997, a request for information was made to the Guardia di Finanza - Competition and Market Protection Center - pursuant to Article 6, paragraph 1, letter a), of D.P.R. No. 627 of October 10, 1996, concerning the activity carried out by New System Group as well as the type, characteristics, and price of the goods that this company produces and/or markets, the characteristics and methods by which the activity proposed by N.S.G. in the contested message is carried out, indicating the profit margins obtainable from it.</w:t>
        <w:br/>
        <w:t>By communication received on October 24, 1997, the Guardia di Finanza sent a report from which the following emerges:</w:t>
        <w:br/>
        <w:t>N.S.G. engages in the distribution and sale of vending machines for beverages;</w:t>
        <w:br/>
        <w:t>in particular, the model of the vending machine referred to in the message is a coffee vending machine called “Break,” costing L. 2,000,000 excluding special accessories;</w:t>
        <w:br/>
        <w:t>the customer who affiliates with N.S.G. by purchasing a certain number of machines commits to this company in an exclusive relationship for the supply of the necessary consumer products for refilling the machines and for technical assistance in ordinary maintenance;</w:t>
        <w:br/>
        <w:t>the machines, which operate with tokens, are installed by N.S.G. at schools, companies, offices, etc., while it will be the buyer's responsibility to periodically supply the products in the machines.</w:t>
        <w:br/>
        <w:t>the capital required by N.S.G. from the future affiliate, advertised in the contested message (L. 20,000,000), is to be understood as the sum for the purchase of six “Break” vending machines.</w:t>
        <w:br/>
        <w:t>5. Opinion of the Authority for Broadcasting and Publishing</w:t>
        <w:br/>
        <w:t>With the opinion received on December 4, 1997, following a request made, pursuant to Article 7, paragraph 5, of Legislative Decree No. 74/92, on November 3, 1997, the Authority for Broadcasting and Publishing deemed the announcement in question to be in contrast with Articles 1 and 2, with reference to the elements of Articles 3 and 4, of Legislative Decree No. 74/92, as this message, due to the absence of information clarifying the activity and the goods proposed for sale, is likely to create false expectations in the recipients, prejudicing their economic choices. In particular, the Authority deemed that:</w:t>
        <w:br/>
        <w:t>the advertised entrepreneurial activity consists of managing vending machines for espresso and soluble coffee, and not also for food, contrary to what is stated in the contested message;</w:t>
        <w:br/>
        <w:t>the message in question does not mention the necessity of purchasing the machines, nor the price of each of them, limiting the advertising text to highlighting the capital to be invested;</w:t>
        <w:br/>
        <w:t>the truthfulness of the statements contained in the message has proven to be non-existent and has not been demonstrated;</w:t>
        <w:br/>
        <w:t>furthermore, such statements contain decisive omissions for the evaluation of the advertised offer, even in relation to the qualification of the activity which, although presented as autonomous, is actually subject to precise and penetrating contractual constraints.</w:t>
        <w:br/>
        <w:t>6. Conclusive evaluations</w:t>
        <w:br/>
        <w:t>Preliminarily, it is believed that the graphic methods used in drafting the message, as well as the tenor of its content, are sufficient to clarify its advertising nature. Therefore, no violation of Article 4, paragraph 1 of Legislative Decree No. 74/92 is found.</w:t>
        <w:br/>
        <w:t>The message promotes participation in an activity that requires “entrepreneurial skills,” for which few weekly hours and a capital of L. 20,000,000 “to cover all startup costs” are necessary; during this activity, the interested party would be introduced to a sector “in strong expansion and crisis-free, such as ‘automatic distribution’ of beverages and food.” However, in light of what has emerged during the proceeding, the terms of the advertised activity do not correspond in many respects with what is actually proposed to the interested parties during negotiations.</w:t>
      </w:r>
    </w:p>
    <w:p>
      <w:r>
        <w:rPr>
          <w:b/>
        </w:rPr>
        <w:t>[Pages 31–33]</w:t>
      </w:r>
    </w:p>
    <w:p>
      <w:r>
        <w:t>Bulletin No. 5 of February 16, 1998 33</w:t>
        <w:br/>
        <w:t>Firstly, the very presence, clearly evident in the text, of the question “do you think you have entrepreneurial skills?” gives the proposal in question the tone of an insert aimed at seeking individuals interested in a work activity that implies management autonomy, while, in reality, the message is aimed at the sale of coffee and hot beverage vending machines that the buyer will be required to periodically restock. Nor does the continuation of the message provide clarifications on the type of activity that the interested party would undertake by adhering to the proposal and on the nature and functionality of the goods that are actually being promoted for sale.</w:t>
      </w:r>
    </w:p>
    <w:p>
      <w:r>
        <w:t>An additional element of ambiguity is represented by the fact that the text does not clarify that the capital of 20,000,000 lire, referred to as covering “all start-up costs,” is, in reality, the capital necessary for the purchase of six BREAK model vending machines, nor is there any information that could allow for an initial rough assessment of the characteristics of said goods that would enable the interested party to evaluate the convenience of the advertised proposal.</w:t>
      </w:r>
    </w:p>
    <w:p>
      <w:r>
        <w:t>Alongside such significant omissions, the assertion that the sector in which the interested party would be introduced would be that of the automatic distribution of beverages and food must also be deemed misleading; in fact, as emerged during the investigation, the sector in question is only that, much more limited, of hot beverage distribution. The same statements regarding the characteristics of this sector, which is attractively defined as “rapidly expanding” and “crisis-free,” are not supported in any way by any type of empirical data or market research.</w:t>
      </w:r>
    </w:p>
    <w:p>
      <w:r>
        <w:t>Both due to the lack of immediate recognizability of the true purpose pursued by the message in question, and due to the significant omissions and untrue statements contained therein, it is believed that the contested advertisement is likely to mislead the recipient. Not only does the reported message not provide the reader with significant elements based on which they can form an initial rough assessment of the convenience of the proposal, but the data that can be inferred from it do not correspond to the situation presented during negotiations. In fact, from a careful reading of the message, it does not appear that the picture provided regarding the nature of the promoted activity is consistent with reality; on the contrary, it seems likely to generate in the interested party erroneous expectations destined to remain unfulfilled.</w:t>
      </w:r>
    </w:p>
    <w:p>
      <w:r>
        <w:t>The circumstance that the consumer has the opportunity to ascertain the object and the implementation methods of the proposed operation at a later time, through subsequent direct contact with the proposing company, is not a useful argument to exclude the misleading nature of the message due to the many ambiguities and untrue statements contained therein. In fact, subsequent contact with the company can only be tasked with acquiring any additional details, not with acquiring information of fundamental importance concerning the essential contents of the proposal - necessary because the informational framework that emerges from the advertisement is insufficient or misleading.</w:t>
      </w:r>
    </w:p>
    <w:p>
      <w:r>
        <w:t>THEREFORE, deemed, in partial conformity with the opinion expressed by the Guarantor for Broadcasting and Publishing, that the advertising message disseminated by NEW SYSTEM GROUP Srl in the weekly insert “Il Venerdì” of “Repubblica” on July 18, 1997, aimed at advertising the sale of vending machines for beverages, is in contrast with Articles 1, paragraph 2, and 2, letter b), with reference to Article 3, letter a), of Legislative Decree No. 74/92;</w:t>
      </w:r>
    </w:p>
    <w:p>
      <w:r>
        <w:t>FINALLY, deemed that the methods of dissemination of the message published in a highly appealing magazine, as well as the particular insidiousness of its content - which presents the possibility of carrying out a commercial activity in the sector of automatic distribution of beverages and food with the aim of “hooking” the attention of consumers to whom to sell machines for the automatic distribution of hot beverages such as coffee at the cost of 20,000,000 lire - make it necessary to publish, in the same newspaper where the misleading message appeared, an excerpt of this measure, pursuant to Article 7, paragraph 6, of Legislative Decree No. 74/92, so as to prevent the advertisement in question from continuing to produce effects;</w:t>
      </w:r>
    </w:p>
    <w:p>
      <w:r>
        <w:t xml:space="preserve">RESOLVES </w:t>
        <w:br/>
        <w:t>that the advertising message appearing in the weekly insert “Il Venerdì” of “Repubblica” on July 18, 1997, aimed at advertising the sale of vending machines for beverages, is in contrast with Articles 1, paragraph 2, and 2, letter b), with reference to Article 3, letter a), of Legislative Decree No. 74/92, and prohibits its further dissemination with immediate effect.</w:t>
      </w:r>
    </w:p>
    <w:p>
      <w:r>
        <w:t xml:space="preserve">34 Antitrust Authority </w:t>
        <w:br/>
        <w:t xml:space="preserve">ORDERS </w:t>
        <w:br/>
        <w:t xml:space="preserve">a) the publication by excerpt, pursuant to Article 7, paragraph 6, of Legislative Decree No. 74/92, of the contents of this measure, to be carried out at the expense of New System Group Srl based in Padua according to the following modalities: </w:t>
        <w:br/>
        <w:t xml:space="preserve">1) the text to be published is that reported in the annex to this measure; </w:t>
        <w:br/>
        <w:t xml:space="preserve">2) the publication must be carried out, within 60 days from the notification of this measure, in the periodical “Il Venerdì” of Repubblica attached to the daily newspaper “la Repubblica” - for one time only and must occupy a space corresponding to an entire page of the newspaper; </w:t>
        <w:br/>
        <w:t xml:space="preserve">3) the publication must fully reflect the layout, structure, and appearance of the attached excerpt, except for necessary and justified adaptations in case the owner of the means of dissemination of the excerpt declares that they cannot comply with such constraints; furthermore, on the page of publication of the excerpt, as well as on the remaining pages of the aforementioned newspaper, no announcements and/or messages that conflict with the content of the excerpt itself, that tend to diminish its importance or that misrepresent its meaning and/or purpose, must be jointly published; </w:t>
        <w:br/>
        <w:t>b) the advance communication to the Authority, by the subject who disseminated the advertising message, of the date on which the ordered publication will take place, as well as the subsequent sending, within five days from the publication itself, of the original copy of the newspaper on which the aforementioned excerpt was published.</w:t>
      </w:r>
    </w:p>
    <w:p>
      <w:r>
        <w:t xml:space="preserve">This measure will be notified to the interested parties and published in the Bulletin of the Antitrust Authority. </w:t>
        <w:br/>
        <w:t xml:space="preserve">Against this measure, an appeal may be submitted to the TAR of Lazio, pursuant to Article 7, paragraph 11, of Legislative Decree No. 74/92, within sixty days from the date of notification of the measure itself. </w:t>
        <w:br/>
        <w:t xml:space="preserve">THE SECRETARY GENERAL p. THE PRESIDENT </w:t>
        <w:br/>
        <w:t>Alberto Pera Giorgio Bernini</w:t>
      </w:r>
    </w:p>
    <w:p>
      <w:r>
        <w:t xml:space="preserve">Bulletin No. 5 of February 16, 1998 35 </w:t>
        <w:br/>
        <w:t xml:space="preserve">Annex to measure No. 5660 (PI1553) NSG 2 </w:t>
        <w:br/>
        <w:t xml:space="preserve">COMMUNICATIONS FOR CONSUMER PROTECTION </w:t>
        <w:br/>
        <w:t xml:space="preserve">ANTITRUST AUTHORITY </w:t>
        <w:br/>
        <w:t>******</w:t>
        <w:br/>
        <w:t xml:space="preserve">The Authority has deemed </w:t>
        <w:br/>
        <w:t xml:space="preserve">MISLEADING </w:t>
        <w:br/>
        <w:t xml:space="preserve">the message disseminated through IL VENERDI’ DI REPUBBLICA </w:t>
        <w:br/>
        <w:t xml:space="preserve">by NEW SYSTEM GROUP S.r.l. of Padua </w:t>
        <w:br/>
        <w:t xml:space="preserve">THE MESSAGE IN REALITY, </w:t>
        <w:br/>
        <w:t xml:space="preserve">PROMOTES PARTICIPATION à the message is aimed at promoting the sale </w:t>
        <w:br/>
        <w:t xml:space="preserve">IN AN ACTIVITY of hot beverage vending machines </w:t>
        <w:br/>
        <w:t xml:space="preserve">operating with coins marketed by </w:t>
        <w:br/>
        <w:t xml:space="preserve">which requires “entrepreneurial skills”, for the company NEW SYSTEM GROUP S.r.l. </w:t>
        <w:br/>
        <w:t xml:space="preserve">for which few weekly hours and (£.20,000,000 = 6 machines) are necessary </w:t>
        <w:br/>
        <w:t xml:space="preserve">à the activity does not qualify as an entrepreneurial activity since, following </w:t>
        <w:br/>
        <w:t xml:space="preserve">the installation of said machines in public places carried out by the company, the buyer must simply provide for their restocking. </w:t>
        <w:br/>
        <w:t xml:space="preserve">The assertion that the sector of operation is “rapidly expanding and crisis-free, like that of ‘automatic distribution’ of beverages and food” has no foundation whatsoever. </w:t>
        <w:br/>
        <w:t xml:space="preserve">The Authority has therefore ordered the publication of this excerpt. </w:t>
        <w:br/>
        <w:t xml:space="preserve">Message appeared on July 18, 1997. </w:t>
        <w:br/>
        <w:t xml:space="preserve">(Measure adopted in the Meeting of January 29, 1998, pursuant to Legislative Decree 74/92) </w:t>
        <w:br/>
        <w:t>* * *</w:t>
      </w:r>
    </w:p>
    <w:p>
      <w:r>
        <w:rPr>
          <w:b/>
        </w:rPr>
        <w:t>[Pages 34–36]</w:t>
      </w:r>
    </w:p>
    <w:p>
      <w:r>
        <w:t>36 Competition and Market Authority</w:t>
        <w:br/>
        <w:t>Measure No. 5661 (PI1562) GF EUROPEAN UNIVERSITY</w:t>
        <w:br/>
        <w:t>THE COMPETITION AND MARKET AUTHORITY</w:t>
        <w:br/>
        <w:t>IN ITS MEETING of January 29, 1998;</w:t>
        <w:br/>
        <w:t>HEARD the Rapporteur Professor Giorgio Bernini;</w:t>
        <w:br/>
        <w:t>HAVING REGARD TO Legislative Decree of January 25, 1992, No. 74;</w:t>
        <w:br/>
        <w:t>HAVING REGARD TO the Regulation on investigative procedures concerning misleading advertising, as per D.P.R. October 10, 1996, No. 627;</w:t>
        <w:br/>
        <w:t>HAVING REGARD TO the acts of the proceeding;</w:t>
        <w:br/>
        <w:t>CONSIDERING the following:</w:t>
        <w:br/>
        <w:t>1. Complaint</w:t>
        <w:br/>
        <w:t>By reports received on August 22 and September 29, 1997, the Consumer Protection Center and Users of Bolzano and the Consumers Committee - Altro Consumo reported as misleading, pursuant to Legislative Decree No. 74/92, the advertising message disseminated by the company GF Srl, via letter, during the period June-September 1997, concerning the free assignment of a Personal Computer.</w:t>
        <w:br/>
        <w:t>In the reports, the complainants argue that under the guise of an apparently free assignment, there is a misleading advertising message concerning the sale of a computer and the related program, at a price of 6 - 7 million lire.</w:t>
        <w:br/>
        <w:t>In particular, in the complaint from the Consumer Protection Center and Users of Bolzano, the possible misleading nature of the message is highlighted due to the use of unspecified terms, such as “European University,” “Consultation Centers,” “Assignment Office.”</w:t>
        <w:br/>
        <w:t>2. Advertising message</w:t>
        <w:br/>
        <w:t>In the message subject to this proceeding, the company GF Srl informs the recipients that it is conducting, on behalf of the European University, “a survey among young people aged 7 to 17 to verify how many of them are still without a computer or possess an outdated computer and to assign” to a limited group of 15 young people, “free of charge, a Multimedia Pentium Personal Computer complete with color monitor, CD-ROM drive, sound card, and self-study course.”</w:t>
        <w:br/>
        <w:t>In the letter, interested parties are also invited to call the Assignment Office of GF Srl - with Consultation Centers in all Cities - in order to verify the existence of the requirements to be admitted to the assignment of the Multimedia Pentium Personal Computer.</w:t>
        <w:br/>
        <w:t>3. Communication to the parties</w:t>
        <w:br/>
        <w:t>On September 10 and October 8, 1997, two separate communications initiating the proceeding were sent to the complainants and to the company GF Srl based in Trento, pursuant to Legislative Decree No. 74/92.</w:t>
        <w:br/>
        <w:t>The communications specified that the possible misleading nature of the reported message would be examined pursuant to Articles 1, 2, 3 letters a) and c), and 4, paragraph 1, of the aforementioned Decree, with particular reference to the actual characteristics of the advertised offer, the qualifications and identity of the advertising operator, as well as the</w:t>
      </w:r>
    </w:p>
    <w:p>
      <w:r>
        <w:t>Bulletin No. 5 of February 16, 1998 37</w:t>
        <w:br/>
        <w:t>methods of presentation of the message, which could mislead the recipients regarding the true nature of the communication in question.</w:t>
        <w:br/>
        <w:t>Simultaneously with the initiation communications, the advertising operator was requested, pursuant to Article 6, paragraph 1, letter a), of D.P.R. No. 627/96, to acquire:</w:t>
        <w:br/>
        <w:t>the list of those who received the message in question;</w:t>
        <w:br/>
        <w:t>the list containing the names of those who benefited from the promised free Multimedia Pentium Personal Computer and those who purchased the multimedia system offered for sale;</w:t>
        <w:br/>
        <w:t>documentation suitable to clarify the nature of the relationship between GF Srl and the European University;</w:t>
        <w:br/>
        <w:t>information regarding the methods of carrying out the advertised initiative with particular regard to the existence of any limitations or obligations for the usability of the offer itself;</w:t>
        <w:br/>
        <w:t>information regarding the purpose of the initiative, with reference to the possibility that it aims to promote the purchase of goods or services of any kind.</w:t>
        <w:br/>
        <w:t>On October 16, 1997, it was communicated to the parties - Consumer Protection Center and Users, Consumers Committee Altro Consumo, and GF Srl - that the complaints referred to in the aforementioned initiation communications would be examined within the same proceeding (PI/1562).</w:t>
        <w:br/>
        <w:t>4. Investigative findings</w:t>
        <w:br/>
        <w:t>By a memorandum received on September 26, 1997, the advertising operator represented that the company GF Srl, whose owner and sole director is Mr. Sebastiano Farano, carries out the activities provided for in its corporate purpose under various “brands.” In particular, the activity consisting of organizing various types of courses (remedial school courses, professional courses, computer courses, and foreign language learning) is conducted under the name “European School.” Therefore, regarding the connection between GF and the European University, the memorandum specifies that the latter is merely a brand under which GF Srl operates.</w:t>
        <w:br/>
        <w:t>The message subject to the proceeding initiated by the Authority, the memorandum continues, intends to advertise to young people interested in studying computer science the sale of databases and participation in courses organized by GF itself, inviting them to contact the company's offices to communicate their actual interest in using the computer. At that time, the operator informs the interested party that the computer will be assigned free of charge to those who purchase a multimedia database on CD-ROM. The actual sale, however, occurs only after a meeting in which the company's representative explains to the young person and both parents the characteristics and qualities of the product sold, the characteristics of the course to be followed, and the computer provided as a gift if the database is purchased. Extensive reassurances are provided by the defense regarding the fact that buyers are fully informed about the product they are about to purchase, so that no misunderstanding can arise regarding the subject of the offer. Therefore, the resisting party concludes on the merits, the behavior of GF cannot mislead the recipients about the content of the message, because the interested party is informed, from the first contact, of the conditions to which the free offer is subject.</w:t>
        <w:br/>
        <w:t>The following documentation is attached to the memorandum:</w:t>
        <w:br/>
        <w:t>list of recipients of the message;</w:t>
        <w:br/>
        <w:t>list of contracts concluded during the period May - July 1997;</w:t>
        <w:br/>
        <w:t>chamber registration related to GF Srl;</w:t>
        <w:br/>
        <w:t>letters from clients and a publication from the Autonomous Province of Trento that attest to the actual conduct of computer and language courses by GF as “European School.”</w:t>
        <w:br/>
        <w:t>5. Conclusive evaluations</w:t>
        <w:br/>
        <w:t>Based on what emerged during the proceeding, there is a substantial incongruity between what is presented in the message and the actual terms of the advertised operation.</w:t>
        <w:br/>
        <w:t>In its textual formulation, the message indeed limits itself to presenting the possibility - reserved for a limited number of young people still without a computer or who possess an “outdated” one - of receiving “free of charge, a Multimedia Pentium Personal Computer complete with color monitor, CD-ROM drive, sound card, and self-study course,” without revealing any additional burdens, except for the invitation to</w:t>
      </w:r>
    </w:p>
    <w:p>
      <w:r>
        <w:t>38 Competition and Market Authority</w:t>
        <w:br/>
        <w:t>contact the Assignment Office in order to verify the existence of the requirements to be admitted to the advertised assignment.</w:t>
        <w:br/>
        <w:t>The resisting party stated in its memorandum that the Personal Computer is assigned - free of charge - only to those who purchase a multimedia database on CD-ROM.</w:t>
        <w:br/>
        <w:t>Clarity on this circumstance is of fundamental importance in order to allow the reader to correctly understand the scope of the message and, therefore, to evaluate the nature and convenience of the proposed economic operation. Its total omission within the message, which merely speaks of “free assignment,” is therefore likely to mislead the consumer into the erroneous belief that they can obtain a computer without any financial outlay, with the possibility of prejudice to their economic choices.</w:t>
        <w:br/>
        <w:t>Nor can the information provided to the consumer during the subsequent telephone contact be deemed sufficient to remedy the misleading nature of the message on this aspect, as it is exclusively through the message that the promotional purpose is realized and the clarifying effect cannot be delegated to further and unverifiable behaviors of the advertising operator.</w:t>
        <w:br/>
        <w:t>The consideration that the communication in question constitutes, in reality, an advertising message aimed at promoting the sale of a multimedia database, while it presents itself under the apparent form of the free assignment of a computer, entails its censure also pursuant to Article 4, paragraph 1, of Legislative Decree No. 74/92, as it is devoid of the immediate recognizability requirements of advertising required by the same article.</w:t>
        <w:br/>
        <w:t>Further ambiguity and confusion are generated by the association of the acronym of the interested company with a vaguely identified “European University.” In reality, there is no “European University” that has commissioned GF to conduct “a survey among young people aged 7 to 17 [...]”, considering that - as can be inferred from the information provided in the defense memorandum - the term “European University” represents the improper transposition in the advertising context of the name “European School,” regularly registered in the chamber registers and used by GF in its activity of organizing various types of courses.</w:t>
        <w:br/>
        <w:t>THEREFORE, CONSIDERING the highlighted aspects, that the advertising in question is likely to mislead consumers regarding the characteristics of the advertised offer and the goods intended for sale, the qualifications of the advertising operator, and the methods of presentation of the message, with possible alteration of their commercial choices and consequent prejudice to their economic behavior;</w:t>
        <w:br/>
        <w:t>RESOLVES</w:t>
        <w:br/>
        <w:t>that the advertising message disseminated by GF Srl, described in point 2 of this measure, constitutes a case of misleading advertising pursuant to Articles 1, paragraph 2, 2, letter b), in relation to the elements of Article 3, letters a) and c), and Article 4, paragraph 1, of Legislative Decree No. 74/92, in the sense and within the limits indicated in the reasoning, and prohibits its future dissemination with immediate effect.</w:t>
        <w:br/>
        <w:t>This measure will be notified to the interested parties and published in the Bulletin of the Competition and Market Authority.</w:t>
        <w:br/>
        <w:t>Against this measure, an appeal may be filed with the TAR of Lazio, pursuant to Article 7, paragraph 11, of Legislative Decree No. 74/92, within sixty days from the date of notification of the measure itself.</w:t>
        <w:br/>
        <w:t>THE SECRETARY GENERAL p. THE PRESIDENT</w:t>
        <w:br/>
        <w:t>Alberto Pera Giorgio Bernini</w:t>
        <w:br/>
        <w:t>* * *</w:t>
      </w:r>
    </w:p>
    <w:p>
      <w:r>
        <w:rPr>
          <w:b/>
        </w:rPr>
        <w:t>[Pages 37–39]</w:t>
      </w:r>
    </w:p>
    <w:p>
      <w:r>
        <w:t>Bulletin No. 5 of February 16, 1998 39</w:t>
        <w:br/>
        <w:t>Measure No. 5662 (PI1581) COSTA JONICA</w:t>
        <w:br/>
        <w:t>THE COMPETITION AND MARKET AUTHORITY</w:t>
        <w:br/>
        <w:t>IN ITS MEETING of January 29, 1998;</w:t>
        <w:br/>
        <w:t>HEARD the Rapporteur Professor Michele Grillo;</w:t>
        <w:br/>
        <w:t>HAVING REGARD TO Legislative Decree of January 25, 1992, No. 74;</w:t>
        <w:br/>
        <w:t>HAVING REGARD TO the Regulation on investigative procedures concerning misleading advertising, as per D.P.R. October 10, 1996, No. 627;</w:t>
        <w:br/>
        <w:t>HAVING REGARD TO the acts of the proceeding;</w:t>
        <w:br/>
        <w:t>CONSIDERING the following:</w:t>
        <w:br/>
        <w:t>1. Complaint</w:t>
        <w:br/>
        <w:t>By an act received on August 18, 1997, a consumer association reported as misleading, pursuant to Legislative Decree No. 74/92, the advertising message consisting of a brochure related to real estate offers from the company Conving Immobiliare in the Salento Peninsula. The mentioned brochure contained a stamp with the contact details of Mr. Eugenio Martignano.</w:t>
        <w:br/>
        <w:t>In the report, the complaining party alleges that the statements contained in the message, referring to Rivabella di Gallipoli, do not correspond to the truth. In particular, the reference to the proximity of said residential area to shops, as well as the characteristics of the beach, would be misleading.</w:t>
        <w:br/>
        <w:t>2. Advertising message</w:t>
        <w:br/>
        <w:t>Description of the message</w:t>
        <w:br/>
        <w:t>The reported advertisement consists of a multi-page leaflet titled “Costa Jonica,” which refers to the activity of Conving Immobiliare, a company that, according to what is stated in the brochure, deals with “management of apartments and villas in residence” in the Salento peninsula.</w:t>
        <w:br/>
        <w:t>On the inner pages, various proposals from Conving Immobiliare are presented, among which one pertains to “Rivabella di Gallipoli (residential area),” which is described in these terms: “2 kilometers from the center of Gallipoli, it is immersed in a lush pine forest. In a bay where offshore and water skiing world championships take place and with a beach three kilometers long. Equipped bathing establishments (pedal boats, boat and jet ski rentals, windsurfing, bars, sandwich shops, disco bars by night) pizzerias and restaurants - nightclubs with live music - karaoke - water park - playground for children - supermarkets - newspapers and tobacco - bike rentals, tandem horseback riding - tennis - five-a-side football - bocce. Excursion service upon request - walking trails - tasting of local products.” A photographic reproduction is present next to the cited text.</w:t>
        <w:br/>
        <w:t>On the first page, under the company logo, the name and contact details of Mr. Eugenio Martignano are reported in a space apparently reserved specifically for this purpose.</w:t>
      </w:r>
    </w:p>
    <w:p>
      <w:r>
        <w:t>40 Antitrust Authority</w:t>
        <w:br/>
        <w:t>3. Communication to the parties</w:t>
        <w:br/>
        <w:t>On September 12, 1997, the Authority communicated to the complaining party, to Conving Immobiliare Sas, based in Lecce, via Vecchia San Pietro in Lama 31, and to Mr. Eugenio Martignano, residing in Parabita (LE), via Mazzini 29, the initiation of the proceeding pursuant to Legislative Decree No. 74/92.</w:t>
        <w:br/>
        <w:t>In the communication, it was specified that the potential misleading nature of the message would be ascertained, pursuant to Articles 1, 2, and 3, letter a), of the aforementioned Decree, particularly assessing whether the statements contained in the section dedicated to Rivabella di Gallipoli were supported by reality. It was also pointed out that, for the purposes of the assessment, the nearby photographic representations and, in general, the overall context of the message would also be taken into consideration.</w:t>
        <w:br/>
        <w:t>4. Investigative findings</w:t>
        <w:br/>
        <w:t>Request for information pursuant to Article 6, paragraph 1, letter a), of D.P.R. No. 627/1996</w:t>
        <w:br/>
        <w:t>Simultaneously with the communication of the initiation of the proceeding, the Authority requested from Conving Immobiliare and Mr. Eugenio Martignano, pursuant to Article 6, paragraph 1, letter a), of D.P.R. No. 627/1996, to provide the following information:</w:t>
        <w:br/>
        <w:t>list of bathing establishments easily reachable on foot from the Rivabella di Gallipoli area, specifying the distance and the facilities offered by each (in relation to “pedal boats, boat and jet ski rentals, windsurfing, bars, sandwich shops, disco bars by night”);</w:t>
        <w:br/>
        <w:t>list, accompanied by the relevant addresses, of the sales points located in the Rivabella di Gallipoli area, divided into the following categories mentioned in the message: supermarkets; newspapers and tobacco; bike and tandem rentals; horseback riding, tennis, five-a-side football, bocce;</w:t>
        <w:br/>
        <w:t>indication of the point from which the two photographs reproduced near the description of Rivabella di Gallipoli were taken, specifying which area is visible in the panoramic view;</w:t>
        <w:br/>
        <w:t>topographic map of the city of Gallipoli, which includes the Rivabella area and in which the names of the streets are identifiable;</w:t>
        <w:br/>
        <w:t>registration with the Chamber of Commerce of the company Conving Immobiliare, as it appears from the chamber registration that it ceased operations on September 30, 1991;</w:t>
        <w:br/>
        <w:t>commercial relationship between Conving Immobiliare and Mr. Eugenio Martignano.</w:t>
        <w:br/>
        <w:t>Furthermore, it was requested to acquire data regarding the distribution of the brochures under evaluation, with reference to the number, period, methods, and areas of distribution.</w:t>
        <w:br/>
        <w:t>Defendant's submissions</w:t>
        <w:br/>
        <w:t>On October 7, 1997, Conving Immobiliare submitted a memorandum stating that the brochures printed by it concerning the “Pineta Mare” residence in Rivabella di Gallipoli contain true and demonstrable statements. For this purpose, a series of establishments located near the aforementioned residence, which provide the services mentioned in the message, are listed.</w:t>
        <w:br/>
        <w:t>It is also highlighted that Conving Immobiliare has never had commercial relations with Mr. Eugenio Martignano, who has in fact been formally warned against using the name of Conving Immobiliare in personal activities. In fact, Mr. Martignano would have disseminated advertising brochures of Conving Immobiliare, placing a stamp with his name on the front page, without any authorization.</w:t>
        <w:br/>
        <w:t>On October 8, 1997, Mr. Eugenio Martignano provided documentation showing that the reported brochure dates back to the time when Mr. Eugenio Martignano collaborated in a summer office of Conving Immobiliare. Furthermore, he provided informative elements aimed at proving the truthfulness of the statements contained in the reported advertising message.</w:t>
      </w:r>
    </w:p>
    <w:p>
      <w:r>
        <w:t>Bulletin No. 5 of February 16, 1998 41</w:t>
        <w:br/>
        <w:t>5. Conclusive evaluations</w:t>
        <w:br/>
        <w:t>Identification of the advertising operator</w:t>
        <w:br/>
        <w:t>Pursuant to Legislative Decree No. 74/92, the advertising operator is “the client of the advertising message and its author.” In this specific case, both Conving Immobiliare, which had the brochures printed, and Mr. Eugenio Martignano, who, by placing his stamp on the contested message, assumed authorship, are to be considered advertising operators.</w:t>
        <w:br/>
        <w:t>On the alleged misleading nature of the message</w:t>
        <w:br/>
        <w:t>The statements contained in the message referring to Rivabella di Gallipoli are true. From the documentation acquired in the acts, it is noted that the various services referred to in the brochure are indeed available.</w:t>
        <w:br/>
        <w:t>From a different perspective, and with specific reference to Mr. Eugenio Martignano, it has been observed that he does not maintain any formalized commercial relationship with Conving Immobiliare, operating instead purely on a personal basis. In light of this, the placement of a stamp with his details on the front page of the brochure is likely to mislead the recipient in interpreting the contents of the message. In fact, the reader will be led to believe that they can rent an apartment within a relationship with Conving Immobiliare. Only at a later stage will they be able to verify that, in this specific case, it is an individual initiative taken by Mr. Martignano and not authorized by Conving Immobiliare itself.</w:t>
        <w:br/>
        <w:t>IT IS THEREFORE DEEMED that the reported advertising message is misleading, to the extent that the stamp affixed by Mr. Martignano misleads the recipients regarding the characteristics of the proposed services, prejudicing their economic behavior;</w:t>
        <w:br/>
        <w:t>RESOLVES</w:t>
        <w:br/>
        <w:t>that the advertising message described in point 2 of this measure, constitutes, with specific reference to the stamp affixed by Mr. Eugenio Martignano, a case of misleading advertising pursuant to Articles 1, 2 letter b), and 3, letter a), of Legislative Decree No. 74/92, and prohibits its further dissemination.</w:t>
        <w:br/>
        <w:t>This measure will be notified to the interested parties and published in the Bulletin of the Competition and Market Authority.</w:t>
        <w:br/>
        <w:t>Against this measure, an appeal may be filed with the TAR of Lazio, pursuant to Article 7, paragraph 11, of Legislative Decree No. 74/92, within sixty days from the date of notification of the measure itself.</w:t>
        <w:br/>
        <w:t>THE SECRETARY GENERAL p. THE PRESIDENT</w:t>
        <w:br/>
        <w:t>Alberto Pera Giorgio Bernini</w:t>
        <w:br/>
        <w:t>* * *</w:t>
      </w:r>
    </w:p>
    <w:p>
      <w:r>
        <w:rPr>
          <w:b/>
        </w:rPr>
        <w:t>[Pages 40–42]</w:t>
      </w:r>
    </w:p>
    <w:p>
      <w:r>
        <w:t>42 Competition and Market Authority</w:t>
        <w:br/>
        <w:t>Measure No. 5663 (PI1583) TEOREMA TOUR-BLU CLUB</w:t>
        <w:br/>
        <w:t>THE COMPETITION AND MARKET AUTHORITY</w:t>
        <w:br/>
        <w:t>IN ITS MEETING of January 29, 1998;</w:t>
        <w:br/>
        <w:t>HEARD the Rapporteur Professor Giorgio Bernini;</w:t>
        <w:br/>
        <w:t>HAVING REGARD TO Legislative Decree of January 25, 1992, No. 74;</w:t>
        <w:br/>
        <w:t>HAVING REGARD TO the regulation on investigative procedures concerning misleading advertising, as per D.P.R. October 10, 1996, No. 627;</w:t>
        <w:br/>
        <w:t>HAVING REGARD TO the acts of the proceeding;</w:t>
        <w:br/>
        <w:t>CONSIDERING the following:</w:t>
        <w:br/>
        <w:t>1. Complaint</w:t>
        <w:br/>
        <w:t>By a complaint received on August 25, 1997, an individual consumer reported the alleged misleading nature, pursuant to Legislative Decree No. 74/92, of the catalog “Teorema Tour” (pages 8 and 9) specifically referring to the description of the hotel complex named “Blu Club” of Solunto Mare.</w:t>
        <w:br/>
        <w:t>In the aforementioned complaint, it is highlighted that, contrary to what is stated on page 8 of the catalog (“offers the opportunity for beach stays...” ), bathing would not be possible at the mentioned complex, as there would be a specific prohibition approximately 300 meters from the hotel.</w:t>
        <w:br/>
        <w:t>2. Advertising message</w:t>
        <w:br/>
        <w:t>The advertising message in question, disseminated by Teorema Tour Spa through the catalog “Sea - Mountain Italy Teorema Tour summer 97 - New Blu Club” within the section titled “Blu Club Sicilia - Solunto Mare” (page 8) states “[...] offers the opportunity for beach stays [...]”</w:t>
        <w:br/>
        <w:t>3. Communication to the parties.</w:t>
        <w:br/>
        <w:t>On September 26, 1997, the complainant and Teorema Tour Spa (with legal headquarters in Milan, Via Lattuada 25; hereinafter, Teorema) were informed of the initiation of the proceeding pursuant to Legislative Decree No. 74/92, simultaneously making it known that the matter would be examined pursuant to Articles 1, 2, and 3, letter a), of Legislative Decree No. 74/92, in order to verify whether the actual bathing conditions concerning the stretch of sea in front of and adjacent to the hotel in question are indeed different from those deducible from the catalog itself.</w:t>
        <w:br/>
        <w:t>4. Request for information pursuant to Article 6, paragraph 1, letter a), of D.P.R. October 10, 1996, No. 627</w:t>
        <w:br/>
        <w:t>Through the aforementioned communication, it was also requested from the Competition and Market Protection Center of the Guardia di Finanza (hereinafter, Center):</w:t>
        <w:br/>
        <w:t>to ascertain the actual bathing conditions of the stretch of sea in front of and adjacent to the hotel in question;</w:t>
      </w:r>
    </w:p>
    <w:p>
      <w:r>
        <w:t>Bulletin No. 5 of February 16, 1998 43</w:t>
        <w:br/>
        <w:t>to determine whether a specific bathing prohibition is positioned approximately 300 meters from the hotel itself and, if so, to ascertain the reasons for such prohibition.</w:t>
        <w:br/>
        <w:t>5. Investigative findings and information acquired pursuant to Article 6, paragraph 1, letter a), of D.P.R. October 10, 1996, No. 627</w:t>
        <w:br/>
        <w:t>By an informative note received on November 13, 1997, the Center communicated that, following the checks carried out on-site by the territorially competent Command, the following emerged:</w:t>
        <w:br/>
        <w:t>the hotel complex “Hotel Solunto Mare” is located in Casteldaccia (PA) via Nazionale SS/113, Frazione c/da Piraino, No. 6;</w:t>
        <w:br/>
        <w:t>on the same state road, in the direction of Altavilla Milicia, approximately 550 meters from the aforementioned hotel complex, there is a free access to the beach, named “Spiaggia di Contrada Gelso”, at the entrance of which a bathing prohibition sign is installed;</w:t>
        <w:br/>
        <w:t>the prohibition concerns the following stretches of sea (Annex No. 1, acquired in the acts of the proceeding):</w:t>
        <w:br/>
        <w:t>200 meters west of the mentioned beach C/da Gelso in the direction of “Blu Club” (sampling point No. 186 - former 143 of Annex No. 1);</w:t>
        <w:br/>
        <w:t>200 meters west of the Milicia river - sampling point No. 144, as per ordinance No. 43 of 30/04/97 of the Municipality of Casteldaccia (Annex No. 2, acquired in the acts of the proceeding).</w:t>
        <w:br/>
        <w:t>The stretch of sea in front of the hotel, as well as the adjacent stretch in the west direction, is not subject to a bathing prohibition, while the adjacent stretch in the east direction is swimmable for approximately 350 meters.</w:t>
        <w:br/>
        <w:t>From the aforementioned informative note, it is finally inferred that the presence of rock barriers, serving as breakwaters, which have made the stretch of sea in front of the “Blu Club” stagnant, led the hotel management to install, around mid-August 1997, a mobile bridge that allows access from the beach to the breakwater, where a wooden platform with access to the sea has been built.</w:t>
        <w:br/>
        <w:t>At the current state of the acts, Teorema has not submitted any defensive memorandum.</w:t>
        <w:br/>
        <w:t>6. Conclusive evaluations</w:t>
        <w:br/>
        <w:t>The reported message, both from a strictly lexical perspective and due to the photographic representations contained therein, implies that the hotel complex in question, being facing the sea and equipped with its own beach, allows for “beach stays in an elegant and comfortable structure”, which in this case means the possibility of enjoying a structure that facilitates bathing predominantly, if not exclusively, through the beach in front of the hotel.</w:t>
        <w:br/>
        <w:t>However, the investigative findings have shown that the relevant stretch of sea has been “made stagnant” by the presence of breakwater rock barriers, leading the hotel management to install, during August 1997, “a mobile bridge” that allows customers to bathe in the sea only through a vaguely described “wooden platform”.</w:t>
        <w:br/>
        <w:t>THEREFORE CONSIDERED, that, based on and within the limits outlined above, the message disseminated by Teorema is to be considered misleading pursuant to Articles 1, 2, and 3, letter a), of Legislative Decree No. 74/92, as the description of the bathing conditions concerning the hotel complex in question and, in particular, those relating to the stretch of sea in front of the complex itself are actually different from those deducible from the indications (“it is located directly on the sea with its own beach”; “offers the opportunity for beach stays”) and from the photographic representations contained in the catalog in question (with particular regard to the image of the reserved beach and the related stretch of sea), resulting in a distortion of the economic choices of those consumers who are interested in making a beach holiday using the hotel’s beach;</w:t>
      </w:r>
    </w:p>
    <w:p>
      <w:r>
        <w:t>44 Competition and Market Authority</w:t>
        <w:br/>
        <w:t>RESOLVES</w:t>
        <w:br/>
        <w:t>that the advertising message disseminated by Teorema through the catalog “Sea - Mountain Italy Teorema Tour summer 97 - New Blu Club” within the section titled “Blu Club Sicilia - Solunto Mare” is to be considered misleading pursuant to Articles 1, 2, and 3, letter a), of Legislative Decree No. 74/92 and therefore prohibits, with immediate effect, further dissemination.</w:t>
        <w:br/>
        <w:t>This measure will be notified to the interested parties and published in the Bulletin of the Competition and Market Authority.</w:t>
        <w:br/>
        <w:t>Against this measure, an appeal may be filed with the TAR of Lazio, pursuant to Article 7, paragraph 11, of Legislative Decree No. 74/92, within sixty days from the date of notification of the measure itself.</w:t>
        <w:br/>
        <w:t>THE SECRETARY GENERAL p. THE PRESIDENT</w:t>
        <w:br/>
        <w:t>Alberto Pera Giorgio Bernini</w:t>
        <w:br/>
        <w:t>* * *</w:t>
      </w:r>
    </w:p>
    <w:p>
      <w:r>
        <w:rPr>
          <w:b/>
        </w:rPr>
        <w:t>[Pages 43–45]</w:t>
      </w:r>
    </w:p>
    <w:p>
      <w:r>
        <w:t>Bulletin No. 5 of February 16, 1998 45</w:t>
        <w:br/>
        <w:t>Measure No. 5665 (PI1695) FINA-REGALI COI FIOCCHI 1997</w:t>
        <w:br/>
        <w:t>THE COMPETITION AND MARKET AUTHORITY</w:t>
        <w:br/>
        <w:t>IN ITS MEETING of January 29, 1998;</w:t>
        <w:br/>
        <w:t>HEARD the Rapporteur Professor Giorgio Bernini;</w:t>
        <w:br/>
        <w:t>HAVING REGARD TO Legislative Decree of January 25, 1992, No. 74;</w:t>
        <w:br/>
        <w:t>HAVING REGARD TO the Regulation on investigative procedures concerning misleading advertising, as per D.P.R. October 10, 1996, No. 627;</w:t>
        <w:br/>
        <w:t>HAVING REGARD TO the acts of the proceeding;</w:t>
        <w:br/>
        <w:t>CONSIDERING the following:</w:t>
        <w:br/>
        <w:t>1. Complaint</w:t>
        <w:br/>
        <w:t>By an act received on October 21, 1997, an individual consumer reported the alleged misleading nature of the promotional message from the company FINA ITALIANA Spa (hereinafter referred to as Fina), represented by the catalog titled “Regali coi fiocchi 1997,” disseminated during the period of June-July 1997, concerning a promotional operation consisting of the assignment of certain gifts following the collection of points to be requested at the “FINA” fuel distributors.</w:t>
        <w:br/>
        <w:t>The report highlighted that the promotional message, in the part relating to the electric razor indicated as a prize, does not correspond to reality, as, once the complete collection of points to obtain the advertised product was made, the consumer received a device that did not match the advertised characteristics.</w:t>
        <w:br/>
        <w:t>2. Advertising message</w:t>
        <w:br/>
        <w:t>The ‘97 catalog, disseminated by Fina, related to the promotional offer called “Regali coi fiocchi,” provides for the assignment to consumers of various products, including the electric razor in question, by collecting 107 points at individual petrol stations.</w:t>
        <w:br/>
        <w:t>Among the characteristics of the gift, of which a depiction is provided, the message indicates that it is “a rechargeable razor [...] complete with a hard case, with mirror, charging cable for the network.”</w:t>
        <w:br/>
        <w:t>The brand of this gift is not mentioned.</w:t>
        <w:br/>
        <w:t>3. Communication to the parties</w:t>
        <w:br/>
        <w:t>On October 30, 1997, the Authority communicated to the complainant and to Fina the initiation of the proceeding pursuant to Legislative Decree No. 74/92.</w:t>
        <w:br/>
        <w:t>In the communication, it was specified that the possible misleading nature of the catalog in question would be evaluated, pursuant to Articles 1, 2, and 3, letter a), of the aforementioned Decree, with particular regard to the possible misleading of the recipients of the message concerning the actual characteristics of the razor advertised as a prize, as well as the overall conditions of the promotional operation.</w:t>
        <w:br/>
        <w:t>Simultaneously with the initiation communication, in order to acquire specific elements of evaluation regarding the truthfulness of the statements contained in the reported message, information was requested from the Ministry of Finance regarding the promotion in question, with particular reference to any authorization granted pursuant to R.D.L. No. 1933/1938.</w:t>
        <w:br/>
        <w:t>Fina was also asked to provide the following documentation: a) original copy of the brochure “Raccolta coi fiocchi ‘97”; b) complete packaging of the razor, object of the promotion; c) suitable documentation proving the supply of the razor indicated in the advertisement, as well as clarifications on the concrete implementation methods of the promotion.</w:t>
        <w:br/>
        <w:t>4. Investigative findings</w:t>
        <w:br/>
        <w:t>The Ministry of Finance, with an act received on December 3, 1997, communicated that the promotional initiative was authorized with measure No. 6/9608, of November 6, 1996, and attached a copy of the authorization decree and the related technical plan.</w:t>
        <w:br/>
        <w:t>Fina, with a defensive memorandum received on December 3, 1997, first declared the inadmissibility and non-proceedability of the complaint, as the prize manifestation called “La Raccolta coi fiocchi” was authorized by the Ministry of Finance itself, as documented by an administrative measure also aimed at verifying its non-misleading nature. Furthermore, in the original catalog (valid from January 1, 1997, to June 30, 1997), a model of razor called “Yixing” was listed among the gifts on offer, which was found to be defective in some cases, and was therefore replaced with another model of the “Philips” brand.</w:t>
        <w:br/>
        <w:t>Fina also pointed out that the same Regulation of the promotion provides for the possibility of replacing any gift with another of higher value. In fact, in this case, the defective products were replaced for consumers who reported operational defects.</w:t>
        <w:br/>
        <w:t>The advertising operator, together with the defensive memorandum, in response to the Authority's request for information, submitted the following documentation:</w:t>
        <w:br/>
        <w:t>- original catalogs related to the promotional operation “La raccolta coi fiocchi”: the first, valid from January 1, 1997, to June 30, 1997, and the other valid from July 1, 1997, to December 31, 1997, both containing the Regulation of the promotional operation;</w:t>
        <w:br/>
        <w:t>- complete packaging of the “Yixing” razor;</w:t>
        <w:br/>
        <w:t>- some transport documents issued by Gedepack Srl, proving both the supply of the “Yixing” razor and its replacement;</w:t>
        <w:br/>
        <w:t>- copy of D.M. No. 6/9608 of November 6, 1996, which authorized the promotional operation;</w:t>
        <w:br/>
        <w:t>5. Conclusive evaluations</w:t>
        <w:br/>
        <w:t>Preliminarily, regarding the exception of inadmissibility and non-proceedability of the complaint raised by the party, it is necessary to highlight that in the case at hand, the application of Article 7, paragraph 12, of Legislative Decree No. 74/92 cannot be invoked, as the authorization granted by the Ministry of Finance for promotional operations and prize contests (pursuant to R.D.L. October 19, 1938, No. 1933, and implementing Regulation R.D. July 25, 1940, No. 1077) concerns exclusively the technical-organizational profile of the promotional operation itself and not the advertising messages through which it is propagated.</w:t>
        <w:br/>
        <w:t>In fact, advertising messages directed at consumers are not subject to any specific control by the Ministry and cannot therefore be considered as cases of advertising authorized by administrative measure (also aimed at verifying their non-misleading nature) with respect to which the Authority's competence is excluded, as established by the aforementioned Article 7, paragraph 12, of Legislative Decree No. 74/92.</w:t>
        <w:br/>
        <w:t>As for the evaluation of the merits of the reported advertising, it emerged from the investigative acts that in the reported catalog (valid from January 1 to June 30, 1997) an electric razor model (called “Yixing”) was indicated, which was subsequently found to be defective and therefore promptly replaced by Fina.</w:t>
        <w:br/>
        <w:t>Moreover, in the subsequent advertising campaign (valid from July 1 to December 31, 1997), a new model of electric razor, of the “Philips” brand, was included among the gifts of the points collection, which is qualitatively better than the previous razor.</w:t>
        <w:br/>
        <w:t>In this regard, the same Regulation of the promotion indeed provides for the possibility of replacing “any of the items in the Fina Italiana catalog with another of equal or greater value.”</w:t>
      </w:r>
    </w:p>
    <w:p>
      <w:r>
        <w:t>Bulletin No. 5 of February 16, 1998 47</w:t>
        <w:br/>
        <w:t>During the proceeding, it emerged that Fina replaced the malfunctioning electric razor, initially intended as a gift, as soon as it became aware of the defect of the product in question. This was, moreover, demonstrated through a sufficiently representative number of delivery notes showing the replacement of the defective razor model with another type, even before the conclusion of the promotional initiative.</w:t>
        <w:br/>
        <w:t>The failure to deliver to the consumer the prize indicated in the first catalog concerning the advertised promotion therefore results from the replacement of that prize with another of higher value, necessitated by the operational defects of the product reported by some consumers and does not represent an element of misleading nature of the advertising message.</w:t>
        <w:br/>
        <w:t>THEREFORE CONSIDERED, based on the above, that the indications present in the Catalog ‘97 titled “Regali coi fiocchi,” of the company Fina, concerning the razor to be obtained through the collection of points, do not constitute a case of misleading advertising, as they are unsuitable to incorrectly guide consumer choices and to adversely affect their economic behavior;</w:t>
        <w:br/>
        <w:t>RESOLVES</w:t>
        <w:br/>
        <w:t>that the reported message, disseminated by Fina, described in point 2 of this measure, does not constitute a case of misleading advertising in violation of Legislative Decree No. 74/92.</w:t>
        <w:br/>
        <w:t>This measure will be notified to the interested parties and published in the Bulletin of the Competition and Market Authority.</w:t>
        <w:br/>
        <w:t>Against this measure, an appeal may be submitted to the TAR of Lazio, pursuant to Article 7, paragraph 11, of Legislative Decree No. 74/92, within sixty days from the date of notification of the measure itself.</w:t>
        <w:br/>
        <w:t>THE SECRETARY GENERAL p. THE PRESIDENT</w:t>
        <w:br/>
        <w:t>Alberto Pera Giorgio Bernini</w:t>
        <w:br/>
        <w:t>* * *</w:t>
      </w:r>
    </w:p>
    <w:p>
      <w:r>
        <w:rPr>
          <w:b/>
        </w:rPr>
        <w:t>[Pages 46–48]</w:t>
      </w:r>
    </w:p>
    <w:p>
      <w:r>
        <w:t>48 Competition and Market Authority</w:t>
        <w:br/>
        <w:t>Measure No. 5666 (PI1698) RESTAURANT AI DUE MONDI</w:t>
        <w:br/>
        <w:t>THE COMPETITION AND MARKET AUTHORITY</w:t>
        <w:br/>
        <w:t>IN ITS MEETING of January 29, 1998;</w:t>
        <w:br/>
        <w:t>HEARD the Rapporteur Professor Marco D’Alberti;</w:t>
        <w:br/>
        <w:t>HAVING REGARD TO Legislative Decree of January 25, 1992, No. 74;</w:t>
        <w:br/>
        <w:t>HAVING REGARD TO the Regulation on investigative procedures concerning misleading advertising, as per D.P.R. October 10, 1996, No. 627;</w:t>
        <w:br/>
        <w:t>HAVING REGARD TO the acts of the proceeding;</w:t>
        <w:br/>
        <w:t>CONSIDERING the following:</w:t>
        <w:br/>
        <w:t>1. Complaint</w:t>
        <w:br/>
        <w:t>By a complaint received on October 22, 1997, Mr. Pietro Ciri reported the alleged misleading nature, pursuant to Legislative Decree No. 74/92, of the advertising flyer of the restaurant “Ai due mondi”, located in Petrognano, Spoleto.</w:t>
        <w:br/>
        <w:t>In the aforementioned complaint, it is highlighted that some statements regarding the location of the restaurant (“periphery of Spoleto”, “immersed in greenery”) would not be truthful.</w:t>
        <w:br/>
        <w:t>Furthermore, it is noted that the expression “at the camping Il Girasole”, used within the flyer to provide indications on the location of the restaurant “Ai due mondi”, implies that the latter is an integral part of the camping, thus misleading customers about the identity of the advertising operator.</w:t>
        <w:br/>
        <w:t>2. Advertising message</w:t>
        <w:br/>
        <w:t>The message under evaluation is represented by a flyer advertising the restaurant “Ai due Mondi”.</w:t>
        <w:br/>
        <w:t>In the text of the message, among others, the following phrases are reported: “Away from the city chaos, to enjoy an evening immersed in greenery” and “on the outskirts of Spoleto, in Petrognano, at Camping Il Girasole”.</w:t>
        <w:br/>
        <w:t>The message concludes with the indication of the telephone and fax number, the closing day, and the address of the restaurant itself: “Località Petrognano (inside Camping Il Girasole) - 06049 Spoleto - Pg”.</w:t>
        <w:br/>
        <w:t>3. Communication to the parties</w:t>
        <w:br/>
        <w:t>On November 12, 1997, the Authority communicated to the complainant and to Pangea Sas di Napoleoni e C., based in Castel Ritaldi (PG), the initiation of the proceeding pursuant to Legislative Decree No. 74/92.</w:t>
        <w:br/>
        <w:t>In the communication, it was indicated that the potential misleading nature of the advertising message in question would be evaluated pursuant to Articles 1 and 2, with reference to the elements of Article 3, letters a) and c), of Legislative Decree No. 74/92, in relation to the actual location of the restaurant (“periphery of Spoleto”, “immersed in greenery”) and the potential misleading of customers regarding the identity of the advertising operator.</w:t>
      </w:r>
    </w:p>
    <w:p>
      <w:r>
        <w:t>Bulletin No. 5 of February 16, 1998 49</w:t>
        <w:br/>
        <w:t>4. Investigative findings</w:t>
        <w:br/>
        <w:t>a) Request for information pursuant to Article 6, paragraph 1, letter a), of D.P.R. No. 627/96</w:t>
        <w:br/>
        <w:t>Simultaneously with the communication of the initiation of the proceeding on November 12, 1997, in order to have further elements useful for the evaluation of the message in question, the Authority requested the Competition and Market Protection Center of the Guardia di Finanza to ascertain the location of the restaurant “Ai due Mondi”, with particular reference to the landscape situation in which it is situated, the distance from Spoleto, and the location in relation to camping “Il Girasole”.</w:t>
        <w:br/>
        <w:t>On December 12, 1997, a note from the Guardia di Finanza was received, accompanied by 8 photographs of the restaurant and the area in which it is located, highlighting that, from the results of the inspection carried out on November 27, 1997, it was found that the establishment in question is:</w:t>
        <w:br/>
        <w:t>- located in a hilly area and is situated in a green area, as evidenced by the photographic surveys carried out;</w:t>
        <w:br/>
        <w:t>- positioned outside the inhabited center of Spoleto - locality Petrognano - from which it is about 7 km away;</w:t>
        <w:br/>
        <w:t>- located within camping “Il Girasole”;</w:t>
        <w:br/>
        <w:t>- managed, together with the camping, by the company Pangea Sas di Napoleoni e C.</w:t>
        <w:br/>
        <w:t>b) Notes submitted by the parties</w:t>
        <w:br/>
        <w:t>On December 1, 1997, a note from the complainant (to which two photographs were attached) was received by the Authority, highlighting that the profiles of misleading nature were not only those contested in the communication of the initiation of the proceeding, but there were others more broadly described in another complaint (which was attached to the note), submitted to the Public Prosecutor's Office of Spoleto on July 16, 1997. These additional elements can be summarized in the exercise of the typographic art without a license, the failure to pay the municipal tax on advertising, the failure to obtain authorization for the public distribution of the flyer, the illegitimate establishment of the restaurant, and the poor condition of the premises intended for it.</w:t>
        <w:br/>
        <w:t>To date, no defensive note from Pangea Sas di Napoleoni e C. has been received.</w:t>
        <w:br/>
        <w:t>5. Conclusive evaluations</w:t>
        <w:br/>
        <w:t>Preliminarily, it should be noted that the additional elements highlighted in the note of December 1, 1997, and in the attached complaint to the Public Prosecutor's Office of Spoleto, do not concern the content of the reported advertising message and, therefore, are not relevant pursuant to Legislative Decree No. 74/92.</w:t>
        <w:br/>
        <w:t>The alleged profiles of misleading nature of the advertising flyer of the restaurant “Ai due Mondi” indeed concern the location of the restaurant and the potential confusion that could arise regarding whether the restaurant is an integral part of the camping and, consequently, regarding the identity of the advertising operator.</w:t>
        <w:br/>
        <w:t>Regarding the first point, the inspection by the Guardia di Finanza has proven the actual location of the restaurant in greenery, on the outskirts of Spoleto (about 7 km).</w:t>
        <w:br/>
        <w:t>Regarding the second point, it is highlighted that the expression “at the camping Il Girasole” is not misleading as it is suitable to provide the user of the message with useful indications for an easy localization of the restaurant. From the investigative findings, it has emerged that the restaurant is indeed located at the aforementioned camping, while operating independently of it, and that, among other things, both structures are managed by the same operator.</w:t>
        <w:br/>
        <w:t>THEREFORE, IT IS DEEMED that the advertising flyer of the restaurant “Ai due mondi” does not conflict with Articles 1, 2, and 3, letters a) and c), of Legislative Decree No. 74/92;</w:t>
      </w:r>
    </w:p>
    <w:p>
      <w:r>
        <w:t>50 Competition and Market Authority</w:t>
        <w:br/>
        <w:t>RESOLVES</w:t>
        <w:br/>
        <w:t>that the advertising flyer of the restaurant “Ai due mondi”, described in point 2 of this measure, does not constitute a case of misleading advertising in violation of Legislative Decree No. 74/92.</w:t>
        <w:br/>
        <w:t>This measure will be notified to the interested parties and published in the Bulletin of the Competition and Market Authority.</w:t>
        <w:br/>
        <w:t>Against this measure, an appeal may be filed with the TAR of Lazio, pursuant to Article 7, paragraph 11, of Legislative Decree No. 74/92, within sixty days from the date of notification of the measure itself.</w:t>
        <w:br/>
        <w:t>THE SECRETARY GENERAL p. THE PRESIDENT</w:t>
        <w:br/>
        <w:t>Alberto Pera Giorgio Bernini</w:t>
        <w:br/>
        <w:t>* * *</w:t>
      </w:r>
    </w:p>
    <w:p>
      <w:r>
        <w:rPr>
          <w:b/>
        </w:rPr>
        <w:t>[Pages 49–51]</w:t>
      </w:r>
    </w:p>
    <w:p>
      <w:r>
        <w:t>Bulletin No. 5 of February 16, 1998 51</w:t>
        <w:br/>
        <w:t>DECISIONS AND OPINIONS OF OTHER CONTROL BODIES</w:t>
        <w:br/>
        <w:t>BANK OF ITALY</w:t>
        <w:br/>
        <w:t>Measure No. 1/A of January 30, 1998 PAGOBANCOMAT</w:t>
        <w:br/>
        <w:t>THE BANK OF ITALY</w:t>
        <w:br/>
        <w:t>HAVING REGARD to the law of October 10, 1990, No. 287/90;</w:t>
        <w:br/>
        <w:t>HAVING REGARD to its measure No. 45/A of August 4, 1997, with which it ordered the initiation of the investigation, pursuant to Article 14, paragraph 1, of law No. 287/90, against CO.GE.BAN., for alleged violation of Article 2 of law No. 287/90;</w:t>
        <w:br/>
        <w:t>HAVING REGARD to the documentation acquired during the investigation;</w:t>
        <w:br/>
        <w:t>CONSIDERING that on January 30, 1998, the hearing of the legal representatives of CO.GE.BAN. took place;</w:t>
        <w:br/>
        <w:t>CONSIDERING that, during the hearing, CO.GE.BAN. reserved the right to submit briefs and documents in support of its arguments;</w:t>
        <w:br/>
        <w:t>CONSIDERING the complexity of the investigation also in relation to what was represented during the hearing by CO.GE.BAN.;</w:t>
        <w:br/>
        <w:t>CONSIDERING the need to acquire further information necessary for the assessment of the case under examination, including through the hearing of other parties interested in the investigation;</w:t>
        <w:br/>
        <w:t>THEREFORE DEEMING it appropriate to extend the deadline for the conclusion of the proceeding;</w:t>
        <w:br/>
        <w:t>ORDERS</w:t>
        <w:br/>
        <w:t>that the deadline for the conclusion of the proceeding is extended to August 1, 1998, without prejudice to the further deadline referred to in Article 20, paragraph 3, of law No. 287/90 for the issuance of the required opinion by the Competition and Market Authority.</w:t>
      </w:r>
    </w:p>
    <w:p>
      <w:r>
        <w:t>52 Competition and Market Authority</w:t>
        <w:br/>
        <w:t>This measure will be notified to the interested parties and subsequently published in the Bulletin referred to in Article 26 of law No. 287/90.</w:t>
        <w:br/>
        <w:t>FOR THE DELEGATION OF THE GENERAL DIRECTOR</w:t>
        <w:br/>
        <w:t>F.M. Frasca B. Bianchi</w:t>
        <w:br/>
        <w:t>* * *</w:t>
      </w:r>
    </w:p>
    <w:p>
      <w:r>
        <w:t>Bulletin No. 5 of February 16, 1998 53</w:t>
      </w:r>
    </w:p>
    <w:p>
      <w:r>
        <w:rPr>
          <w:b/>
        </w:rPr>
        <w:t>[Pages 52–54]</w:t>
      </w:r>
    </w:p>
    <w:p>
      <w:r>
        <w:t>54 Competition and Market Authority</w:t>
      </w:r>
    </w:p>
    <w:p>
      <w:r>
        <w:t>Bulletin No. 5 of February 16, 1998 55</w:t>
      </w:r>
    </w:p>
    <w:p>
      <w:r>
        <w:t>Competition and Market Authority Weekly Bulletin</w:t>
        <w:br/>
        <w:t>Year VIII - No. 5 - 1998</w:t>
        <w:br/>
        <w:t>Editorial Coordination Mauro La Noce</w:t>
        <w:br/>
        <w:t>Editorial Staff Lucio D'Erme, Antonino D'Ambrosio, Laura Polese,</w:t>
        <w:br/>
        <w:t>Marisa Ponti, Lucia Quadrini</w:t>
        <w:br/>
        <w:t>Competition and Market Authority</w:t>
        <w:br/>
        <w:t>Documentation and Information System Department</w:t>
        <w:br/>
        <w:t>Via Liguria, 26 - 00187 Rome</w:t>
        <w:br/>
        <w:t>Tel.: 06-481621 E-mail: antitrust@agcm.it</w:t>
        <w:br/>
        <w:t>Fax: 06-48162256 Web: http://www.agcm.it</w:t>
        <w:br/>
        <w:t>Publication by the</w:t>
        <w:br/>
        <w:t>Presidency of the Council of Ministers</w:t>
        <w:br/>
        <w:t>Department for Information and Publishing Director: Mauro Masi</w:t>
        <w:br/>
        <w:t>Via Po, 14 - 00198 Rome - Tel. 06-85981</w:t>
        <w:br/>
        <w:t>Responsible Director Mirella Boncompagni</w:t>
        <w:br/>
        <w:t>Editorial Coordination Giovanni Mazzà</w:t>
        <w:br/>
        <w:t>Graphic Design Graphic Office of the Poligrafico and Mint Institute</w:t>
        <w:br/>
        <w:t>at the Department for Information and Publishing</w:t>
        <w:br/>
        <w:t>Prices Issue L. 6,000 (Double, triple, etc. prices for those</w:t>
        <w:br/>
        <w:t>issues that, printed in a single volume, replace</w:t>
        <w:br/>
        <w:t>the same number of the expected weekly periodicity)</w:t>
        <w:br/>
        <w:t>Subscription L. 150,000</w:t>
        <w:br/>
        <w:t>Postal current account No. 387001</w:t>
        <w:br/>
        <w:t>in the name of:</w:t>
        <w:br/>
        <w:t>Printing and Distribution Poligrafico and Mint Institute</w:t>
        <w:br/>
        <w:t>Marketing and Commercial Direction</w:t>
        <w:br/>
        <w:t>Piazza Verdi, 10 - 00198 Rome</w:t>
        <w:br/>
        <w:t>Phones:</w:t>
        <w:br/>
        <w:t>-subscriptions tel. 85082221 - 85082149</w:t>
        <w:br/>
        <w:t>-public sales tel. 85082147 - 85082440</w:t>
        <w:br/>
        <w:t>-mail order sales tel. 85082276 - 85082207</w:t>
        <w:br/>
        <w:t>Single issues and back numbers can be</w:t>
        <w:br/>
        <w:t>requested, also by phone, from the Sales Office and</w:t>
        <w:br/>
        <w:t>will be sent cash on delivery, increasing the amount</w:t>
        <w:br/>
        <w:t>for shipping costs by ordinary mail or via</w:t>
        <w:br/>
        <w:t>courier.</w:t>
        <w:br/>
        <w:t>Authorization of the Court of Rome No. 712/91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