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https://www.agcm.it/dotcmsdoc/bollettini/52-14.pdf</w:t>
      </w:r>
    </w:p>
    <w:p>
      <w:r>
        <w:t>Pages translated : 200</w:t>
      </w:r>
    </w:p>
    <w:p/>
    <w:p>
      <w:r>
        <w:rPr>
          <w:b/>
        </w:rPr>
        <w:t>[Pages 1–3]</w:t>
      </w:r>
    </w:p>
    <w:p>
      <w:r>
        <w:t>Bulletin</w:t>
        <w:br/>
        <w:t>Weekly</w:t>
        <w:br/>
        <w:t>Year XXIV - No. 52</w:t>
        <w:br/>
        <w:t>Published on the website www.agcm.it</w:t>
        <w:br/>
        <w:t>January 19, 2015</w:t>
      </w:r>
    </w:p>
    <w:p>
      <w:r>
        <w:t>SUMMARY</w:t>
        <w:br/>
        <w:t>CONCENTRATION OPERATIONS 5</w:t>
        <w:br/>
        <w:t>C11975 – FERALPI SIDERURGICA-GRUPPO FERRERO/PRESIDER-METALLURGICA PIEMONTESE</w:t>
        <w:br/>
        <w:t>PROCEEDINGS</w:t>
        <w:br/>
        <w:t>Decision No. 25241 5</w:t>
        <w:br/>
        <w:t>REPORTING AND CONSULTATIVE ACTIVITIES 6</w:t>
        <w:br/>
        <w:t>AS1165 - IMPLEMENTATION OF THE REGULATIONS RELATING TO THE ETS SYSTEM, SYSTEM FOR</w:t>
        <w:br/>
        <w:t>THE TRADING OF GREENHOUSE GAS EMISSION ALLOWANCES IN THE EUROPEAN UNION, BY</w:t>
        <w:br/>
        <w:t>THE ITALIAN STATE 6</w:t>
        <w:br/>
        <w:t>AS1166 - AIFA DETERMINATION REGARDING THE INCLUSION OF THE DRUG AVASTIN</w:t>
        <w:br/>
        <w:t>IN THE LIST PURSUANT TO LAW NO. 648/1996 9</w:t>
        <w:br/>
        <w:t>AS1167 - COMPETITION ISSUES IN THE RICE SECTOR 10</w:t>
        <w:br/>
        <w:t>AS1168 - TENDER FOR THE CONCLUSION OF A FRAMEWORK AGREEMENT AIMED AT</w:t>
        <w:br/>
        <w:t>PROVIDING PRESS REVIEW SERVICES AND RELATED SERVICES 13</w:t>
        <w:br/>
        <w:t>UNFAIR TRADE PRACTICES 14</w:t>
        <w:br/>
        <w:t>PS8378 - RYANAIR-PAYMENT CALL CENTER</w:t>
        <w:br/>
        <w:t>Decision No. 25247 14</w:t>
        <w:br/>
        <w:t>PS9350 - PERFOLINE-GLUCOBURNER AND DECABURNER</w:t>
        <w:br/>
        <w:t>Decision No. 25248 47</w:t>
        <w:br/>
        <w:t>PS9451 - MERCEDES BENZ ITALIA - CHARACTERISTICS OF THE OFFER</w:t>
        <w:br/>
        <w:t>Decision No. 25249 66</w:t>
        <w:br/>
        <w:t>PS9629 - ULIVETO/ROCCHETTA-FOR DIGESTIVE/UROLOGICAL HEALTH</w:t>
        <w:br/>
        <w:t>Decision No. 25250 73</w:t>
        <w:br/>
        <w:t>PS6871 - ALITALIA - INSURANCE AND REFUNDS</w:t>
        <w:br/>
        <w:t>Decision No. 25252 85</w:t>
        <w:br/>
        <w:t>PS9813 - SHOPPING MGM - FAILURE TO DELIVER PRODUCT</w:t>
        <w:br/>
        <w:t>Notice of initiation of investigative proceedings 107</w:t>
        <w:br/>
        <w:t>UNFAIR CLAUSES 108</w:t>
        <w:br/>
        <w:t>CV89 - IMMOBILDREAM-REAL ESTATE SECTOR CONTRACTS</w:t>
        <w:br/>
        <w:t>Decision No. 25242 108</w:t>
        <w:br/>
        <w:t>CV113 - CORPO VIGILI GIURATI-SECURITY SERVICES CONTRACTS</w:t>
        <w:br/>
        <w:t>Decision No. 25243 140</w:t>
        <w:br/>
        <w:t>CV114 - I PRETORIANI-SECURITY SERVICES CONTRACTS</w:t>
        <w:br/>
        <w:t>Decision No. 25244 160</w:t>
        <w:br/>
        <w:t>VARIOUS 182</w:t>
        <w:br/>
        <w:t>BUDGET FORECAST FOR THE FINANCIAL YEAR 2015 182</w:t>
        <w:br/>
        <w:t>Decision No. 25253 182</w:t>
      </w:r>
    </w:p>
    <w:p>
      <w:r>
        <w:t>BULLETIN NO. 52 OF JANUARY 19, 2015 5</w:t>
        <w:br/>
        <w:t>CONCENTRATION OPERATIONS</w:t>
        <w:br/>
        <w:t>C11975 – FERALPI SIDERURGICA-GRUPPO FERRERO/PRESIDER-</w:t>
        <w:br/>
        <w:t>METALLURGICA PIEMONTESE PROCEEDINGS</w:t>
        <w:br/>
        <w:t>Decision No. 25241</w:t>
        <w:br/>
        <w:t>THE ANTITRUST AUTHORITY</w:t>
        <w:br/>
        <w:t>IN ITS MEETING of December 19, 2014;</w:t>
        <w:br/>
        <w:t>HEARD the Rapporteur Dr. Salvatore Rebecchini;</w:t>
        <w:br/>
        <w:t>VIEWED Law No. 287 of October 10, 1990;</w:t>
        <w:br/>
        <w:t>VIEWED the communication made by Feralpi Siderurgica S.p.A. on December 1, 2014;</w:t>
        <w:br/>
        <w:t>CONSIDERING that Feralpi Siderurgica S.p.A., on December 12, 2014, communicated the</w:t>
        <w:br/>
        <w:t>formal withdrawal of the notification of the concentration operation;</w:t>
        <w:br/>
        <w:t>RESOLVES</w:t>
        <w:br/>
        <w:t>that there is no need to take action.</w:t>
        <w:br/>
        <w:t>The above conclusions will be communicated, pursuant to Article 16, paragraph 4, of Law</w:t>
        <w:br/>
        <w:t>No. 287/90, to the interested companies and to the Minister of Economic Development.</w:t>
        <w:br/>
        <w:t>This decision will be published in the Bulletin of the Antitrust Authority.</w:t>
        <w:br/>
        <w:t>THE SECRETARY GENERAL THE PRESIDENT</w:t>
        <w:br/>
        <w:t>Roberto Chieppa Giovanni Pitruzzella</w:t>
      </w:r>
    </w:p>
    <w:p>
      <w:r>
        <w:rPr>
          <w:b/>
        </w:rPr>
        <w:t>[Pages 4–6]</w:t>
      </w:r>
    </w:p>
    <w:p>
      <w:r>
        <w:t>6 BULLETIN NO. 52 OF JANUARY 19, 2015</w:t>
      </w:r>
    </w:p>
    <w:p>
      <w:r>
        <w:t>ACTIVITY OF REPORTING AND CONSULTATION</w:t>
      </w:r>
    </w:p>
    <w:p>
      <w:r>
        <w:t>AS1165 - IMPLEMENTATION OF THE REGULATIONS RELATING TO THE ETS SYSTEM, SYSTEM FOR THE TRADING OF EMISSION ALLOWANCES FOR GREENHOUSE GASES IN THE EUROPEAN UNION, BY THE ITALIAN STATE</w:t>
      </w:r>
    </w:p>
    <w:p>
      <w:r>
        <w:t>Rome, January 13, 2015</w:t>
      </w:r>
    </w:p>
    <w:p>
      <w:r>
        <w:t xml:space="preserve">President of the Council of Ministers  </w:t>
        <w:br/>
        <w:t xml:space="preserve">Minister of Economy and Finance  </w:t>
        <w:br/>
        <w:t xml:space="preserve">Minister of Economic Development  </w:t>
        <w:br/>
        <w:t>Minister of the Environment and Protection of Land and Sea</w:t>
      </w:r>
    </w:p>
    <w:p>
      <w:r>
        <w:t>The Competition Authority (hereinafter, the Authority), in its meeting of December 19, 2014, deemed it appropriate to formulate, pursuant to Article 21 of Law No. 287/90, some observations regarding the effective implementation of the regulations relating to the system for the trading of emission allowances for greenhouse gases in the European Union (the so-called "ETS System") by the Italian State, with specific reference to Article 10 bis, paragraph 6, of Directive No. 2003/87/EC of the European Parliament and of the Council of October 13, 2003 (the so-called "ETS Directive"), as amended by Directive No. 2009/29/EC of the European Parliament and of the Council of April 23, 2009.</w:t>
      </w:r>
    </w:p>
    <w:p>
      <w:r>
        <w:t>In particular, the Authority noted that the implementation of the ETS Directive, as amended by Directive No. 2009/29/EC, has resulted in an increase in direct and indirect costs for operators active in the sectors and subsectors covered by the same regulations. The cost burden has proven particularly onerous for energy-intensive industries, such as steelmaking, as electricity producers have the ability to fully pass on the costs associated with the purchase of emission allowances to their customers. At the same time, since companies in the sector also face competition from producers located in non-EU countries, they cannot in turn pass on the increased costs to their customers without incurring a loss of significant market shares. This entails the risk of so-called "carbon leakage" or "relocation of emissions," that is, the risk that community companies transfer their production outside the European Union in order to avoid such costs and remain competitive in the market.</w:t>
      </w:r>
    </w:p>
    <w:p>
      <w:r>
        <w:t>The relocation of emissions would in turn result in nullifying the EU ETS, leading to an increase in global greenhouse gas emissions due to the transfer of production to countries that have not adopted similar regulations, as well as having significant repercussions on the competitiveness of the European industry and its related employment levels.</w:t>
      </w:r>
    </w:p>
    <w:p>
      <w:r>
        <w:t>In order to mitigate this recognized risk at the community level, the aforementioned Directive No. 2009/29/EC, particularly in Article 10 bis, paragraph 6, has provided specific measures for companies in certain sectors - including the steel sector - consisting of aid to compensate for the costs of emissions integrated into electricity prices as a result of the EU ETS (the so-called "indirect emissions"). Article 27, paragraph 2, of Legislative Decree No. 30 of March 13, 2013, has transposed Article 10 bis, paragraph 6, of the ETS Directive into national law, providing that: "The Minister of Economy and Finance, in agreement with the Minister of the Environment and Protection of Land and Sea and the Minister of Economic Development, may adopt, within the limits of the allocated funds, financial measures in favor of sectors or subsectors considered to be at high risk of carbon leakage due to the costs associated with greenhouse gas emissions passed on to electricity prices, in order to compensate for such costs and provided that such financial measures comply with the applicable State aid rules in this area."</w:t>
      </w:r>
    </w:p>
    <w:p>
      <w:r>
        <w:t>The Authority notes that the subsequent failure to effectively define such compensatory financial measures in Italy, given that other Member States - including Germany, England, Spain, and the Netherlands - have already adopted financial measures pursuant to Article 10 bis, paragraph 6, of the ETS Directive (thus allowing steel companies located in their respective territories to benefit from ad hoc financial aid determined based on the criteria set by the Commission), results in a clear distortion of competition in the form of differing implementation of the ETS regulations in the various Member States of the European Union and, in particular, with regard to the Authority's interest, an evident competitive disadvantage for Italian companies compared to community competitors benefiting from a program of compensatory measures established by the Member State in whose territory they are located.</w:t>
      </w:r>
    </w:p>
    <w:p>
      <w:r>
        <w:t>In this regard, it should be noted that for the generality of steel products, the relevant reference market - both in the practical application of the Authority and the Commission - is considered to have geographical dimensions at least coinciding with the European Union, and it can therefore be clearly observed that the differentiated application by Member States of the ETS Directive results in a significant competitive distortion under antitrust law in the European market.</w:t>
      </w:r>
    </w:p>
    <w:p>
      <w:r>
        <w:t>1 In particular, Article 10 bis, paragraph 6, of the ETS Directive provides for the possibility for Member States to "adopt financial measures in favor of sectors or subsectors considered to be at high risk of carbon leakage due to the costs associated with greenhouse gas emissions passed on to electricity prices, in order to compensate for such costs and provided that such financial measures comply with the applicable State aid rules and to be adopted in this area (...)."</w:t>
      </w:r>
    </w:p>
    <w:p>
      <w:r>
        <w:t>2 The European Commission has adopted a specific communication in this regard containing "Guidelines on certain State aid in the context of the greenhouse gas emission allowance trading system after 2012," which sets out the criteria based on which it assesses the compatibility of the support measures adopted by Member States with the rules on State aid.</w:t>
      </w:r>
    </w:p>
    <w:p>
      <w:r>
        <w:t>The Authority hopes that the observations set forth above, aimed at increasing the level of competitiveness of the markets in question, and in particular the ability of Italian companies to compete effectively against their community competitors, will be duly considered by the esteemed Administrations, and that they will evaluate the possibility of effectively introducing compensatory measures in Italy pursuant to Article 27, paragraph 2, of Legislative Decree No. 30 of March 13, 2013, transposing Article 10 bis, paragraph 6, of the ETS Directive.</w:t>
      </w:r>
    </w:p>
    <w:p>
      <w:r>
        <w:t>This report will be published in the Bulletin referred to in Article 26 of Law No. 287/90.</w:t>
      </w:r>
    </w:p>
    <w:p>
      <w:r>
        <w:t xml:space="preserve">THE PRESIDENT  </w:t>
        <w:br/>
        <w:t>Giovanni Pitruzzella</w:t>
      </w:r>
    </w:p>
    <w:p>
      <w:r>
        <w:rPr>
          <w:b/>
        </w:rPr>
        <w:t>[Pages 7–9]</w:t>
      </w:r>
    </w:p>
    <w:p>
      <w:r>
        <w:t>BULLETIN NO. 52 OF JANUARY 19, 2015 9</w:t>
      </w:r>
    </w:p>
    <w:p>
      <w:r>
        <w:t>AS1166 - AIFA DETERMINATION REGARDING THE INCLUSION OF THE DRUG AVASTIN IN THE LIST PURSUANT TO LAW NO. 648/1996</w:t>
      </w:r>
    </w:p>
    <w:p>
      <w:r>
        <w:t xml:space="preserve">Rome, January 13, 2015  </w:t>
        <w:br/>
        <w:t xml:space="preserve">Ministry of Health  </w:t>
        <w:br/>
        <w:t>Italian Medicines Agency</w:t>
      </w:r>
    </w:p>
    <w:p>
      <w:r>
        <w:t>In exercising the reporting power under Article 21 of Law October 10, 1990, No. 287, the Antitrust Authority in its meeting of December 19, 2014, intended to formulate some observations regarding certain provisions contained in the AIFA determination of June 23, 2014, concerning the inclusion of the drug "Avastin" in the list pursuant to Law No. 648/96. In particular, Article 2, letter b), of the determination appears to raise competitive concerns insofar as it provides that, following the inclusion of Avastin in the so-called "transparency list," the administration of this drug for intravitreal use "must be reserved for highly specialized ophthalmic centers at public hospitals identified by the Regions."</w:t>
      </w:r>
    </w:p>
    <w:p>
      <w:r>
        <w:t>Such a limitation on the use of the drug only in public hospitals necessitates private hospital facilities to resort to the drug Lucentis which – as is known – has a significantly higher price, thereby making the offer of private facilities, even when contracted, non-competitive with those of public facilities, thus implementing an unjustified discrimination between public and private structures.</w:t>
      </w:r>
    </w:p>
    <w:p>
      <w:r>
        <w:t>It is highlighted, in fact, that the choice made does not appear to be justified by technical or health-related reasons, also in light of the opinion expressed on April 15, 2014, by the Superior Health Council which recommended the use of the drug Avastin in "highly specialized centers," without providing any indication regarding the public or private nature of the same.</w:t>
      </w:r>
    </w:p>
    <w:p>
      <w:r>
        <w:t>The Authority therefore hopes that – in the absence of justifications for the reported discrimination, currently not present in the determination in question – it will be promptly modified to eliminate the discriminatory profile highlighted between public and private entities, in order to ensure competitive neutrality towards the structures – highly specialized centers – authorized to use and administer the drug Avastin for intravitreal use.</w:t>
      </w:r>
    </w:p>
    <w:p>
      <w:r>
        <w:t xml:space="preserve">THE PRESIDENT  </w:t>
        <w:br/>
        <w:t>Giovanni Pitruzzella</w:t>
      </w:r>
    </w:p>
    <w:p>
      <w:r>
        <w:t>10 BULLETIN NO. 52 OF JANUARY 19, 2015</w:t>
      </w:r>
    </w:p>
    <w:p>
      <w:r>
        <w:t>AS1167 - COMPETITION ISSUES IN THE RICE SECTOR</w:t>
      </w:r>
    </w:p>
    <w:p>
      <w:r>
        <w:t xml:space="preserve">Rome, January 13, 2015  </w:t>
        <w:br/>
        <w:t xml:space="preserve">President of the Council of Ministers  </w:t>
        <w:br/>
        <w:t xml:space="preserve">Minister of Economic Development  </w:t>
        <w:br/>
        <w:t xml:space="preserve">Minister of Agricultural and Forestry Policies  </w:t>
        <w:br/>
        <w:t xml:space="preserve">National Rice Agency  </w:t>
        <w:br/>
        <w:t xml:space="preserve">Chamber of Commerce of Pavia  </w:t>
        <w:br/>
        <w:t xml:space="preserve">Chamber of Commerce of Milan  </w:t>
        <w:br/>
        <w:t xml:space="preserve">Chamber of Commerce of Novara  </w:t>
        <w:br/>
        <w:t xml:space="preserve">Chamber of Commerce of Mortara  </w:t>
        <w:br/>
        <w:t>Chamber of Commerce of Vercelli</w:t>
      </w:r>
    </w:p>
    <w:p>
      <w:r>
        <w:t>The Antitrust Authority (hereinafter Authority), in exercising the reporting power under Article 22 of Law October 10, 1990, No. 287, intends to formulate some observations on certain competitive issues encountered in the Italian rice market, which contribute to undermining its international competitiveness at a time when the liberalization of Indica rice imports from less developed countries and the restructuring of community aid have increasingly exposed the sector to imports of low-priced products.</w:t>
      </w:r>
    </w:p>
    <w:p>
      <w:r>
        <w:t>In particular, the main competitive issues appear to be primarily linked to the management and governance methods of the institutions overseeing the functioning of the wholesale rice market: the Commodity Exchanges and the National Rice Agency. Such methods facilitate coordination among operators in the processing industry, characterized by a stably oligopolistic structure and a high bargaining power against raw material producers.</w:t>
      </w:r>
    </w:p>
    <w:p>
      <w:r>
        <w:t>Regarding the Commodity Exchanges, it is first observed that the coexistence to this day of different local physical markets, each dealing with modest volumes – especially when compared to international flows – with prices set locally, appears to be an obstacle to the proper conduct of the competitive process. In fact, the volume of trades conducted on a platform is a crucial variable for the proper functioning of the market, because the greater the volume of trades, the more difficult it is to "artificially" influence the natural price formation mechanism that arises from the free interaction of supply and demand. Additionally, there is a substantial absence of a futures market for rice, which does not allow operators to carry out transactions suitable for containing price risks, significantly transferring them to specialized intermediaries, with inevitable repercussions on the efficient functioning of the market.</w:t>
      </w:r>
    </w:p>
    <w:p>
      <w:r>
        <w:t>In this context, the situation is made even more problematic by the criteria for price list formation in the Commodity Exchanges, where prices do not necessarily arise from the spontaneous meeting of supply and demand but are instead the result of weekly price surveys conducted by the so-called "Price Commissions," which include representatives of rice producers and the processing industry, as well as intermediaries. Moreover, the representativeness of the various interested categories – established by the Statute – appears altered by the undue presence of a representative of the National Rice Agency; this circumstance, considering the governance of the Agency – at whose top sit representatives of leading companies in the processing industry – and the tasks assigned to it – which also require the availability of sensitive information – may favor the interests of the processing industry, embodying within it a conflict of interest already highlighted by the Authority in a previous report regarding seed activities.</w:t>
      </w:r>
    </w:p>
    <w:p>
      <w:r>
        <w:t>Another possible conflict of interest, with a consequent further incentive for coordination among processors within the Price Commissions, may concern the representatives of intermediaries appointed to the Price Commissions in cases where the latter receive higher remuneration from industry representatives than that received by producers.</w:t>
      </w:r>
    </w:p>
    <w:p>
      <w:r>
        <w:t>In light of the preceding considerations, it seems appropriate to intervene on the organization and functioning methods of the institutions overseeing the wholesale rice market in order to remove the aforementioned competitive issues. To this end, it would be necessary to: 1) eliminate the "Price Commissions," institutions capable of distorting the natural price formation mechanism of rice at the Commodity Exchanges, exposing it particularly to the risk of coordinated actions by operators in the processing industry, concentrated and presumably over-represented, also through the presence of a representative of the National Rice Agency. In this perspective, it would be desirable to transition from a plurality of local commodity exchanges to a single national commodity exchange, possibly inspired by a privatistic model or at least strengthening the existing Italian Electronic Commodity Exchange, and also equipping the single exchange with the necessary tools to develop futures trading alongside spot trading; 2) rethink the role of the National Rice Agency in a pro-competitive manner, established by a regulatory framework now too outdated, reorganizing it around the sole functions of direct promotion of the entire sector (for example, pure research, promotional campaigns for Italian rice, etc.).</w:t>
      </w:r>
    </w:p>
    <w:p>
      <w:r>
        <w:rPr>
          <w:b/>
        </w:rPr>
        <w:t>[Pages 10–12]</w:t>
      </w:r>
    </w:p>
    <w:p>
      <w:r>
        <w:t>12 BULLETIN NO. 52 OF JANUARY 19, 2015</w:t>
        <w:br/>
        <w:t>The Authority hopes that the aforementioned observations will be adequately considered in order to lead to a more competitive development of the Italian rice market, a circumstance that would contribute to increasing the international competitiveness of the sector, an indispensable objective to face the growing exposure to the trends of global markets.</w:t>
        <w:br/>
        <w:t>THE PRESIDENT</w:t>
        <w:br/>
        <w:t>Giovanni Pitruzzella</w:t>
      </w:r>
    </w:p>
    <w:p>
      <w:r>
        <w:t>BULLETIN NO. 52 OF JANUARY 19, 2015 13</w:t>
        <w:br/>
        <w:t>AS1168 - CALL FOR TENDER FOR THE CONCLUSION OF A FRAMEWORK AGREEMENT AIMED AT THE PROVISION OF PRESS REVIEW SERVICES AND RELATED SERVICES</w:t>
        <w:br/>
        <w:t>Rome, November 27, 2014</w:t>
        <w:br/>
        <w:t>Ministry of Economy and Finance</w:t>
        <w:br/>
        <w:t>Consip S.p.A.</w:t>
        <w:br/>
        <w:t>With reference to the request for an opinion, formulated pursuant to Article 22 of Law October 10, 1990, No. 287, by this Ministry, concerning the tender documentation for the conclusion of a Framework Agreement aimed at the assignment of Press Review Services and Related Services, prepared by the Public IT Services Concessionaire – Consip S.p.A., it is communicated that the Antitrust Authority, in its meeting of November 12, 2014, deemed that the provisions contained in such drafts are substantially in line with the guidelines expressed by this Authority regarding tenders prepared by Consip1.</w:t>
        <w:br/>
        <w:t>However, regarding the maximum number of operators allowed to conclude the Framework Agreement and, therefore, to participate in specific contracts, the Authority emphasizes the necessity that it, while ensuring the qualitative selection of operators and the efficiency of subsequent tender procedures, does not unjustifiably restrict access to the assignment of specific contracts, thereby limiting competitive dynamics. The determination of the appropriate number of operators to meet the aforementioned requirement is left to Consip's assessment.</w:t>
        <w:br/>
        <w:t>In any case, the Authority reserves the right to evaluate the outcomes of the tender, should elements emerge during its conduct that could configure anticompetitive violations.</w:t>
        <w:br/>
        <w:t>THE PRESIDENT</w:t>
        <w:br/>
        <w:t>Giovanni Pitruzzella</w:t>
        <w:br/>
        <w:t>1 AS251 – TENDERS PREPARED BY THE PUBLIC IT SERVICES CONCESSIONAIRE - CONSIP S.P.A., opinion published in the Authority's Bulletin No. 5/2003.</w:t>
      </w:r>
    </w:p>
    <w:p>
      <w:r>
        <w:t>14 BULLETIN NO. 52 OF JANUARY 19, 2015</w:t>
        <w:br/>
        <w:t>UNFAIR COMMERCIAL PRACTICES</w:t>
        <w:br/>
        <w:t>PS8378 - RYANAIR-PAYMENT CALL CENTER</w:t>
        <w:br/>
        <w:t>Provision No. 25247</w:t>
        <w:br/>
        <w:t>THE ANTITRUST AUTHORITY</w:t>
        <w:br/>
        <w:t>IN ITS MEETING of December 19, 2014;</w:t>
        <w:br/>
        <w:t>HEARD the Rapporteur Dr. Salvatore Rebecchini;</w:t>
        <w:br/>
        <w:t>VIEWED Part II, Title III of Legislative Decree September 6, 2005, No. 206, containing the "Consumer Code" and subsequent amendments (hereinafter, Consumer Code);</w:t>
        <w:br/>
        <w:t>VIEWED Article 1, paragraph 6, of Legislative Decree February 21, 2014, No. 21, whereby the maximum fine has been confirmed at the amount of 5,000,000 euros already established by Article 23, paragraph 12-quinquiesdecies, of Law Decree July 6, 2012, No. 95, repealed by the same Legislative Decree No. 21/2014;</w:t>
        <w:br/>
        <w:t>VIEWED the "Regulation on investigative procedures regarding misleading and comparative advertising, unfair commercial practices, and unfair clauses" (hereinafter, Regulation), adopted by the Authority with resolution of August 8, 2012, subsequently replaced by the "Regulation on investigative procedures regarding misleading and comparative advertising, unfair commercial practices, violation of consumer rights in contracts, unfair clauses" (hereinafter, New Regulation), adopted by the Authority with resolution of June 5, 2014;</w:t>
        <w:br/>
        <w:t>VIEWED the documents of the proceeding;</w:t>
        <w:br/>
        <w:t>I. THE PARTIES</w:t>
        <w:br/>
        <w:t>1. Ryanair Ltd. (hereinafter also "Ryanair"), as a professional, pursuant to Article 18, letter b), of the Consumer Code, with its registered office in the Republic of Ireland, has as its main object the operation of air routes and connections for the transport of persons and goods in Italy, between Italy and foreign countries, and in foreign countries. Ryanair is a "low-cost" airline operating with a fleet of over 300 Boeing 737-8001 and is the second Italian carrier by number of passengers transported in 2013 (23.04 million)2. The total revenue generated by Ryanair in the last fiscal year (2012/2013) was approximately 4.9 billion euros, with a growth of 13% compared to the previous year3.</w:t>
        <w:br/>
        <w:t>2. Federconsumatori, as the reporting party, is a non-profit association, active throughout the national territory with a widespread network, whose exclusive purpose is the protection of the rights and interests of consumers and users, including, among others, the right to adequate information and correct advertising, as well as the right to fairness, transparency, and equity in contractual relationships concerning goods and services.</w:t>
        <w:br/>
        <w:t>1 See http://www.ryanair.com/it/about/fleet.</w:t>
        <w:br/>
        <w:t>2 Source: http://www.enac.gov.it</w:t>
        <w:br/>
        <w:t>3 Source: http://www.ryanair.com/doc/investor/2013/final_annual_report_2013_130731.pdf.</w:t>
      </w:r>
    </w:p>
    <w:p>
      <w:r>
        <w:rPr>
          <w:b/>
        </w:rPr>
        <w:t>[Pages 13–15]</w:t>
      </w:r>
    </w:p>
    <w:p>
      <w:r>
        <w:t>BULLETIN NO. 52 OF JANUARY 19, 2015 15</w:t>
      </w:r>
    </w:p>
    <w:p>
      <w:r>
        <w:t>II. THE COMMERCIAL PRACTICE</w:t>
      </w:r>
    </w:p>
    <w:p>
      <w:r>
        <w:t>3. The procedure concerns the conduct carried out by Ryanair regarding the assistance methods offered to passengers during the contractual execution phase in relation to the exercise of specific rights or prerogatives associated with the travel title, which in fact induce the passenger to contact a paid call center service, introducing a burden that is not previously determinable and capable of hindering its effective exercise.</w:t>
      </w:r>
    </w:p>
    <w:p>
      <w:r>
        <w:t>4. In particular, during the period 2012-2014, even after the initiation of this procedure, numerous consumers and consumer associations reported the alleged unfairness of Ryanair's conduct consisting of having induced and/or forced passengers to contact a premium-rate telephone number, without making available effective and less burdensome alternative assistance channels, in relation to the following specific assistance requests: (a) special assistance for passengers with disabilities or reduced mobility (“PMR”); (b) choice of an alternative flight following a change in the flight by the carrier; (c) the ability to modify the booked flight (change of date, name, and/or flight route), also in relation to the possibility of correcting "minor errors" in booking within the so-called "24-hour grace period"; (d) using credit bonuses or vouchers issued by the carrier as compensation for a suffered detriment; (e) other assistance requests, concerning the association of a minor passenger under 16 years old to an existing booking, the issuance of commercial invoices, and the refund of amounts erroneously charged to the customer at the time of booking.</w:t>
      </w:r>
    </w:p>
    <w:p>
      <w:r>
        <w:t>4 Some consumers reported having to contact a premium-rate special number in order to proceed with online check-in and the consequent printing of the boarding pass, in relation to bookings made for passengers with reduced mobility. In particular, the reporters stated that after booking a seat for which special assistance is indicated, the computer system would not allow online check-in but would require contacting the booking center to manually unlock the procedure, obtain the assignment of the seat on the flight, and finally allow the passenger to print the boarding pass to be presented at the airport. Furthermore, after purchasing the ticket, the passenger would have been invited to contact Ryanair's assistance service to communicate the type of assistance requested. Moreover, according to the reporters, the costs reported on the carrier's website would not correspond to those communicated in the pre-recorded voice message broadcast at the beginning of the conversation.</w:t>
      </w:r>
    </w:p>
    <w:p>
      <w:r>
        <w:t>5 In particular, the reporters complained that in the email with which the professional notifies the passenger of the change in the purchased flight schedule, Ryanair would only allow acceptance, via online procedure, of the new proposed times, while, if the passenger intends to choose a flight different from the one proposed, no similar online procedure would be available, but they would be invited to contact customer assistance via the paid call center, incurring an additional economic expense. This would also occur in the event of flight cancellation, where, in order to exercise the right to protection and request the issuance of a new ticket, the passenger would have been directed to contact the carrier's paid call center, given the unavailability of other channels.</w:t>
      </w:r>
    </w:p>
    <w:p>
      <w:r>
        <w:t>6 In numerous reports, passengers complain of having been effectively forced to contact the paid call center in order to exercise the right to modify the booking, attributed to the passenger by the general terms of transport or by the specific fare rule, thus spending a considerable amount, which would be added to the specific penalties provided by the carrier in relation to the modification of the booking.</w:t>
      </w:r>
    </w:p>
    <w:p>
      <w:r>
        <w:t>7 According to the reporters, the paid call center service would be the only effective and available contact channel even in cases where it is necessary to correct minor errors made during the completion of booking forms and the same is requested within the 24-hour period during which the carrier would allow the possibility of correcting minor errors in the booking.</w:t>
      </w:r>
    </w:p>
    <w:p>
      <w:r>
        <w:t>8 Reports indicate that the passenger would be forced to contact the call center even if they want to use a credit bonus (or other type of free voucher), granted by the carrier for promotional purposes or as compensation for a discomfort suffered in relation to a booking made. In such cases, in fact, no alternative channels would be provided through which to use the granted bonuses.</w:t>
      </w:r>
    </w:p>
    <w:p>
      <w:r>
        <w:t>9</w:t>
      </w:r>
    </w:p>
    <w:p>
      <w:r>
        <w:t>10</w:t>
      </w:r>
    </w:p>
    <w:p>
      <w:r>
        <w:t>11</w:t>
      </w:r>
    </w:p>
    <w:p>
      <w:r>
        <w:t>12</w:t>
      </w:r>
    </w:p>
    <w:p>
      <w:r>
        <w:t>16 BOLLETTINO N. 52 DEL 19 GENNAIO 2015</w:t>
      </w:r>
    </w:p>
    <w:p>
      <w:r>
        <w:t>5. In relation to the mentioned powers and prerogatives, consumers also complain of a lack of transparency regarding the need to contact the paid call center in order to exercise the same. At the time of booking, in fact, the carrier would not provide the passenger with clear and complete information about the channels actually available through which to exercise the rights attributed to them by the transport contract and they would be led to believe that they could manage their booking online.</w:t>
      </w:r>
    </w:p>
    <w:p>
      <w:r>
        <w:t>6. Finally, consumers highlight the extreme costliness of the telephone assistance service, as resulting from the high per-minute rates, the long waits necessary before being able to speak with an operator of the professional, as well as the inconveniences related to the unlocking procedure of fixed-line telephone lines in order to contact the premium-rate numbers used by the carrier. In many cases, the difficulties encountered would even have led them to give up exercising their contractual rights and prerogatives, preferring to make a new booking rather than incur further costs to contact the call center.</w:t>
      </w:r>
    </w:p>
    <w:p>
      <w:r>
        <w:t>III. THE OUTCOMES OF THE PROCEDURE</w:t>
      </w:r>
    </w:p>
    <w:p>
      <w:r>
        <w:t>1) The Procedure Process</w:t>
      </w:r>
    </w:p>
    <w:p>
      <w:r>
        <w:t>7. In relation to the conduct described above, on June 6, 2014, the professional was notified of the initiation of investigative procedure No. PS8378 for possible violation of Articles 20, co. 2 and 3, 21, co. 1, lett. b)-g), 22, 24 and 25, co. 1, lett. d) of the Consumer Code. In this context, the unfairness of the professional's behavior was particularly hypothesized, which would have induced passengers to contact the post-sale assistance service offered via call center, reachable exclusively on non-geographic premium-rate numbers, thus conditioning the exercise of a plurality of contractual rights to an additional and not previously determinable burden, for which no non-costly alternative channels would be effectively available.</w:t>
      </w:r>
    </w:p>
    <w:p>
      <w:r>
        <w:t>8. The professional made a first access to the documents on June 27, 2014, and, following a request for an extension, submitted on July 18, 2014, a documented note in response to the requests for information contained in the communication of the initiation of the procedure.</w:t>
      </w:r>
    </w:p>
    <w:p>
      <w:r>
        <w:t>9. On July 15, 2014, the Authority sent the relevant Irish authorities (Department of Enterprise, Trade and Innovation Competition and Consumer Policy Section and National Consumer Agency) the communication provided for under Article 5 of Legislative Decree April 9, 2003, No. 70.</w:t>
      </w:r>
    </w:p>
    <w:p>
      <w:r>
        <w:t>10. On July 25, 2014, pursuant to Article 27, paragraph 7, of the Consumer Code, the professional submitted commitments aimed at removing the profiles of unfairness of the contested commercial practice, while requesting to be heard in a hearing.</w:t>
      </w:r>
    </w:p>
    <w:p>
      <w:r>
        <w:t>11. The Authority evaluated and rejected the commitments in the meeting of September 17, 2014, communicating the related decision to the professional on September 19, 2014.</w:t>
      </w:r>
    </w:p>
    <w:p>
      <w:r>
        <w:t>12. On October 29, 2014, Ryanair was notified of the closure of the investigative phase, pursuant to Article 16, paragraph 1, of the Regulation.</w:t>
      </w:r>
    </w:p>
    <w:p>
      <w:r>
        <w:t>13. On October 30, 2014, following a request received on October 13, 2014, Ryanair accessed the case file a second time and subsequently, on November 13, 2014, the professional was heard, at their request, in a hearing.</w:t>
      </w:r>
    </w:p>
    <w:p>
      <w:r>
        <w:t>14. On November 14, 2014, the professional submitted a final memorandum and an additional informative communication.</w:t>
      </w:r>
    </w:p>
    <w:p>
      <w:r>
        <w:t>15. On November 18, 2014, the opinion was requested from the Authority for Communications Guarantees, which was subsequently received on December 18, 2014.</w:t>
      </w:r>
    </w:p>
    <w:p>
      <w:r>
        <w:t>2) The Evidence Collected</w:t>
      </w:r>
    </w:p>
    <w:p>
      <w:r>
        <w:t>2.1) Premise: organization and functioning of consumer assistance services in Italy and, in particular, of the call center</w:t>
      </w:r>
    </w:p>
    <w:p>
      <w:r>
        <w:t>16. Based on the information acquired ex officio and the responses provided by the professional, it emerged that the customer assistance service via call center is reachable through three premium-rate numbers: (i) the ordinary assistance line (895.895.8989), contactable to provide assistance regarding general issues and during the booking phase; (ii) the priority assistance line (895.969.7900), introduced to provide urgent assistance during the online booking phase; (iii) the line dedicated to special assistance (895.895.0807) introduced to provide assistance for issues related to the transport of disabled or reduced mobility passengers.</w:t>
      </w:r>
    </w:p>
    <w:p>
      <w:r>
        <w:t>17. In addition to being subject to opening hours, the numbers used by Ryanair to offer assistance to passengers are exclusively non-geographic, premium-rate, and charged to the caller (in particular, with the 895 six-digit prefix), with the dual consequence of: (i) being subject to a tariff limit beyond which the telephone operator cannot continue to charge.</w:t>
      </w:r>
    </w:p>
    <w:p>
      <w:r>
        <w:rPr>
          <w:b/>
        </w:rPr>
        <w:t>[Pages 16–18]</w:t>
      </w:r>
    </w:p>
    <w:p>
      <w:r>
        <w:t>18 BULLETIN NO. 52 OF JANUARY 19, 2015</w:t>
        <w:br/>
        <w:t xml:space="preserve">charge the costs to the user (up to € 12.50 excluding VAT) and terminates the call30 and (ii) require the consumer who wishes to contact the number from a landline to request the prior unlocking of the line from the access telephone operator31.  </w:t>
        <w:br/>
        <w:t xml:space="preserve">18. Starting from 2010, the professional entered into commercial agreements with a third-party company to which it entrusted [omissis]32 the function of answering calls from Italian consumers regarding flight bookings and various types of assistance33. Furthermore, the provision of premium rate numbers is subject to a separate contract with a telecommunications company based in Germany, concerning the collection, routing, and termination of traffic resulting from premium rate numbers34.  </w:t>
        <w:br/>
        <w:t xml:space="preserve">19. [omissis].  </w:t>
        <w:br/>
        <w:t xml:space="preserve">20. Based on the data provided by the professional, in the two-year period 2012-2013, the Italian numbers of the Ryanair call center received approximately [omissis] calls per year35, generating revenues for the professional amounting to [omissis] (2012) and [omissis] (2013)36.  </w:t>
        <w:br/>
        <w:t xml:space="preserve">Table No. 1  </w:t>
        <w:br/>
        <w:t xml:space="preserve">Call center (€) Revenues Costs Profit  </w:t>
        <w:br/>
        <w:t xml:space="preserve">2012 [omissis] [omissis] [omissis]  </w:t>
        <w:br/>
        <w:t xml:space="preserve">2013 [omissis] [omissis] [omissis]  </w:t>
        <w:br/>
        <w:t xml:space="preserve">21. The following tables provide, for each type of assistance, a summary of the relevant data regarding the levels of service offered to the consumer and the average waiting/conversation times.  </w:t>
        <w:br/>
        <w:t xml:space="preserve">30 See Art. 15, para. 6, Ministerial Decree No. 145 of March 2, 2006 (“Regulation on the discipline of premium services”): “The maximum amount that can be charged for each communication, according to the methods of paragraph 2, is set at € 12.50, excluding VAT. For services whose charge exceeds this maximum amount, billing methods are provided directly by the service center. Such amounts cannot be billed by the electronic communication service provider.”  </w:t>
        <w:br/>
        <w:t xml:space="preserve">31 This operation is not immediate, requiring, for example, in the case of Telecom Italia line, the sending of a fax to the telephone operator and waiting for processing, which generally takes a couple of days (citing reports on unlocking). To this end, Ryanair provides instructions on how to request the unlocking of the line (doc. 64; http://www.ryanair.com/doc/faqs/blocked.pdf). In this version, some data are omitted, as elements of confidentiality or secrecy of the information were deemed to exist.  </w:t>
        <w:br/>
        <w:t xml:space="preserve">32 In this version, some data are omitted, as elements of confidentiality or secrecy of the information were deemed to exist.  </w:t>
        <w:br/>
        <w:t xml:space="preserve">33 [omissis]  </w:t>
        <w:br/>
        <w:t xml:space="preserve">34 This concerns the company NEXT ID Gmbh based in Germany (see Annex 5 to the Response).  </w:t>
        <w:br/>
        <w:t xml:space="preserve">35 Specifically: [omissis] calls in 2012 and [omissis] in 2013 (Annex 6 to the Response). Net of the costs declared (but not specified) by the Professional, the profit margin resulting from the provision of assistance services through the call center was [omissis] (2012) [omissis] (2013) (Annex 7 to the Response).  </w:t>
        <w:br/>
        <w:t>36 See Annexes 6-7 to the Response. The data includes the costs and revenues resulting from the operation of all assistance lines (ordinary, special, and priority).</w:t>
      </w:r>
    </w:p>
    <w:p>
      <w:r>
        <w:t xml:space="preserve">BULLETIN NO. 52 OF JANUARY 19, 2015 19  </w:t>
        <w:br/>
        <w:t xml:space="preserve">Table No. 2 37  </w:t>
        <w:br/>
        <w:t xml:space="preserve">Priority Assistance 2012 2013 2014 (Jan-May)  </w:t>
        <w:br/>
        <w:t xml:space="preserve">Total calls received [omissis] [omissis] [omissis]  </w:t>
        <w:br/>
        <w:t xml:space="preserve">Total calls answered [omissis] [omissis] [omissis]  </w:t>
        <w:br/>
        <w:t xml:space="preserve">Service level (a) [omissis] [omissis] [omissis]  </w:t>
        <w:br/>
        <w:t xml:space="preserve">Average waiting time (sec.) (b) [omissis] [omissis] [omissis]  </w:t>
        <w:br/>
        <w:t xml:space="preserve">Average conversation time (sec.) (b) [omissis] [omissis] [omissis]  </w:t>
        <w:br/>
        <w:t xml:space="preserve">Ordinary Assistance 2012 2013 2014 (Jan-May)  </w:t>
        <w:br/>
        <w:t xml:space="preserve">Total calls received [omissis] [omissis] [omissis]  </w:t>
        <w:br/>
        <w:t xml:space="preserve">Total calls answered [omissis] [omissis] [omissis]  </w:t>
        <w:br/>
        <w:t xml:space="preserve">Service level (a) [omissis] [omissis] [omissis]  </w:t>
        <w:br/>
        <w:t xml:space="preserve">Average waiting time (sec.) (b) [omissis] [omissis] [omissis]  </w:t>
        <w:br/>
        <w:t xml:space="preserve">Average conversation time (sec.) (b) [omissis] [omissis] [omissis]  </w:t>
        <w:br/>
        <w:t xml:space="preserve">Special Assistance 2012 2013 2014 (Jan-May)  </w:t>
        <w:br/>
        <w:t xml:space="preserve">Total calls received [omissis] [omissis] [omissis]  </w:t>
        <w:br/>
        <w:t xml:space="preserve">Total calls answered [omissis] [omissis] [omissis]  </w:t>
        <w:br/>
        <w:t xml:space="preserve">Service level (a) [omissis] [omissis] [omissis]  </w:t>
        <w:br/>
        <w:t xml:space="preserve">Average waiting time (sec.) (b) [omissis] [omissis] [omissis]  </w:t>
        <w:br/>
        <w:t xml:space="preserve">Average conversation time (sec.) (b) [omissis] [omissis] [omissis]  </w:t>
        <w:br/>
        <w:t xml:space="preserve">22. Starting from September 2013, through the integration of existing agreements with the provider, Ryanair introduced an online chat service – initially on a trial basis and, starting from November 2013, on a stable basis38 – which allows the website user to contact available customer service operators through a pop-up window that automatically appears in certain sections of the site39, after a certain time spent on the same page40.  </w:t>
        <w:br/>
        <w:t xml:space="preserve">23. The other methods available for passengers to contact Ryanair regarding general information requests or specific assistance requests are41:  </w:t>
        <w:br/>
        <w:t xml:space="preserve">37 Source: Response, Annexes 6-7. In the tables, the data under (a) indicates answered/received calls, while the range under (b) includes the minimum and maximum values among those indicated by the professional relating to the months of March, June, and September of each year (Response, p. 7).  </w:t>
        <w:br/>
        <w:t xml:space="preserve">38 Response, p. 3 and Annex 4 to the Response [omissis] The service is available from Monday to Friday (9:00-18:00), while it is closed on Saturday and Sunday (see doc. No. 82, Annex 1, as well as the data provided under Annexes 2-3 to the Response).  </w:t>
        <w:br/>
        <w:t xml:space="preserve">39 At the opening of the investigation procedure, the service was available in the following sections: - on the payment screen, at the end of the online booking process; - in the “Manage Booking” section, within the online check-in process; - on the page dedicated to passengers with reduced mobility. During the procedure, the professional made stable links available within the “Contact” section, through which the passenger can directly activate the chat and, if agents are available, contact the operator online (Response, p. 3 and, infra, sec. 4).  </w:t>
        <w:br/>
        <w:t xml:space="preserve">40 Specifically, the system identifies customers based on the duration of their stay on the page. For example, when a user stays on the payment page for more than 30 seconds, they are detected by the system and, if an agent is available, the chat window appears on the user's payment page. Regarding the pages dedicated to PRM, the waiting time is only 10 seconds (Response, p. 4).  </w:t>
        <w:br/>
        <w:t>41 Response, pp. 2-6.</w:t>
      </w:r>
    </w:p>
    <w:p>
      <w:r>
        <w:t xml:space="preserve">20 BULLETIN NO. 52 OF JANUARY 19, 2015  </w:t>
        <w:br/>
        <w:t xml:space="preserve">- the internet contact form (so-called “web-form”), available and fillable online42 was introduced in the context of the PS892 investigation procedure and allows the user to select from a drop-down menu certain predefined complaint items. If the user selects the item “Complaints” from the drop-down menu, they can enter a text of up to 1,000 characters to describe the subject of the complaint. After submitting the complaint, the passenger will receive a confirmation of submission and “generally within 24 hours, one of the agents will provide a substantial response to the inquiry via email”43;  </w:t>
        <w:br/>
        <w:t xml:space="preserve">- the ticket offices and desks located at airports served by Ryanair, which provide airport assistance.  </w:t>
        <w:br/>
        <w:t xml:space="preserve">2.2) Assistance for Passengers with Reduced Mobility (“PRM”)  </w:t>
        <w:br/>
        <w:t xml:space="preserve">24. In accordance with EU Regulation No. 1107/2006, passengers with reduced mobility benefit from air transport services at no additional cost and, to this end, operators are required to provide forms of assistance that ensure mobility from a specific arrival point to the aircraft and vice versa44. In this regard, the general conditions of transport (hereinafter, “GCT”) provide that disabled passengers or those with reduced mobility (hereinafter, “PRM”) “will not be denied transport due to such disabilities” and that the related transport “is subject to specific prior planning,” referring to Ryanair's Regulation on Specific Issues for further details. The latter specifies that PRM must travel with assigned seats on board and that if it is necessary to book the special assistance service at the airport, PRM “can book this service on Ryanair's website up to 48 hours before the flight”45.  </w:t>
        <w:br/>
        <w:t xml:space="preserve">25. In this regard, the documentation acquired in the records highlights that, following the booking of the flight for which the passenger with reduced mobility has requested a form of special assistance (e.g., wheelchair), the passenger is forced to contact the premium rate line in order to obtain a suitable seat on board for the passenger's needs, communicate additional details of the requested assistance, as well as check-in and print the boarding pass.  </w:t>
        <w:br/>
        <w:t xml:space="preserve">26. Specifically, after communicating that each PRM will “have a suitable seat on board free of charge along with a travel companion,” the carrier “advises to contact the… special assistance line to organize this” (doc. No. 65; see image below).  </w:t>
        <w:br/>
        <w:t xml:space="preserve">42 Available at the webpage: http://frd.ie/help/?language=it, accessed by selecting “form to contact Ryanair” on the page dedicated to “How to contact customer service” (doc. No. 64, Annex 1).  </w:t>
        <w:br/>
        <w:t xml:space="preserve">43 Response, p. 2.  </w:t>
        <w:br/>
        <w:t xml:space="preserve">44 Regulation (EC) No. 1107/2006 of July 5, 2006, concerning the rights of persons with disabilities and persons with reduced mobility in air transport: “To offer persons with disabilities and persons with reduced mobility the opportunity to travel by air under conditions similar to those of other citizens, it is necessary to provide assistance, using the necessary staff and equipment, at airports and on board aircraft in order to meet their specific needs. To promote social inclusion, the assistance in question should be provided to the persons concerned at no additional cost” (recital 4). In this regard, among the elements that make up the fare, airlines have introduced a specific non-refundable fee called “MJ,” as compensation for assistance to passengers with reduced mobility (see ENAC, Passenger Rights Charter, 2009, p. 52).  </w:t>
        <w:br/>
        <w:t>45 Doc. No. 61, Annexes 1 and 2. Beyond this period, “passengers must contact the Ryanair special assistance service” (ibid.).</w:t>
      </w:r>
    </w:p>
    <w:p>
      <w:r>
        <w:rPr>
          <w:b/>
        </w:rPr>
        <w:t>[Pages 19–21]</w:t>
      </w:r>
    </w:p>
    <w:p>
      <w:r>
        <w:t>BULLETIN NO. 52 OF JANUARY 19, 2015 21</w:t>
      </w:r>
    </w:p>
    <w:p>
      <w:r>
        <w:t>27. Furthermore, in the email communicated to the passenger after the booking, the professional, "in order to ensure a trouble-free journey," requested the passenger "to contact our special assistance team before the trip," referring them to the "Contacts" section of the website where the number of the premium-rate line dedicated to special assistance is provided46.</w:t>
      </w:r>
    </w:p>
    <w:p>
      <w:r>
        <w:t>28.</w:t>
      </w:r>
    </w:p>
    <w:p>
      <w:r>
        <w:t>29. In particular, in the "Contacts" section of the website (to which the emails received from the passengers in question refer), the indication of the applicable per-minute rate was shown, amounting to €0.63 per minute, while nothing was explicitly stated regarding the fact that this rate was applied only to calls from landlines; that, however, the numbering was blocked by default from landlines; that the passenger could request its prior unblocking from their telephone operator, and that, in the case of calls from mobile networks, the rate would be substantially higher47.</w:t>
      </w:r>
    </w:p>
    <w:p>
      <w:r>
        <w:t>30. In a reported case, it appears that, due to the inability to reach the special assistance line from a landline (as it was blocked), a passenger attempted to use alternative methods to contact the professional (such as the webform or email), repeatedly making contact attempts daily and enduring long waits on the phone, having to wait more than 48 Docc. nn. 50-51, 53, 56 and 65.</w:t>
      </w:r>
    </w:p>
    <w:p>
      <w:r>
        <w:t>49 Cfr. docc. nn. 51 and 61. The cost from a mobile network was €0.16 + €0.95/€0.98</w:t>
      </w:r>
    </w:p>
    <w:p>
      <w:r>
        <w:t>22 BULLETIN NO. 52 OF JANUARY 19, 2015</w:t>
      </w:r>
    </w:p>
    <w:p>
      <w:r>
        <w:t>4 days before obtaining what should have been automatically assigned with the booking and without any additional charge, namely the boarding pass for the booked flight48.</w:t>
      </w:r>
    </w:p>
    <w:p>
      <w:r>
        <w:t>31. The email templates produced by the professional confirm that the carrier required the passenger who had booked online a form of special assistance (specifically, the electric wheelchair) to contact customer service (see following image)49 and that, in the emails sent for informational purposes to PRMs after the booking, the only method indicated for contacting customer service was "the special assistance phone numbers"50.</w:t>
      </w:r>
    </w:p>
    <w:p>
      <w:r>
        <w:t>32. Furthermore, in the event that the system automatically assigned a PRM a seat near the emergency exits (which for safety reasons cannot be assigned to this category of passengers), or if they had no assigned seat, the carrier contacted the PRM via email inviting them to "call Ryanair Special Assistance," indicating the relevant "phone numbers" for that purpose (see following image)51.</w:t>
      </w:r>
    </w:p>
    <w:p>
      <w:r>
        <w:t>48 Cfr. docc. nn. 56 and 65.</w:t>
      </w:r>
    </w:p>
    <w:p>
      <w:r>
        <w:t>49 Attachment 8.c) of the Response.</w:t>
      </w:r>
    </w:p>
    <w:p>
      <w:r>
        <w:t>50 Attachment 8.d)-e) of the Response. Only from April 8, 2014, did the carrier permanently introduce, as an alternative to the phone number, an email address to contact (attachment 8.j) of the Response) and, starting from May 15, 2014, added a link to the chat service to communicate with customer service (attachment 8.h of the Response).</w:t>
      </w:r>
    </w:p>
    <w:p>
      <w:r>
        <w:t>51 Excerpt from the email template in use since January 28, 2014 (attachment 8.f)-g) of the Response): "You have been assigned a seat at the emergency exits 01B which is not suitable for customers using special assistance services at the airport, please call Special Assistance," or "No seat assigned. It is necessary to assign a suitable seat in the cabin, please call Ryanair special assistance."</w:t>
      </w:r>
    </w:p>
    <w:p>
      <w:r>
        <w:t>BULLETIN NO. 52 OF JANUARY 19, 2015 23</w:t>
      </w:r>
    </w:p>
    <w:p>
      <w:r>
        <w:t>33. Finally, from the evidence on file, it appears that the passenger was also invited to contact customer service in order to proceed with online check-in and print the boarding pass52. Specifically, after making the booking and purchasing the ticket, the passenger was unable to access the online check-in service, which was unavailable, prompting the passenger to contact customer service in order to proceed.</w:t>
      </w:r>
    </w:p>
    <w:p>
      <w:r>
        <w:t>34. In its responses, the professional confirmed that coinciding with the introduction of the new seat assignment system, which occurred in February 201453, "Ryanair encountered some IT problems," a circumstance that led to "suspending the online check-in system for PRMs, inviting these passengers to contact the call center to check in." This problem, according to the professional, would have "occurred exclusively during the months of February-May 2014"54, affecting over 500 passengers55.</w:t>
      </w:r>
    </w:p>
    <w:p>
      <w:r>
        <w:t>2.3) Choice of a replacement flight in case of changes/cancellation of the flight by the carrier</w:t>
      </w:r>
    </w:p>
    <w:p>
      <w:r>
        <w:t>35. Pursuant to the CGT, the carrier reserves the right to make changes to the flight plan, committing to inform the passenger of any variations. In particular, in the event of cancellations and delays – unless the applicability of further forms of assistance provided for by EU Regulation No. 261/2004 – the professional commits to transport the passenger according to the same itinerary, offering an alternative flight of their preference, subject to seat availability56.</w:t>
      </w:r>
    </w:p>
    <w:p>
      <w:r>
        <w:t>36. In the emails with which the professional communicates the change of route or flight times, the passenger is informed that: (i) they can accept the new flight proposed in replacement by the carrier, activating a link present in the email with the confirmation order, or (ii) request a refund of the ticket, in cases where the extent of the delay allows such an option, by filling out an online form57. If, however, the passenger, unable to board the new flights, wishes to choose a flight different from the one proposed, for which there is seat availability, the email directs the passenger to contact customer service at the premium-rate numbers, imposing on them, in addition to the inconvenience of the flight change, an additional economic burden58.</w:t>
      </w:r>
    </w:p>
    <w:p>
      <w:r>
        <w:t>37. The responses provided by the professional confirm this procedural mode. In particular, in the event of changes to the flight plan ordered by the carrier, passengers "can independently decide whether to accept the change or request a refund, where applicable" and that, "in any case, if they are not satisfied with the new proposed time/date, passengers will have to call to check the availability of the chosen flight"59.</w:t>
      </w:r>
    </w:p>
    <w:p>
      <w:r>
        <w:t>52 To be presented at boarding, if one does not want to incur the payment of the penalty of €70 provided for check-in at the airport (cfr. artt. 6.1 and 6.3 of the CGT; attachment 1 to doc. n. 61).</w:t>
      </w:r>
    </w:p>
    <w:p>
      <w:r>
        <w:t>53 Introduced in February 2014, the new assignment system provides that each passenger travels with an assigned seat on board the aircraft.</w:t>
      </w:r>
    </w:p>
    <w:p>
      <w:r>
        <w:t>54 Response, pp. 8-9 (emphasis added).</w:t>
      </w:r>
    </w:p>
    <w:p>
      <w:r>
        <w:t>55 In the Memorandum, the professional acknowledges having refunded the call costs of PRM passengers who "due to the technical problem described above, had to contact the call center during the period between February and May 2014" and attaching a list with over 500 payment orders (cfr. attachment 2).</w:t>
      </w:r>
    </w:p>
    <w:p>
      <w:r>
        <w:t>56 Cfr. artt. 9.1-9.3 of the CGT.</w:t>
      </w:r>
    </w:p>
    <w:p>
      <w:r>
        <w:t>57 Cfr. docc. nn. 48-49 and 69.</w:t>
      </w:r>
    </w:p>
    <w:p>
      <w:r>
        <w:t>58 Id.</w:t>
      </w:r>
    </w:p>
    <w:p>
      <w:r>
        <w:t>59 Response, p. 14, emphasis added. Similarly, the email templates with which the carrier communicates the changes in schedules invite the passenger to contact customer service in case they do not wish to accept the proposed alternative flight (see attachment 8.a) and 9 of the Response).</w:t>
      </w:r>
    </w:p>
    <w:p>
      <w:r>
        <w:rPr>
          <w:b/>
        </w:rPr>
        <w:t>[Pages 22–24]</w:t>
      </w:r>
    </w:p>
    <w:p>
      <w:r>
        <w:t>24 BULLETIN NO. 52 OF JANUARY 19, 2015</w:t>
      </w:r>
    </w:p>
    <w:p>
      <w:r>
        <w:t>38. In one reported case, the passenger noted the presence of available seats on a flight closer than the one proposed as a replacement and had to contact the call center in order to request to be reassigned to the latter, thus incurring the costs of the premium call without being able to speak to an operator60. Therefore, the passenger attempted to contact customer service via webform, requesting to be assigned to the alternative flight and receiving, in response, an invitation to read the contractual conditions and to call the call center61.</w:t>
      </w:r>
    </w:p>
    <w:p>
      <w:r>
        <w:t>39. The reports also highlight that the necessity to contact the call center to choose a new flight has caused a significant expense for the consumer, capable of affecting the very convenience of purchasing a ticket well in advance62 and, in some cases, it even led them to give up on further attempts to make contact and to purchase a new ticket63.</w:t>
      </w:r>
    </w:p>
    <w:p>
      <w:r>
        <w:t>2.4) Exercise of the option to change the booked flight (date, route, and name)</w:t>
      </w:r>
    </w:p>
    <w:p>
      <w:r>
        <w:t>40. In the face of non-refundable tickets64, the professional grants passengers the general option to change the date, name, and/or route of the flight, based on seat availability, "up to 4 hours before the scheduled departure time for the flight both online (unless online check-in has already been completed) and through a Ryanair booking center (subject to opening hours)"65. Similarly, in the "Contacts" section, the professional reminds the passenger that "any change related to their flight (but only before completing online check-in) can be executed online by visiting the 'My Booking' section"66. Depending on the type of change requested by the passenger, Ryanair applies specific surcharges, indicated in the general terms and conditions, which vary from 30 to over 90 euros based on the type of change (date, route, or name), the period (low or high season), and the channel (web or call center) through which the change is made67.</w:t>
      </w:r>
    </w:p>
    <w:p>
      <w:r>
        <w:t>41. However, from the information present in the same general terms and conditions and in the section dedicated to Frequently Asked Questions, it emerges that the possibility of making changes to the booking through the online channel and without additional costs (compared to the aforementioned penalties provided by the general terms and conditions) faces further and substantial limitations, as the passenger must contact the premium call center not only if they have already completed online check-in but also in all those circumstances where the web platform does not allow the requested change. This particularly concerns cases where the passenger intends to: a) change a domestic flight to an international flight; b) change the details related to only some of the people included in the booking, or c) make any type of change while benefiting from a discounted fare (the so-called "Spanish discount")68. In the presence of such situations, therefore, the passenger wishing to proceed with the change must necessarily contact the booking center by phone at the premium numbers indicated, as there are no alternative channels through which to exercise the aforementioned contractual rights without charges.</w:t>
      </w:r>
    </w:p>
    <w:p>
      <w:r>
        <w:t>42. In this regard, the feedback provided by the professional confirms the impossibility of making certain changes independently through the online platform. In fact, the professional states that there are certain circumstances in which "flight changes cannot be made," namely when: - "passengers cannot accept the flight change that is proposed to them"; - "passengers request a change from a domestic flight to an international flight" – "in relation to the so-called 'Spanish discounts' for residents and large families"69. In such cases, the carrier "informs the customer about the impossibility of making such requests through a 'pop-up' window that appears on the website when the passenger submits their change request"; therefore, following contact from the passenger, "exceptionally and solely based on their goodwill," "the call center will issue a travel credit equivalent to the expense incurred, as a refund for the original ticket that cannot be changed"70.</w:t>
      </w:r>
    </w:p>
    <w:p>
      <w:r>
        <w:t>43. In this regard, the reported cases attest to the conduct of the professional who, in cases where the passenger indicated the impossibility of using the internet platform, which did not allow for the change of the booking, although theoretically permitted according to what is represented in the general terms and conditions, directed the passengers to contact the premium number in order to make the requested change.</w:t>
      </w:r>
    </w:p>
    <w:p>
      <w:r>
        <w:t>44. In one case, the passenger attempted to change a segment of a domestic flight online, but instead of allowing the change, the website indicated to the passenger that, since "You are traveling on a domestic route," "to perform this operation [you must] contact the local Booking Center (during opening hours)"71. Following this, the passenger spent approximately 40 euros on calls (an amount exceeding the fare of the ticket they wanted to change) to the call center, without being able to obtain the requested change72.</w:t>
      </w:r>
    </w:p>
    <w:p>
      <w:r>
        <w:t>45. In another case, also related to a domestic segment, in response to the error message informing the passenger of the impossibility of modifying the booking online, the latter – after unsuccessfully attempting to speak with operators – contacted customer service via webform, in which they outlined the difficulties of contact, and to which the professional responded after more than 48 hours, indicating to "call an operator at the following number to request the change of flight" (see following image)73.</w:t>
      </w:r>
    </w:p>
    <w:p>
      <w:r>
        <w:t>46. Similarly, in the case of a passenger who, having turned to the online chat service, asked whether it was possible to make changes to a domestic flight through the website, the customer service operator communicated that "all domestic flights are changed by phone"74.</w:t>
      </w:r>
    </w:p>
    <w:p>
      <w:r>
        <w:t>Changes within 24 hours of booking</w:t>
      </w:r>
    </w:p>
    <w:p>
      <w:r>
        <w:rPr>
          <w:b/>
        </w:rPr>
        <w:t>[Pages 25–27]</w:t>
      </w:r>
    </w:p>
    <w:p>
      <w:r>
        <w:t>BULLETIN NO. 52 OF JANUARY 19, 2015 27</w:t>
      </w:r>
    </w:p>
    <w:p>
      <w:r>
        <w:t>47. Starting from October 2013, the carrier has granted its passengers the possibility to correct "minor booking errors" within a "grace period" of "24 hours from the time of the original booking," without incurring additional charges (so-called grace period). Such errors include "spelling of names, incorrect routes/dates," and for this purpose, the carrier "requests to contact the booking center"75. This is, as stated by the professional, a faculty introduced "on a voluntary basis," to allow the passenger to modify, "without additional costs," errors of "minimal significance"; to take advantage of this faculty, passengers "can call the call center and inform the operator that they have made a minor error during the booking." Regarding the notion of "minor error" (and, therefore, the scope of application of this procedure), the Professional confirms that it does not make such information available to the passenger, but merely "provides a table to all its agents for internal use only that clarifies which errors can be considered as such"76.</w:t>
      </w:r>
    </w:p>
    <w:p>
      <w:r>
        <w:t>48. Also with reference to the possibility of modifying the booking within 24 hours, the elements acquired in the records highlight that the possibility of correcting "minor booking errors" granted by the carrier within 24 hours of purchase and without additional charges is only available upon calling the premium-rate call center77.</w:t>
      </w:r>
    </w:p>
    <w:p>
      <w:r>
        <w:t>49. For example, in one case, following the inability to independently modify a typo in the surname through the website, the passenger had to call the premium-rate number, managing to make the change after as many as 7 contact attempts and over 40 euros in expenses78.</w:t>
      </w:r>
    </w:p>
    <w:p>
      <w:r>
        <w:t>50. In other reported cases, following unsuccessful attempts to call, the passenger tried to contact the operator through alternative channels to avail themselves of the option to change for free within 24 hours; both the chat service and the response to the webform invited them to contact customer service at the premium-rate number79. In this case, following the passenger's request for a change, the chat service operator – after acknowledging that "the website is full of malfunctions" – stated that they were unable to make the requested change, given that the chat service is of an informational and general nature, and the operators "are not in a position to modify the booking." For this purpose, the operator informed the passenger that "they must contact their colleagues by calling the booking center who will proceed with the modification"80.</w:t>
      </w:r>
    </w:p>
    <w:p>
      <w:r>
        <w:t xml:space="preserve">75 See attachment 4 to doc. n. 61.  </w:t>
        <w:br/>
        <w:t xml:space="preserve">76 Response, pp. 11-12 (emphasis added).  </w:t>
        <w:br/>
        <w:t xml:space="preserve">77 See docs. nn. 47, 55, 59-60, 62, 64, 71, 80-81.  </w:t>
        <w:br/>
        <w:t xml:space="preserve">78 See doc. n. 55. See also, the refund of 46 euros made during the proceedings by the carrier (Memoria, p. 34).  </w:t>
        <w:br/>
        <w:t xml:space="preserve">79 Excerpt from the chat conversation of May 6, 2014, doc. n. 62. The same passenger subsequently contacted customer service via webform stating that "I would like to take advantage of the possibility to change the date for free within 24 hours. I cannot make this change on the website as it gives me an error (Spanish discount). I would like information on how to proceed." The professional responded that "in relation to your report, we kindly advise you to call an operator at the following number" (see docs. nn. 59-60). For a similar case, see doc. n. 81, where the response to the request for assistance for the change via webform arrived after more than 48 hours (thus effectively nullifying the possibility of taking advantage of the change within 24 hours): to the passenger's complaint that they could not modify the booking via the internet as well as the difficulties in reaching the call center, the passenger was referred to "call an operator at the following number to request the change of flight" (see email of July 14, 2014, emphasis added).  </w:t>
        <w:br/>
        <w:t>80 See doc. n. 62 ("You need to contact my colleagues by calling the reservation centre and they can amend that for you. [...] This service [the online chat service] is for general inquiries only. We are not in the position to modify bookings and the website is full of bugs"), emphasis added. The same invitation was repeated by the same online chat service under doc. n. 64 (attachment 3), where the customer service operator states that "you must call 895 895 89 89 to make the change and save" (emphasis added).</w:t>
      </w:r>
    </w:p>
    <w:p>
      <w:r>
        <w:t>28 BULLETIN NO. 52 OF JANUARY 19, 2015</w:t>
      </w:r>
    </w:p>
    <w:p>
      <w:r>
        <w:t>51. In this regard, the information available on the website merely generically represents the free change in the presence of "minor booking errors," without specifying which errors should be understood as such and referring to customer service that "will be happy to help" the passengers81. Consequently, in order to know in advance whether the errors they intend to correct are "minor" or not, the passenger will necessarily have to contact the call center to obtain such information. In summary, to use the words of a customer service operator, the possibility of correcting certain errors for free within 24 hours "depends... the estimate is made at the moment... Ryanair can do a favor within that period, but it is not said that it will be free"82.</w:t>
      </w:r>
    </w:p>
    <w:p>
      <w:r>
        <w:t>52. The documentation acquired also highlights a general difficulty in contacting the professional's call center in order to proceed with the modification of the booking. In this case, numerous reporters had to incur significant expenses due to long waits and repeated attempts before proceeding with the modification of the ticket83 and, in some cases, even gave up the change by purchasing a new ticket with the carrier84, or were asked to pay a supplement, since the unsuccessful contact attempts had lasted more than 24 hours, preventing them from being able to take advantage of the "grace period"85.</w:t>
      </w:r>
    </w:p>
    <w:p>
      <w:r>
        <w:t xml:space="preserve">81 See doc. n. 61, attachment 3.  </w:t>
        <w:br/>
        <w:t xml:space="preserve">82 See doc. n. 82, attachment 3, conversation on July 25, 2014 (emphasis added). The question posed to the online chat operator was "I would like to know what minor booking errors mean?... if I make a mistake with the date, for example, does it cost to change within 24 hours?".  </w:t>
        <w:br/>
        <w:t xml:space="preserve">83 For example, see doc. n. 55, where it emerges that the passenger managed to correct the name after 7 contact attempts, with an expense of about 46 euros. Similarly, see docs. n. 80-81, where, after ten minutes of waiting and an expense of about 15 euros, the consumer attempted to file complaints without obtaining the requested assistance; in the case under doc. n. 6, after a futile wait, the consumer incurred an expense of about 14 euros without speaking to any operator; in the case of doc. n. 34, after 4 unsuccessful contact attempts (during which the line dropped due to reaching the maximum traffic threshold), the consumer spent over 40 euros.  </w:t>
        <w:br/>
        <w:t xml:space="preserve">84 See doc. n. 13, where in order to modify the routes of a domestic flight, passengers spent 20.40 € to unsuccessfully contact the professional's customer service, ultimately making a new booking with the carrier. Similarly, in the case of the consumer referred to in docs. nn. 83-84, after an expense of about 20 euros without managing to speak with an operator, in order not to spend more than the price of a new ticket, they proceeded with a new booking with the professional.  </w:t>
        <w:br/>
        <w:t>85 In the case of doc. n. 47, after contact attempts that lasted more than 24 hours, the consumer had to pay, in addition to the high phone expense, also the penalty for the change, as the "grace period" had expired. Similarly, see docs. nn. 45, 67, where after 15 calls and futile contact attempts, the consumer was asked for a supplement of 80 euros to proceed with the change, as 24 hours had passed.</w:t>
      </w:r>
    </w:p>
    <w:p>
      <w:r>
        <w:t>BULLETIN NO. 52 OF JANUARY 19, 2015 29</w:t>
      </w:r>
    </w:p>
    <w:p>
      <w:r>
        <w:t>2.5) Use of credit vouchers</w:t>
      </w:r>
    </w:p>
    <w:p>
      <w:r>
        <w:t>53. From the elements in the records, it emerged that the carrier issues vouchers in exceptional situations, which grant the passenger a credit right to compensate for a discomfort suffered. Such vouchers, based on the conditions of use communicated to the passenger, can also only be redeemed through the call center86.</w:t>
      </w:r>
    </w:p>
    <w:p>
      <w:r>
        <w:t>54. In this case, in one instance, the carrier issued a flight voucher of about 48 euros, usable within a year, "as a gesture of goodwill," following the difficulties encountered by the passenger in making the booking change and numerous complaints submitted regarding the inability to speak continuously with an operator to modify a booking (international flight). However, the voucher granted was usable "only through the call center and not directly from the website" (see following image)87.</w:t>
      </w:r>
    </w:p>
    <w:p>
      <w:r>
        <w:t>55. Following numerous contact attempts and a significant expense, the passenger was unable to use the voucher; in particular, the passenger reported such difficulties also via webform, requesting to be contacted; in response to these requests, the carrier replied inviting the passenger to call customer service (email of January 10, 2014) and, after more than two days from the complaint and once the usability period of the voucher had expired, the passenger was invited to write to a postal box in Dublin (email of January 13, 2014) (see following image)88.</w:t>
      </w:r>
    </w:p>
    <w:p>
      <w:r>
        <w:t xml:space="preserve">86 See docs. nn. 17, 44-45, 67-68.  </w:t>
        <w:br/>
        <w:t xml:space="preserve">87 Doc. n. 68, email of January 9, 2013.  </w:t>
        <w:br/>
        <w:t>88 Doc. n. 68, email of January 9, 2014. In a second case (doc. n. 67), after about 15 calls to customer service without managing to change the recently made booking, the passenger submitted a complaint form stating that they had reported the incident to the Antitrust Authority, to which the carrier responded by issuing a credit voucher of an undefined amount, usable only through the call center (see email of January 15, 2014). However, the consumer was unable to use the voucher, as the line dropped just before the ticket was issued and, in some cases, the operator requested penalties to make the change; therefore, the passenger preferred to purchase a new travel ticket.</w:t>
      </w:r>
    </w:p>
    <w:p>
      <w:r>
        <w:rPr>
          <w:b/>
        </w:rPr>
        <w:t>[Pages 28–30]</w:t>
      </w:r>
    </w:p>
    <w:p>
      <w:r>
        <w:t>30 BULLETIN NO. 52 OF JANUARY 19, 2015</w:t>
      </w:r>
    </w:p>
    <w:p>
      <w:r>
        <w:t>56. In the Response, the Professional acknowledges that "Ryanair continues to issue travel credits exceptionally and solely on the basis of its goodwill" in certain circumstances, including cases where "flight changes cannot be made" (such as, for example, "in cases where passengers request a change from a domestic flight to an international flight"). In such cases, "the call center will issue a travel credit equivalent to the expense incurred by the passenger, as a refund for the original ticket that cannot be changed"89.</w:t>
      </w:r>
    </w:p>
    <w:p>
      <w:r>
        <w:t>2.6) Other Assistance Requests</w:t>
      </w:r>
    </w:p>
    <w:p>
      <w:r>
        <w:t>57. The documentation acquired finally highlights that the call center represents the only channel actually available through which to request assistance regarding further situations, such as a) the pairing of a minor passenger to an already made reservation; b) the issuance of the commercial invoice for the purchased flight; and c) the refund of amounts erroneously charged to the passenger at the time of booking.</w:t>
      </w:r>
    </w:p>
    <w:p>
      <w:r>
        <w:t>89 Response, p. 8.</w:t>
      </w:r>
    </w:p>
    <w:p>
      <w:r>
        <w:t>BULLETIN NO. 52 OF JANUARY 19, 2015 31</w:t>
      </w:r>
    </w:p>
    <w:p>
      <w:r>
        <w:t>58. In this case, regarding the pairing of a minor passenger to an existing reservation, it should be noted that – according to its own General Terms and Conditions (GTC) – the carrier "does not consent to the transport of unaccompanied minors (under 16 years old)"90. Such passengers normally travel together with an adult passenger, within the same reservation.</w:t>
      </w:r>
    </w:p>
    <w:p>
      <w:r>
        <w:t>59. In this regard, in cases where an adult passenger wishes to add their minor child's reservation to their own, the Frequently Asked Questions section requires the passenger to make a new reservation online and then contact customer service in order to make the pairing91. From the reports in the documents, it emerges that passengers had to contact the premium-rate number multiple times, even to provide details different from those indicated on the website, resulting in additional economic burden, as the other contact channels (webform) were not available92.</w:t>
      </w:r>
    </w:p>
    <w:p>
      <w:r>
        <w:t>60. Also in relation to the request for an invoice for the purchased ticket, the emails sent to passengers93 and the responses from customer service94 invite the passenger to call the call center to submit the related request and receive the accounting document (see following image95).</w:t>
      </w:r>
    </w:p>
    <w:p>
      <w:r>
        <w:t>61. Finally, in cases where the passenger encounters certain service disruptions during the online booking process, leading to erroneous charges96, cases of double booking97, or encounters other computer errors that render the purchased ticket unusable98, the only way to communicate with Ryanair and receive effective assistance is to contact the carrier at the premium-rate number.</w:t>
      </w:r>
    </w:p>
    <w:p>
      <w:r>
        <w:t>3) The Professional's Defensive Arguments</w:t>
      </w:r>
    </w:p>
    <w:p>
      <w:r>
        <w:t>62. During the proceedings, the professional rejected all charges, believing that the conduct in question does not constitute the elements of an unfair commercial practice, but is at most attributable to "stochastic events that may have caused inconveniences" to consumers, to whom in any case the carrier would have remedied through certain improvements introduced prior to the communication of initiation99.</w:t>
      </w:r>
    </w:p>
    <w:p>
      <w:r>
        <w:t>3.1) Procedural Observations</w:t>
      </w:r>
    </w:p>
    <w:p>
      <w:r>
        <w:t>63. As a preliminary matter, the professional complains of a violation of their rights of defense, as they were not put in a position to "explain the true dynamics of the internal procedures related to the contested points, justify the adequacy of the proposed commitments, and submit evidence of the Company's actual willingness to possibly integrate them" within a specific hearing100. This hearing, however, was granted by the offices only in the final phase of the investigation, and close to its closure, a circumstance that did not allow the professional the opportunity to present briefs, observations, or adopt subsequent behaviors, and that would not allow the Authority to take into account the elements presented in the hearing101. Furthermore, the very decision to close the investigation would have been "arbitrarily taken" by the Authority, depriving the professional of the "opportunity to provide the Offices with evidence of the effectiveness of the measures spontaneously implemented to resolve the critical issues"102. Finally, the professional laments the circumstance that the Offices would have closed the investigation without even knowing what actions the Irish Authority may have taken, following the information communicated pursuant to Legislative Decree No. 70/2003, resulting in a lack of investigation103.</w:t>
      </w:r>
    </w:p>
    <w:p>
      <w:r>
        <w:t>3.2) Substantial Observations</w:t>
      </w:r>
    </w:p>
    <w:p>
      <w:r>
        <w:t>64. As a preliminary matter, the professional states that:</w:t>
        <w:br/>
        <w:t xml:space="preserve">- it provides, through its website, all the necessary information to the passenger, in a complete and clear manner, also through numerous references to the GTC and the Frequently Asked Questions, and that, in addition to such standard information, the carrier makes alternative assistance channels available to the passenger, such as chat, webform, and call center in case of more specific needs104; </w:t>
        <w:br/>
        <w:t>http://www.ryanair.com/it/domande/numeri-telefonici. Please note that it will not be possible to receive a refund for double bookings after the departure of the booked flight."</w:t>
      </w:r>
    </w:p>
    <w:p>
      <w:r>
        <w:t>98 This is the case, for example, where the system does not correctly input the names of the passengers, indicating only the initials (e.g., "AAA SSS"). In such cases, the passenger cannot use the purchased ticket and is forced to contact the premium-rate number in order to obtain clarifications and resolve the issue (see documents nn. 33, 38, 42).</w:t>
      </w:r>
    </w:p>
    <w:p>
      <w:r>
        <w:t>99 See the arguments contained in the Response (doc. n. 77); the communication presenting the commitments pursuant to Art. 27, co. 7, of the Consumer Code ("Commitments"; doc. n. 78) and the final memorandum filed on 14.11.2014 ("Memorandum", doc. n. 93).</w:t>
      </w:r>
    </w:p>
    <w:p>
      <w:r>
        <w:t>100 Memorandum, pp.3-4.</w:t>
      </w:r>
    </w:p>
    <w:p>
      <w:r>
        <w:t>101 Id., p. 4.</w:t>
      </w:r>
    </w:p>
    <w:p>
      <w:r>
        <w:t>102 Id., p. 5. In particular, according to the defense of the professional, since "the procedure should have concluded on January 2," the setting of the closure deadline for the investigative phase on November 14 would be excessively "early" (id., p.1).</w:t>
      </w:r>
    </w:p>
    <w:p>
      <w:r>
        <w:t>103 See the communication under doc. n. 76.</w:t>
      </w:r>
    </w:p>
    <w:p>
      <w:r>
        <w:t>104 Memorandum, p. 7.</w:t>
      </w:r>
    </w:p>
    <w:p>
      <w:r>
        <w:rPr>
          <w:b/>
        </w:rPr>
        <w:t>[Pages 31–33]</w:t>
      </w:r>
    </w:p>
    <w:p>
      <w:r>
        <w:t>BULLETIN NO. 52 OF JANUARY 19, 2015 33</w:t>
        <w:br/>
        <w:t>- there would be no actual obligation for the passenger to contact the call center, given that both the chat and the webform would represent "alternative, reliable, and massive contact channels" available to passengers105;</w:t>
        <w:br/>
        <w:t>- the contested conduct would not have a "commercial nature in relation to a product," as required by Art. 20 of the Consumer Code, which would require the alteration of a consumer behavior of an economic type not identifiable in this case, given that it is not demonstrated that the "supposed" inefficiencies of the assistance service ("moreover resolved or in the process of resolution"), if known by the passenger, would have led to a different economic decision regarding the purchase of the ticket106;</w:t>
        <w:br/>
        <w:t>- many of the reports complain about the circumstance that to call the call center it is necessary to unlock one's fixed-line network or the fact that calls are interrupted at the maximum spending limit, for which the carrier would have no responsibility as they would be "attributable to Italian legislation governing the matter"107.</w:t>
        <w:br/>
        <w:t>65. More specifically, with reference to the contested conduct, the professional argues:</w:t>
        <w:br/>
        <w:t>- in relation to special assistance for PRMs, that the carrier would have "experienced significant technical difficulties regarding the allocation of specific seats for PRMs" which forced it to "suspend the online check-in system for PRMs, and to invite said passengers to contact the call center" and that this service disruption occurred "exclusively between February and May 2014" and was resolved on May 20, 2014108;</w:t>
        <w:br/>
        <w:t>- in relation to the choice of the replacement flight in case of a change in the flight plan by the carrier, that there would be no obligation to provide, pursuant to its own GTC, free assistance to passengers whose flight has undergone changes or delays that do not fall within the scope of Regulation No. 261/2004109;</w:t>
        <w:br/>
        <w:t>- in relation to the ability to modify the reservation, that the company would offer 5 channels to make the change (online, webform, chat, call center, and desk) and the surcharge number would be "only one of the multiple channels"110;</w:t>
        <w:br/>
        <w:t>- that the reports would be the result of a misunderstanding of the GTC, which would clearly indicate the cases in which the passenger cannot use the website to make the change and that such cases would be due to "technical reasons related to Ryanair's IT system"111;</w:t>
        <w:br/>
        <w:t>- in relation to changes within 24 hours, that this procedure only concerns minor errors related to "time and date" and "spelling of the name" and that the company "is not obliged to provide a completely free procedure that allows them to correct errors made by them"112;</w:t>
        <w:br/>
        <w:t>105 In particular, the chat service introduced in September 2013 on a trial basis would work "exactly like a free telephone line, allowing the passenger to communicate in real time with the assistance service" (Memoria, p. 7).</w:t>
        <w:br/>
        <w:t>106 Memoria, p. 11. In this perspective, the assistance methods offered by Ryanair would be an "optional non-economic component of a main product, to which they are only exceptionally connected" (ibid.).</w:t>
        <w:br/>
        <w:t>107 Id., p. 13.</w:t>
        <w:br/>
        <w:t>108 Id., p. 14.</w:t>
        <w:br/>
        <w:t>109 Id., p. 18.</w:t>
        <w:br/>
        <w:t>110 Id., p. 31.</w:t>
        <w:br/>
        <w:t>111 Id., pp. 34, 35.</w:t>
        <w:br/>
        <w:t>112 Id., p. 32.</w:t>
      </w:r>
    </w:p>
    <w:p>
      <w:r>
        <w:t>34 BULLETIN NO. 52 OF JANUARY 19, 2015</w:t>
        <w:br/>
        <w:t>- in relation to the issuance and use of vouchers, that the inconveniences suffered by passengers would be the result of "passenger inattention," as the information provided at the time of issuance fully describes the methods of use thereof113;</w:t>
        <w:br/>
        <w:t>- in relation to the remaining cases, that the information made available on the website would be sufficient and complete in itself, describing the procedural methods necessary to obtain the requested assistance and that, "in all cases, the inconvenience was created by the passenger themselves"114.</w:t>
        <w:br/>
        <w:t>4) The measures adopted by Ryanair during the proceedings</w:t>
        <w:br/>
        <w:t>66. During the proceedings, Ryanair voluntarily implemented some measures, integrating under certain aspects those contained in the Commitments and providing the availability to implement further ones.</w:t>
        <w:br/>
        <w:t>- Instructions to chat service agents</w:t>
        <w:br/>
        <w:t>67. On November 5, 2014, the professional provided general instructions to the chat service agents, indicating that "where possible, agents should attempt to resolve a request via chat, email manager, email, or twitter rather than redirecting the passenger to Ryanair's telephone lines. Scenarios include (but are not limited to): - invoice requests; - duplicate bookings; - route cancellations; - spelling errors; - refund requests; - matching a minor's booking; - assistance for PRMs. As you know, to date we authorize agents to submit existing payment forms, without collecting the CVV number"115.</w:t>
        <w:br/>
        <w:t>- Special assistance for PRMs</w:t>
        <w:br/>
        <w:t>68. The professional has: - reduced the rate applicable to the dedicated number for special assistance requests116; - refunded the average call costs incurred "by all passengers who due to the technical problem described above contacted the call center during the period between February and May 2014"117; - modified the emails sent to PRMs after booking, adding a specific reference to the non-costly channels (the chat service) through which to contact customer service in case a seat unsuitable for this type of passenger has been assigned (e.g., because it is near the emergency exits)118; - added a link to the chat service in the frequently asked questions section dedicated to passengers needing therapeutic oxygen or assistance via wheelchair119.</w:t>
        <w:br/>
        <w:t>113 Id., p. 21.</w:t>
        <w:br/>
        <w:t>114 Specifically, the passenger would be informed: (i) of the need to call the call center regarding the matching of a minor to an existing booking; (ii) that the ticket receipt is sent along with the booking confirmation, as evidenced by doc. n. 80 (in this regard, the invitation of the chat service agent (docs. nn. 64 and 82) to call the surcharge number would be "incorrect and contrary to the specific instructions received from the company"; Memoria, p. 27); (iii) that in the case of "duplicate booking" due to a possible IT misunderstanding, the Frequently Asked Questions section invites the passenger to contact the call center to obtain a refund.</w:t>
        <w:br/>
        <w:t>115 Annex 7 to the Memoria (our translation from the original English: "Where possible agents should attempt to resolve a customer query via CHAT, email, or twitter rather than redirect the customer to telephone Ryanair. Scenarios include (but not limited to) Invoice request; - Duplicate booking queries; - Route cancellation queries; - Spelling mistakes; - Refund request; - Adult/child cross reference PNR; - Add PRM assistance. As you know we know permit CHAT agents to resubmit existing forms for payment once the CVV number is NOT collected").</w:t>
        <w:br/>
        <w:t>116 From €0.63/min to €0.18/min (for calls from fixed network) and €0.49/min, with €0.15 connection fee (for calls from mobile network) (cf. Memoria, p. 15; noted ex officio, lastly, on November 28, 2014).</w:t>
        <w:br/>
        <w:t>117 The professional attached a list of over 500 bookings for which he proceeded with the refund (cf. annex 2 to the Memoria).</w:t>
        <w:br/>
        <w:t>118 Cf. annex n. 2 to the Memoria.</w:t>
        <w:br/>
        <w:t>119 Annexes 3 and 4 to the Memoria.</w:t>
      </w:r>
    </w:p>
    <w:p>
      <w:r>
        <w:t>BULLETIN NO. 52 OF JANUARY 19, 2015 35</w:t>
        <w:br/>
        <w:t>- Changes to the flight plan</w:t>
        <w:br/>
        <w:t>69. The professional has: - modified the emails sent to passengers whose flight has been subject to an assessment to include a specific reference to the non-costly channels (chat) available to them to contact customer service120; - refunded the average call cost to the reporters – and in one case the entire airfare121.</w:t>
        <w:br/>
        <w:t>- Change of reservation</w:t>
        <w:br/>
        <w:t>70. The professional has: - added in the Frequently Asked Questions section regarding the so-called "grace period," a link to the chat service, through which one can find out if the error falls among the "minor errors" and make changes within 24 hours of booking122; - eliminated the dedicated phone line for priority assistance and, from November 14, 2014, reduced the rate of the ordinary assistance number123; - refunded the average call costs to reporters who had to contact customer service for reasons related to a change of reservation; - specified within the GTC and in specific sections of the Frequently Asked Questions the cases in which the online platform does not allow the passenger to independently make changes to the reservation124; - made it possible to change flights also via chat provided that the payment method is the same as the original booking125.</w:t>
        <w:br/>
        <w:t>Subsequent to the closure of the investigative phase, the Professional communicated that it had introduced a new assistance line for "Post-booking Requests. Flight Change. Travel Disruptions," on a surcharge number with a cost of €0.18/cent126.</w:t>
        <w:br/>
        <w:t>- Use of vouchers</w:t>
        <w:br/>
        <w:t>71. The professional, in addition to stating that it intends to modify the voucher system in order to make online use possible,127 has refunded the average call costs of the reporters128.</w:t>
        <w:br/>
        <w:t>120 Annex 5 to the Memoria.</w:t>
        <w:br/>
        <w:t>121 Memoria, pp. 19-20.</w:t>
        <w:br/>
        <w:t>122 Memoria, p. 32 (the new text states that: "24 hours for minor booking errors Customers who book directly on the Ryanair.com website have a 24-hour grace period from the time of the original booking to correct any minor errors (e.g., spelling of names, incorrect routes/dates) made in their original booking. Please contact our call center, click here for more details. Alternatively, click here to communicate via chat with an agent from our team who will be happy to assist you").</w:t>
        <w:br/>
        <w:t>123 Memoria, p. 37 and annex 10 (the new rate is €0.51 per minute, as last confirmed by Ryanair's supplementary communication of 14.11.2014, doc. n. 94).</w:t>
        <w:br/>
        <w:t>124 In particular, the professional has introduced a new section: "Which bookings cannot be modified online? The following bookings cannot be modified online (date/time/flight route): - When a domestic flight is replaced with an international flight or vice versa - When one or more passengers have already checked in online - When a partial change is made only to one flight (change of airport) - When the discount for residents of Spain has been applied - When the discount for large Spanish families has been applied. To change one of these types of bookings, call a Ryanair contact center or use the contact form or online chat" (see annex 13 to the Memoria). A similar clarification is contained in the GTC (annex 14 to the Memoria).</w:t>
        <w:br/>
        <w:t>125 Memoria, p. 37 and annex 16.</w:t>
        <w:br/>
        <w:t>126 Communication of December 4, 2014 (prot. n. 56962). The number used is 8955698769; from mobile network the cost is €0.15/cent connection fee and up to €0.49/cent per minute. The service availability hours are as follows: Mon - Fri, 8:00-19:00; Sat 9:00-18:00 and 10:00-18:00 on Sunday (http://www.ryanair.com/it/domande/come-contattare-lassistenza-clienti/; last access on December 9, 2014).</w:t>
        <w:br/>
        <w:t>127 This is a general statement of intent, not supported by any documentation (Memoria, p. 22: "the Company has decided to modify the voucher system issued for the benefit of credit card holders to allow them to redeem them online in the future. Terms and conditions of contract will be modified to inform passengers of this change and the IT system will be implemented to allow passengers to enter the voucher directly on the payment page. Vouchers already issued will be reissued with a new code that allows them to be redeemed online").</w:t>
        <w:br/>
        <w:t>128 Ibid., pp. 22-23.</w:t>
      </w:r>
    </w:p>
    <w:p>
      <w:r>
        <w:rPr>
          <w:b/>
        </w:rPr>
        <w:t>[Pages 34–36]</w:t>
      </w:r>
    </w:p>
    <w:p>
      <w:r>
        <w:t>36 BULLETIN NO. 52 OF JANUARY 19, 2015</w:t>
        <w:br/>
        <w:t>- Other Requests</w:t>
        <w:br/>
        <w:t>72. The professional has modified the Frequently Asked Questions section regarding: - cases of "double payment," providing information on the necessary data and the methods to proceed with the correction via chat; - VAT receipts, in order to indicate a link to the chat service to request the invoice; - the pairing of a minor's reservation with that of an adult, informing the passenger of the possibility to request it via chat or webform129.</w:t>
      </w:r>
    </w:p>
    <w:p>
      <w:r>
        <w:t>IV. OPINION OF THE AUTHORITY FOR GUARANTEES IN COMMUNICATIONS</w:t>
        <w:br/>
        <w:t>73. Since the commercial practice subject to this provision concerns the passenger rail transport sector, on November 18, 2014, the opinion was requested from the Authority for Guarantees in Communications, pursuant to Art. 27, paragraph 6, of the Consumer Code.</w:t>
        <w:br/>
        <w:t>74. In the opinion received on December 18, 2014, the aforementioned Authority deemed that the commercial practice in question is unfair pursuant to Articles 20, paragraphs 2 and 3, 21, paragraph 1, letters b), d) and g), 22, 24 and 25, letter d), of the Consumer Code. In particular, the Authority noted that, based on previous decisions of the Authority130, it is necessary that every aspect of the contract related to the transport service that involves and/or is likely to involve an economic burden connected and/or additional to the main service must be adequately highlighted during the booking process.</w:t>
        <w:br/>
        <w:t>75. In this case, the aforementioned Authority considered that the information present on the carrier's website regarding the call center in question omits some relevant information for the consumer, imposing unforeseen economic burdens ex ante and that such conduct is contrary to professional diligence, as well as likely to distort the commercial decisions of consumers. Such conduct is also aggressive, constituting a non-contractual, burdensome, and disproportionate obstacle imposed by the professional when a consumer intends to exercise contractual rights131.</w:t>
      </w:r>
    </w:p>
    <w:p>
      <w:r>
        <w:t>V. CONCLUDING EVALUATIONS</w:t>
        <w:br/>
        <w:t>i) Preliminary Considerations: Procedural Observations</w:t>
        <w:br/>
        <w:t>76. As a preliminary matter, with reference to the procedural exceptions raised by the Professional, it is noted that the latter was able to exercise its defensive prerogatives "which consist of the possibility of reviewing the acts of the procedure and presenting written statements and documents," throughout the entire duration of the procedure132, which began on June 6, 2014. For this purpose, the professional accessed the procedural documents multiple times and submitted written statements and documents133. Furthermore, the professional was heard in a hearing by the offices before the closure of the investigation, set for November 14, 2014, and also had 15 days available (instead of the 10 provided for by Art. 16, paragraph 1 of the Regulation) to produce its own statements or documents before the end of the investigation phase134.</w:t>
        <w:br/>
        <w:t>77. Therefore, from the beginning of the procedure, the party had ample opportunities to bring to the attention of the Authority – both in writing and orally during the hearing – any useful element for the evaluation of the cases under investigation, both with reference to the "dynamics of the internal procedures related to the contested points," and regarding the "effectiveness of the measures spontaneously implemented to resolve the critical issues"135.</w:t>
        <w:br/>
        <w:t>78. Finally, with reference to the communication and notification obligations pursuant to Legislative Decree No. 70/2003, it is noted that they introduce a procedural burden existing in cases where the administrative activity concerns a subject with legal headquarters in a Member State of the European Union, leaving to the full discretion of foreign authorities the opportunity to act regarding the conduct subject to investigation. It is also noted that, in this case, the conduct in question specifically concerns Italian consumers (and the assistance methods offered to them by the professional) and that the decision to close the investigation was made four months after the information was sent, without having received any substantial feedback from the interested authorities136.</w:t>
      </w:r>
    </w:p>
    <w:p>
      <w:r>
        <w:t>ii) Continues: On the Unity of Conducts</w:t>
        <w:br/>
        <w:t>79. Regarding the conducts described above in paragraphs 2.2)-2.6), they fall within the execution phase of the relationship between the carrier and the passenger and, although concerning distinct cases of exercising rights, faculties, or prerogatives of the passenger, they are collectively aimed at inducing the latter to resort to a paid telephone assistance service, not providing the passenger with non-burdensome alternative channels through which to effectively exercise their prerogatives. The different conducts, therefore, overall affect the passenger's right to receive adequate and effective post-sale assistance from the professional, with particular reference to the concrete and effective enforceability of specific rights or faculties provided for in the transport contract, by the specific tariff rule, or otherwise due to the passenger under the law or by concession of the carrier.</w:t>
        <w:br/>
        <w:t>80. It is also noted that the premium-rate telephone lines, to which the professional directs its passengers who request assistance regarding the examined cases, are managed through a unified contractual framework, within which the professional has entrusted third parties both with the provision of value-added services (VAS) on premium-rate numbers and with the task of managing [omissis] the assistance requests received on the premium-rate numbers dedicated to Italian passengers137.</w:t>
        <w:br/>
        <w:t>81. Therefore, considering the profiles of unity noted above, for the reasons indicated below, the described conducts constitute a single unfair commercial practice, in violation of Articles 20, 21, paragraph 1, letters b)-g), 22, 24 and 25, paragraph 1, letter d) of the Consumer Code.</w:t>
      </w:r>
    </w:p>
    <w:p>
      <w:r>
        <w:t>iii) Substantial Profiles</w:t>
        <w:br/>
        <w:t>82. The call center channel represents a mode of access to information and assistance services for consumers that typically adds to the ordinary channels (physical counters or online channel) through which the professional allows the consumer to receive contractual information, request assistance, or exercise other contractual rights. As such, the activation of a call center presents characteristics of autonomy, both from an objective and subjective perspective, integrating a commercial practice that fits into the relationships between the professional and the consumer138.</w:t>
        <w:br/>
        <w:t>83. Such a practice, widespread especially in the context of the commercial proposal phase, is likely to assume profiles of unfairness if, in the subsequent phase of contractual execution, it is not accompanied by the methods ordinarily used by the professional, but represents substantially the only possibility made available to the consumer to exercise their prerogatives139. In this way, the practice has the effect of subordinating the exercise of certain contractual rights to a specific burdensome mode, which on one hand, imposes the costs of the call to a premium-rate telephone number on the consumer and, on the other hand, may hinder and even dissuade them from contacting the professional.</w:t>
        <w:br/>
        <w:t>84. Therefore, while maintaining the right of the business to provide – alongside the ordinary channels of access to information and/or contractual assistance services – a facilitated access mode (even on the move) that is burdensome, it must instead be considered unfair the commercial practice of systematically or exclusively inducing the consumer to contact the paid call center channel to receive assistance services, not otherwise available within traditional channels, with the effect of making it burdensome and, in fact, hindering or discouraging the exercise of specific contractual rights.</w:t>
        <w:br/>
        <w:t>85. That said, the documentation acquired in the records and illustrated above has allowed to ascertain that the professional has set up a passenger assistance system that induces them to necessarily and systematically resort to premium-rate numbers, which constituted, in relation to the specific cases of exercising faculties or contractual prerogatives examined, the only channels effectively available to the consumer.</w:t>
        <w:br/>
        <w:t>86. Specifically, as emerged from the investigative findings, in a plurality of circumstances, the carrier has induced the passenger to resort to a paid call center service in order to: (i) provide information regarding the special assistance requested by passengers with reduced mobility, obtain the assignment of a suitable seat on board the aircraft, and proceed with online check-in and printing of the boarding pass (see, above, para. 2.2); (ii) choose a replacement flight, different from the one proposed in substitution, following a change in the flight plan made unilaterally by the carrier (see, above, para. 2.3); (iii) modify the reservation made, in cases where the web platform does not allow such a change to be made independently (e.g., in the case of changes related to domestic flights or if online check-in has already been completed) or to take advantage of the "grace period" within which to correct "minor errors" in the reservation (see, above, para. 2.4); (iv) use credit bonuses granted by the carrier following inconveniences suffered by the passenger (see, above, para. 2.5); (v) request the commercial invoice for the purchased ticket, the pairing of a minor passenger, or assistance regarding the amounts charged, such as, for example, the refund of amounts erroneously charged at the time of the online booking procedure in cases of double booking (see, above, para. 2.6).</w:t>
      </w:r>
    </w:p>
    <w:p>
      <w:r>
        <w:rPr>
          <w:b/>
        </w:rPr>
        <w:t>[Pages 37–39]</w:t>
      </w:r>
    </w:p>
    <w:p>
      <w:r>
        <w:t>BULLETIN NO. 52 OF JANUARY 19, 2015 39</w:t>
      </w:r>
    </w:p>
    <w:p>
      <w:r>
        <w:t>87. In all the examined cases, the professional does not allow the passenger to obtain effective assistance through the web platform – which is, moreover, the only method by which the professional sells its flights – imposing the resort to a costly mode of operation, to which the actual exercise of the powers granted by law or by the applicable transport conditions is effectively conditioned.</w:t>
      </w:r>
    </w:p>
    <w:p>
      <w:r>
        <w:t>88. In this context, the investigative findings also highlighted the existence of ambiguous and fragmented information regarding the passenger's ability to change the flight made and the related procedural modalities. In particular, despite the general and broad possibility of change granted to the passenger, according to which "any change related to their flight (but only before checking in online) can be made online by visiting the section 'My Booking'," there are, in fact, numerous cases in which the website does not allow for autonomous modification. Only during the proceedings did the carrier identify and systematically present such exceptions among its information140.</w:t>
      </w:r>
    </w:p>
    <w:p>
      <w:r>
        <w:t>89. Similarly, regarding the procedure for correcting minor booking errors, which the carrier attributes to the passenger within 24 hours of purchasing the ticket, the information available on the website does not allow for the prior identification of what should be considered "minor errors," thus leading the passenger to call the call center for such information141. Furthermore, from the evidence gathered, it emerged that this correction procedure is, in fact, only activatable by calling the call center, as confirmed by the chat service operators of Ryanair who invite the passenger to contact the call center for such modifications, stating that the same modification, if made through the website, would involve the application of a penalty142.</w:t>
      </w:r>
    </w:p>
    <w:p>
      <w:r>
        <w:t>90. Significant are also the events related to the use of credit bonuses that the professional claims to issue "exceptionally and solely based on its goodwill," only to then include ordinary cases, such as "cases in which, as clearly indicated in the General Terms and Conditions (CGdT), the ticket cannot be modified"143. In such cases, therefore, not only is the passenger not informed in advance about the possibility of changing such types of bookings144, but subordinating the use of the voucher to a call to the premium-rate number results in a multiplication of expenses for the passenger who, after having called the call center for the first time to request a change of the national flight, will also have to contact it subsequently to redeem and use the issued bonus, within its validity period145.</w:t>
      </w:r>
    </w:p>
    <w:p>
      <w:r>
        <w:t>91. In this regard, the evidentiary elements that emerge from the vain attempts at contact made by passengers using alternative methods such as the webform or chat are relevant, to which the professional responded by directing the passenger to the premium-rate number146.</w:t>
      </w:r>
    </w:p>
    <w:p>
      <w:r>
        <w:t>92. Indeed, both the webform and the chat have proven to be tools incapable of providing prompt assistance to the actual needs of passengers. In this regard, it is sufficient to note that:</w:t>
        <w:br/>
        <w:t>- the web form presents itself as a predefined form (with limited characters) primarily for informational purposes, to which the carrier responds even after several days, often referring with standard text to the reading of the CGT or inviting the passenger to contact the call center for assistance (cfr. docc. nn. 65, 68, 80)147. It is significant that, in cases where the passenger repeatedly requested via the web form to be contacted, stating the impossibility of communicating with call center operators, such requests went unheard (docc. nn. 57, 67-68).</w:t>
        <w:br/>
        <w:t>- the online chat was introduced in some sections of the website since September 2013148 and, as confirmed by the operators of this service, had a merely informational purpose and could not modify bookings or accept payments. The same chat service operators invited the passenger regarding the contested cases to call the call center in order to receive the requested assistance, regardless of the impossibility of proceeding through the website and without indicating alternative methods149. Additionally, the service in question is "provided by the same operators and with the same modalities as the call center," thus being subject to accessibility limits, depending on the available operators, opening hours, and technological infrastructure150.</w:t>
      </w:r>
    </w:p>
    <w:p>
      <w:r>
        <w:t>93. What has been outlined so far highlights how the professional thus allows the exercise of particular powers of the passenger solely through the call center and, in some cases, even in the absence of adequate prior information regarding the absence of alternative methods. The passenger, naturally led to believe that they can manage their booking online (being the main channel through which the carrier sells its services and allows passengers to manage their booking) is therefore unable to perceive directly the costs associated with the exercise of prerogatives that are normally accessible without additional charges, as they are closely associated and consequent to the purchase of the travel title (and for which, moreover, there is no reason to foresee an additional surcharge, given the existence of penalties already required for the exercise of the power, as in the case of modifying booking details).</w:t>
      </w:r>
    </w:p>
    <w:p>
      <w:r>
        <w:t>94. It is also noteworthy the offer to consumers of a dedicated phone number for "priority" assistance, presented based on its designation and the higher per-minute cost (the highest among the assistance lines offered and equal to about two euros in the case of a call from a mobile network), to which there are no operational modalities that distinguish it substantially from the others, especially from that dedicated to ordinary assistance. In particular, the investigative findings have highlighted that the "priority" number does not ensure a substantially different availability from the ordinary one (except within the limits of one/two hours a day), nor is it accompanied by better performance than the latter, in terms, for example, of call response rates151.</w:t>
      </w:r>
    </w:p>
    <w:p>
      <w:r>
        <w:t>95. The identified profiles of unfairness are further reinforced by two constitutive aspects of the practice. Firstly, the extreme costliness of the dedicated phone lines for assisting Italian passengers, as resulting from the following characteristics of their operation:</w:t>
        <w:br/>
        <w:t>- particularly high per-minute rates, applied even during the waiting period in line152, from which the carrier derives a considerable remuneration, even net of the operating costs of the lines (see supra table n.1);</w:t>
        <w:br/>
        <w:t>- use, for all three types of phone lines, of an 895-type number, from which derive both time limits within which the request for assistance must be resolved (under penalty of having to contact the call center again) and the necessity to unblock domestic (or work) fixed lines from which to reach the numbers (with the consequence of leading the passenger to call from a mobile network, where the numbers are not pre-blocked, and incur an even greater economic expense).</w:t>
      </w:r>
    </w:p>
    <w:p>
      <w:r>
        <w:t>96. Secondly, the difficulties in accessing the same numbers, as resulting from:</w:t>
        <w:br/>
        <w:t>- accessibility limits, in relation to certain time slots and the service standards agreed with the provider, which are not such as to ensure an effective response to all requests for assistance received, recording particularly low percentages during the period subject to verification (in the case of the priority assistance line, for example, between [60-80%]153;</w:t>
        <w:br/>
        <w:t>- the difficulties encountered by passengers in contacting the carrier and, in this case, in reaching an available operator, speaking continuously with the same one, and obtaining assistance before automatic interruptions of the conversation154. Such contact difficulties have not only forced the passenger to incur significant expenses but also led them to give up on</w:t>
      </w:r>
    </w:p>
    <w:p>
      <w:r>
        <w:rPr>
          <w:b/>
        </w:rPr>
        <w:t>[Pages 40–42]</w:t>
      </w:r>
    </w:p>
    <w:p>
      <w:r>
        <w:t>42 BULLETIN NO. 52 OF JANUARY 19, 2015</w:t>
        <w:br/>
        <w:t>exercising the right or option granted, which has become substantially uneconomical and less convenient than purchasing a new ticket with the carrier155.</w:t>
      </w:r>
    </w:p>
    <w:p>
      <w:r>
        <w:t>97. In this regard, there is widespread awareness among professionals about the difficulties (if not impossibilities) of contacting the professional and their suitability to cause serious harm to consumers. In fact, to those passengers who have repeatedly reported the inconveniences, including economic ones, encountered in order to communicate with customer service and exercise their legitimate prerogatives, the professional has persisted in inviting them to call the call center, effectively preferring to collect revenues from premium-rate numbers rather than offering them serious and immediate compensation.</w:t>
      </w:r>
    </w:p>
    <w:p>
      <w:r>
        <w:t>98. From the above, it emerges the commercial and organizational choice of the professional who, operating exclusively online during the promotion and sale of services, has set up a customer assistance service in the post-sale phase that is costly and aimed at generating revenue, through the use of premium-rate numbers, to which the passenger is forced to turn to exercise various contractual prerogatives, incurring potentially exorbitant contact costs with the professional that hinder or make it extremely difficult to provide full and effective assistance, to the point of nullifying the very exercise of the rights to which they are entitled156.</w:t>
      </w:r>
    </w:p>
    <w:p>
      <w:r>
        <w:t>99. In particular, by providing or proposing the premium-rate call center as the only means of accessing assistance, the professional has effectively subordinated the exercise of certain legitimate options related to the contractual execution phase to a costly method, thus imposing a particularly high surcharge on the consumer, not previously indicated, nor predictable in its final amount, which constitutes a significant obstacle to the exercise of their rights.</w:t>
      </w:r>
    </w:p>
    <w:p>
      <w:r>
        <w:t>100. Furthermore, especially in the case of rights granted by the applicable contractual conditions, the costly methods to which the carrier has conditioned the exercise thereof are also capable of altering the economic content of the main performance, as it is not possible to perceive ex ante the actual expenditure associated with the exercise of the prerogatives that normally accompany the originally purchased travel title, if not accessible through the ordinary online method with which the contract related to the main performance is concluded.</w:t>
      </w:r>
    </w:p>
    <w:p>
      <w:r>
        <w:t>101. Therefore, and in accordance with the opinion of the Authority for Communications Guarantees, it is believed that – by inducing the consumer to resort to a premium-rate number in order to exercise certain contractual rights – the professional has effectively imposed an additional economic burden that cannot be determined in advance, likely to influence the economic behavior of the consumer, through the introduction of an obstacle capable of limiting and even preventing the full and effective exercise of specific rights related to the contractual execution phase, in violation of Articles 20, 24, and 25, letter d) of the Consumer Code. Furthermore, given the relevance that the affected rights hold in relation to the main performance, the same conduct takes on omissive characteristics, likely to influence the economic behavior of the consumer in relation to the main performance, since the burden associated with the exercise of contractual options in the post-sale assistance phase constitutes an economic expenditure, not immediately perceivable nor previously definable by the consumer, in violation of Articles 20 and 22 of the Consumer Code.</w:t>
      </w:r>
    </w:p>
    <w:p>
      <w:r>
        <w:t>155 See, for example, documents no. 13, 83, 84.</w:t>
        <w:br/>
        <w:t>156 See decisions no. 18997 of October 16, 2008, Bulletin no. 39/2008 and no. 19622 of March 12, 2009, Bulletin 10/2009.</w:t>
      </w:r>
    </w:p>
    <w:p>
      <w:r>
        <w:t>BULLETIN NO. 52 OF JANUARY 19, 2015 43</w:t>
        <w:br/>
        <w:t>iv) continues: the contradiction to professional diligence</w:t>
      </w:r>
    </w:p>
    <w:p>
      <w:r>
        <w:t>102. The contradiction of the commercial practice under examination to the normal degree of diligence and competence required from the professional is assessable with reference to the size of the airline (which represents the second operator active in Italy by number of passengers boarded), as well as the suitability of the practices to affect the rights and options of the consumer related to the post-sale phase.</w:t>
      </w:r>
    </w:p>
    <w:p>
      <w:r>
        <w:t>103. Relevant in this case are the exclusively online mode of the platform with which the professional operates and the degree of technological development that characterizes the business model of airlines. In this context, it seems substantially inadequate to foresee, and induce the consumer to follow, traditional and costly contact methods, such as the premium-rate telephone line, in cases where the passenger wishes to exercise rights related to the main performance, especially when they are not suitable to guarantee an effective exercise of the same.</w:t>
      </w:r>
    </w:p>
    <w:p>
      <w:r>
        <w:t>104. In this case, it also appears contrary to the principle of good faith that informs the phase of contractual execution, the practice of the professional directing the passenger, who had spontaneously resorted to alternative telematic tools in order to request assistance, to call the premium-rate number, without adopting cooperative behaviors to allow them to effectively exercise their prerogatives. This is particularly evident in cases where the passenger is forced to request assistance due to organizational inefficiencies of the carrier (e.g., the suspension of online check-in for PRMs, changes in flight plans, or the use of vouchers granted as compensation for inconveniences suffered).</w:t>
      </w:r>
    </w:p>
    <w:p>
      <w:r>
        <w:t>105. In this regard, it is also noteworthy that the numbers used (of the type 895.XXX) are normally used for the provision of premium-rate services to users (and in this sense, the existence of a billing limit provided by the applicable regulation is justified) and do not appear, in this case, to conform to the type of service offered (being post-sale assistance to the passenger). Conversely, in the case of "customer care" services, the National Numbering Plan dedicates a different type of number (type "192"), to which other types of numbers that can be concretely used (and used by competing carriers) are added, such as those with charges to the called party (type "800") or with a single number (type "199") which by their nature "exclude any type of surcharge and/or remuneration of the called party," covering only the costs of transport and management of the call157.</w:t>
      </w:r>
    </w:p>
    <w:p>
      <w:r>
        <w:t>106. Finally, it is relevant what is provided with general relevance for other sectors of electronic commerce by Article 5, paragraph 1, letter c) of Directive 2000/31/EC of June 8, 2000 ("Directive on electronic commerce")158 and by Article 62 of Directive no. 2011/83/EU of October 25, 2011 ("Directive on consumer rights")159, which require the professional selling distance services to provide effective and easily accessible contact tools for consumers needing assistance regarding the concluded contract.</w:t>
      </w:r>
    </w:p>
    <w:p>
      <w:r>
        <w:t>157 See Annex A, AgCom Resolution no. 52/12/CIR, Articles 15-18, 20.</w:t>
        <w:br/>
        <w:t>158 According to which "Member States ensure that the provider makes easily accessible in a direct and permanent manner to the service recipients and the competent authorities at least the following information: […] c) the details that allow for quick contact with the provider and to communicate directly and effectively with him, including the email address." The rule has been implemented in Italy by Article 7, paragraph 1, letter c) of Legislative Decree no. 70/2003.</w:t>
        <w:br/>
        <w:t>159 According to which “[m]ember states ensure that, when the professional uses a telephone line to be contacted by the consumer by phone regarding the concluded contract, the consumer is not required to pay more than the basic rate when contacting the professional.” In Italy, the rule has been implemented by Article 62 of the Consumer Code; these provisions do not apply to passenger transport services as they are subject to specific legislation (see, cons. 27).</w:t>
      </w:r>
    </w:p>
    <w:p>
      <w:r>
        <w:t>44 BULLETIN NO. 52 OF JANUARY 19, 2015</w:t>
        <w:br/>
        <w:t>VI. QUANTIFICATION OF THE SANCTION</w:t>
      </w:r>
    </w:p>
    <w:p>
      <w:r>
        <w:t>107.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r>
    </w:p>
    <w:p>
      <w:r>
        <w:t>108. Regarding the quantification of the sanction, the criteria identified by Article 11 of Law no. 689/81 must be taken into account, as applicable,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109. With regard to the severity of the violation subject to this provision, account is taken of the size of the professional, one of the main national carriers, with significant revenue. It is also considered the suitability of the practice to reach a considerable number of consumers due to the means used (the company's website) and the wide range of rights and prerogatives affected by the practice, which range from special assistance, to booking changes, to route changes, to requests for assistance regarding charges and billing. Therefore, the extensive harmfulness of the practice under examination is taken into account, capable of affecting the exercise of a plurality of contractual options subsequent to the purchase of the travel title and, also affecting certain characteristics of the main performance, likely to influence consumers' purchasing choices (see, for example, the general possibility of modifying one's booking up to 4 hours before departure, or correcting certain booking errors free of charge within 24 hours).</w:t>
      </w:r>
    </w:p>
    <w:p>
      <w:r>
        <w:t>110. The situation of dependence in which passengers find themselves during the contractual execution phase is also relevant, within which the prompt and timely cooperation of the carrier is essential to allow the passenger to effectively exercise the rights or options provided by law or the applicable transport conditions. This circumstance is particularly evident in the case of behaviors related to passengers with reduced mobility (see, paragraph 2.2), this latter category being particularly vulnerable, on which the need to "ensure a hassle-free journey" undoubtedly exerts a strong influence on their related choices. The high number of contacts and revenues recorded by the professional, as well as the vast number of reports received, are also noteworthy.</w:t>
      </w:r>
    </w:p>
    <w:p>
      <w:r>
        <w:t>111. Regarding the duration of the violation, from the elements available in the records, it appears that the commercial practice has been in place since June 2012 and is still ongoing, considering the inadequacy of the measures implemented to fully remove the profiles subject to investigation.</w:t>
      </w:r>
    </w:p>
    <w:p>
      <w:r>
        <w:t>112. Based on these elements, it is deemed appropriate to determine the base amount of the applicable administrative pecuniary sanction for Ryanair Ltd at €700,000 (seven hundred thousand euros).</w:t>
      </w:r>
    </w:p>
    <w:p>
      <w:r>
        <w:t>113. Furthermore, it is noted that during the proceedings the professional has partially modified its conduct, also integrating the commitments it had presented, by mitigating some aspects of the various profiles of misleadingness and unfairness subject to verification, on the one hand, and providing a flat-rate compensation for the average calling costs incurred by the reporters, on the other. In particular, the elimination of the premium-rate number dedicated to "priority" assistance, the reduction of rates for numbers dedicated to special assistance, general assistance requests, and those following the booking, as well as the gradual enhancement of alternative tools through which to contact customer service (to</w:t>
      </w:r>
    </w:p>
    <w:p>
      <w:r>
        <w:rPr>
          <w:b/>
        </w:rPr>
        <w:t>[Pages 43–45]</w:t>
      </w:r>
    </w:p>
    <w:p>
      <w:r>
        <w:t>BULLETIN NO. 52 OF JANUARY 19, 2015 45</w:t>
      </w:r>
    </w:p>
    <w:p>
      <w:r>
        <w:t>For example, the online chat service). In consideration of this, it is deemed appropriate to reduce the amount of the administrative pecuniary sanction by €500,000 (five hundred thousand euros).</w:t>
      </w:r>
    </w:p>
    <w:p>
      <w:r>
        <w:t>114. Since, in this case, there is the aggravating circumstance of recidivism, as Ryanair Ltd is already the recipient of other measures adopted by the Authority in application of the provisions of the Consumer Code regarding unfair commercial practices160, it is deemed appropriate to set the amount of the administrative pecuniary sanction at €550,000 (five hundred fifty thousand euros).</w:t>
      </w:r>
    </w:p>
    <w:p>
      <w:r>
        <w:t>CONSIDERING, therefore, based on the aforementioned considerations, that the commercial practice in question is deemed unfair pursuant to Articles 20, 22, 24, and 25 letter d) of the Consumer Code as it is contrary to professional diligence and capable, by imposing a burdensome obstacle, not previously perceivable by the consumer, of appreciably distorting the economic behavior of the consumer in relation to the exercise of certain legitimate prerogatives of the passenger during the contractual execution phase;</w:t>
      </w:r>
    </w:p>
    <w:p>
      <w:r>
        <w:t>RESOLVES</w:t>
      </w:r>
    </w:p>
    <w:p>
      <w:r>
        <w:t>a) that the commercial practice described in point II of this provision, carried out by Ryanair Ltd., constitutes, for the reasons and within the limits set forth in the motivation, an unfair commercial practice pursuant to Articles 20, 22, 24, and 25 letter d) of the Consumer Code, and prohibits its dissemination or continuation;</w:t>
      </w:r>
    </w:p>
    <w:p>
      <w:r>
        <w:t>b) to impose on Ryanair Ltd. an administrative pecuniary sanction of €550,000 (five hundred fifty thousand euros);</w:t>
      </w:r>
    </w:p>
    <w:p>
      <w:r>
        <w:t>c) that the professional shall communicate to the Authority, within 90 days from the notification of this provision, the initiatives taken in compliance with the injunction referred to in point a).</w:t>
      </w:r>
    </w:p>
    <w:p>
      <w:r>
        <w:t>The administrative sanction referred to in the previous letter b) must be paid within thirty days from the notification of this provision, using the attached F24 model with identifying elements, pursuant to Legislative Decree No. 241/1997. This model can be submitted in paper format at the counters of banks, Poste Italiane S.p.A., and Collection Agents. Alternatively, the model can be submitted electronically, with a charge to one's bank or postal account, through home banking and CBI services provided by banks or Poste Italiane S.p.A., or by using the telematic services of the Revenue Agency, available on the website www.agenziaentrate.gov.it.</w:t>
      </w:r>
    </w:p>
    <w:p>
      <w:r>
        <w:t>Pursuant to Article 37, paragraph 49, of Decree-Law No. 223/2006, individuals holding a VAT number are required to submit the F24 model electronically.</w:t>
      </w:r>
    </w:p>
    <w:p>
      <w:r>
        <w:t>After the aforementioned deadline, for a delay period of less than six months, late payment interest must be paid at the legal rate starting from the day following the payment deadline until the date of payment. In case of further delay in compliance, pursuant to Article 27, paragraph 6, of Law No. 689/81, the amount due for the imposed sanction is increased by one-tenth for each semester starting from the day following the payment deadline until the role is transmitted to the collection agent; in this case, the increase absorbs the late payment interest accrued during the same period.</w:t>
      </w:r>
    </w:p>
    <w:p>
      <w:r>
        <w:t>Immediate communication of the payment must be given to the Authority by sending a copy of the model certifying the payment made.</w:t>
      </w:r>
    </w:p>
    <w:p>
      <w:r>
        <w:t>This provision will be notified to the interested parties and published in the Bulletin of the Authority for the Guarantee of Competition and the Market.</w:t>
      </w:r>
    </w:p>
    <w:p>
      <w: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t>Against this provision, an appeal may be submitted to the TAR of Lazio, pursuant to Article 135, paragraph 1, letter b), of the Code of Administrative Procedure (Legislative Decree of July 2, 2010, No. 104), within sixty days from the date of notification of the provision itself, without prejudice to the longer terms provided for in Article 41, paragraph 5, of the Code of Administrative Procedure, or an extraordinary appeal may be proposed to the President of the Republic pursuant to Article 8 of the Decree of the President of the Republic of November 24, 1971, No. 1199 within one hundred twenty days from the date of notification of the provision itself.</w:t>
      </w:r>
    </w:p>
    <w:p>
      <w:r>
        <w:t>THE SECRETARY GENERAL THE PRESIDENT</w:t>
        <w:br/>
        <w:t>Roberto Chieppa Giovanni Pitruzzella</w:t>
      </w:r>
    </w:p>
    <w:p>
      <w:r>
        <w:t>BULLETIN NO. 52 OF JANUARY 19, 2015 47</w:t>
      </w:r>
    </w:p>
    <w:p>
      <w:r>
        <w:t>PS9350 - PERFOLINE-GLUCOBURNER AND DECABURNER</w:t>
      </w:r>
    </w:p>
    <w:p>
      <w:r>
        <w:t>Provision No. 25248</w:t>
      </w:r>
    </w:p>
    <w:p>
      <w:r>
        <w:t>THE AUTHORITY FOR THE GUARANTEE OF COMPETITION AND THE MARKET</w:t>
      </w:r>
    </w:p>
    <w:p>
      <w:r>
        <w:t>IN ITS MEETING of December 19, 2014;</w:t>
      </w:r>
    </w:p>
    <w:p>
      <w:r>
        <w:t>HEARD the Rapporteur Dr. Salvatore Rebecchini;</w:t>
      </w:r>
    </w:p>
    <w:p>
      <w:r>
        <w:t>VIEWED Part II, Title III of Legislative Decree No. 206 of September 6, 2005, containing the "Consumer Code" and subsequent amendments (hereinafter, Consumer Code);</w:t>
      </w:r>
    </w:p>
    <w:p>
      <w:r>
        <w:t>VIEWED Article 1, paragraph 6, of Legislative Decree No. 21 of February 21, 2014, whereby the maximum penalty has been confirmed at €5,000,000 already established by Article 23, paragraph 12-quinquiesdecies, of Decree-Law No. 95 of July 6, 2012, repealed by the same Legislative Decree No. 21/2014;</w:t>
      </w:r>
    </w:p>
    <w:p>
      <w:r>
        <w:t>VIEWED the "Regulation on investigative procedures regarding misleading and comparative advertising, unfair commercial practices, and unfair clauses" (hereinafter, Regulation), adopted by the Authority with resolution of August 8, 2012, subsequently replaced by the "Regulation on investigative procedures regarding misleading and comparative advertising, unfair commercial practices, violation of consumer rights in contracts, and unfair clauses" (hereinafter, New Regulation), adopted by the Authority with resolution of June 5, 2014;</w:t>
      </w:r>
    </w:p>
    <w:p>
      <w:r>
        <w:t>VIEWED its provision of May 28, 2014, which ordered the inspection, pursuant to Article 27, paragraphs 2 and 3, of the Consumer Code, at the headquarters of Gn Freight Veltrans Giamel Nardi of Giampaolo Elisabetta;</w:t>
      </w:r>
    </w:p>
    <w:p>
      <w:r>
        <w:t>VIEWED its provision of June 25, 2014, which resolved to adopt the precautionary measure, pursuant to Article 27, paragraph 3, of the Consumer Code;</w:t>
      </w:r>
    </w:p>
    <w:p>
      <w:r>
        <w:t>VIEWED the acts of the proceeding;</w:t>
      </w:r>
    </w:p>
    <w:p>
      <w:r>
        <w:t>I. THE PARTIES</w:t>
      </w:r>
    </w:p>
    <w:p>
      <w:r>
        <w:t>1. Perfoline SA, as a professional pursuant to Article 18, letter b), of the Consumer Code. Perfoline SA is a foreign operator based in Luxembourg, active, among other things, in the online sale to consumers of weight loss and personal care products. Regarding the products sold in Italy, Perfoline SA generated revenues of €715,680 in 2013 and €1,644,540 in 20141.</w:t>
      </w:r>
    </w:p>
    <w:p>
      <w:r>
        <w:t>2. Perfoline SAS, as a professional pursuant to Article 18, letter b), of the Consumer Code. Perfoline SAS is a foreign operator based in France, active, among other things, in the sale to consumers of weight loss and personal care products. The company's financial statements for the year 2013 show a turnover of €7,103,3002.</w:t>
      </w:r>
    </w:p>
    <w:p>
      <w:r>
        <w:t>3. Open Public Service SARL (hereinafter also "Open Public Service"), as a professional pursuant to Article 18 letter b) of the Consumer Code. Open Public Service is a</w:t>
      </w:r>
    </w:p>
    <w:p>
      <w:r>
        <w:t>1 See Declaration made on November 26, 2014, by [omitted] fiduciary that ensures the accounting of Perfoline SA.</w:t>
        <w:br/>
        <w:t>2 See Extract from the website societe.com. In this regard, it is worth noting that, despite requests addressed to Perfoline SAS, the latter did not provide its financial statements.</w:t>
      </w:r>
    </w:p>
    <w:p>
      <w:r>
        <w:rPr>
          <w:b/>
        </w:rPr>
        <w:t>[Pages 46–48]</w:t>
      </w:r>
    </w:p>
    <w:p>
      <w:r>
        <w:t>48 BULLETIN NO. 52 OF JANUARY 19, 2015</w:t>
        <w:br/>
        <w:t>foreign operator based in Romania that provides IT services and technical support for the registration and use of websites.</w:t>
      </w:r>
    </w:p>
    <w:p>
      <w:r>
        <w:t>4. Gn Freight Veltrans Giamel Nardi of Giampaolo Elisabetta (hereinafter also "Veltrans"), as a professional pursuant to Art. 18 lett. b) of the Consumer Code. Veltrans provides shipping services for various products.</w:t>
      </w:r>
    </w:p>
    <w:p>
      <w:r>
        <w:t>5. U.DI.CON (Union of Consumer Defense), district of Lucca, as the notifier.</w:t>
      </w:r>
    </w:p>
    <w:p>
      <w:r>
        <w:t>II. THE COMMERCIAL PRACTICE</w:t>
      </w:r>
    </w:p>
    <w:p>
      <w:r>
        <w:t>6. The procedure concerns the alleged unfairness of the practice carried out by Perfoline SA and Perfoline SAS, consisting specifically in the promotion and sale of numerous products purportedly for weight loss in similar ways, as described below, capable of misleading consumers about their characteristics and, therefore, significantly influencing the commercial decision of consumers to purchase or not purchase said products.</w:t>
      </w:r>
    </w:p>
    <w:p>
      <w:r>
        <w:t>7. More specifically, the conduct under investigation concerns the dissemination of messages and claims, through dedicated single-product websites, aimed at emphatically highlighting the immediate, simple, and lasting results in terms of weight loss, achievable by merely taking the products in question, without the need to undertake any sports activity or a low-calorie and balanced diet.</w:t>
      </w:r>
    </w:p>
    <w:p>
      <w:r>
        <w:t>III. THE OUTCOMES OF THE PROCEDURE</w:t>
      </w:r>
    </w:p>
    <w:p>
      <w:r>
        <w:t>1) The Procedure Process</w:t>
      </w:r>
    </w:p>
    <w:p>
      <w:r>
        <w:t>8. During the period between October 2013 and April 2014, several reports were received - including one from U.DI.CON - aimed at representing to the Authority the unfair behavior carried out by Perfoline SA and Perfoline SAS in the promotion and sale of purported weight loss products, conducted mainly through single-product websites, but also via print, YouTube, and social networks, emails/newsletters sent to consumers. In particular, the notifiers reported that Perfoline SA and Perfoline SAS advertised and marketed products - all based on extracts of natural substances (such as artichoke, green coffee, cabbage, chili pepper, apple cider vinegar, and green mate) - by disseminating messages that attributed to the same products, with considerable graphic emphasis, the performance claim of guaranteeing significant weight loss without excessive effort and in a lasting manner.</w:t>
      </w:r>
    </w:p>
    <w:p>
      <w:r>
        <w:t>9. On May 28, 2014, the initiation of the investigative procedure PS9350 was ordered, pursuant to Art. 27, paragraph 3, of the Consumer Code and 6 of the Regulation against Perfoline SA, Perfoline SAS, Open Public Service, and Veltrans, to verify the hypotheses of violation of Art. 20, paragraphs 2 and 3, 21, paragraph 1, lett. a) and b), 22 of the Consumer Code. With the same communication, the Parties were invited, pursuant to Art. 8, paragraph 2, of the Regulation, to submit written statements and documents in order to assess the prerequisites for the provisional suspension of the practices, pursuant to Art. 27, paragraph 3, of the Consumer Code.</w:t>
      </w:r>
    </w:p>
    <w:p>
      <w:r>
        <w:t>10. Concurrently with the communication of the initiation of the procedure, the Authority authorized inspection checks at Veltrans, carried out on June 4, 2014.</w:t>
      </w:r>
    </w:p>
    <w:p>
      <w:r>
        <w:t>11. On June 9 and 20, 2014, Perfoline SA submitted its defense notes.</w:t>
      </w:r>
    </w:p>
    <w:p>
      <w:r>
        <w:t>12. Verified the existence of the prerequisites of periculum in mora and fumus boni iuris, the Authority, during the meeting of June 25, 2014, ordered: (i) Perfoline SA, Perfoline SAS, and Open Public Service to suspend all promotional activities of the products subject to the procedure, conducted through single-product websites, call centers, print, social networks, emails/newsletters, using informational content of a similar and/or identical nature to those examined; (ii) Veltrans to suspend the assembly and packaging activities of the Products.</w:t>
      </w:r>
    </w:p>
    <w:p>
      <w:r>
        <w:t>13. Following this provision, the professional Parties to the procedure communicated to the Authority their intention to comply with the injunction contained therein, reporting the suspension of the censured activities.</w:t>
      </w:r>
    </w:p>
    <w:p>
      <w:r>
        <w:t>14. On November 11, 2014, the Parties were informed of the conclusion date of the investigative phase pursuant to Art. 16, paragraph 1, of the Regulation. Subsequently, the professional Parties to the procedure submitted their final statements.</w:t>
      </w:r>
    </w:p>
    <w:p>
      <w:r>
        <w:t>2) The Evidence Acquired</w:t>
      </w:r>
    </w:p>
    <w:p>
      <w:r>
        <w:t>a) The purported weight loss products and their promotional and marketing methods</w:t>
      </w:r>
    </w:p>
    <w:p>
      <w:r>
        <w:t>15. The official investigations and the elements acquired allowed for the identification of the products whose intake, according to the messages disseminated by Perfoline SA and Perfoline SAS, was supposed to allow for exceptional results in terms of weight loss: “Carcioforte,” “CaféForm,” “Cavolo Forte,” “Decaburner,” “Maggie Drozd,” “Total Fit 2020,” “GlucoBurner,” “Slim 5,” “Abrelax 3,” “Caffè Verde Forte Plus,” “Ketomang Express Forte” (hereinafter also the “Products”).</w:t>
      </w:r>
    </w:p>
    <w:p>
      <w:r>
        <w:t>16. The investigative activity revealed that the Products were presented on dedicated single-product websites (hereinafter also the “Sites”) through the indication of emphatic claims related to the promise of a safe, immediate, lasting, and significant weight loss, often specifically quantified, also with the aid of images and the use of scientific terminology and references. These promotional methods are summarized in the following table.</w:t>
      </w:r>
    </w:p>
    <w:p>
      <w:r>
        <w:t>Name of the Product | Sites and Promotion Methods</w:t>
      </w:r>
    </w:p>
    <w:p>
      <w:r>
        <w:t>Carcioforte was promoted on the site http://www.carcioforte.com/carciofo-dimagrire-home/. The home section contained claims such as, for example, “Lose weight quickly: with the incredible weight loss powers of artichoke in a hyper-concentrated capsule.” In the section on the product's action, it was found that: (i) “The Laon Artichoke is (by far) the only vegetable that contains such a high amount of cynarin, inulin, and polyphenols. These hyperactive substances act on 7 levels of your metabolism to help you simultaneously fight against your excess weight and combat your cellulite. This demonstrates that Carcioforte® is a true fat destroyer, the best ever offered to all those who suffer from excess weight and for whom nothing had worked before”; (ii) the intake of Carcioforte allows consumers to have “a true army of enzymes and anti-fat agents at your disposal that will work for you without you realizing it.” The site also reported the “24 BENEFITS OF HYPER-CONCENTRATED ARTICHOKE” such as, for example, “1. Fights against excess weight […] 7. Helps to combat cholesterol 8. Fights against diabetes […] 10. Stimulates bile 11. Participates in fighting against cellulite 12. Fights against excess fat 13. Participates in the destruction of sugars […] 15. 100% guaranteed […] 17. Without any contraindications […] 19. Facilitates immune defenses 20. Prebiotic effect 21. Fights against water retention […] This demonstrates that Carcioforte® is a true fat destroyer, the best ever offered to all those who suffer from excess weight and for whom nothing had worked before.”</w:t>
      </w:r>
    </w:p>
    <w:p>
      <w:r>
        <w:t>CaféForm was promoted on the site http://www.caffe-dimagrante.com/cafeform-home/, where extremely appealing claims were found, such as: “WHEN LOSING WEIGHT BECOMES A PLEASURE.” In the home section, the question was posed “Is it possible to lose weight by drinking Coffee?”, specifying that “The answer is in this surprising coffee sachet (not roasted and decaffeinated).” Results were assured: “Numerous specialized magazines have talked about the main ingredient of CaféForm: Svetol®. Svetol® is an extract of unroasted and decaffeinated green coffee with surprising powers. It acts on two levels: [i] At the level of sugar metabolism: It prevents them from turning into fat by lowering insulin secretion; [ii] At the level of controlling eating habits:</w:t>
      </w:r>
    </w:p>
    <w:p>
      <w:r>
        <w:rPr>
          <w:b/>
        </w:rPr>
        <w:t>[Pages 49–51]</w:t>
      </w:r>
    </w:p>
    <w:p>
      <w:r>
        <w:t>BULLETIN NO. 52 OF JANUARY 19, 2015 51</w:t>
      </w:r>
    </w:p>
    <w:p>
      <w:r>
        <w:t>controls your mood and your appetite, goodbye to the urge to snack and also to that annoying feeling of hunger.” It was also found that “A clinical test demonstrated, after a 30-day trial, that 50 people who took Svetol (against an equal number of people who were given a placebo) lost up to 5.7% of their initial weight.”</w:t>
      </w:r>
    </w:p>
    <w:p>
      <w:r>
        <w:t>Cavolo Forte was promoted on the website http://www.zuppadicavolo.com/cavolo-forte-presentazione/15 where excellent results were promised thanks to the “weight loss power of cabbage soup finally in a capsule.” The home section specified that; (i) “The famous Oprah Winfrey made it her absolute weapon against excess weight. This famous American television star suffered for a long time due to being overweight until the day she discovered cabbage soup. Her testimony became a bestseller: a true method for losing weight thanks to cabbages”; (ii) “It is not uncommon for cabbage soup to be prescribed to people who need to undergo surgery and who suffer from significant overweight (it is necessary to lose weight quickly).” In the “product composition” section, it was indicated that “Cavolo Forte contains 3 extracts of known cabbages recognized for their ability to increase metabolism during the elimination phase: green cabbage, savoy cabbage, and red cabbage. The therapeutic virtues of cabbage have been known since ancient times. It is considered a treasure of benefits. Its qualities are undisputed. Cabbage can be successfully used in many cases; it is a true natural pharmacy.” In the section on how it works, it was highlighted: “The calorie shock of nature. Lose weight automatically, as if your body were moved by an invisible clock?”</w:t>
      </w:r>
    </w:p>
    <w:p>
      <w:r>
        <w:t>Decaburner was promoted on the website http://www.decaburner-dimagrire.com/caffe-verde-decaffeinato-non-tostato-home/16, consisting of a weight loss treatment based on the intake of hyper-concentrated capsules made from green coffee. The site explained that “Regular coffee has a fat-burning effect also known as lipolytic effect. But when coffee is roasted, this fat-burning power is reduced to a tenth!!! This is why the coffee extract contained in these brand new capsules is not roasted. It retains its original color, which is green. Think that 2 capsules of this green coffee have the lipolytic power of 100 cups of coffee.” The “7 advantages of Deca Burner Express” were also reported, including, for example: “1. Weight loss has been observed even when people did not give up their favorite dishes; 2. Weight loss is lasting, the lost pounds are not automatically regained; […] 4. 2 capsules a day are sufficient for regular weight loss […]”.</w:t>
      </w:r>
    </w:p>
    <w:p>
      <w:r>
        <w:t>Maggie Drodz was promoted on the site http://www.maggie-drozd.com/il-metodo-per-dimagrire-di-maggie-drozd-home/17, primarily leveraging the testimony of Maggie Drozd: “great star of European television.” Maggie Drozd revealed that she had “lost 30 kg in less than 3 months without dieting,” thanks to “Swiss nutritionist Eva Kovalska” who “allowed her to easily regain the silhouette of her 20s and win the ‘sexiest woman’ award at the last Paco Rabanne fashion show.” The Maggie Drodz treatment would have allowed her to “lose 29 pounds for good.” The site then invited consumers to discover how “over 1,892,600 people across Europe have already tried - successfully - the weight loss product presented below and how they lost 10, 20, and even more than 30 pounds in record time, thanks to this unexpected discovery by a Swiss Nutritionist.” The achievable results were summarized in the “7 commitments of Maggie Drodz”: “1. I must lose 3/5 kg per week during the first 4 weeks; 2. I must lose 2/3 kg per week during the following weeks until I have lost my excess weight; 3. I must lose weight while continuing to eat what I like and as much as I want; […] I will not have to do exhausting exercises or take medications; 6. I have 12 months to see personally in my mirror or on my scale that I have lost my excess pounds and that I am not regaining them.”</w:t>
      </w:r>
    </w:p>
    <w:p>
      <w:r>
        <w:t>Total Fit 2020 was promoted on the site http://www.programma-totalfit.com/il-metodo-per-dimagrire-di-dottor-parisot-home/18 where the testimony of a presumed consumer was reported: “Jessica lost 28 kg in 64 days. Discover how it is possible to eat everything and stay slim with the weight loss method of Dr. Jean Paul Parisot, one of the greatest specialists in weight loss.” The consumer described the components of the Total Fit 2020 program: (i) “food chronobiology booklet”; (ii) “konjac capsules” and (iii) “detox kit.” The consumer also revealed: “I did not change anything about the foods I was used to eating, I just ate what I liked at the right time of day. I ate when I was hungry everything I liked, as I was advised by Dr. Parisot, and I only had to weigh myself once a week.” Regarding the properties of these components, it was specified that: (i) “The principle of food chronobiology is very simple: you can eat anything, pasta, pizza, sweets, etc... but not at any time of the day (you will also discover precisely the hours when you can indulge in sweets)”; (ii) konjac is “known for thousands of years for its power to give a feeling of fullness. This is understandable when you know that it can absorb over 100 times its volume in water. Once in your stomach, konjac acts like a true vegetable gastric balloon. You will never again have the stress caused by hunger. But the amazing power of konjac, which contains glucomannan, does not stop here. It will trap most of the fats and sugars from your diet”; (iii) the detox kit “will cleanse your body to make it available and ready to lose weight.” The consumer was also offered the possibility of receiving a sum of 1000 euros if they contributed to promoting the weight loss effects of the treatment promoted.</w:t>
      </w:r>
    </w:p>
    <w:p>
      <w:r>
        <w:t>Glucoburner was promoted on the website http://www.gluco-burner.eu/gelso-home/19 where the possibility of losing numerous pounds was presented: “Thanks to Glucoburner you lose your excess pounds without starving and without exhausting exercises.” The site stated that it was the clinical results of Glucoburner that proved it: “100% of the people who tried Glucoburner for 30 days lost weight […] they lost inches and regained a flat stomach […] they saw their cravings for sweets and snacking decrease. The results are undeniable!!!” In fact: “2456 people have lost their excess pounds”; and this thanks to the properties of Glucoburner, since “In addition to regulating blood sugar levels, thus stopping the urge to snack, mulberry leaves: 1. Fight against a body that could accumulate fats and carbohydrates absorbed with your food. 2. Transform all types of sugar into energy and not into fat deposits. 3. Expel from your body the accumulated fat reserves. 4. Dissolve sugars from your stomach. 5. Reduce the absorption of sugar and starch.” Thanks to Glucoburner you lose your excess pounds without starving and without exhausting exercises […] 100% of the people who tried Glucoburner for 30 days lost weight […] they lost inches and regained a flat stomach […] they saw their cravings for sweets and snacking decrease. The results are undeniable!!! […]</w:t>
      </w:r>
    </w:p>
    <w:p>
      <w:r>
        <w:rPr>
          <w:b/>
        </w:rPr>
        <w:t>[Pages 52–54]</w:t>
      </w:r>
    </w:p>
    <w:p>
      <w:r>
        <w:t>54 BULLETIN NO. 52 OF JANUARY 19, 2015</w:t>
      </w:r>
    </w:p>
    <w:p>
      <w:r>
        <w:t xml:space="preserve">Slim 5  </w:t>
        <w:br/>
        <w:t>Slim 5 was promoted on the website http://www.slim5dimagrire.com/calorie-negative-dimagrire-home/20 where it was stated that this product represents "The only weight loss capsule that works every time." Slim 5 is composed of "hyper-concentrated extracts of artichoke, red pepper, cabbage soup, green mate, and apple cider vinegar, all aided by active chromium!!" Thanks to this composition, "You will continue your normal life while the red pepper, artichoke, green mate, and cider vinegar do their job of removal. Chromium will also allow you to put an end to that constant nervous hunger." "This capsule called Slim 5, with its 5 highly concentrated 'fat burners,' will help you lose weight without starving and without exhausting exercises." In fact: "Clinical tests prove it: 100% of the people who tried Slim 5 lost weight."</w:t>
      </w:r>
    </w:p>
    <w:p>
      <w:r>
        <w:t xml:space="preserve">Abrelax 3  </w:t>
        <w:br/>
        <w:t>Abrelax 3 was promoted on the website http://www.abrelax3plus.com/abrelax3-home/21 where various performance claims regarding weight loss were presented with considerable graphic emphasis: "Say goodbye to your excess pounds and be proud of your silhouette"; "Everyone who has tried Abrelax 3 has transformed their silhouette by losing their excess centimeters and pounds. Now it's your turn!!"; or "Get rid of your soft, flabby, and fat belly with Abrelax 3"; "A dream silhouette without physical exercise and without deprivation."</w:t>
      </w:r>
    </w:p>
    <w:p>
      <w:r>
        <w:t xml:space="preserve">20 Date of detection: May 13, 2014.  </w:t>
        <w:br/>
        <w:t>21 Date of detection: May 13, 2014.</w:t>
      </w:r>
    </w:p>
    <w:p>
      <w:r>
        <w:t>BULLETIN NO. 52 OF JANUARY 19, 2015 55</w:t>
      </w:r>
    </w:p>
    <w:p>
      <w:r>
        <w:t xml:space="preserve">Caffè Verde Forte Plus  </w:t>
        <w:br/>
        <w:t>Caffè Verde Forte Plus was promoted on the website http://www.caffeverdedimagrante.com/caffe-verde-decaffeinato-non-tostato-Forte Plus home/22 where much of the structure of the site related to Decaburner and the same images were reproduced. It was also found on this site that "The weight loss function of the green coffee contained in Caffè Verde Forte Plus ® has been demonstrated through a test conducted on 50 people. [...] A clinical study (published in a scientific journal in France) conducted on 50 people aged between 19 and 75 years, scientifically demonstrated the Weight Loss Action of green coffee, thanks to its 'fat-burning' effect. During 60 days, 2 groups of people with a BMI (body mass index) over 25 were brought in. The first group was given 400 mg of green coffee extract, while the second group was given a placebo. After 60 days, the people who received the green coffee extract lost 5.7% of their initial weight, which corresponds to an average decrease of 5 kg (see image)." It was also specified that "The weight loss is lasting, the lost pounds are not automatically regained" "Weight losses were also observed when people did not give up their favorite dishes" "2 capsules a day are sufficient for regular weight loss."</w:t>
      </w:r>
    </w:p>
    <w:p>
      <w:r>
        <w:t xml:space="preserve">KetomaNg Express Forte  </w:t>
        <w:br/>
        <w:t>Ketomang Express Forte (composed of African mango, raspberry, green mate) was promoted on the website http://www.ketomang-dimagrire.com/ketomang-express-forte-home/23 through claims such as: "Lose weight: the discovery"; "Over 125,478 people have already successfully tried this famous combination of African mango and raspberry ketone to lose their excess pounds"; "How our 2 specialists solved this famous equation and allowed thousands of people to lose their excess pounds, without deprivation or exhausting exercises";</w:t>
      </w:r>
    </w:p>
    <w:p>
      <w:r>
        <w:t xml:space="preserve">22 Date of detection: May 13, 2014.  </w:t>
        <w:br/>
        <w:t>23 Date of detection: May 13, 2014.</w:t>
      </w:r>
    </w:p>
    <w:p>
      <w:r>
        <w:t>56 BULLETIN NO. 52 OF JANUARY 19, 2015</w:t>
      </w:r>
    </w:p>
    <w:p>
      <w:r>
        <w:t>"By putting together for the first time in a single capsule an active ingredient of African mango, raspberry ketone, and green mate, our specialists have finally found the solution to lose weight. Ketomang Express Forte concentrates the 3 weight loss secrets from 3 continents. Discover how they work to help you lose your excess pounds. With age and the stress of daily life, weight is gradually gained, as the calories from your diet are no longer eliminated by your body."</w:t>
      </w:r>
    </w:p>
    <w:p>
      <w:r>
        <w:t>17. From the acquired elements, it is evident that, through the Sites, the consumer was invited to fill out the order through the appropriate web page, selecting the Product(s) and proceeding to pay the indicated price by cash on delivery. The consumer was incentivized to purchase the Products by the proposed "total satisfaction guarantee" - not provided for in the general sales conditions - as well as by quantity discounts and the free delivery of a tool to monitor weight loss24.</w:t>
      </w:r>
    </w:p>
    <w:p>
      <w:r>
        <w:t>18. The Sites also included a specific section dedicated to the consumer's wishes: their input, along with personal and physical data, allowed for the identification of the weight loss path to undertake. Once the various fields were filled out, the consumer also received an email reiterating the extraordinary effects they could achieve thanks to the Products25.</w:t>
      </w:r>
    </w:p>
    <w:p>
      <w:r>
        <w:t xml:space="preserve">b) General sales conditions and corporate/contractual ties: the activities provided by the professionals Parties to the proceedings  </w:t>
        <w:br/>
        <w:t>- The registrant of the Sites and the holder of the call center number</w:t>
      </w:r>
    </w:p>
    <w:p>
      <w:r>
        <w:t>19. From the investigative findings, it emerges that Pefoline SAS is: (i) the registrant and manager of the Sites as well as the responsible party for the insertion and content of the claims used to promote and sell the Products26; (ii) the holder of the Italian number through which the call center activity related to the Products was carried out27; (iii) the supplier of the Products (including labels, packaging, and brochures in Italian) to Veltrans28.</w:t>
      </w:r>
    </w:p>
    <w:p>
      <w:r>
        <w:t xml:space="preserve">20. Regarding the corporate ties between the professionals Parties to the proceedings, the documents on file indicate that the same individual [omitted]29 is the sole administrator of Perfoline SAS and Perfoline SA30.  </w:t>
        <w:br/>
        <w:t>- The entity with which the consumer relationship is established</w:t>
      </w:r>
    </w:p>
    <w:p>
      <w:r>
        <w:t>21. The general contract conditions present on the Sites identified Perfoline SA as the professional offering and selling the Products31. In this regard, the Preamble of these conditions states that "[they] are established between Perfoline SA and any non-commercial person (User) who wishes to make a purchase on the website," as well as Art. 1 "Subject" which established that "the general conditions aim to define the sales methods between Perfoline SA and the user, starting from the acceptance of the order to the service."</w:t>
      </w:r>
    </w:p>
    <w:p>
      <w:r>
        <w:t xml:space="preserve">24 This specifically refers to the "famous Bodyscan that will allow you to [...] verify that you are losing weight by losing fat and not your muscles, and that you maintain your shape," see doc. 19.  </w:t>
        <w:br/>
        <w:t xml:space="preserve">25 Doc. 19.  </w:t>
        <w:br/>
        <w:t xml:space="preserve">26 Docs. 19, 25.  </w:t>
        <w:br/>
        <w:t xml:space="preserve">27 Docs. 7-10.  </w:t>
        <w:br/>
        <w:t xml:space="preserve">28 Docs. 19, 28.  </w:t>
        <w:br/>
        <w:t xml:space="preserve">29 In this version, some data are omitted, as elements of confidentiality or secrecy of the information were deemed to exist.  </w:t>
        <w:br/>
        <w:t xml:space="preserve">30 See Docs. 19, 25.  </w:t>
        <w:br/>
        <w:t>31 Doc. 19.</w:t>
      </w:r>
    </w:p>
    <w:p>
      <w:r>
        <w:rPr>
          <w:b/>
        </w:rPr>
        <w:t>[Pages 55–57]</w:t>
      </w:r>
    </w:p>
    <w:p>
      <w:r>
        <w:t>BULLETIN NO. 52 OF JANUARY 19, 2015 57</w:t>
      </w:r>
    </w:p>
    <w:p>
      <w:r>
        <w:t xml:space="preserve">after sale” and Art. 2 “Products” according to which “The products governed by these general sales conditions are those listed on the Website and indicated as sold and shipped by Perfoline SA”32.  </w:t>
        <w:br/>
        <w:t xml:space="preserve">- Assistance for the maintenance of the Sites and the distribution of the Products  </w:t>
        <w:br/>
        <w:t xml:space="preserve">22. From the evidence gathered, it appears that the other professionals involved in the proceedings, Open Public Service and Veltrans, provided mere material support to the conduct contested against Perfoline SA and Perfoline SAS.  </w:t>
        <w:br/>
        <w:t xml:space="preserve">23. More specifically, Open Public Service provided technical assistance and maintenance services for the Sites, limiting itself to collecting and transmitting orders made on the Sites to Veltrans33. Veltrans, on the other hand, merely provided an intermediary service in the shipping of the Products as well as managing payment flows and refund requests made by individuals who purchased the Products34.  </w:t>
        <w:br/>
        <w:t xml:space="preserve">c) Further evidence gathered  </w:t>
        <w:br/>
        <w:t xml:space="preserve">24. The inspection documents highlighted that the practice under examination was extremely widespread in Italy, having reached a large number of consumers. In fact, regarding the turnover, it was found that: (i) in just one week (May 26 - June 1, 2014) an amount of [50-100 thousand] euros was collected35; (ii) in a single day, [100-200] purchase orders were received36; (iii) the Products sold in Italy generated revenues of 715,680 euros in 2013 and 1,644,540 euros in 201437; (iv) the professionals aimed to achieve [40-50 thousand] shipments in a year38; (v) investments for the promotion of the Products - through Facebook, Google, Twitter, and print - incurred costs of [omitted] euros in 2013 and [omitted] in 2014 for Perfoline SA39.  </w:t>
        <w:br/>
        <w:t xml:space="preserve">d) Duration of the conduct  </w:t>
        <w:br/>
        <w:t xml:space="preserve">25. From the evidence gathered, it appears that the promotion and sale of the Products in Italy by Perfoline SA and Perfoline SAS began at least from January 1, 201340.  </w:t>
        <w:br/>
        <w:t xml:space="preserve">IV. MEMORIES OF THE PARTIES  </w:t>
        <w:br/>
        <w:t xml:space="preserve">26. Perfoline SA essentially asserted that:  </w:t>
        <w:br/>
        <w:t xml:space="preserve">- the methods of promotion and sale of the Products applied in Italy correspond to those used in France, Germany, Romania, Spain, Portugal, Poland, the Czech Republic, and Slovakia: none of the national authorities responsible for enforcing the rules of Directive 2005/29/EC would have raised any objections in this regard; the Products would also have been subject to specific authorization from the competent Romanian administration. Moreover, the claims used would be similar to those used by other operators in the sector;  </w:t>
        <w:br/>
        <w:t xml:space="preserve">- the weight loss effects described on the Sites would be confirmed by clinical tests from a laboratory authorized by the French Ministry of Health: such studies would prove that the intake of the Products, if associated with a certain diet, allows for significant weight loss for the tested subjects;  </w:t>
        <w:br/>
        <w:t xml:space="preserve">- the information disseminated on the Sites would be adequate and sufficient as: (i) there is a series of warnings regarding medical consultation, pregnancy, allergic reactions, dosage, and the impossibility of substituting a medicine with the Products; (ii) upon delivery, consumers receive a brochure with the suggested diet; (iii) in no case is it indicated that the results are guaranteed for 100% of consumers, but only for those who were able to test the Products and follow the suggested diet;  </w:t>
        <w:br/>
        <w:t xml:space="preserve">- consumers would benefit from a satisfaction or money-back guarantee, unconditional and valid for a period of 3 to 6 months depending on the Product41.  </w:t>
        <w:br/>
        <w:t xml:space="preserve">27. Perfoline SAS asserted that it was not involved in the practice under examination, having never carried out any type of commercial activity in Italy. In this specific case, Perfoline SAS would have limited itself to providing Perfoline SA, free of charge, with call center services and the use of the Sites42.  </w:t>
        <w:br/>
        <w:t xml:space="preserve">28. Open Public Service asserted that it was entirely unrelated to the preparation of the methods of promotion of the Products and, specifically, to the advertising claims disseminated on the Sites, having only provided IT and logistical services in relation to the Sites (managed and controlled by Perfoline SAS) and having limited itself to collecting and transferring online orders made by consumers on the Sites43.  </w:t>
        <w:br/>
        <w:t xml:space="preserve">29. Veltrans asserted that it was not involved in the realization of the examined practice, especially regarding the composition and dissemination of the claims conveyed on the Sites, as the activity it performed for the benefit of Perfoline SA consisted of: (i) storage and, sometimes, assembly of the Products by applying pre-packaged labels; (ii) mere shipping of the Products to consumers; (iii) simple distribution of the amounts paid in cash on delivery due to itself and to Perfoline SA or to the consumer in case of refund44.  </w:t>
        <w:br/>
        <w:t xml:space="preserve">V. OPINION OF THE AUTHORITY FOR GUARANTEES IN COMMUNICATIONS  </w:t>
        <w:br/>
        <w:t xml:space="preserve">30. Since the commercial practice subject to this provision was disseminated via the internet, on November 21, 2014, an opinion was requested from the Authority for Guarantees in Communications, pursuant to Art. 27, paragraph 6, of the Consumer Code45.  </w:t>
        <w:br/>
        <w:t xml:space="preserve">31. In an opinion adopted on December 18, 2014, the aforementioned Authority deemed that the commercial practice in question is unfair pursuant to Articles 20, paragraphs 2 and 3, 21, paragraph 1, letters a) and b), 22 of the Consumer Code, based on the following considerations:  </w:t>
        <w:br/>
        <w:t xml:space="preserve">- the communications aimed at promoting the products in question, considering the various means and methods of dissemination employed, are based on claims regarding the quality and characteristics of the products that lack scientific demonstration and for which harmful effects on health cannot be excluded. In fact, the messages disseminated on the Sites use potentially misleading and deceptive expressions, as well as extremely appealing claims, which are not suitable to inform about the actual characteristics of the product and, therefore, are likely to adversely affect the economic behavior of the recipients, leading them and/or conditioning them to make a commercial decision that they would not otherwise have made;  </w:t>
        <w:br/>
        <w:t xml:space="preserve">- such communications are primarily directed at groups of particularly vulnerable consumers (such as obese individuals and those suffering from the diseases or dysfunctions referred to by the products subject to this proceeding);  </w:t>
        <w:br/>
        <w:t xml:space="preserve">- the professionals in promoting their products should have exercised greater diligence to avoid inducing consumers, especially the more vulnerable ones, to have false expectations regarding the results obtainable. Plant-based products, in fact, are intended solely to supplement a common diet, but cannot, in light of community regulations, be advertised as suitable for achieving such exceptional results.  </w:t>
        <w:br/>
        <w:t xml:space="preserve">VI. CONCLUDING EVALUATIONS  </w:t>
        <w:br/>
        <w:t xml:space="preserve">32. The conduct under analysis consists of the dissemination of misleading and omissive information for the promotion of numerous products with weight loss efficacy, capable of altering the will of the average consumer to whom they are directed. As outlined below, the practice has been artfully conceived and fragmented to attribute it to a single foreign professional, Perfoline SA, thereby concealing the equally essential role of Perfoline SAS regarding the packaging and dissemination of the messages in question. This strategy appears to be preordained to make it objectively difficult for the consumer to identify who the actual responsible party for the sale is, as well as, presumably, to reduce the potential risk of incurring administrative violations and the consequent monetary penalties.  </w:t>
        <w:br/>
        <w:t xml:space="preserve">33. That said, in order to better understand the conduct, it is necessary to preliminarily identify the parties responsible for the violation.  </w:t>
        <w:br/>
        <w:t xml:space="preserve">A) Attributability of the conduct to the professionals involved in the proceedings  </w:t>
        <w:br/>
        <w:t xml:space="preserve">34. In light of the elements acquired and the corporate/contractual relationships that emerged during the proceedings, it is believed that Perfoline SA and Perfoline SAS should be held accountable for the conduct under examination, being the professionals responsible for the dissemination and content of the claims used to promote and sell the Products, as well as the parties benefiting from the economic advantage derived from the realization of the practice subject to the proceedings.  </w:t>
        <w:br/>
        <w:t xml:space="preserve">35. More specifically, particular emphasis should be placed on the role of Perfoline SA, which, through the Sites, presented itself, in the first instance, as the professional offering the Products to the public and, therefore, as the party with which the consumer relationship is established as a result of the orders placed by consumers46.  </w:t>
        <w:br/>
        <w:t>36. Equally relevant and essential for the concrete realization of the examined practice is the activity performed by Perfoline SAS, being the party: (i) owner and manager of the Sites used to promote and sell the Products and, at the same time, responsible for the design and dissemination of the claims previously reported; (ii) holder of the Italian numbering through which it is</w:t>
      </w:r>
    </w:p>
    <w:p>
      <w:r>
        <w:rPr>
          <w:b/>
        </w:rPr>
        <w:t>[Pages 58–60]</w:t>
      </w:r>
    </w:p>
    <w:p>
      <w:r>
        <w:t>60 BULLETIN NO. 52 OF JANUARY 19, 2015</w:t>
      </w:r>
    </w:p>
    <w:p>
      <w:r>
        <w:t>been carried out regarding the call center activity related to the Products; (iii) supplier of the Products (including labels, packaging, and brochures and/or illustrative booklets in Italian) to Veltrans47.</w:t>
      </w:r>
    </w:p>
    <w:p>
      <w:r>
        <w:t>37. The elements that emerged during the investigation indicate that OPS and Veltrans do not appear to have actively and essentially contributed to the implementation of the practice under examination, as they have merely provided material support to the conduct contested against Perfoline SA and Perfoline SAS, consisting, as seen, of assistance in the maintenance of the Sites and the distribution of the Products48.</w:t>
      </w:r>
    </w:p>
    <w:p>
      <w:r>
        <w:t>38. Therefore, it is believed that only Perfoline SA and Perfoline SAS have jointly contributed to the realization of the unlawful act, bearing the editorial responsibility for the information disseminated regarding the promotion and sale of the Products and being the beneficiaries of the economic advantage derived from the assessed practice.</w:t>
      </w:r>
    </w:p>
    <w:p>
      <w:r>
        <w:t>39. That said, according to consistent administrative jurisprudence, within the scope of consumer unlawful acts, it is possible to configure, in light of both the general principles of punitive law and, in particular, Article 5 of Law No. 689 of November 24, 1981, a case of complicity in the administrative unlawful act, as the attribution of responsibility can be legally sustained when it is concretely shown that such a subject has actually contributed to the sanctioned conduct through their behavior or demeanor49.</w:t>
      </w:r>
    </w:p>
    <w:p>
      <w:r>
        <w:t>40. In line with this orientation, in the case at hand, Perfoline SA and Perfoline SAS must therefore be considered responsible, as they participated jointly in the realization of the practice subject to the proceedings, deriving a specific and direct economic and/or commercial advantage from it.</w:t>
      </w:r>
    </w:p>
    <w:p>
      <w:r>
        <w:t>B) The Characteristics of the Products</w:t>
      </w:r>
    </w:p>
    <w:p>
      <w:r>
        <w:t>41. In light of the evidence acquired, it is believed that the promotion and sale of the Products, as carried out by Perfoline SA and Perfoline SAS, is objectionable on three aspects: a) characteristics and nature of the Products; b) informational omissions regarding dietary and physical habits; c) particular vulnerability of the subjects to whom the conduct is directed.</w:t>
      </w:r>
    </w:p>
    <w:p>
      <w:r>
        <w:t>42. The informational content primarily presented on the Sites, but also through print, YouTube, and social networks, email/newsletters, all imply - in their entirety - that the intake of the Products is sufficient, in itself, to significantly lose weight in a short time, without the need to resort to a low-calorie diet and/or controlled physical exercise and without any health risks (e.g., 15 kg in 9 weeks/34 kg in 5 months/22 kg in 4 months).</w:t>
      </w:r>
    </w:p>
    <w:p>
      <w:r>
        <w:t>43. More specifically, the examined messages convey, on one hand, the idea that the Products allow for achieving stable results over time ("Weight loss is lasting, the lost pounds are not automatically regained"; "I lost my excess pounds and I do not regain them")50 and, on the other hand, are suitable to suggest that the weight-loss effectiveness of the Products is proven by scientific tests (reporting, for example, the wording "Clinical tests prove it")51 or otherwise validated by so-called nutrition experts (such as, for example, "Dr. Jean Paul Parisot, Kino Namura, and Eva Kovalska")52.</w:t>
      </w:r>
    </w:p>
    <w:p>
      <w:r>
        <w:t>44. In reality, the documentation acquired does not provide any support for the advertising claims used for the Products, but rather fully contradicts their content. The projections of achievable results appear to be blatantly false and devoid of scientific foundation, as it is not demonstrated (nor has any adequate evidence been provided on the point) that the Products, which are assertively composed of natural substances, can allow any individual with weight problems to achieve significant weight loss without adhering to a balanced diet or engaging in physical activity.</w:t>
      </w:r>
    </w:p>
    <w:p>
      <w:r>
        <w:t>45. Indeed, on the Sites, the extraordinary weight-loss properties are attributed, with considerable graphic emphasis, to the mere intake of the Products ("How I lost thirty kg in less than 3 months without dieting" or "Weight losses were observed even when people did not give up their favorite dishes" or, again, "No more exercises and deprivations"). Even in the testimonials provided by so-called consumers - portrayed "before" and "after" the treatment - the astonishing results in terms of weight loss are linked to the exclusive use of the Products53.</w:t>
      </w:r>
    </w:p>
    <w:p>
      <w:r>
        <w:t>46. Only at the bottom of the pages of the Sites is it indicated, in a font significantly smaller than that used to describe the claims attributed to the Products - and therefore inadequate - that "The testimonials featured on this site do not represent average weight losses recorded. Each case is a separate case, and weight losses will vary from person to person and will also depend [emphasis added] on dietary habits and exercises practiced during the treatment"54.</w:t>
      </w:r>
    </w:p>
    <w:p>
      <w:r>
        <w:t>47. It follows that, on one hand, the information conveyed on the Sites presents a specific and autonomous weight-loss action of the Products without adequately highlighting the merely supportive role of a balanced diet and/or appropriate physical activity, thus implying that their use represents a corrective to incorrect eating behaviors. In fact, dietary habits and physical exercise are not described on the Sites in a clear and easily perceivable manner by consumers as indispensable and inherent elements to the proposed weight-loss journey, but rather as mere variables that can affect the extent of weight loss, which remains assured through the mere intake of the Products.</w:t>
      </w:r>
    </w:p>
    <w:p>
      <w:r>
        <w:t>48. On the other hand, the projections of achievable results appear scientifically unfounded, as it is not possible that the Products - assertively composed of natural substances - can allow any individual with weight problems to achieve significant weight loss (e.g., 15 kg) in a short time (e.g., 9 weeks) without having to follow a low-calorie diet and/or continuously engage in physical exercises55.</w:t>
      </w:r>
    </w:p>
    <w:p>
      <w:r>
        <w:t>49. Furthermore, on one hand, the clinical tests that, according to Perfoline SA, should confirm the weight-loss effectiveness of the Products, by the professional's own admission, analyze the results derived from the interaction of the intake of the Products with a controlled dietary regimen56. On the other hand, specifically regarding the Products based on green coffee and artichoke extracts, the European Food Safety Authority has already expressed itself negatively, given the lack of scientific foundation for a positive relationship between the intake of such substances and the indicated weight-loss effects57.</w:t>
      </w:r>
    </w:p>
    <w:p>
      <w:r>
        <w:t>50. These circumstances thus reveal the clearly fictitious and deceptive nature of the informational content of the advertising messages related to all the Products: the texts, the chosen images, and the fanciful testimonials are, in reality, the result of a mere collage of information artfully conceived to induce consumers to purchase the Products.</w:t>
      </w:r>
    </w:p>
    <w:p>
      <w:r>
        <w:t>51. In this regard, it is also worth noting that the unfairness is amplified due to the professionals' choice to promote the Products with statements such as "even when people did not give up their favorite dishes," "without dieting," "I ate whatever I liked when I was hungry without starving and without exhausting exercises," or "A dream silhouette without physical exercise and without deprivations"58.</w:t>
      </w:r>
    </w:p>
    <w:p>
      <w:r>
        <w:t>52. The information provided to consumers - through the internet, newsletters, and call centers, email/newsletters - for all the Products is therefore configured as misleading due to the quantitative and temporal characteristics of the significant weight loss projected for each individual Product, and this is also in light of the statements - reported on all the Sites - that such results can be achieved in the absence of a low-calorie diet and/or physical activity.</w:t>
      </w:r>
    </w:p>
    <w:p>
      <w:r>
        <w:t>53. All messages also present an omissive profile likely to prejudice the consumer's choice process, as they do not contain an adequate and clear reference regarding the necessity of following a low-calorie diet and engaging in proportionate physical activity.</w:t>
      </w:r>
    </w:p>
    <w:p>
      <w:r>
        <w:t>54. The conduct also appears unfair due to its particular suitability to influence the economic choices of a specific group of consumers (Article 20, paragraph 3, of the Consumer Code): overweight individuals. In this regard, it is noted that the messages, placing great emphasis on the speed and consistency of the promised weight loss, as well as on the ease of achieving it ("without deprivations" and "did not give up their favorite dishes"), promote the Products in such a way as to make them perceived as remedies capable of solving a problem, that of excess weight, which is very widespread and felt by the affected consumers: these latter, precisely because of their situation, appear particularly vulnerable and more easily "hookable."</w:t>
      </w:r>
    </w:p>
    <w:p>
      <w:r>
        <w:t>Conclusions</w:t>
      </w:r>
    </w:p>
    <w:p>
      <w:r>
        <w:t>55. In light of the preceding considerations, it is believed that the practice under examination, consisting of attributing to numerous weight-loss products characteristics that they do not actually possess - also through the use of testimonials, images, and extremely emphatic claims - constitutes a case of misleading action concerning the actual characteristics of the products and their very nature (Article 21, letters a) and b), of the Consumer Code), inducing consumers to a commercial choice that - if correctly informed - they would not have made. This practice is also omissive (Article 22, paragraph 1, of the Consumer Code), given the absence of adequate information regarding the necessity of following a varied and balanced diet as well as engaging in the necessary physical exercise to lose weight.</w:t>
      </w:r>
    </w:p>
    <w:p>
      <w:r>
        <w:t>56. In conclusion, the choice made by the professionals to promote the Products in such a manner appears to be in open contrast with the duty of diligence that rests on professionals (Article 20, paragraph 2, of the Consumer Code) when they decide to market products for weight reduction: in such cases, professionals should have resorted to a more responsible approach.</w:t>
      </w:r>
    </w:p>
    <w:p>
      <w:r>
        <w:rPr>
          <w:b/>
        </w:rPr>
        <w:t>[Pages 61–63]</w:t>
      </w:r>
    </w:p>
    <w:p>
      <w:r>
        <w:t>BULLETIN NO. 52 OF JANUARY 19, 2015 63</w:t>
      </w:r>
    </w:p>
    <w:p>
      <w:r>
        <w:t>greater rigor in order to avoid creating false expectations regarding the achievable results in the target audience (particularly vulnerable consumers).</w:t>
      </w:r>
    </w:p>
    <w:p>
      <w:r>
        <w:t>57. The Products, in fact, being composed of plant-derived extracts, are solely suitable for supplementing the common diet due to their nutritional or physiological effect, and cannot therefore be promoted as being suitable, in and of themselves, to achieve results of such magnitude, also in light of European regulations59 and the interventions of the European Food Safety Authority specifically regarding products based on green coffee and artichoke extracts60.</w:t>
      </w:r>
    </w:p>
    <w:p>
      <w:r>
        <w:t>VII. QUANTIFICATION OF THE SANCTION</w:t>
      </w:r>
    </w:p>
    <w:p>
      <w:r>
        <w:t>58. Pursuant to Art. 27, paragraph 9, of the Consumer Code, with the provision that prohibits the unfair commercial practice, the Authority imposes an administrative pecuniary sanction ranging from €5,000 to €5,000,000, taking into account the severity and duration of the violation. In determining the amount of the sanction, the criteria identified by Art. 11 of Law No. 689/81 must be considered, as applicable, by virtue of the reference provided in Art. 27, paragraph 13, of the Consumer Code: in particular, the severity of the violation, the efforts made by the company to eliminate or mitigate the infringement, the personality of the agent, as well as the economic conditions of the company itself.</w:t>
      </w:r>
    </w:p>
    <w:p>
      <w:r>
        <w:t>59. Regarding the severity of the violation, consideration is given in this case to the breadth, penetration capacity, and impact of the practice. Therefore, the plurality of weight-loss products and the mode of dissemination through as many as eleven single-product websites, as well as through print media, YouTube, and social networks, direct mailing, newsletters, and call centers must be considered. The extensive use of means to disseminate the contested advertising messages indicates a high capacity of the established practice, likely to reach a vast number of consumers located throughout the national territory. This circumstance is confirmed both by the significant turnover generated by the practice in question - as seen: [50-100 thousand] euros collected in one week61; [100-200] purchase orders received in one day62; revenues of €715,680 in 2013 and €1,644,540 in 201463 - and by the investments made by Perfoline SA for the promotion of the Products amounting to [omitted] euros in 2013 and [omitted] in 201464.</w:t>
      </w:r>
    </w:p>
    <w:p>
      <w:r>
        <w:t>60. The severity of the conduct is also appreciated in relation to the potential recipients. Firstly, the prejudice (including economic, given the cost of individual Products of about €30 per package) that may arise for the specific target of consumers consisting of a large number of people interested in the promise of significant weight loss in a short time, without sacrifices and efforts, through the use of the Products is noted. Secondly, the specific vulnerability of individuals who, due to their overweight condition, may be more adversely affected by the conduct must be considered.</w:t>
      </w:r>
    </w:p>
    <w:p>
      <w:r>
        <w:t>61. As for the duration of the violation, the available evidence indicates that the practice has been carried out at least since January 1, 2013 - the period in which the promotion and sale of the Products began in Italy by Perfoline SA and Perfoline SAS - until June 2014 (the period in which the Websites were made inaccessible following the adoption of the precautionary measure).</w:t>
      </w:r>
    </w:p>
    <w:p>
      <w:r>
        <w:t>62. Based on these elements, it is deemed appropriate to determine the amount of the administrative pecuniary sanction applicable to Perfoline SA at €250,000 (two hundred fifty thousand euros), as the professional conducting sales to the final consumer, and at €400,000 (four hundred thousand euros) to Perfoline SAS, as the professional who materially contributed to the realization of the practice, taking into account its economic size and the essential role played.</w:t>
      </w:r>
    </w:p>
    <w:p>
      <w:r>
        <w:t>THEREFORE, IT IS CONSIDERED, in accordance with the opinion of the Authority for Guarantees in Communications, based on the aforementioned considerations, that the commercial practice under examination is deemed unfair pursuant to Articles 20, paragraphs 2 and 3, 21, paragraph 1, letters a) and b), 22 of the Consumer Code as it is contrary to professional diligence and capable, through misleading and omissive representation of the results achievable with the intake of weight-loss products, of appreciably distorting the economic behavior of the average consumer - as well as of the specifically identified consumer in the target audience - in relation to the same products advertised and sold by the professionals;</w:t>
      </w:r>
    </w:p>
    <w:p>
      <w:r>
        <w:t>RESOLVES</w:t>
      </w:r>
    </w:p>
    <w:p>
      <w:r>
        <w:t>a) that the commercial practice described in point II of this provision, carried out by Perfoline SA and Perfoline SAS, constitutes, for the reasons and within the limits set forth in the motivation, an unfair commercial practice pursuant to Articles 20, paragraphs 2 and 3, 21, paragraph 1, letters a) and b), 22 of the Consumer Code, and prohibits its dissemination or continuation;</w:t>
      </w:r>
    </w:p>
    <w:p>
      <w:r>
        <w:t>b) to impose on Perfoline SA an administrative pecuniary sanction of €250,000 (two hundred fifty thousand euros);</w:t>
      </w:r>
    </w:p>
    <w:p>
      <w:r>
        <w:t>c) to impose on Perfoline SAS an administrative pecuniary sanction of €400,000 (four hundred thousand euros);</w:t>
      </w:r>
    </w:p>
    <w:p>
      <w:r>
        <w:t>The administrative sanctions referred to in the previous letter must be paid within thirty days from the notification of this provision, using the attached model F24 with identifying elements, pursuant to Legislative Decree No. 241/1997. This model can be submitted in paper format at the counters of banks, Poste Italiane S.p.A., and Collection Agents. Alternatively, the model can be submitted electronically, with a debit to one's bank or postal account, through home banking and CBI services provided by banks or Poste Italiane S.p.A., or by using the telematic services of the Revenue Agency, available on the website www.agenziaentrate.gov.it.</w:t>
      </w:r>
    </w:p>
    <w:p>
      <w:r>
        <w:t>Pursuant to Art. 37, paragraph 49, of Decree-Law No. 223/2006, individuals holding a VAT number are required to submit the F24 model electronically.</w:t>
      </w:r>
    </w:p>
    <w:p>
      <w:r>
        <w:t>After the aforementioned deadline, for a delay period of less than six months, late payment interest must be paid at the legal rate starting from the day following the expiration of the payment deadline until the date of payment. In case of further delay in compliance, pursuant to Art. 27, paragraph 6, of Law No. 689/81, the amount due for the imposed sanction is increased by one-tenth for each semester starting from the day following the expiration of the payment deadline until the role is transmitted to the collection agent; in this case, the increase absorbs the late payment interest accrued during the same period.</w:t>
      </w:r>
    </w:p>
    <w:p>
      <w:r>
        <w:t>Immediate communication of the payment must be given to the Authority by sending a copy of the model certifying the payment made.</w:t>
      </w:r>
    </w:p>
    <w:p>
      <w:r>
        <w:t>This provision will be notified to the interested parties and published in the Bulletin of the Authority for Competition and Market.</w:t>
      </w:r>
    </w:p>
    <w:p>
      <w:r>
        <w:t>Pursuant to Art.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t>Against this provision, an appeal may be filed with the TAR of Lazio, pursuant to Art. 135, paragraph 1, letter b), of the Code of Administrative Procedure (Legislative Decree July 2, 2010, No. 104), within sixty days from the date of notification of the provision itself, without prejudice to the longer terms referred to in Art. 41, paragraph 5, of the Code of Administrative Procedure, or an extraordinary appeal may be proposed to the President of the Republic pursuant to Art. 8 of the Decree of the President of the Republic November 24, 1971, No. 1199 within one hundred twenty days from the date of notification of the provision itself.</w:t>
      </w:r>
    </w:p>
    <w:p>
      <w:r>
        <w:t>THE SECRETARY GENERAL THE PRESIDENT</w:t>
      </w:r>
    </w:p>
    <w:p>
      <w:r>
        <w:t>Roberto Chieppa Giovanni Pitruzzella</w:t>
      </w:r>
    </w:p>
    <w:p>
      <w:r>
        <w:rPr>
          <w:b/>
        </w:rPr>
        <w:t>[Pages 64–66]</w:t>
      </w:r>
    </w:p>
    <w:p>
      <w:r>
        <w:t>66 BULLETIN NO. 52 OF JANUARY 19, 2015</w:t>
        <w:br/>
        <w:t>PS9451 - MERCEDES BENZ ITALIA - CHARACTERISTICS OF THE OFFER</w:t>
        <w:br/>
        <w:t>Provision No. 25249</w:t>
        <w:br/>
        <w:t>THE ANTITRUST AUTHORITY</w:t>
        <w:br/>
        <w:t>IN ITS MEETING of December 19, 2014;</w:t>
        <w:br/>
        <w:t>HEARD the Rapporteur Dr. Gabriella Muscolo;</w:t>
        <w:br/>
        <w:t>HAVING REGARD TO Part II, Title III, of Legislative Decree of September 6, 2005, No. 206, containing the "Consumer Code" and subsequent amendments (hereinafter, Consumer Code);</w:t>
        <w:br/>
        <w:t>HAVING REGARD TO Art. 1, paragraph 6, of Legislative Decree of February 21, 2014, No. 21, whereby the maximum penalty has been confirmed at the amount of 5,000,000 euros already established by Art. 23, paragraph 12-quinquiesdecies, of Law Decree of July 6, 2012, No. 95, repealed by the same Legislative Decree No. 21/2014;</w:t>
        <w:br/>
        <w:t>HAVING REGARD TO the "Regulation on investigative procedures regarding misleading and comparative advertising, unfair commercial practices, unfair clauses" (hereinafter, Regulation), adopted by the Authority with resolution of August 8, 2012, subsequently replaced by the "Regulation on investigative procedures regarding misleading and comparative advertising, unfair commercial practices, violation of consumer rights in contracts, unfair clauses" (hereinafter, New Regulation), adopted by the Authority with resolution of June 5, 2014;</w:t>
        <w:br/>
        <w:t>HAVING REGARD TO the documents of the proceeding;</w:t>
      </w:r>
    </w:p>
    <w:p>
      <w:r>
        <w:t>I. THE PARTIES</w:t>
        <w:br/>
        <w:t>1. Mercedes-Benz Italia S.p.A. (hereinafter also "MB Italia"), based in Rome, as a professional pursuant to Art. 18, letter b), of the Consumer Code. The company operates in the marketing of motor vehicles. MB Italia achieved a turnover of approximately 2.1 billion euros in 2013.</w:t>
        <w:br/>
        <w:t>2. CODICI - Center for Citizen Rights, a consumer association, in the capacity of notifier.</w:t>
      </w:r>
    </w:p>
    <w:p>
      <w:r>
        <w:t>II. THE COMMERCIAL PRACTICE</w:t>
        <w:br/>
        <w:t>3. The proceeding concerns the dissemination, in the quarter January-March 2014, of advertising messages related to the offer of Smart cars with the claims "We take responsibility (the civil one)" and "€2,500* insurance contribution."</w:t>
        <w:br/>
        <w:t>4. The proceeding was initiated following a report from the CODICI association received on March 20, 2014, and supplemented with documentation on March 24, 2014. According to the notifying association, the advertising messages disseminated by MB Italia would be misleading as the sales network of the car manufacturer did not recognize to buyers the insurance coverage referred to in the messages themselves.</w:t>
        <w:br/>
        <w:t>5. Premised on the above, the commercial practice subject to this provision consists of the presentation of the characteristics of the offer with particular regard to the possibility of purchasing vehicles from the Smart range while benefiting from a car liability insurance.</w:t>
      </w:r>
    </w:p>
    <w:p>
      <w:r>
        <w:t>BULLETIN NO. 52 OF JANUARY 19, 2015 67</w:t>
        <w:br/>
        <w:t>III. THE FINDINGS OF THE PROCEEDING</w:t>
        <w:br/>
        <w:t>1) The procedure process</w:t>
        <w:br/>
        <w:t>Preliminary activities</w:t>
        <w:br/>
        <w:t>6. Following the aforementioned report, on April 7, 2014, a request for information was sent to MB Italia and to the controlled company Mercedes-Benz Roma S.p.A. On April 24, 2014, the response to the request for information was received from MB Italia, also on behalf of the controlled company. On May 5, 2014, another request for information was sent to MB Italia, the response to which was received on June 5, 2014.</w:t>
        <w:br/>
        <w:t>Investigative activities</w:t>
        <w:br/>
        <w:t>7. In relation to the above-described commercial practice, on August 11, 2014, MB Italia was notified of the initiation of investigative proceeding No. PS9451. In this context, a violation of Articles 20, paragraph 2, 21, paragraph 1, letter d) and 22, paragraph 1 - in relation to the subsequent paragraph 4, letter c) - and paragraph 2, of the Consumer Code was particularly hypothesized, as the commercial practice could be contrary to professional diligence and capable of appreciably distorting the economic behavior of the average consumer, due to inaccurate or ambiguous indications and relevant informational omissions regarding the price or how it is calculated and, more generally, the economic conditions of the offer.</w:t>
        <w:br/>
        <w:t>8. Concurrently with the communication of the initiation of the investigation, an additional request for information was made to MB Italia. With a memorandum received on September 22, 2014, the company also responded to the aforementioned request for information.</w:t>
        <w:br/>
        <w:t>9. On October 7, 2014, the parties were informed of the deadline for the conclusion of the investigative phase, pursuant to Art. 16, paragraph 1, of the Regulation.</w:t>
        <w:br/>
        <w:t>10. On October 24, both parties submitted a final memorandum.</w:t>
      </w:r>
    </w:p>
    <w:p>
      <w:r>
        <w:t>2) The evidence acquired</w:t>
        <w:br/>
        <w:t>11. The advertising campaign, conducted nationally from January to March 2014, consisted of a radio spot, a message disseminated through roadside billboards, and another message found on the website www.smart.com. The radio spot was broadcast by national broadcasters and national networks during the periods January 20-29, February 3-12, and March 10-19, with approximately 2,500 total broadcasts. The billboard points were about 4,500, during the periods January 13-26 and February 24-March 9.</w:t>
        <w:br/>
        <w:t>12. The radio message proposes a dialogue between a man and a woman in a family setting: "Marco, the insurance for the Smart needs to be paid"; "but weren't you supposed to do it?"; "No, you!"; "no, you"; "you." At this point, a speaker intervenes stating: "Don't worry, we take responsibility, with a €2,500 car liability insurance contribution on the entire range (...) Information sheets at the dealership. Info smart.com."</w:t>
        <w:br/>
        <w:t>13. The message disseminated via roadside billboards states: "We take responsibility (the civil one)" and "€2,500* insurance contribution," accompanied by the depiction of a car liability insurance sticker and a Smart, along with the clarification "Also for new drivers." The message also contains, in much smaller characters, the following indication: "(...) the indicated value of €2,500 is the Smart contribution deducted from the list price (...) for Smart photo (...) List price €12,246 (VAT and MSS included). All-inclusive price €9,746 (VAT, road preparation, and Smart contribution of €2,500 included, IPT excluded) (...) The offer is valid on the entire Smart range, for vehicles registered by 31/03/2014 and cannot be combined with other ongoing initiatives."</w:t>
        <w:br/>
        <w:t>14. The message disseminated on the website www.smart.com also states the claim "We take responsibility (the civil one)," in this case accompanied by the indication "Your Smart with a €2,500 contribution. Use it well" and the further indication: "Discover the offer," clicking which leads to a page containing text similar to that of the note present in the aforementioned billboard message.</w:t>
        <w:br/>
        <w:t>15. MB Italia provided during the proceeding copies of various sales contracts for Smart vehicles, concluded during the validity period of the offer by Mercedes-Benz Roma S.p.A., a company that operates in Rome in the sale of vehicles as a dealership. Another contract was provided by the notifying association. As specified by MB Italia already in response to the request for information sent during the preliminary phase, the offer was applied in the form of a discount on the list price, with no relation to car liability insurance policies.</w:t>
        <w:br/>
        <w:t>16. From the contracts on file, it appears that the price of the vehicles included in the offer in question was calculated by deducting from the list price an amount sometimes equal to €2,500 and sometimes greater than €2,500.</w:t>
      </w:r>
    </w:p>
    <w:p>
      <w:r>
        <w:t>3) The arguments of the parties</w:t>
        <w:br/>
        <w:t>MB Italia</w:t>
        <w:br/>
        <w:t>17. In memoranda received on April 24, September 22, and October 24, 2014, MB Italia argued that the expression "€2,500 insurance contribution" is a metaphor, intended to convey to the recipients of the messages that the buyer would benefit from a contribution equal to the indicated amount which, figuratively, could be used to cover the cost of the insurance policy. In its defenses, it is pointed out, as proof of the assertion, that in the message disseminated via the internet the word "insurance" does not appear, and it only refers to a "contribution" available to those who adhered to the offer.</w:t>
        <w:br/>
        <w:t>18. The messages, therefore, would correctly present, according to the professional, not the stipulation of a car liability insurance policy but rather an economic contribution in the form of a discount on the list price of the cars included in the offer, as clarified in the internet message and in the note present in the billboard message.</w:t>
        <w:br/>
        <w:t>19. The memoranda emphasize that the advertised contribution was indeed applied as a discount during the offer period, and therefore the buyers of the cars could thus adequately cover the cost of an annual car liability insurance policy. MB Italia also highlighted that in various cases a discount greater than that advertised was granted.</w:t>
        <w:br/>
        <w:t>20. Finally, the memoranda highlight that there would be no concrete prejudice to the consumer since the latter was placed in a position to benefit from the advertised economic contribution.</w:t>
      </w:r>
    </w:p>
    <w:p>
      <w:r>
        <w:t>Association CO.DI.CI.</w:t>
        <w:br/>
        <w:t>21. In a memorandum received on October 24, 2014, the association CO.DI.CI. argued that the messages, due to the formulation of the texts and the depiction of the insurance sticker...</w:t>
      </w:r>
    </w:p>
    <w:p>
      <w:r>
        <w:rPr>
          <w:b/>
        </w:rPr>
        <w:t>[Pages 67–69]</w:t>
      </w:r>
    </w:p>
    <w:p>
      <w:r>
        <w:t>BULLETIN NO. 52 OF JANUARY 19, 2015 69</w:t>
      </w:r>
    </w:p>
    <w:p>
      <w:r>
        <w:t>RC car insurance in them would lead consumers to believe, contrary to the truth, that by adhering to the offer and purchasing Smart vehicles, they would receive a car insurance policy. According to the reporting association, the misleading nature of the messages would not be excluded by the application of a discount by the sales network, as the messages would still be capable of "hooking" the consumer with false promises.</w:t>
      </w:r>
    </w:p>
    <w:p>
      <w:r>
        <w:t>22. According to the reporting association, all the messages subject to this proceeding would be misleading. In particular:</w:t>
        <w:br/>
        <w:t>- the radio message would not contain any clarification regarding the type of contribution, and indeed the "peace of mind" evoked in the advertisement would reinforce the listeners' belief that the offer actually involves obtaining an insurance service that they do not need to worry about purchasing, as others are already responsible for maintaining the insurance coverage of the vehicle that may be purchased;</w:t>
        <w:br/>
        <w:t>- in the poster message, the note containing clarifications about the offer could not be perceived by consumers, who view the message from a distance and while in motion;</w:t>
        <w:br/>
        <w:t>- on the website, the advertising content is fragmented across different pages; the indications provided on the first of these pages should therefore be considered independently and deemed misleading.</w:t>
      </w:r>
    </w:p>
    <w:p>
      <w:r>
        <w:t>IV. OPINION OF THE AUTHORITY FOR GUARANTEES IN COMMUNICATIONS</w:t>
      </w:r>
    </w:p>
    <w:p>
      <w:r>
        <w:t>23. Since the commercial practice subject to this provision was disseminated via radio and the internet, on October 29, 2014, the opinion of the Authority for Guarantees in Communications was requested, pursuant to Art. 27, paragraph 6, of the Consumer Code.</w:t>
      </w:r>
    </w:p>
    <w:p>
      <w:r>
        <w:t>24. In an opinion received on November 28, 2014, the aforementioned Authority deemed that the commercial practice in question is unfair pursuant to Articles 20, paragraph 2, 21, paragraph 1, letter d) and 22, paragraph 1 - in relation to the subsequent paragraph 4, letter c) - and paragraph 2 of the Consumer Code, based on the following considerations:</w:t>
        <w:br/>
        <w:t>- the claims, both in the radio message and in the internet message, refer to the pairing of an insurance policy worth €2,500 with the purchase of a Smart vehicle;</w:t>
        <w:br/>
        <w:t>- in this way, the messages are capable of leading the average consumer to believe that the purchase of the car also involves the conclusion of a free insurance contract.</w:t>
      </w:r>
    </w:p>
    <w:p>
      <w:r>
        <w:t>V. CONCLUDING EVALUATIONS</w:t>
      </w:r>
    </w:p>
    <w:p>
      <w:r>
        <w:t>25. This provision concerns the dissemination of advertising messages related to the offer of Smart vehicles paired with car insurance policies. The messages are characterized by the claim "We take responsibility. (Civil liability)" and "€2,500 insurance contribution"3. These claims are accompanied, in the message disseminated through roadside posters and in the one disseminated via the internet, by the depiction of a car insurance sticker. In the radio message, an additional emphasis on the insurance coverage is constructed by preceding a dialogue ("there's the insurance for the Smart to pay"; "but weren't you supposed to do it?"; "No, you!"; "no, you"; "you") with the statement "Don't worry: we take responsibility, with a €2,500 car insurance contribution on the entire range."</w:t>
      </w:r>
    </w:p>
    <w:p>
      <w:r>
        <w:t>3 In the internet message, "€2,500 contribution."</w:t>
      </w:r>
    </w:p>
    <w:p>
      <w:r>
        <w:t>70 BULLETIN NO. 52 OF JANUARY 19, 2015</w:t>
      </w:r>
    </w:p>
    <w:p>
      <w:r>
        <w:t>26. The messages, as constructed and with the claims used, present to the recipients the opportunity, by purchasing a Smart car, to obtain as a particular and specific promotional offer a car insurance policy worth €2,500. The advertising campaign was also directed specifically at new drivers ("Also for new drivers," as highlighted in the poster message), individuals who, for the conclusion of a car liability insurance policy, must pay a higher price than the average car owners.</w:t>
      </w:r>
    </w:p>
    <w:p>
      <w:r>
        <w:t>27. However, from the documents on file and by the professionals' own admission, it appears that, in reality, the offer in question consists of a €2,500 discount on the list price of the chosen car among those included in the offer, or a promotional offer related to an economic advantage of a different nature, a circumstance that is not indicated in any way in the radio advertisement and is relegated in the poster message to a note whose content, due to the small size of the characters used, is not perceivable, unlike the cited claims which are immediately visible to those who see the poster, which, due to its characteristics, is suitable to be seen from a distance or while in motion.</w:t>
      </w:r>
    </w:p>
    <w:p>
      <w:r>
        <w:t>28. Regarding the message disseminated via the internet, the clarifications about the actual characteristics of the offer are found on a different page from the one advertising the offer. Therefore, while it is true that the clarifications are accessible to the recipients, it is also true that the content of the clarifications distorts the essence of the offer, which in fact consists of a discount on the list price of Smart vehicles.</w:t>
      </w:r>
    </w:p>
    <w:p>
      <w:r>
        <w:t>29. It is noted that the very nature of the promotional advantage presented in the message appears capable of misleading consumers, as they are attracted by a significant economic advantage related to a cost item that significantly burdens the management of the vehicle, particularly for new drivers.</w:t>
      </w:r>
    </w:p>
    <w:p>
      <w:r>
        <w:t>30. It is not acceptable, then, what the professionals claimed in their defenses regarding the fact that the contents of the offer would not be capable of misleading the recipients, as the advertised contribution has been recognized to the purchasers of Smart vehicles. It is worth noting that the messages, advertising the possibility of obtaining a car insurance policy worth €2,500 and not a discount on the list price, imply, considering that the amount in question is significant and that the policies are diversified in terms of the policyholder, the merit class, and a series of circumstances that differ from consumer to consumer, that the offer is aimed at allowing purchasers to choose which type of policy to conclude without having to search for insurance and/or go to an agency, which is very different from the offer of a discount on the list price of the chosen car.</w:t>
      </w:r>
    </w:p>
    <w:p>
      <w:r>
        <w:t>31. Furthermore, the fact that purchasers could have decided to use the obtained discount to conclude the car liability insurance policy is irrelevant since, even if they had wanted to, they could not have done so through the professional, who does not appear to have made any arrangements in this regard with any insurance company.</w:t>
      </w:r>
    </w:p>
    <w:p>
      <w:r>
        <w:t>32. In light of all the above, it must be considered that the commercial practice, with reference to the messages subject to this proceeding, is unfair pursuant to Articles 21, paragraph 1, letter d) and 22, paragraph 2, of the Consumer Code, as it does not allow understanding the characteristics of the offer, particularly with regard to the price of the advertised product.</w:t>
      </w:r>
    </w:p>
    <w:p>
      <w:r>
        <w:t>33. The commercial practice is also found to be non-compliant with the reasonably expected professional diligence, pursuant to Art. 20, paragraph 2 of the Consumer Code. In this case, in fact, the professional has represented the offer in a manner that is absolutely inconsistent with its real characteristics, which could and should have been clearly stated in the messages, without any reference to the possibility of obtaining, upon purchasing the vehicle, the option to choose the car liability insurance policy with the conclusion of the purchase contract.</w:t>
      </w:r>
    </w:p>
    <w:p>
      <w:r>
        <w:t>34. In conclusion, the practice is found to be unfair pursuant to Articles 20, paragraph 2, 21, paragraph 1, letter d) and 22, paragraph 2, of the Consumer Code, as it is contrary to professional diligence and capable of appreciably distorting the economic behavior of the average consumer due to inaccurate or ambiguous indications regarding the price or the manner in which it is calculated and, more generally, the economic conditions of the offer.</w:t>
      </w:r>
    </w:p>
    <w:p>
      <w:r>
        <w:t>VI. QUANTIFICATION OF THE SANCTION</w:t>
      </w:r>
    </w:p>
    <w:p>
      <w:r>
        <w:t>35. Pursuant to Art. 27, paragraph 9, of the Consumer Code, with the provision that prohibits the unfair commercial practice, the Authority orders the application of an administrative pecuniary sanction from €5,000 to €5,000,000, taking into account the severity and duration of the violation.</w:t>
      </w:r>
    </w:p>
    <w:p>
      <w:r>
        <w:t>36. Regarding the quantification of the sanction, the criteria identified by Art. 11 of Law No. 689/81 must be taken into account, as applicable, by virtue of the reference provided in Art. 27, paragraph 13, of the Consumer Code: in particular, the severity of the violation, the efforts made by the company to eliminate or mitigate the infringement, the personality of the agent, as well as the economic conditions of the company itself.</w:t>
      </w:r>
    </w:p>
    <w:p>
      <w:r>
        <w:t>37. With regard to the severity of the violation, consideration is given in the case at hand: i) the economic size of the professional, who in 2013 achieved a turnover of approximately €2.1 billion; ii) the dissemination of the commercial practice, carried out with a massive and prolonged advertising campaign via the internet, radio, and posters.</w:t>
      </w:r>
    </w:p>
    <w:p>
      <w:r>
        <w:t>38. As for the duration of the violation, the available evidence indicates that the commercial practice was carried out in the first quarter of 2014.</w:t>
      </w:r>
    </w:p>
    <w:p>
      <w:r>
        <w:t>39. Based on these elements, it is deemed appropriate to determine the amount of the administrative pecuniary sanction applicable to Mercedes-Benz Italia S.p.A. in the amount of €200,000 (two hundred thousand euros).</w:t>
      </w:r>
    </w:p>
    <w:p>
      <w:r>
        <w:t>THEREFORE, in accordance with the opinion of the Authority for Guarantees in Communications, based on the considerations set forth above, the commercial practice in question is found to be unfair pursuant to Articles 20, paragraph 2, 21, paragraph 1, letter d) and 22, paragraph 2, of the Consumer Code, as it is contrary to professional diligence and capable, through the dissemination of inaccurate and ambiguous indications, of appreciably distorting the economic behavior of the average consumer regarding the price or the manner in which it is calculated and, more generally, the economic conditions of the offer;</w:t>
      </w:r>
    </w:p>
    <w:p>
      <w:r>
        <w:t>RESOLVES</w:t>
      </w:r>
    </w:p>
    <w:p>
      <w:r>
        <w:t>a) that the commercial practice described in point II of this provision, carried out by Mercedes-Benz Italia S.p.A., constitutes, for the reasons and within the limits set forth in the motivation, an unfair commercial practice pursuant to Articles 20, paragraph 2, 21, paragraph 1, letter d) and 22, paragraph 2, of the Consumer Code, and prohibits its dissemination or continuation;</w:t>
      </w:r>
    </w:p>
    <w:p>
      <w:r>
        <w:t>b) to impose on Mercedes-Benz Italia S.p.A. an administrative pecuniary sanction of €200,000 (two hundred thousand euros).</w:t>
      </w:r>
    </w:p>
    <w:p>
      <w:r>
        <w:rPr>
          <w:b/>
        </w:rPr>
        <w:t>[Pages 70–72]</w:t>
      </w:r>
    </w:p>
    <w:p>
      <w:r>
        <w:t>72 BULLETIN NO. 52 OF JANUARY 19, 2015</w:t>
        <w:br/>
        <w:t>The administrative fine referred to in the previous letter b) must be paid within thirty days from the notification of this provision, using the attached F24 model with identifying elements, pursuant to Legislative Decree No. 241/1997. This model can be submitted in paper format at the counters of banks, Poste Italiane S.p.A., and Collection Agents. Alternatively, the model can be submitted electronically, with a charge to one's bank or postal account, through home banking and CBI services provided by banks or Poste Italiane S.p.A., or by using the telematic services of the Revenue Agency, available on the website www.agenziaentrate.gov.it.</w:t>
      </w:r>
    </w:p>
    <w:p>
      <w:r>
        <w:t>Pursuant to Art. 37, paragraph 49, of Decree-Law No. 223/2006, VAT holders are required to submit the F24 model electronically.</w:t>
      </w:r>
    </w:p>
    <w:p>
      <w:r>
        <w:t>After the aforementioned deadline, for a delay period of less than six months, late payment interest must be paid at the legal rate starting from the day after the payment deadline until the date of payment. In case of further delay in compliance, pursuant to Art. 27, paragraph 6, of Law No. 689/81, the amount due for the imposed fine is increased by one-tenth for each semester starting from the day after the payment deadline until the role is transmitted to the collector for collection; in this case, the increase absorbs the late payment interest accrued during the same period.</w:t>
      </w:r>
    </w:p>
    <w:p>
      <w:r>
        <w:t>Immediate notification of the payment must be given to the Authority by sending a copy of the model certifying the payment made.</w:t>
      </w:r>
    </w:p>
    <w:p>
      <w:r>
        <w:t>This provision will be notified to the interested parties and published in the Bulletin of the Competition and Market Authority.</w:t>
      </w:r>
    </w:p>
    <w:p>
      <w:r>
        <w:t>Pursuant to Art. 27, paragraph 12, of the Consumer Code, in case of non-compliance with the provision, the Authority applies an administrative pecuniary sanction from €10,000 to €5,000,000. In cases of repeated non-compliance, the Authority may order the suspension of business activities for a period not exceeding thirty days.</w:t>
      </w:r>
    </w:p>
    <w:p>
      <w:r>
        <w:t>Against this provision, an appeal may be submitted to the TAR of Lazio, pursuant to Art. 135, paragraph 1, letter b), of the Code of Administrative Procedure (Legislative Decree of July 2, 2010, No. 104), within sixty days from the date of notification of the provision itself, without prejudice to the longer terms referred to in Art. 41, paragraph 5, of the Code of Administrative Procedure, or an extraordinary appeal may be proposed to the President of the Republic pursuant to Art. 8 of the Decree of the President of the Republic of November 24, 1971, No. 1199 within the term of one hundred and twenty days from the date of notification of the provision itself.</w:t>
      </w:r>
    </w:p>
    <w:p>
      <w:r>
        <w:t xml:space="preserve">THE SECRETARY GENERAL THE PRESIDENT </w:t>
        <w:br/>
        <w:t>Roberto Chieppa Giovanni Pitruzzella</w:t>
      </w:r>
    </w:p>
    <w:p>
      <w:r>
        <w:t xml:space="preserve">BULLETIN NO. 52 OF JANUARY 19, 2015 73 </w:t>
        <w:br/>
        <w:t xml:space="preserve">PS9629 - ULIVETO/ROCCHETTA - FOR DIGESTIVE/UROLOGICAL HEALTH </w:t>
        <w:br/>
        <w:t xml:space="preserve">Provision No. 25250 </w:t>
        <w:br/>
        <w:t xml:space="preserve">THE COMPETITION AND MARKET AUTHORITY </w:t>
        <w:br/>
        <w:t xml:space="preserve">IN ITS MEETING of December 19, 2014; </w:t>
        <w:br/>
        <w:t xml:space="preserve">HEARD the Rapporteur Dr. Gabriella Muscolo; </w:t>
        <w:br/>
        <w:t xml:space="preserve">VIEWED Part II, Title III of Legislative Decree of September 6, 2005, No. 206, containing the "Consumer Code" and subsequent amendments (hereinafter, Consumer Code); </w:t>
        <w:br/>
        <w:t xml:space="preserve">VIEWED Art. 1, paragraph 6, of Legislative Decree of February 21, 2014, No. 21, whereby the maximum penalty has been confirmed at €5,000,000 already established by Art. 23, paragraph 12-quinquiesdecies, of Decree-Law of July 6, 2012, No. 95, repealed by the same Legislative Decree No. 21/2014; </w:t>
        <w:br/>
        <w:t xml:space="preserve">VIEWED the "Regulation on investigative procedures regarding misleading and comparative advertising, unfair commercial practices, unfair clauses," adopted by the Authority with resolution of August 8, 2012, subsequently replaced by the "Regulation on investigative procedures regarding misleading and comparative advertising, unfair commercial practices, violation of consumer rights in contracts, unfair clauses" (hereinafter, Regulation), adopted by the Authority with resolution of June 5, 2014; </w:t>
        <w:br/>
        <w:t xml:space="preserve">VIEWED its resolution of October 28, 2014, whereby, pursuant to Art. 7, paragraph 3, of the Regulation, the deadline for concluding the procedure was extended for specific investigative needs; </w:t>
        <w:br/>
        <w:t xml:space="preserve">VIEWED the acts of the procedure; </w:t>
        <w:br/>
        <w:t xml:space="preserve">I. THE PARTIES </w:t>
        <w:br/>
        <w:t xml:space="preserve">1. Co.ge.di International SpA (hereinafter COGEDI) is a distribution company of mineral waters, owner of the brands Uliveto, Rocchetta, Brio Blu Rocchetta, and Elisir di Rocchetta. In 2013, COGEDI's national turnover was approximately €160 million. </w:t>
        <w:br/>
        <w:t xml:space="preserve">2. Roberto La Pira, Director of the online magazine Ilfattoalimentare.it, in his capacity as a consumer. </w:t>
        <w:br/>
        <w:t xml:space="preserve">II. THE COMMERCIAL PRACTICE </w:t>
        <w:br/>
        <w:t xml:space="preserve">3. The commercial practice under examination consists of the promotion of the mineral waters Uliveto and Rocchetta through a series of communication elements that jointly create an undue association between the consumption of said waters and health (use of logos of medical associations, the figure of doctors, wording related to the pairing of the waters and associations, in addition to the recurring use of the word "health" and the slogan "waters of health"). The practice has been disseminated through print media, via the internet, and radio. </w:t>
        <w:br/>
        <w:t xml:space="preserve">The print message </w:t>
        <w:br/>
        <w:t>4. The print message, submitted by the Party on April 17, 2014, following a request for information during the pre-investigative phase, and subsequently during the procedure, features in bold red letters the wording "Uliveto and Rocchetta Waters of Health" followed by the indication "Uliveto is with the gastroenterologists of A.I.G.O. for digestive health" along with the AIGO logo and "Rocchetta is with the urologists of C.L.U. for urological health" along with the CLU logo. In the central body, the packages of Uliveto and Rocchetta waters are depicted. Next to the bottle of Uliveto, the following health claims are reported: "helps digestion thanks to its precious minerals," "helps combat constipation because it is rich in calcium and magnesium," "ideal before, during, and after physical activity." Finally, this water is paired with the slogan "digest better and live fit." Next to the bottle of Rocchetta, the following health claims are reported: "stimulates diuresis and helps keep the kidneys clean," "purifies the body of waste," and "combats water retention by eliminating excess fluids." Finally, Rocchetta is paired with the slogan "clean inside, beautiful outside."</w:t>
      </w:r>
    </w:p>
    <w:p>
      <w:r>
        <w:rPr>
          <w:b/>
        </w:rPr>
        <w:t>[Pages 73–75]</w:t>
      </w:r>
    </w:p>
    <w:p>
      <w:r>
        <w:t>BULLETIN NO. 52 OF JANUARY 19, 2015 75</w:t>
      </w:r>
    </w:p>
    <w:p>
      <w:r>
        <w:t xml:space="preserve">Below is the image of this message1.  </w:t>
        <w:br/>
        <w:t>1 An additional press message of similar content, submitted by the Party during the proceedings, bears on the front page the wording "Uliveto and Rocchetta for the health of the family" and at the bottom the logos of the associations AIGO and CLU alongside the logos of the waters.</w:t>
      </w:r>
    </w:p>
    <w:p>
      <w:r>
        <w:t>76 BULLETIN NO. 52 OF JANUARY 19, 2015</w:t>
      </w:r>
    </w:p>
    <w:p>
      <w:r>
        <w:t xml:space="preserve">The Radio Spots  </w:t>
        <w:br/>
        <w:t xml:space="preserve">5. Based on the documents provided by the Party during the preliminary phase and throughout the proceedings, the spots related to Rocchetta water, in the 15 and 10-second versions, state: "Rocchetta, so light and low in sodium, stimulates diuresis and helps to purify the body, keeping our kidneys clean. That’s why Rocchetta is with the urologists of CLU for urological health. Rocchetta, water of health" (15 sec.) and "Rocchetta stimulates diuresis, keeping our kidneys clean. That’s why Rocchetta is with the urologists of CLU for urological health. Rocchetta, water of health" (10 sec.) (bold added).  </w:t>
        <w:br/>
        <w:t>The spots related to Uliveto water, also in the 15 and 10-second versions, state: "Uliveto, rich in calcium and magnesium, helps intestinal function and, due to its unique composition of valuable minerals, helps to digest better. That’s why Uliveto is with the gastroenterologists of AIGO for digestive health. Uliveto, water of health" (15 sec.) and "Uliveto, water of health, due to its unique composition of valuable minerals, helps to digest better. That’s why Uliveto is with the gastroenterologists of AIGO for digestive health" (10 sec.) (bold added).</w:t>
      </w:r>
    </w:p>
    <w:p>
      <w:r>
        <w:t xml:space="preserve">The Rocchetta, Uliveto, and Water of Health Websites  </w:t>
        <w:br/>
        <w:t xml:space="preserve">6. The "doctors" page of the website www.rocchetta.it, submitted by the Party on April 17, 2014, features on the left side the image of a doctor in a white coat and the logo C.L.U. Urological Association for Calculi, and on the right side the indication in large letters: "Rocchetta and the C.L.U. DOCTORS" and "thanks to Rocchetta you can write directly to the doctors of the urological association for calculi"; followed by smaller text: "Everything regarding urological health and purification is just a click away: write to our Urologist specialists for clear and competent answers about the health of the urinary system and our kidneys," followed by the links "visit the CLU site" and "write to the CLU doctors."  </w:t>
        <w:br/>
        <w:t xml:space="preserve">From the viewing of the website pages, obtained ex officio on July 3, 2014, it appears that on the homepage and other pages accessed through various links, there is a box depicting two doctors in white coats along with the logo "C.L.U. Urological Association for Calculi" and the wording "FACE TO FACE" the UROLOGISTS CLU answer online to your questions about calculi and urological health."  </w:t>
        <w:br/>
        <w:t>Furthermore, by clicking on the "health" link, one accesses pages concerning the health effects of water, titled "purification," "diuresis," "medical-scientific studies," as well as the dedicated site "water of health" (see infra).</w:t>
      </w:r>
    </w:p>
    <w:p>
      <w:r>
        <w:t>7. The page of the website www.uliveto.it, submitted by the Party, displays at the top the slogan "digest better and live fit," followed by the phrase signed by the testimonial Alessandro Del Piero "I drink Uliveto every day because it helps me digest better and live fit." In the central part, the image of a doctor in a white coat and the AIGO logo, as well as the wording "Interactive section. Specialists answer our questions about water and health," followed by the links "useful tips for better digestion and living fit," "clinical studies on the health properties of Uliveto water," "questions and answers on health, digestion, and mineral water," and "ask a question to AIGO gastroenterologists." At the bottom, some information, including historical details, about the Uliveto spring is provided.</w:t>
      </w:r>
    </w:p>
    <w:p>
      <w:r>
        <w:t>8. The website www.acquadellasalute.it displays on the homepage the wording: "discover what doctors, specialists, and researchers say about:", followed, on the left side, by the indication of the properties and characteristics of Uliveto ("digestion, constipation, physical activity") which can be accessed through the respective links and, on the right side, by the indication of the properties and characteristics of Rocchetta ("diuresis, purification, hydration") which can be accessed through the respective links. This site also provides the possibility</w:t>
      </w:r>
    </w:p>
    <w:p>
      <w:r>
        <w:t>BULLETIN NO. 52 OF JANUARY 19, 2015 77</w:t>
      </w:r>
    </w:p>
    <w:p>
      <w:r>
        <w:t>to write, via specific links, to AIGO gastroenterologists and C.L.U. urologists, to obtain clear answers to the relevant health issues2.</w:t>
      </w:r>
    </w:p>
    <w:p>
      <w:r>
        <w:t>9. Finally, regarding the corporate website www.cogedi.it, obtained ex officio on July 3, 2014, the homepage features a link titled "research" introduced by the wording "the health of water gives health" and "discover the studies on the benefits of our waters" next to the depiction of a doctor in a white coat. By clicking on the link, a page opens which includes, among other things, the wording "The scientific partners" along with the logos of AIGO (Italian Association of Gastroenterologists and Digestive Endoscopists) and CLU (Urological Association for Calculi).</w:t>
      </w:r>
    </w:p>
    <w:p>
      <w:r>
        <w:t xml:space="preserve">III. THE OUTCOMES OF THE PROCEEDINGS  </w:t>
        <w:br/>
        <w:t xml:space="preserve">1) The Procedure Process  </w:t>
        <w:br/>
        <w:t xml:space="preserve">a) The Preliminary Activity  </w:t>
        <w:br/>
        <w:t>10. Following a request for information, on April 17, 2014, COGEDI submitted information and documentation regarding the current advertising campaign for the mineral waters Uliveto and Rocchetta and, in particular, the messages that use the logo of the Italian Association of Gastroenterologists and Digestive Endoscopists (hereinafter also AIGO) and the Urological Association for Calculi (hereinafter also CLU) and that variously associate, textually and graphically, the aforementioned associations in the promotion of the waters in question through claims of health benefits.</w:t>
      </w:r>
    </w:p>
    <w:p>
      <w:r>
        <w:t xml:space="preserve">b) The Investigative Activity  </w:t>
        <w:br/>
        <w:t xml:space="preserve">11. Following the report of November 21, 2013, by Mr. Roberto La Pira, Director of the magazine Ilfattoalimentare.it, supplemented on February 28, 2014, and March 7, 2014, and the preliminary activity carried out, on July 7, 2014, the investigative procedure No. PS9629 was initiated for possible violation of Articles 20, paragraph 2, 21, paragraph 1, letters b) and c), and 22 of the Consumer Code.  </w:t>
        <w:br/>
        <w:t>With the initiation communication, several documents and information were requested from the professional COGEDI, accompanied by the relevant documentation, to supplement what was received with the note of April 17, 20143.</w:t>
      </w:r>
    </w:p>
    <w:p>
      <w:r>
        <w:t xml:space="preserve">12. On July 18, 2014, Mr. Roberto La Pira, Director of the magazine Ilfattoalimentare.it, was admitted to participate in the proceedings, following a specific request from him, received  </w:t>
        <w:br/>
        <w:t xml:space="preserve">2 In particular, the page submitted by the Party and corresponding to that obtained ex officio on July 3, 2014 states: "FACE TO FACE" with the specialist doctors" and "Write to the gastroenterologists AIGO Italian Association of Gastroenterologists and Digestive Endoscopists – You can ask your questions to the A.I.G.O. gastroenterologists, who will respond clearly and exhaustively, helping you with your small and large daily digestion problems"; and also: "Write to the C.L.U. urologists Urological Association for Calculi – everything regarding urological health and purification is just a click away: write to our Urologist specialists for clear and competent answers about the health of the urinary system and our kidneys."  </w:t>
        <w:br/>
        <w:t>3 The information particularly concerned: 1) sales, in value and volume, in Italy of the mineral waters Uliveto and Rocchetta in 2013 and until June 30, 2014, and the distribution channels used; 2) a copy of all advertising messages related to the current advertising campaign for the mineral waters Uliveto and Rocchetta, specifying the date from which they have been disseminated; 3) a copy of all advertising messages that use the logo of AIGO and CLU and that variously associate the aforementioned associations in the promotion of the waters in question through claims of health benefits - through any channel (print, TV, radio, etc.) - specifying the date from which they have been disseminated, as well as the advertising schedule of the different versions of the aforementioned advertising messages; 4) the total cost of the advertising investment and in relation to the dissemination vehicle; 5) any further element deemed useful for the evaluation of the case in question.</w:t>
      </w:r>
    </w:p>
    <w:p>
      <w:r>
        <w:rPr>
          <w:b/>
        </w:rPr>
        <w:t>[Pages 76–78]</w:t>
      </w:r>
    </w:p>
    <w:p>
      <w:r>
        <w:t>78 BULLETIN NO. 52 OF JANUARY 19, 2015</w:t>
        <w:br/>
        <w:t>on July 15, 2014. The acceptance of the aforementioned request was communicated to COGEDI on July 21, 2014.</w:t>
        <w:br/>
        <w:t>13. On August 5, 2014, COGEDI submitted a memorandum and provided the requested information and documentation.</w:t>
        <w:br/>
        <w:t>14. On September 5, 2014, the notifier submitted supplementary information.</w:t>
        <w:br/>
        <w:t>15. On September 24, 2014, the hearing of COGEDI took place, following a specific request from the same. On October 17, 2014, COGEDI submitted supplementary information aimed at expressing its willingness to amend, depositing texts of new advertising communications via print and internet.</w:t>
        <w:br/>
        <w:t>16. On October 30, 2014, the Parties were informed of the extension of the deadline for concluding the procedure, decided on October 28, 2014.</w:t>
        <w:br/>
        <w:t>17. On October 31, 2014, the Parties were informed of the conclusion date of the investigative phase pursuant to Article 16, paragraph 1, of the Regulation.</w:t>
        <w:br/>
        <w:t>18. On November 7, 2014, the professional COGEDI submitted its concluding memorandum.</w:t>
        <w:br/>
        <w:t>19. COGEDI had access to the documents of the procedure during the investigation.</w:t>
        <w:br/>
        <w:t>2) The Evidence Acquired</w:t>
        <w:br/>
        <w:t>a) The Scope of the Advertising Campaign</w:t>
        <w:br/>
        <w:t>20. The advertising campaign concerning the Uliveto and Rocchetta products, involved in the matter at hand, included print, radio, and internet4. Based on the evidence on file, in particular, the print advertising was disseminated in two variants, detailed in the second section of this provision, dating back to July 2013 and November 2013, respectively. In this regard, COGEDI has represented remedial actions concerning future advertising communications, aimed at addressing the concerns raised in the initiation communication (see infra).</w:t>
        <w:br/>
        <w:t>21. The radio advertising involved in the practice aired in 2012 and 2013. These spots ceased as of 2014, and the new spots submitted in the documents do not contain any textual and/or graphic reference to AIGO and CLU and/or the medical figure.</w:t>
        <w:br/>
        <w:t>22. Regarding the internet advertising campaign, based on the available evidence, it appears that the websites www.rocchetta.it, www.uliveto.it, and www.acquedellasalute.it, in the version involved in the practice, were on air as of April 7, 2014. Also in this regard, COGEDI has represented remedial actions concerning future advertising communications via the web (see infra).</w:t>
        <w:br/>
        <w:t>b) The Sales of the Products</w:t>
        <w:br/>
        <w:t>23. The sales of the mineral waters Uliveto and Rocchetta, in Italy, in 2013 amounted, in value, to approximately [omitted]5 and, in volume, to approximately [omitted]. In the first half of 2014, the sales of the aforementioned mineral waters, in Italy, amounted, in value, to approximately [omitted] and, in volume, to approximately [omitted].</w:t>
        <w:br/>
        <w:t>4 The television spots, in the documents, do not use any graphic and/or textual reference to AIGO and CLU, limiting themselves to boasting the health-beneficial properties of the aforementioned waters authorized by the Ministry of Health and to reporting the slogan "waters of health."</w:t>
        <w:br/>
        <w:t>5 In this version, some data are omitted, as elements of confidentiality or secrecy of the information were deemed to exist.</w:t>
      </w:r>
    </w:p>
    <w:p>
      <w:r>
        <w:t>BULLETIN NO. 52 OF JANUARY 19, 2015 79</w:t>
        <w:br/>
        <w:t>c) The Regulatory Framework of Reference</w:t>
        <w:br/>
        <w:t>24. Legislative Decree of October 8, 2011, No. 176, entitled "Implementation of Directive 2009/54/EC on the exploitation and marketing of natural mineral waters," aims to regulate the use and marketing of mineral waters in Italy, among other things, by setting rules on labeling and advertising.</w:t>
        <w:br/>
        <w:t>25. Article 19 of Legislative Decree No. 176/11, titled "Advertising," establishes the rules regarding advertising, distinguishing between cases where the advertising of mineral waters may be allowed, but subject to prior authorization from the Ministry of Health (those concerning health-beneficial properties), and cases where advertising is prohibited (those concerning properties for the prevention, treatment, and healing of diseases). In particular, paragraph 1 provides that "In advertising, in any form, of natural mineral waters, it is prohibited to refer to characteristics or properties that the natural mineral water does not possess." Paragraph 2 establishes that "The advertising of natural mineral waters is subject to prior approval by the Ministry of Health limited to mentions regarding health-beneficial properties, indications, and any contraindications, as per Article 12"6. Paragraph 3, on the other hand, provides that: "It remains prohibited to indicate that a natural mineral water has properties for the prevention, treatment, and healing of a human disease"7.</w:t>
        <w:br/>
        <w:t>d) The Ministerial Decrees Recognizing the Mentions Concerning the Health-Beneficial Properties of Uliveto and Rocchetta Waters</w:t>
        <w:br/>
        <w:t>26. From the documentation on file, it appears that Uliveto water is equipped with two (confirmation) recognition decrees, dated January 24, 2000, and March 24, 2004, the first of which authorizes the following indications to be reported on the labels: "may have diuretic effects," "may promote digestion and combat dyspepsia," and "may assist in the treatment of constipation in adults and children." The 2004 decree modifies the first, replacing the wording "may promote digestion and combat dyspepsia" with "helps digestion; may combat dyspepsia."</w:t>
        <w:br/>
        <w:t>27. Rocchetta water is equipped with the (confirmation) recognition decree of January 24, 2000, which authorizes the following indications to be reported on the labels: "may have diuretic and uricosuric effects" and "indicated in sodium-poor diets."</w:t>
        <w:br/>
        <w:t>3) The Arguments of the Party</w:t>
        <w:br/>
        <w:t>28. In its notes and memoranda on file, COGEDI preliminarily represents its diligence and good faith in disseminating the print message in question, as the IAP Control Committee, following a request for prior opinion from the company, in 2013, expressed a favorable opinion on another print message of the same nature8.</w:t>
        <w:br/>
        <w:t>6 The specific indications referred to in Article 12 are as follows: a) may have diuretic effects; b) may have laxative effects; c) indicated for the feeding of infants; d) indicated for the preparation of infant foods; e) stimulates digestion or similar mentions; f) may promote hepatobiliary functions or similar mentions; as well as g) other mentions concerning the health-beneficial properties of natural mineral water, provided that such mentions do not attribute to natural mineral water properties for the prevention, treatment, and healing of a human disease; h) any indications for use.</w:t>
        <w:br/>
        <w:t>7 The advertising prohibition provided for in paragraph 4 concerns a specific hypothesis relating to the use of expressions or signs that may mislead the consumer regarding the name of the source or the place of its use, when the water is advertised with a commercial designation different from the name of the source or the place of its use.</w:t>
        <w:br/>
        <w:t>8 The message, subject to the current censure, would differ only by the addition of the AIGO and CLU logos instead of FIMMG, as well as a more exhaustive illustration of the chemical and health properties of the waters and for the wording</w:t>
      </w:r>
    </w:p>
    <w:p>
      <w:r>
        <w:t>80 BULLETIN NO. 52 OF JANUARY 19, 2015</w:t>
        <w:br/>
        <w:t>29. On the merits, COGEDI observes that the beneficial properties of the waters claimed in advertising have been certified and recognized by the Ministry of Health, also based on clinical studies conducted on the waters themselves, on file, and therefore can be legitimately used in this advertising campaign. Furthermore, the benefits that consumers can expect from the consumption of the waters, being proven, are found independently of collaboration with the AIGO and CLU associations.</w:t>
        <w:br/>
        <w:t>30. The censured phrases "Uliveto is with the gastroenterologists of A.I.G.O. for digestive health" and "Rocchetta is with the urologists of C.L.U. for urological health" do not constitute an endorsement, as the advertisement does not include any expression such as, for example, "approves," "recommends," "supports," nor any invitation to purchase the waters. These phrases are rather expressions of a partnership to which each party contributes within the limits of its competence, with the primary - and final - objective of raising consumer awareness about the importance of preventing diseases related to certain organs/functions of the person.</w:t>
        <w:br/>
        <w:t>The Remedial Actions of COGEDI</w:t>
        <w:br/>
        <w:t>31. On October 17, 2014, COGEDI submitted alternative proposals for print and internet advertising, committing to modify future advertising campaigns, addressing the criticisms raised in the initiation communication. These proposals provide for the elimination of any reference of emphatic association between the consumption of Uliveto and Rocchetta waters and health that exceeds what is authorized and permitted by the Ministry of Health, thereby no longer attributing any additional benefit to the products, even through emphatic expressions or representations related to collaborations and/or sponsorships of doctors or their associations.</w:t>
        <w:br/>
        <w:t>32. The print message submitted during the procedure states on the front page "Uliveto and Rocchetta for the well-being of the family"; thus, on one side: "Uliveto promotes digestive well-being" and on the other: "Rocchetta promotes urological well-being." In the main body, the specific health claims remain unchanged alongside the depiction of the packaging of Uliveto and Rocchetta waters, which are united by the band stating "waters of health." At the bottom, the logos of AIGO and CLU are inserted next to those of Uliveto and Rocchetta. Finally, the association of Uliveto water with the slogan "digest better and live fit" and Rocchetta water with the slogan "clean inside, beautiful outside" remains unchanged.</w:t>
        <w:br/>
        <w:t>33. All representations of doctors are removed from the internet advertisements of Uliveto and Rocchetta.</w:t>
        <w:br/>
        <w:t>IV. OPINION OF THE AUTHORITY FOR GUARANTEES IN COMMUNICATIONS</w:t>
        <w:br/>
        <w:t>34. Since the commercial practice subject to this provision has been disseminated via print and internet, on November 11, 2014, the opinion was requested from the Authority for Guarantees in Communications, pursuant to Article 27, paragraph 6, of the Consumer Code. "Uliveto is with the gastroenterologists of A.I.G.O. for digestive health" and "Rocchetta is with the urologists of C.L.U. for urological health." In the other message, however, the wording "Uliveto and Rocchetta support the initiatives of FIMMG for the training of young family doctors and for the promotion of correct lifestyles" is reported. Moreover, the Party informs that the IAP declared "the matter of contention ceased" regarding a previous print message concerning FIMMG, also contested by the IAP, only following the aforementioned favorable opinion on the new message and the company's waiver of opposition to the injunction to desist, which had been issued by the IAP concerning the original message.</w:t>
      </w:r>
    </w:p>
    <w:p>
      <w:r>
        <w:rPr>
          <w:b/>
        </w:rPr>
        <w:t>[Pages 79–81]</w:t>
      </w:r>
    </w:p>
    <w:p>
      <w:r>
        <w:t>BULLETIN NO. 52 OF JANUARY 19, 2015 81</w:t>
      </w:r>
    </w:p>
    <w:p>
      <w:r>
        <w:t>35. In a notice received on December 18, 2014, the aforementioned Authority deemed that the commercial practice under examination is unfair pursuant to Articles 20, paragraph 2, 21, paragraph 1, letters b) and c), and 22 of the Consumer Code, based on the following considerations.</w:t>
      </w:r>
    </w:p>
    <w:p>
      <w:r>
        <w:t>Preliminarily, any assessment of compliance with the Self-Regulatory Code of an advertising message does not prejudice or prevent a different evaluation by the state administrative or judicial authority, as said Code constitutes an expression of the negotiating autonomy of the adhering private parties, and the sources and bodies referable to said Code, on one hand, and the evaluations made by the administrative and judicial authority, on the other, are mutually independent and autonomous.</w:t>
      </w:r>
    </w:p>
    <w:p>
      <w:r>
        <w:t>On the merits, the advertising communication under examination is deemed unfair as it, similarly to the claims examined in the PS8805 investigation, particularly emphasizes the association between the consumption of such waters and the concept of health, specifically regarding the following claims: "waters of health," "Uliveto is with the gastroenterologists of A.I.G.O. for digestive health," and "Rocchetta is with the urologists of C.L.U. for urological health," and then the association of such waters with the "gastroenterologists of AIGO" and "the urologists of CLU" and their respective logos. The claim "waters of health," in the context of the messages under examination, assumes a specific and additional meaning, attributing to the waters curative and preventive effects of a general nature that they do not actually possess. Finally, the use of the reference to the "gastroenterologists of AIGO" and "the urologists of CLU" and their respective logos could be deemed unfair, as it may lead consumers to believe that the waters have received a particular endorsement from these associations regarding their potential health properties, based on specific control procedures, and that the consumption of such waters may particularly promote well-being and health.</w:t>
      </w:r>
    </w:p>
    <w:p>
      <w:r>
        <w:t>V. EVALUATIONS</w:t>
      </w:r>
    </w:p>
    <w:p>
      <w:r>
        <w:t>36. The commercial practice under examination is essentially aimed at promoting the mineral waters Rocchetta and Uliveto through an undue and emphatic association between the consumption of the waters and health, achieved through the joint use of a set of communicational elements, both textual and graphic, such as phrases that link medical associations, specifically AIGO and CLU, to the waters in question, promoting their beneficial effects on health ("Uliveto is with the gastroenterologists of A.I.G.O. for digestive health"; "Rocchetta is with the urologists of C.L.U. for urological health") followed by the logos of the aforementioned associations in the same visual field, the figure of doctors, the word "health," and the slogan "waters of health."</w:t>
      </w:r>
    </w:p>
    <w:p>
      <w:r>
        <w:t>37. This practice presents profiles of unfairness as all these elements attribute to the products an additional health characteristic compared to the actual characteristics of the products which, according to what emerged from the investigation, can be legitimately claimed based on the phrases authorized by the Ministry of Health.</w:t>
      </w:r>
    </w:p>
    <w:p>
      <w:r>
        <w:t>38. In particular, the emphatic and repeated reference in the advertising communications to the associations of gastroenterologists and urologists and to the figures of doctors themselves, to the phrases that link the waters to the aforementioned associations through the word "health" and specifically and recurrently to digestive and urological health, determine, with respect to consumers, both a particular amplification of the health properties and characteristics of the products, and a particular reliance on the same health properties and functions precisely because of the medical figures associated with such specific claims. The gastroenterologist and the urologist, in fact, are generally perceived as highly qualified individuals from a scientific standpoint whose dictates are followed, especially by those suffering from gastrointestinal and urological issues.</w:t>
      </w:r>
    </w:p>
    <w:p>
      <w:r>
        <w:t>39. Furthermore, through the reference to the medical figure, and the other elements already mentioned, the waters under examination are implicitly indicated as superior to competing products that present similar or analogous health properties, precisely because they enjoy the endorsement of doctors.</w:t>
      </w:r>
    </w:p>
    <w:p>
      <w:r>
        <w:t>40. In the context of the messages under examination, the slogan "waters of health," used throughout the advertising campaign, and emphatically especially in print and radio messages, only inasmuch as it is combined with the other elements mentioned above – and especially the recurrent reference to digestive health and urological health – loses its nature as a generic and merely emphatic claim to constitute a communicational element that attributes to the waters curative or preventive effects of a general and additional nature that, in reality, they do not possess.</w:t>
      </w:r>
    </w:p>
    <w:p>
      <w:r>
        <w:t>41. Nor does the argument of COGEDI appear to be shareable, according to which, since the claimed health benefits are authorized by the Ministry, the reference to medical associations and the figure of doctors would be irrelevant to the formation of consumption choices, as the results that consumers are led to expect from the use of Uliveto and Rocchetta waters, precisely because of the described elements present in the promotional messages, are far greater than the results that consumers themselves can actually achieve from the consumption of said waters.</w:t>
      </w:r>
    </w:p>
    <w:p>
      <w:r>
        <w:t>Conclusions</w:t>
      </w:r>
    </w:p>
    <w:p>
      <w:r>
        <w:t>42. In conclusion, pursuant to Article 20, paragraph 2, of the Consumer Code, a commercial practice is unfair "if it is contrary to professional diligence and is false or likely to appreciably distort the economic behavior, in relation to the product, of the average consumer it reaches or to whom it is directed (...)". In this case, the contrariness to professional diligence and the suitability to distort the economic behavior of consumers of the practice under evaluation derive from its established misleading nature pursuant to Articles 21, letter b), and 22, paragraph 1, of the Consumer Code.</w:t>
      </w:r>
    </w:p>
    <w:p>
      <w:r>
        <w:t>43. The circumstance that the Institute of Advertising Self-Regulation has issued a favorable opinion regarding the press message described in fact is not relevant.</w:t>
      </w:r>
    </w:p>
    <w:p>
      <w:r>
        <w:t>Firstly, it is noted that the favorable opinion concerns a press message to which the professional had made modifications, eliminating the main critical profiles, compared to a previous press message on which the same IAP had ordered COGEDI to desist and which the Authority itself has prohibited with its provision No. 24608 of November 6, 2013.</w:t>
      </w:r>
    </w:p>
    <w:p>
      <w:r>
        <w:t>44. That said, it is noted that the investigation has established that the commercial practice is aimed at attributing to the product untrue additional health characteristics and, for these reasons, is unfair. In particular, the commercial practice is centered on the association between the consumption of two specific products, the waters Uliveto and Rocchetta, and the health of consumers, corroborated in this case by a plurality of communicational elements that jointly lead consumers to believe they can expect from the consumption of the waters health results greater than those that are real.</w:t>
      </w:r>
    </w:p>
    <w:p>
      <w:r>
        <w:t>45. In particular, regarding the contrariness to professional diligence, there is no evidence in this case, on the part of COGEDI, of the normal degree of competence, attention, and caution that can reasonably be expected, given the quality of the professional, as an accredited operator in the mineral water sector, and the characteristics of the activity carried out in the promotion of food products such as the mineral waters Uliveto and Rocchetta.</w:t>
      </w:r>
    </w:p>
    <w:p>
      <w:r>
        <w:t>46. Furthermore, regarding the suitability of the practice to appreciably distort consumers' economic choices, it is noted that the use of phrases that directly realize the associations of medical associations to accredit and endorse the products in health terms, the associative logos, and the figures of doctors precisely because of the authority of the reference to the medical figure,</w:t>
      </w:r>
    </w:p>
    <w:p>
      <w:r>
        <w:t>BULLETIN NO. 52 OF JANUARY 19, 2015 83</w:t>
      </w:r>
    </w:p>
    <w:p>
      <w:r>
        <w:t>constitute a specific characteristic and quality claim of the products themselves capable of influencing consumers' choices.</w:t>
      </w:r>
    </w:p>
    <w:p>
      <w:r>
        <w:t>VI. QUANTIFICATION OF THE SANCTION</w:t>
      </w:r>
    </w:p>
    <w:p>
      <w:r>
        <w:t>47. Pursuant to Article 27, paragraph 9, of the Consumer Code, with the provision that prohibits the unfair commercial practice, the Authority orders the application of an administrative pecuniary sanction from €5,000 to €500,000, taking into account the seriousness and duration of the violation.</w:t>
      </w:r>
    </w:p>
    <w:p>
      <w:r>
        <w:t>48. In this case, account is taken of the short duration of the practice under examination and especially of the remedial actions taken by the company, which have materialized, in particular, in the elimination from the advertising texts of the phrases that link the medical associations, specifically AIGO and CLU, to the waters in question promoting their beneficial effects on health ("Uliveto is with the gastroenterologists of A.I.G.O. for digestive health"; "Rocchetta is with the urologists of C.L.U. for urological health"), and the figure of doctors, as well as in the replacement of the word health with the more generic and neutral word well-being and more generally the indication that in the future the professional will only use the health claims expressly authorized. For the reasons stated above, it is deemed appropriate to set the amount of the administrative pecuniary sanction at the minimum statutory amount, equal to €5,000 (five thousand euros).</w:t>
      </w:r>
    </w:p>
    <w:p>
      <w:r>
        <w:t>52. Considering that COGEDI is already the recipient of measures adopted by the Authority in application of the provisions regarding unfair commercial practices under the Consumer Code, it is deemed appropriate to set the amount of the administrative pecuniary sanction at €10,000 (ten thousand euros).</w:t>
      </w:r>
    </w:p>
    <w:p>
      <w:r>
        <w:t>THEREFORE, in accordance with the opinion of the Authority for Guarantees in Communications, based on the aforementioned considerations, the commercial practice under examination is deemed unfair pursuant to Articles 20, paragraph 2, 21, paragraph 1, letter b), and 22, paragraph 1, of the Consumer Code, as it is contrary to professional diligence and likely, through misleading indications, to appreciably distort the economic behavior of the average consumer in relation to the mineral waters Uliveto and Rocchetta;</w:t>
      </w:r>
    </w:p>
    <w:p>
      <w:r>
        <w:t>RESOLVES</w:t>
      </w:r>
    </w:p>
    <w:p>
      <w:r>
        <w:t>a) that the commercial practice described in point II of this provision, carried out by the company Co.ge.di International S.p.A., constitutes, for the reasons and within the limits stated in the motivation, an unfair commercial practice pursuant to Articles 20, paragraph 2, 21, paragraph 1, letter b), and 22 of the Consumer Code, and prohibits its dissemination or continuation;</w:t>
      </w:r>
    </w:p>
    <w:p>
      <w:r>
        <w:t>b) to impose on the company Co.ge.di International S.p.A., an administrative pecuniary sanction of €10,000 (ten thousand euros).</w:t>
      </w:r>
    </w:p>
    <w:p>
      <w:r>
        <w:t>The administrative sanction referred to in the previous letter b) must be paid within thirty days from the notification of this provision, using the attached model F24 with identifying elements, pursuant to Legislative Decree No. 241/1997. This model can be submitted in paper format at the counters of banks, Poste Italiane S.p.A., and the</w:t>
      </w:r>
    </w:p>
    <w:p>
      <w:r>
        <w:rPr>
          <w:b/>
        </w:rPr>
        <w:t>[Pages 82–84]</w:t>
      </w:r>
    </w:p>
    <w:p>
      <w:r>
        <w:t>84 BULLETIN NO. 52 OF JANUARY 19, 2015</w:t>
        <w:br/>
        <w:t>Collection Agents. Alternatively, the form can be submitted electronically, with a charge to one's bank or postal account, through home banking and CBI services provided by banks or Poste Italiane S.p.A., or by using the electronic services of the Revenue Agency, available on the website www.agenziaentrate.gov.it.</w:t>
      </w:r>
    </w:p>
    <w:p>
      <w:r>
        <w:t>Pursuant to Article 37, paragraph 49, of Decree-Law No. 223/2006, VAT-registered entities are required to submit the F24 form electronically.</w:t>
      </w:r>
    </w:p>
    <w:p>
      <w:r>
        <w:t>After the aforementioned deadline, for a delay period of less than six months, late payment interest must be paid at the legal rate starting from the day following the payment deadline until the date of payment. In case of further delay in compliance, pursuant to Article 27, paragraph 6, of Law No. 689/81, the amount due for the imposed penalty is increased by one-tenth for each semester starting from the day following the payment deadline until the role is transmitted to the collector for collection; in this case, the increase absorbs the late payment interest accrued during the same period.</w:t>
      </w:r>
    </w:p>
    <w:p>
      <w:r>
        <w:t>Immediate notification of the payment must be given to the Authority by sending a copy of the form certifying the payment made.</w:t>
      </w:r>
    </w:p>
    <w:p>
      <w:r>
        <w:t>This provision will be notified to the interested parties and published in the Bulletin of the Competition and Market Authority.</w:t>
      </w:r>
    </w:p>
    <w:p>
      <w:r>
        <w:t>Pursuant to the combined provisions of Article 27, paragraph 12, of the Consumer Code and Article 23, paragraph 12-quinquiesdecies, of Decree-Law No. 95 of July 6, 2012, as amended by Law No. 135 of August 7, 2012, in case of non-compliance with the provision, the Authority applies an administrative pecuniary sanction from €10,000 to €5,000,000. In cases of repeated non-compliance, the Authority may order the suspension of business activity for a period not exceeding thirty days.</w:t>
      </w:r>
    </w:p>
    <w:p>
      <w:r>
        <w:t>Against this provision, an appeal may be filed with the TAR of Lazio, pursuant to Article 135, paragraph 1, letter b), of the Code of Administrative Procedure (Legislative Decree No. 104 of July 2, 2010), within sixty days from the date of notification of the provision itself, without prejudice to the longer terms provided for in Article 41, paragraph 5, of the Code of Administrative Procedure, or an extraordinary appeal may be proposed to the President of the Republic pursuant to Article 8 of the Decree of the President of the Republic No. 1199 of November 24, 1971 within the term of one hundred and twenty days from the date of notification of the provision itself.</w:t>
      </w:r>
    </w:p>
    <w:p>
      <w:r>
        <w:t xml:space="preserve">THE SECRETARY GENERAL THE PRESIDENT </w:t>
        <w:br/>
        <w:t>Roberto Chieppa Giovanni Pitruzzella</w:t>
      </w:r>
    </w:p>
    <w:p>
      <w:r>
        <w:t xml:space="preserve">BULLETIN NO. 52 OF JANUARY 19, 2015 85 </w:t>
        <w:br/>
        <w:t xml:space="preserve">PS6871 - ALITALIA - INSURANCE AND REFUNDS </w:t>
        <w:br/>
        <w:t xml:space="preserve">Provision No. 25252 </w:t>
        <w:br/>
        <w:t xml:space="preserve">THE COMPETITION AND MARKET AUTHORITY </w:t>
        <w:br/>
        <w:t xml:space="preserve">IN ITS MEETING of December 19, 2014; </w:t>
        <w:br/>
        <w:t xml:space="preserve">HEARD the Rapporteur Dr. Salvatore Rebecchini; </w:t>
        <w:br/>
        <w:t xml:space="preserve">VIEWING Part II, Title III, of Legislative Decree No. 206 of September 6, 2005, containing the "Consumer Code" and subsequent amendments (hereinafter, Consumer Code); </w:t>
        <w:br/>
        <w:t xml:space="preserve">VIEWING the "Regulation on investigative procedures regarding misleading and comparative advertising, unfair commercial practices, unfair clauses" (hereinafter, Regulation), adopted by the Authority with resolution of August 8, 2012, subsequently replaced by the "Regulation on investigative procedures regarding misleading and comparative advertising, unfair commercial practices, violation of consumer rights in contracts, unfair clauses" (hereinafter, New Regulation), adopted by the Authority with resolution of June 5, 2014; </w:t>
        <w:br/>
        <w:t xml:space="preserve">VIEWING the communication received on July 21, 2014, subsequently supplemented on October 17, 2014, through which Alitalia Compagnia Aerea Italiana S.p.A. submitted commitments pursuant to Article 27, paragraph 7, of the Consumer Code and Article 9 of the Regulation; </w:t>
        <w:br/>
        <w:t xml:space="preserve">VIEWING its provision of September 17, 2014, with which, pursuant to Article 7, paragraph 3, of the New Regulation, the deadline for concluding the procedure for evaluating the commitments proposed by the professional on July 21, 2014, pursuant to Article 27, paragraph 7, of the Consumer Code and Article 9 of the New Regulation was extended; </w:t>
        <w:br/>
        <w:t xml:space="preserve">VIEWING the acts of the procedure; </w:t>
        <w:br/>
        <w:t xml:space="preserve">I. THE PARTIES </w:t>
        <w:br/>
        <w:t xml:space="preserve">1. Alitalia — Compagnia Aerea Italiana S.p.A. (hereinafter, also, Alitalia or the professional), in its capacity as a professional, pursuant to Article 18, letter b), of the Consumer Code. The company primarily engages in the operation of air routes and connections for the transport of people and goods in Italy, between Italy and foreign countries, and in foreign countries. </w:t>
        <w:br/>
        <w:t xml:space="preserve">2. CODACONS – Coordination of associations for the protection of the environment and the rights of users and consumers, in its capacity as a notifier. CODACONS is a non-profit volunteer association for the protection of consumers and users, based on democratic and participatory principles, which exclusively pursues social solidarity objectives, protecting the right to transparency, proper management, and the good functioning of public administrations. </w:t>
        <w:br/>
        <w:t xml:space="preserve">II. UNFAIR COMMERCIAL PRACTICES </w:t>
        <w:br/>
        <w:t xml:space="preserve">3. The procedure, initiated based on numerous reports received from both consumers and CODACONS, as well as following official investigations conducted on the professional's website www.alitalia.it, concerns two alleged independent unfair commercial practices. </w:t>
        <w:br/>
        <w:t xml:space="preserve">4. A) The first practice relates to the methods through which Alitalia markets, during the online booking process of a flight on the website www.alitalia.it, the optional travel insurance policy by omitting, or inadequately and insufficiently presenting, essential information regarding the proposed service. In particular, the complaints concern the moment when consumers are invited to make the purchase choice of the insurance policy in conjunction with the air transport service without providing them with any description of the offered product and instead highlighting only emphatic information lacking real utility for the consumer (see subsequent Image No. 1), or presenting the relevant information in an extremely generic, omissive, and misleading manner (see subsequent Image No. 2). </w:t>
        <w:br/>
        <w:t>"Choose Alitalia travel program - Fly in peace thanks to ACE GROUP and enjoy your trip"</w:t>
      </w:r>
    </w:p>
    <w:p>
      <w:r>
        <w:rPr>
          <w:b/>
        </w:rPr>
        <w:t>[Pages 85–87]</w:t>
      </w:r>
    </w:p>
    <w:p>
      <w:r>
        <w:t>BULLETIN NO. 52 OF JANUARY 19, 2015 87</w:t>
      </w:r>
    </w:p>
    <w:p>
      <w:r>
        <w:t>“Do you want to insure your trip? - Baggage protection and reimbursement of unforeseen expenses for delayed delivery – Medical expenses abroad – 24/7 personal assistance including transfer and medical repatriation”</w:t>
      </w:r>
    </w:p>
    <w:p>
      <w:r>
        <w:t>5. On the webpage referred to in the previous Image No. 2, even by clicking on the link More Information, which leads to the Summary Policy Sheet_alitalia Travel Program (see subsequent Image No. 3), the information provided by the professional would remain ambiguous and lacking in transparency, not allowing consumers to have sufficient elements to understand the real nature and substance of the service offered1.</w:t>
        <w:br/>
        <w:t>1 On the same webpage, the professional merely redirects consumers, through another hypertext link, to the General Conditions of the policy, which are not easily accessible and readable.</w:t>
      </w:r>
    </w:p>
    <w:p>
      <w:r>
        <w:t>88 BULLETIN NO. 52 OF JANUARY 19, 2015</w:t>
      </w:r>
    </w:p>
    <w:p>
      <w:r>
        <w:t>6. With particular reference to the guarantee Reimbursement of the penalty for modification or cancellation of airline tickets, the professional does not indicate, among other things, that the insurance does not cover airport taxes and agency fees2, limiting itself to representing the amount of the reimbursable limit3 and the amount of the deductible expressed as a percentage (15%) of the penalty amount, without further specifications; moreover, the operation of the guarantee (and therefore the reimbursement of the penalty amount) is subject to the communication of the cancellation of the airline ticket before the flight departure and only for the cases indicated below: (…)4; furthermore, for each reimbursement request, the insured must report the claim to the Company within 5 days from when the event occurred5.</w:t>
      </w:r>
    </w:p>
    <w:p>
      <w:r>
        <w:t>7. Finally, regarding the Baggage Protection Guarantee, highlighted also on the policy proposal page to the consumer during the booking process (see previous Image No. 2), Article 6 of the Insurance Conditions specifies the object of the guarantee, providing for compensation for material and direct damages due to theft, burglary, robbery, pickpocketing, loss, misplacement, damage to one's baggage and/or personal effects, without even briefly mentioning the numerous exclusions and limitations provided by the policy for the insured risk6.</w:t>
      </w:r>
    </w:p>
    <w:p>
      <w:r>
        <w:t>8. B) The second practice concerns the difficulties encountered by consumers in obtaining, from the professional, the reimbursement of some of the cost elements of an unused airline ticket due to the passenger, with reference to the fare and/or airport taxes and fees.</w:t>
      </w:r>
    </w:p>
    <w:p>
      <w:r>
        <w:t>9. Specifically, the profiles of unfairness subject to the reports concern: (i) the existence of an administrative fee for the opening and management of the reimbursement practice, amounting to 20 euros; (ii) the absence of adequate information, at the time of booking and ticket issuance, regarding the request for the aforementioned administrative fee; (iii) the necessity, in order to activate the reimbursement procedure, to contact the professional's paid call center, which increases the burden of the procedure.</w:t>
      </w:r>
    </w:p>
    <w:p>
      <w:r>
        <w:t>10. Regarding the information on the reimbursement methods and the management costs of the procedure, it is noted that it is neither present in the general conditions of transport (CGT – except for the phrase deducting any expenses reasonably incurred by Alitalia for the related service)7, nor on the homepage of the Alitalia website, but can only be found in a pop-up explaining the payment methods, the link to which is located at the bottom of the webpage related to the first step of the online flight booking process (section “Choose the flight”) whose content is not easily accessible for the consumer (see subsequent Image No. 4).</w:t>
      </w:r>
    </w:p>
    <w:p>
      <w:r>
        <w:t>6 See Article 6 of the Insurance Conditions.</w:t>
        <w:br/>
        <w:t>7 Article 11.3 of the Alitalia General Conditions of Transport states: If the passenger loses interest in the transport or does not request its execution, the reimbursement of the amount paid for the transport (so-called voluntary reimbursement) will be made by Alitalia only if the ticket was issued by Alitalia itself or by an authorized agent. In this case, the amount of the reimbursement, deducting any expenses reasonably incurred by Alitalia for the related service, will be: − equal to the entire amount paid, if the transport was not carried out even in part; or − equal to the difference between the entire amount paid and that relating to the transport carried out, if the transport was carried out only in part. The above is without prejudice to any more restrictive conditions provided by the chosen fares.</w:t>
      </w:r>
    </w:p>
    <w:p>
      <w:r>
        <w:rPr>
          <w:b/>
        </w:rPr>
        <w:t>[Pages 88–90]</w:t>
      </w:r>
    </w:p>
    <w:p>
      <w:r>
        <w:t>90 BULLETIN NO. 52 OF JANUARY 19, 2015</w:t>
        <w:br/>
        <w:t>Some tariffs provide for the application of a FEE FOR REFUND MANAGEMENT.</w:t>
        <w:br/>
        <w:t>11. The same pop-up finally confirms the obligation imposed by Alitalia to contact a premium-rate telephone number in order to submit a refund request8.</w:t>
        <w:br/>
        <w:t>III. THE OUTCOMES OF THE PROCEDURE: THE PRESENTATION OF COMMITMENTS</w:t>
        <w:br/>
        <w:t>1) The procedure process</w:t>
        <w:br/>
        <w:t>12. In relation to the aforementioned conduct, on June 6, 2014, the professional and CODACONS were informed of the initiation of investigative procedure No. PS68719.</w:t>
        <w:br/>
        <w:t>8 The pop-up states: REFUND - The request for a ticket refund, total or partial, due to the passenger's cancellation of the flight, entails a fee of €20 per ticket for managing the request. The refund, if permitted, can only be requested if Alitalia has been notified of the cancellation of the reservation before the flight departure. The fee, regardless of the presence of a penalty for the refund, applies to all tickets except those in Magnifica class, Classica Plus, Economy/Libera, and for flights under the regime of Territorial Continuity. For all tariffs, airport and security taxes are always refundable. If the amount to be refunded is less than the fee for managing the request, no amount will be refunded. Refunds for tickets purchased on alitalia.com and through the Customer Center can be requested by calling the Customer Center. For tickets issued by travel agencies, the refund request must be submitted to the agency itself. (emphasis added).</w:t>
        <w:br/>
        <w:t>9 It was hypothesized that Alitalia's conduct could constitute distinct violations of Articles 20, 21, 22, 24, and 25 of the Consumer Code. In particular, with reference to the commercial practice referred to in letter A), the professional would fail to provide consumers with essential information regarding the proposed insurance service, namely the existence of numerous exclusions and limitations provided by the contract for the various guarantees offered, which substantially reduce the chances for consumers to receive compensation. For example, regarding the guarantee for the refund of the penalty for modification or cancellation of airline tickets, Alitalia does not inform consumers that the refund does not cover taxes and airport fees, nor does it provide a clear indication of the amount of the deductible applicable in the event of a refund due to cancellation of the trip, indicated only as a percentage of the penalty, without further specifications, thus making it extremely difficult to calculate its amount in relation to</w:t>
      </w:r>
    </w:p>
    <w:p>
      <w:r>
        <w:t>BULLETIN NO. 52 OF JANUARY 19, 2015 91</w:t>
        <w:br/>
        <w:t>13. Concurrently with the initiation communication, in order to acquire useful knowledge elements for the evaluation of the commercial practice in question, the professional was requested, pursuant to Art. 27, paragraphs 3 and 4, of the Consumer Code and Art. 12, paragraph 1, of the Regulation, to provide information and relevant documentation regarding the aforementioned commercial practices10.</w:t>
        <w:br/>
        <w:t>14. On June 11, 2014, Alitalia submitted a request for access to the documents of the procedure, which was carried out on June 16 thereafter11.</w:t>
        <w:br/>
        <w:t>15. On July 21, 2014, the professional submitted a proposal for commitments pursuant to Art. 27, paragraph 7, of the Consumer Code and Art. 9 of the New Regulation, requesting the amount of compensation to which one would be entitled in the event of the occurrence of the insured event (cancellation of the trip). With regard to the Baggage Protection Guarantee, in addition to the summary indication of the risks actually covered by the contract and the omissions noted during the booking procedure at the time of purchase selection, which appeared inadequate to make the scope of the service offered understandable, this guarantee could, at least in part, already be subject to specific protective regulations aimed at safeguarding consumers. With regard to the conduct referred to in letter B), the provision of an administrative fee for consumers wishing to exercise their right to a refund of the fare (where provided by the respective rule), or of taxes and airport fees in the case of voluntary cancellation of the flight, as well as the absolute inadequacy of the information regarding the existence of the same, appeared to constitute an unfair commercial practice. In any case, the significant amount of the fee requested from passengers (equal to €20) in relation to the insignificance of the airport taxes subject to refund (especially in the case of so-called domestic flights), could substantially reduce (and in many cases eliminate) the consumer's interest in exercising the right in question. Moreover, the obligation imposed on consumers to contact a premium-rate telephone number (892010) to submit their refund requests results in a significant, as well as unjustified, cost for them, considering the absence of free and/or less costly alternative methods that allow consumers to freely and legitimately exercise their rights arising from the transport contract signed with the professional. See doc. No. 3.1 of the index of the file.</w:t>
        <w:br/>
        <w:t>10 In particular, Alitalia was requested to provide the following information: with reference to the practice referred to in letter A) - 1. a copy of the contractual agreements, specifying their respective periods of validity, between Alitalia and the companies Europe Assistance Italia S.p.A. and ACE European Group Ltd., for the provision of all insurance services offered to consumers during the online booking procedure for Alitalia flights (including the relevant screenshots of the web pages of the site containing the offer of the insurance service during the booking procedure and their publication period); 2. with reference to each of the years 2012, 2013, and up to the present date: i) number and value of travel insurance contracts concluded with Italian consumers, as well as their incidence on the total number of tickets sold and ii) pricing of the insurance product offered, specifying the reasons and circumstances under which it varies depending on the different routes purchased during the booking process (national, continental, intercontinental); 3. with reference to each of the years 2012, 2013, and up to the present date, distinguishing based on the type of flight marketed (national, continental, intercontinental): i) number of refund requests made by Italian consumers based on the guarantees for modification or cancellation of airline tickets and baggage protection (or otherwise named); ii) number of refunds made and their average amount in relation to all guarantees provided; iii) number of cases that did not result in any refund; iv) average price of a ticket (one way and round trip) with reference to all routes operated by Alitalia (national, continental, intercontinental) originating from an Italian airport; 4. with specific reference to the guarantee for modification or cancellation of airline tickets, the methods through which consumers can obtain information, in order to determine the amount of the potential refund, on the amount of the penalty provided based on the chosen fare, specifying the difference between the modification penalty and the cancellation penalty (Art. 4 – CGP); 5. with specific reference to the baggage protection guarantee, the difference in insurance coverage provided in the policy compared to the carrier's liability regarding the transport of baggage (destruction, loss, deterioration, or delay) provided by the Montreal Convention of 1999; 6. any other element deemed useful for the evaluation of the case in question. with reference to the practice referred to in the previous letter B) - 7. date from which the fee for managing the refund request, total or partial, for an Alitalia flight was introduced, specifying, in particular, the reason behind the request; 8. procedural process adopted by the professional for the recognition and payment to Italian consumers of refunds in case of non-utilization of the previously purchased air transport service, particularly regarding the refund of airport taxes and fees, specifying the reasons for which the amount of the fee is requested in advance and not deducted from the refund due; 9. with reference to each of the years 2012, 2013, and up to the present date, distinguishing between refunds related to the fare (where provided by the respective rule) and refunds related to airport taxes and fees: i) number and average amount of refunds made to Italian consumers on the total of tickets not used by them, specifying the total number of refund requests; ii) specification of the absolute value of the fees collected for managing refund requests; iii) indication of the revenues derived from calls made by Italian consumers to the company's premium-rate number regarding refund requests, specifying, in particular, the number of contacts, their average duration, and the average revenues from such calls; 10. any other element deemed useful for the evaluation of the case in question.</w:t>
        <w:br/>
        <w:t>11 See docs. Nos. 3.3 and 3.4 of the index of the file.</w:t>
      </w:r>
    </w:p>
    <w:p>
      <w:r>
        <w:t>92 BULLETIN NO. 52 OF JANUARY 19, 2015</w:t>
        <w:br/>
        <w:t>concurrently to be heard in a hearing pursuant to Article 12, paragraph 2 of the New Regulation12.</w:t>
        <w:br/>
        <w:t>16. On July 31, 2014, the professional submitted his defense briefs in which he responded to the information requested in the initiation communication of the investigative procedure13.</w:t>
        <w:br/>
        <w:t>17. On September 19, 2014, the Parties were informed of the extension of the deadline for concluding the procedure, decided on September 17, 201414.</w:t>
        <w:br/>
        <w:t>18. On October 3, 2014, Alitalia was heard in a hearing15.</w:t>
        <w:br/>
        <w:t>19. On October 17, 2014, the professional submitted a new proposal for commitments supplementing the version filed on July 21, 2014, which, in their final version, are attached to this provision and constitute an integral part thereof16.</w:t>
        <w:br/>
        <w:t>20. On November 5, 2014, the professional and CODACONS were informed of the conclusion date of the investigative phase, pursuant to Art. 16, paragraph 1, of the New Regulation, set for November 15, 2014, and subsequently extended to November 18, 2014, following a request made by CODACONS, concurrently with the request for access to the documents of the procedure held on November 14, 201417.</w:t>
        <w:br/>
        <w:t>21. On November 18, 2014, the opinion of the Authority for Guarantees in Communications was requested, pursuant to Art. 27, paragraph 6, of the Consumer Code, which was subsequently received on December 19, 2014.</w:t>
        <w:br/>
        <w:t>2) The acquired elements</w:t>
        <w:br/>
        <w:t>22. On July 31, 2014, the professional responded to the requests for information contained in the initiation communication of the investigative procedure18 highlighting the following.</w:t>
        <w:br/>
        <w:t>With reference to the practice referred to in letter A)</w:t>
        <w:br/>
        <w:t>21. The travel insurance policy that consumers can currently purchase during the online booking procedure for flights is offered by ACE European Group Limited (hereinafter, ACE); Alitalia merely provides ACE with its ticket sales channels, remaining uninvolved in the contractual relationships established between the insurance company and the consumers purchasing the policies.</w:t>
        <w:br/>
        <w:t>22. The professional, for each of the years 2012, 2013, and 2014, has: a) provided the data received from ACE regarding the number and value of travel insurance contracts concluded via the web with passengers residing or domiciled in Italy; b) communicated the data relating, for the same years, to the percentage incidence of insurance policies on the total number of airline tickets sold by Alitalia also via the Italian version of its website19; c) produced information regarding refunds of insurance policies subscribed by consumers purchasing Alitalia flights20.</w:t>
        <w:br/>
        <w:t>12 See doc. No. 3.5 of the index of the file.</w:t>
        <w:br/>
        <w:t>13 See doc. No. 3.7 of the index of the file.</w:t>
        <w:br/>
        <w:t>14 See doc. No. 3.9 of the index of the file.</w:t>
        <w:br/>
        <w:t>15 See doc. No. 3.12 of the index of the file.</w:t>
        <w:br/>
        <w:t>16 See doc. No. 3.13 of the index of the file.</w:t>
        <w:br/>
        <w:t>17 See docs. Nos. 3.15, 3.16, 3.18, 3.19, 3.20, and 3.21 of the index of the file.</w:t>
        <w:br/>
        <w:t>18 See doc. No. 3.7 of the index of the file.</w:t>
        <w:br/>
        <w:t>19 Regarding the pricing of the insurance policies offered to Alitalia passengers, the Company stated that it is unable to indicate the reasons that led to the definition of the individual premiums.</w:t>
        <w:br/>
        <w:t>20 In particular, the following were provided: i) number of refund requests made by Italian consumers to ACE based on the guarantees for modification or cancellation of tickets and baggage protection sold via the web; ii) number of refunds</w:t>
      </w:r>
    </w:p>
    <w:p>
      <w:r>
        <w:rPr>
          <w:b/>
        </w:rPr>
        <w:t>[Pages 91–93]</w:t>
      </w:r>
    </w:p>
    <w:p>
      <w:r>
        <w:t>BULLETIN NO. 52 OF JANUARY 19, 2015 93</w:t>
      </w:r>
    </w:p>
    <w:p>
      <w:r>
        <w:t>Finally, Alitalia announced the average price of tickets (one-way and round trip) related to flights operated by Alitalia departing from Italian airports, sold via the web until May 31, 2014.</w:t>
      </w:r>
    </w:p>
    <w:p>
      <w:r>
        <w:t>23. With specific reference to the guarantee for modification or cancellation of airline tickets, particularly regarding the ways in which consumers can obtain information on the amount of the penalty, in order to determine the extent of the potential refund, Alitalia specified that it is not possible to include information that indicates once and for all the amount of the "penalty" — that is, the sum covered by the insurance policy offered — to which the deductible is then compared, as this value depends on the applicable fare rules for the ticket.</w:t>
      </w:r>
    </w:p>
    <w:p>
      <w:r>
        <w:t>24. Finally, regarding the guarantee for baggage protection covered by the insurance policies offered on Alitalia's website by ACE starting from December 19, 2012 (and by Europe Assistance Italia S.p.A. (EA) until December 18, 2012), Alitalia pointed out that it has broader coverage than the carrier's liability for the transport of baggage, as defined by the Montreal Convention of 1999.</w:t>
      </w:r>
    </w:p>
    <w:p>
      <w:r>
        <w:t>25. Finally, the professional, during the presentation of the final version of the commitments (see infra), announced that the method of selling the insurance policy will undergo a structural change since, starting from December of this year, it will occur after the process of purchasing airline tickets, allowing the consumer a more reasoned and informed choice regarding the decision to subscribe to the insurance product, a decision that can be made outside the (tight) deadlines set for the payment of the flight within the booking procedure.</w:t>
      </w:r>
    </w:p>
    <w:p>
      <w:r>
        <w:t>Regarding the practice referred to in letter B)</w:t>
      </w:r>
    </w:p>
    <w:p>
      <w:r>
        <w:t>26. Alitalia announced that the administrative fee of €20 for managing refund requests for only certain types of tickets has been in effect since December 12, 2011, in order to cover the costs of the administrative management activities of the aforementioned requests.</w:t>
      </w:r>
    </w:p>
    <w:p>
      <w:r>
        <w:t>27. More specifically, the fee applies only to tickets issued directly by the Company (via call center, web, and Alitalia ticket offices present at airports — so-called ATO or Airport Ticket Office — or in cities — so-called CTO or City Ticket Office) and not to tickets issued by agencies. Being a fee for administrative management activities, its amount is entirely independent of that of the refund request, regardless of the value of the ticket to which it refers.</w:t>
      </w:r>
    </w:p>
    <w:p>
      <w:r>
        <w:t>28. The refund of tickets purchased through the Company's website or via the Customer Center and then totally or partially unused must be requested by phone, contacting the same Customer Center at the number 89.20.1023. Refund requests for tickets issued by travel agencies, on the other hand, must be directed to the same agencies that issued them.</w:t>
      </w:r>
    </w:p>
    <w:p>
      <w:r>
        <w:t>29. The procedure to be followed to request a refund for tickets purchased on Alitalia's website is unique, whether the request is aimed at obtaining a refund of all or part of the fare, or whether it is aimed at obtaining a refund of taxes and airport fees. With reference to each of the years 2012, 2013, and until May 31, 2014, regarding the issue of refunds for unused tickets, Alitalia provided information regarding: i) the number of unused airline tickets from Italian consumers; ii) the number and average amount of refunds granted to them as a result of the non-use (total or partial) of the airline ticket, regardless of the reason for such non-use; iii) the total value of the fees collected by the Company for the administrative management of refund requests for unused tickets, where applicable.</w:t>
      </w:r>
    </w:p>
    <w:p>
      <w:r>
        <w:t>3) The commitments of the professional</w:t>
      </w:r>
    </w:p>
    <w:p>
      <w:r>
        <w:t>30. On July 21, 2014, Alitalia formally proposed commitments, pursuant to Art. 27, paragraph 7, of the Consumer Code and Art. 9 of the Regulation, in relation to both contested practices.</w:t>
      </w:r>
    </w:p>
    <w:p>
      <w:r>
        <w:t>31. As a preliminary matter, Alitalia stated that, starting from October 1, 2014, the carrier Air One S.p.A. (hereinafter also Air One), wholly controlled by Alitalia, no longer issues tickets and redirects visitors to its website interested in purchasing airline tickets online to Alitalia's website. Consequently, the measures that the Company would implement in execution of the proposed commitments would also benefit users who attempt to purchase tickets through Air One's website.</w:t>
      </w:r>
    </w:p>
    <w:p>
      <w:r>
        <w:t>32. Furthermore, regarding the practice referred to in letter A), the professional announced that, starting from November 30, 2014, the travel insurance policy offered by ACE is no longer sold within the online ticket purchasing process, but immediately after the conclusion of the latter or at any other subsequent time. This structural change in the sales process of the insurance policy will allow consumers to have all the time they deem necessary to review the information provided regarding the characteristics of the policy and to make a reasoned evaluation of the offer, without any risk of missing the deadline for the airline ticket reservation in the meantime.</w:t>
      </w:r>
    </w:p>
    <w:p>
      <w:r>
        <w:t>33. The commitments — which in their final version, filed on October 17, 2014, are attached to this provision and constitute an integral part thereof — provide as follows.</w:t>
      </w:r>
    </w:p>
    <w:p>
      <w:r>
        <w:t>Regarding the practice referred to in letter A)</w:t>
      </w:r>
    </w:p>
    <w:p>
      <w:r>
        <w:t>34. Alitalia has committed to:</w:t>
        <w:br/>
        <w:t>1. modify the page of the online ticket purchasing process where the possibility of purchasing the ACE travel insurance policy is presented, further clarifying the subject of the insurance coverage offered, as well as the existence of limitations, deductibles, and exclusions;</w:t>
        <w:br/>
        <w:t>2. modify the sales procedure of the ACE travel insurance policy to provide that consumers can only purchase it after checking a new box, indicating that they have read and accepted the general insurance conditions, which are simultaneously accessible via a link that can be activated by clicking on the same wording "general conditions";</w:t>
        <w:br/>
        <w:t>3. make the indication of the amount of taxes more evident during the airline ticket purchasing process, in any case in a step of the process prior to the purchase of the ticket and any optional travel insurance policy;</w:t>
        <w:br/>
        <w:t>4. revisit the section of the Company's website dedicated to the additional travel insurance service (accessible from the homepage of the site) in order to provide, with greater immediacy and clarity, relevant information regarding the extent of the insurance coverage offered, reflecting the changes that will be implemented in execution of Commitments 1) and 3) and including, among other things, one or more new questions/answers among the FAQs present on the pages of Alitalia's website specifically dedicated to the presentation of the ACE travel insurance policy, in order to better describe the subject, extent, and limits of the insurance coverage related to cases of cancellation or modification of the ticket, including a numerical example aimed at making the calculation of the deductible clearer.</w:t>
      </w:r>
    </w:p>
    <w:p>
      <w:r>
        <w:rPr>
          <w:b/>
        </w:rPr>
        <w:t>[Pages 94–96]</w:t>
      </w:r>
    </w:p>
    <w:p>
      <w:r>
        <w:t>96 BULLETIN NO. 52 OF JANUARY 19, 2015</w:t>
        <w:br/>
        <w:t>35. Furthermore, Alitalia has committed to ask ACE to:</w:t>
        <w:br/>
        <w:t>5. modify the general insurance conditions in order to better clarify the subject of the insurance coverage for cancellation or modification of the trip, particularly by more clearly specifying the notion of penalty and also including a numerical example for the calculation of the deductible;</w:t>
        <w:br/>
        <w:t>6. integrate and modify the summary sheet of the insurance policy offered (see subsequent image no. 6), further clarifying the subject of the insurance coverage for cancellation or modification of the trip, including the exclusion of taxes from the coverage, as well as the methods of calculating the deductible applicable to the indemnities due to the insured, also through a numerical example;</w:t>
        <w:br/>
        <w:t>7. include in the aforementioned summary sheet references to the limitations and exclusions applicable to each insurance coverage subject to the policy itself, also through hyperlinks to the full text of the general insurance conditions. The implementation of the aforementioned hyperlinks will be managed by Alitalia;</w:t>
        <w:br/>
        <w:t>8. in relation to the insurance coverage for cancellation or modification of the ticket: (i) allow the reporting of the claim even after the flight departure date, where there are force majeure causes that prevent compliance with this deadline; (ii) extend the contractually stipulated deadline for submitting the necessary documentation for obtaining the refund;</w:t>
        <w:br/>
        <w:t>9. in relation to the insurance coverage concerning baggage, clarify better, both in the general insurance conditions and in the related summary sheet, that such coverage operates as a supplement to what is reimbursed by Alitalia, also pursuant to the Montreal Convention26.</w:t>
        <w:br/>
        <w:t>26 Alitalia has attached to its proposal of commitments a possible new formulation of the provisions of the general insurance conditions relevant for the implementation of Commitments 5), 8) and 9). The exemplary solutions contained in the attachments to the proposal of commitments are aimed solely at illustrating to the Authority, in clear terms, the concrete methods through which Alitalia intends to implement the Commitments. However, the Company reserves the right to modify the aforementioned exemplary solutions, provided that any different methods of implementing the Commitments will also be suitable to achieve the final result that the Commitments aim to reach.</w:t>
      </w:r>
    </w:p>
    <w:p>
      <w:r>
        <w:t>BULLETIN NO. 52 OF JANUARY 19, 2015 97</w:t>
        <w:br/>
        <w:t>Image no. 6</w:t>
        <w:br/>
        <w:t>With reference to the practice referred to in letter B)</w:t>
        <w:br/>
        <w:t>36. Alitalia has committed to:</w:t>
        <w:br/>
        <w:t>10. waive the administrative fee of €20 for the management of refund requests provided for certain types of tickets and/or the Taxes related to them, in case of non-use of such tickets;</w:t>
        <w:br/>
        <w:t>11. introduce a toll-free telephone number dedicated to receiving refund requests related solely to Taxes;</w:t>
        <w:br/>
        <w:t>12. consequently modify the information regarding the procedure for obtaining refunds for unused tickets present on the Company's website.</w:t>
        <w:br/>
        <w:t>37. The commitments will come into effect from the date of notification to Alitalia of the acceptance decision and will be implemented within two months from that date and will have an indefinite duration27. The commitment referred to in the previous point 10 has already been implemented as of August 6, 2014.</w:t>
        <w:br/>
        <w:t>27 Alitalia reserves the possibility of a review, retaining the right to request at any time from the Authority the revision of the commitments in case of significant changes in the regulatory or legislative framework and/or the characteristics of the affected sector, or in case of significant changes in the factual or legal context that make necessary or even just appropriate a modification to the content and/or duration, or the cessation, of one or more of the commitments (so-called Review Clause).</w:t>
      </w:r>
    </w:p>
    <w:p>
      <w:r>
        <w:t>98 BULLETIN NO. 52 OF JANUARY 19, 2015</w:t>
        <w:br/>
        <w:t>IV. EVALUATION OF THE COMMITMENTS</w:t>
        <w:br/>
        <w:t>38. The Authority believes that the commitments proposed by the professional, related to the practices described in the previous point II, are suitable to remedy the possible profiles of illegitimacy contested in the initiation communication of June 6, 2014, both concerning the practice marked by letter A) and specifically with reference to the practice referred to in the previous letter B).</w:t>
        <w:br/>
        <w:t>39. Preliminary, it is highlighted the significant scope of the commitments undertaken by the professional which, once implemented, will undoubtedly have relevant positive effects in favor of consumers purchasing flights from the Italian airline for the reasons specified below.</w:t>
        <w:br/>
        <w:t>With reference to the practice referred to in letter A)</w:t>
        <w:br/>
        <w:t>40. The methods through which the optional travel insurance policy will be proposed via the website www.alitalia.it appear conclusive and suitable to remedy the identified omissions concerning essential elements for a complete and informed purchasing choice of the insurance product by consumers.</w:t>
        <w:br/>
        <w:t>41. The reference is, in particular, to the changes that will be made to the online ticket purchasing process page where the possibility of purchasing the travel insurance policy is presented for the first time (see previous Image no. 5). These changes appear capable of putting the consumer in a position to acquire, from the first contact, all the information regarding the characteristics of the offered insurance product, the related causes of limitation and exclusion, as well as any provision for deductibles.</w:t>
        <w:br/>
        <w:t>42. On this page, in fact, the amount of taxes that are excluded from the indemnity28 will be highlighted, as well as the express reference to limits, deductibles, and coverage limitations, with a reference and hyperlinks to the summary sheet of the policy. In this latter, the articles of the insurance contract that provide for these exclusions and limitations will be highlighted, also viewable through further hyperlinks to the full text of the general insurance conditions and numerical examples will be included to facilitate consumers' understanding of the scope of the amounts that may be indemnified and the parties that will pay them29 (see previous Image no. 6). Furthermore, there will be a clearer specification regarding the insurance coverage related to baggage, which supplements that already borne by the carrier under the Montreal Convention.</w:t>
        <w:br/>
        <w:t>43. The greater clarity of the insurance policy purchase page will therefore be further strengthened by the interventions on the summary sheet, as it is immediately accessible via a prominently placed link on that same page.</w:t>
        <w:br/>
        <w:t xml:space="preserve">44. It also appears relevant, the structural modification of the insurance policy purchasing process through the insertion of a checkbox for the acceptance of the general insurance conditions by the insured, whose prior checking will constitute an essential condition for proceeding with the purchase of the policy itself. In this way, an additional safeguard is introduced for the consumer regarding the opportunity to carefully read the content of these general conditions before accepting them and signing the insurance product. This measure, in fact, prevents the purchase of the policy if the consumer does not "check" the related box with which </w:t>
        <w:br/>
        <w:t>28 With specific reference to the insurance coverage for cancellation or modification of the airline ticket, the commitment to give greater prominence to the indication of the amount of Taxes related to the purchased airline ticket will allow the consumer to have an even easier and more immediate knowledge of the insurance coverage, provided that the Taxes are reimbursed by Alitalia.</w:t>
        <w:br/>
        <w:t>29 For example, regarding the guarantee for modification or cancellation of airline tickets, it will be stated that the taxes will be reimbursed by the carrier.</w:t>
      </w:r>
    </w:p>
    <w:p>
      <w:r>
        <w:rPr>
          <w:b/>
        </w:rPr>
        <w:t>[Pages 97–99]</w:t>
      </w:r>
    </w:p>
    <w:p>
      <w:r>
        <w:t>BULLETIN NO. 52 OF JANUARY 19, 2015 99</w:t>
      </w:r>
    </w:p>
    <w:p>
      <w:r>
        <w:t>declares expressly that it has read and accepted the general insurance conditions, simultaneously accessible via a specific link.</w:t>
      </w:r>
    </w:p>
    <w:p>
      <w:r>
        <w:t>45. Likewise, the revision of the entire section of the Company's website dedicated to the additional travel insurance service, accessible from the homepage of the website www.alitalia.it, will provide, with even greater immediacy and clarity, all relevant information regarding the extent of the insurance coverage offered, allowing consumers to access the information, even outside the ticket purchase procedure, with greater usability and clarity, given that such changes will reflect what will be implemented in fulfillment of the commitments30.</w:t>
      </w:r>
    </w:p>
    <w:p>
      <w:r>
        <w:t>46. It should also be noted that the proposed changes to the text of the general insurance conditions31, certified by the written confirmation of the legal representative of ACE regarding the insurance company's willingness to implement the proposed changes described in the previous point 34)32, pertain to the very structure of the contractual relationship established by the latter with the insured and further facilitate the understanding and enjoyment of the insurance coverage by the passengers33 34.</w:t>
      </w:r>
    </w:p>
    <w:p>
      <w:r>
        <w:t>With reference to the practice referred to in letter B)</w:t>
      </w:r>
    </w:p>
    <w:p>
      <w:r>
        <w:t>47. Considering, then, the commitments regarding the difficulties encountered by consumers in obtaining, from the professional, the reimbursement of certain cost elements of an unused airline ticket due to the passenger, both with respect to the fare and to taxes and airport fees, the measure comes to the fore - which Alitalia has also declared to have already implemented - regarding the complete elimination of the €20 fee required for the administrative management of refund requests for certain types of tickets, particularly those related to the less flexible fare classes.</w:t>
      </w:r>
    </w:p>
    <w:p>
      <w:r>
        <w:t>48. The commitment in question constitutes, in fact, a structural modification of the refund procedure for such tickets that definitively excludes any possible informational omission regarding the same.</w:t>
      </w:r>
    </w:p>
    <w:p>
      <w:r>
        <w:t>49. This measure, together with the simultaneous elimination by the professional of the further profile of unfairness contested at the start of the procedure, namely the obligation imposed on consumers to contact the paid call center to submit their refund requests for taxes related to an unused flight, appears suitable to fundamentally remove the contestation regarding the obstacles faced by consumers that were capable of limiting and/or nullifying the effective exercise of their specific right provided for in the General Conditions of Contract of the professional.</w:t>
      </w:r>
    </w:p>
    <w:p>
      <w:r>
        <w:t>50. In relation to this aspect, Alitalia has indeed committed to introducing a non-premium telephone number dedicated to receiving refund requests related to the Taxes and to consequently modify the information concerning the procedure for obtaining said refund for unused tickets present on the Company's website35.</w:t>
      </w:r>
    </w:p>
    <w:p>
      <w:r>
        <w:t>51. This modification effectively translates into the substantial elimination of any form of economic burden for refund requests for tickets of the most economical fare classes, characterized precisely by the refundability of only the taxes. In this way, consumers purchasing economy class airline tickets will be able to obtain a refund of the taxes related to the unused ticket without incurring the cost of calling the premium number 892 010. The economic burden related to the management of such refund requests will therefore fall entirely on the Company.</w:t>
      </w:r>
    </w:p>
    <w:p>
      <w:r>
        <w:t>52. The measure in question, therefore, appears suitable to remedy any remaining profile of illegitimacy of the contested practice considering that it impacts the type of tickets marketed by Alitalia for which no fare refund is provided (i.e., it concerns that target of consumers known as price sensitive)36, who will therefore no longer be discouraged from submitting their refund requests since they will not have to bear any additional cost to request it37.</w:t>
      </w:r>
    </w:p>
    <w:p>
      <w:r>
        <w:t>53. Finally, with reference to both practices, it is extremely relevant that the commitments are in fact extended to the carrier Air One, wholly controlled by Alitalia, since, as of October 1st of this year, it no longer issues tickets and redirects visitors of its website to the Alitalia website. Consequently, the measures that the company will implement in execution of the proposed commitments will also benefit users who attempt to purchase tickets through the Air One website.</w:t>
      </w:r>
    </w:p>
    <w:p>
      <w:r>
        <w:t>54. In light of the above considerations, it is believed that the commitments presented meet the requirements set forth in Art. 27, paragraph 7, of the Consumer Code.</w:t>
      </w:r>
    </w:p>
    <w:p>
      <w:r>
        <w:t>35 Pursuant to Commitment No. 12, consumers interested in the possibility of avoiding the use of the premium number to obtain a ticket refund will therefore be informed of the existence of the new standard-rate number, through the appropriate modification of the currently existing information regarding the ticket refund procedure.</w:t>
      </w:r>
    </w:p>
    <w:p>
      <w:r>
        <w:t>36 And therefore deserving of greater attention from a consumer protection perspective for the beneficial effects it would induce in favor of a segment of the economically weaker population.</w:t>
      </w:r>
    </w:p>
    <w:p>
      <w:r>
        <w:t>37 In this regard, the burdensome refund procedure provided appeared preordained to discourage the consumer from submitting the request or, in any case, to render the exercise of the right to a refund useless.</w:t>
      </w:r>
    </w:p>
    <w:p>
      <w:r>
        <w:t>BULLETIN NO. 52 OF JANUARY 19, 2015 101</w:t>
      </w:r>
    </w:p>
    <w:p>
      <w:r>
        <w:t>CONSIDERING, therefore, that the commitments presented by Alitalia — Compagnia Aerea Italiana S.p.A., in the terms outlined above, are suitable to eliminate the possible profiles of unfairness of the commercial practices under investigation;</w:t>
      </w:r>
    </w:p>
    <w:p>
      <w:r>
        <w:t>CONSIDERING, to order the obligation of the aforementioned commitments towards Alitalia — Compagnia Aerea Italiana S.p.A.;</w:t>
      </w:r>
    </w:p>
    <w:p>
      <w:r>
        <w:t>CONSIDERING, furthermore, that, due to the need to ensure compliance with the commitments undertaken, it is necessary to order, pursuant to Art. 27, paragraph 7, of the Consumer Code, the publication at the expense of the professional, limited to the measures for which broader information to consumers is likely to favor the effective, complete, and correct implementation of the measures themselves;</w:t>
      </w:r>
    </w:p>
    <w:p>
      <w:r>
        <w:t>CONSIDERING, therefore, that it is possible to close the procedure without establishing the infringement;</w:t>
      </w:r>
    </w:p>
    <w:p>
      <w:r>
        <w:t>RESOLVES</w:t>
      </w:r>
    </w:p>
    <w:p>
      <w:r>
        <w:t>a) to make mandatory, towards Alitalia — Compagnia Aerea Italiana S.p.A., pursuant to Art. 27, paragraph 7, of the Consumer Code and Art. 9, paragraph 2, letter a), of the New Regulation, the commitments proposed by the same company, as described in the declaration attached to this provision;</w:t>
      </w:r>
    </w:p>
    <w:p>
      <w:r>
        <w:t>b) to close the procedure without establishing the infringement, pursuant to Art. 27, paragraph 7, of the Consumer Code and Art. 9, paragraph 2, letter a), of the New Regulation;</w:t>
      </w:r>
    </w:p>
    <w:p>
      <w:r>
        <w:t>c) that Alitalia — Compagnia Aerea Italiana S.p.A., within sixty days from the date of notification of this resolution, informs the Authority of the implementation of the commitments.</w:t>
      </w:r>
    </w:p>
    <w:p>
      <w:r>
        <w:t>Pursuant to Article 9, paragraph 3, of the New Regulation, the procedure may be reopened ex officio, where:</w:t>
      </w:r>
    </w:p>
    <w:p>
      <w:r>
        <w:t>a) the professional does not implement the commitments;</w:t>
      </w:r>
    </w:p>
    <w:p>
      <w:r>
        <w:t>b) the factual situation changes regarding one or more elements on which the decision is based;</w:t>
      </w:r>
    </w:p>
    <w:p>
      <w:r>
        <w:t>c) the decision to accept commitments is based on information provided by the Parties that is incomplete, inaccurate, or misleading.</w:t>
      </w:r>
    </w:p>
    <w:p>
      <w:r>
        <w:t>ORDERS</w:t>
      </w:r>
    </w:p>
    <w:p>
      <w:r>
        <w:t>a) that Alitalia — Compagnia Aerea Italiana S.p.A. publishes, at its own expense, the commitments undertaken pursuant to Art. 27, paragraph 7, of the Consumer Code, according to the following modalities:</w:t>
      </w:r>
    </w:p>
    <w:p>
      <w:r>
        <w:t>1) the text of the commitments to be published is that reported in the attachment to this provision;</w:t>
      </w:r>
    </w:p>
    <w:p>
      <w:r>
        <w:t>2) the aforementioned text must be published on the homepage of the website www.alitalia.it, within thirty days from the communication of this provision;</w:t>
      </w:r>
    </w:p>
    <w:p>
      <w:r>
        <w:t>b) that the publication must be preceded by communication to the Authority of the date on which it will take place and must be followed, within three days, by sending to the Authority a copy of the relevant webpage.</w:t>
      </w:r>
    </w:p>
    <w:p>
      <w:r>
        <w:t>Pursuant to Art. 27, paragraph 12, of the Consumer Code and subsequent modifications, as well as Art. 1, paragraph 6, of Legislative Decree No. 21/2014, based on which the maximum penalty of the</w:t>
      </w:r>
    </w:p>
    <w:p>
      <w:r>
        <w:rPr>
          <w:b/>
        </w:rPr>
        <w:t>[Pages 100–102]</w:t>
      </w:r>
    </w:p>
    <w:p>
      <w:r>
        <w:t>102 BULLETIN NO. 52 OF JANUARY 19, 2015</w:t>
        <w:br/>
        <w:t xml:space="preserve">the maximum administrative fine has been confirmed at the amount of 5,000,000 euros already established by Art. 23, paragraph 12 – quinquiesdecies, of Law Decree July 6, 2012, No. 95 repealed by the same Legislative Decree No. 21/2014, in case of non-compliance with this resolution the Authority applies the administrative pecuniary sanction from 10,000 to 5,000,000 euros. In cases of repeated non-compliance, the Authority may order the suspension of business activity for a period not exceeding thirty days. </w:t>
        <w:br/>
        <w:t>This provision will be notified to the interested parties and published in the Bulletin of the Antitrust Authority.</w:t>
      </w:r>
    </w:p>
    <w:p>
      <w:r>
        <w:t>THE SECRETARY GENERAL THE PRESIDENT</w:t>
        <w:br/>
        <w:t>Roberto Chieppa Giovanni Pitruzzella</w:t>
      </w:r>
    </w:p>
    <w:p>
      <w:r>
        <w:t>BULLETIN NO. 52 OF JANUARY 19, 2015 103</w:t>
        <w:br/>
        <w:t>ANNEX 1</w:t>
        <w:br/>
        <w:t>FORM FOR THE SUBMISSION OF COMMITMENTS</w:t>
        <w:br/>
        <w:t>pursuant to Articles 27, paragraph 7, Legislative Decree 6.9.2005, No. 206 containing the Consumer Code and 9 of the Regulation on investigative procedures regarding misleading and comparative advertising, unfair commercial practices, violation of consumer rights in contracts, unfair clauses (the "Regulation")</w:t>
        <w:br/>
        <w:t>Procedure Number, Date of Receipt of the Communication of Initiation of the Procedure by the Professional</w:t>
        <w:br/>
        <w:t>PS6871 — June 6, 2014</w:t>
        <w:br/>
        <w:t>PROFESSIONAL SUBMITTING THE COMMITMENTS</w:t>
        <w:br/>
        <w:t>ALITALIA - ITALIAN AIRLINE S.P.A.</w:t>
        <w:br/>
        <w:t>with registered office in FIUMICINO (RM), PIAZZA ALMERICO DA SCHIO, PALAZZINA RPU, ZIP CODE 00054</w:t>
        <w:br/>
        <w:t>COMMERCIAL PRACTICE SUBJECT OF THE COMMUNICATION OF INITIATION OF THE PROCEDURE</w:t>
        <w:br/>
        <w:t xml:space="preserve">With a provision dated June 6, 2014 (the "Initiation Provision"), the Antitrust Authority ("Authority") communicated to Alitalia - Italian Airline S.p.A. ("Alitalia" or the "Company") the initiation of procedure PS6871 (the "Procedure"), aimed at verifying whether Alitalia has engaged in two distinct unfair commercial practices ("UCP") in violation of Articles 20-22, 24 and 25 of Legislative Decree 6.9.2005, No. 206, containing the "Consumer Code." </w:t>
        <w:br/>
        <w:t xml:space="preserve">According to what is indicated in the Initiation Provision, the first alleged UCP concerns the offer through the Alitalia website of optional travel insurance policies from ACE European Group Ltd. ("ACE") and, regarding the past, from Europe Assistance Italia S.p.A. ("Practice A"). In the Authority's view, this offer could be characterized by informational omissions concerning the extent of the insurance coverage offered in relation to baggage and the cancellation or modification of the airline ticket, due to an alleged inadequate information regarding the exclusions and limitations provided by the contract. Furthermore, with specific reference to the guarantee for cancellation or modification of the ticket, the Authority criticized the brevity of the term provided by the policy for the communication of the cancellation of the trip and for the claim notification. </w:t>
        <w:br/>
        <w:t xml:space="preserve">The second alleged UCP would concern the imposition of allegedly excessive burdens on consumers for the refund of the ticket (where provided by the respective fare rules) or airport taxes and fees in case of flight renunciation ("Taxes"), as well as alleged informational omissions regarding such burdens ("Practice B"). </w:t>
        <w:br/>
        <w:t>DESCRIPTION OF THE PROPOSED COMMITMENTS AND THEIR VALIDITY PERIOD</w:t>
        <w:br/>
        <w:t>Preliminarily, with specific reference to Practice A, the Company also communicates that, starting from November 30, 2014, the sale of the travel insurance policy and other ancillary services (such as extra baggage or the booking of a rental car or hotel) will be moved immediately downstream of the completion of the purchase of the airline ticket and, therefore, will no longer be part of the ticket sales process.</w:t>
      </w:r>
    </w:p>
    <w:p>
      <w:r>
        <w:t>104 BULLETIN NO. 52 OF JANUARY 19, 2015</w:t>
        <w:br/>
        <w:t>***</w:t>
        <w:br/>
        <w:t xml:space="preserve">Having said that, while reaffirming the belief in the legality of its conduct in relation to the contested cases, Alitalia presents the following proposal for commitments pursuant to Articles 27, paragraph 7, of the Consumer Code and 9 of the Regulation ("Commitments"). </w:t>
        <w:br/>
        <w:t xml:space="preserve">I. Practice A </w:t>
        <w:br/>
        <w:t xml:space="preserve">I.A. Alitalia commits to: </w:t>
        <w:br/>
        <w:t xml:space="preserve">1. modify the page of the online ticket purchase process where the possibility of purchasing the ACE travel insurance policy is presented, further clarifying the subject of the insurance coverage offered, as well as the existence of limitations, deductibles, and exclusions; </w:t>
        <w:br/>
        <w:t xml:space="preserve">2. modify the sales procedure of the ACE travel insurance policy providing that consumers can purchase it only after checking a new box, which indicates that they have read and accepted the general insurance conditions, simultaneously accessible via a link activated by clicking on the same wording "general conditions"; </w:t>
        <w:br/>
        <w:t xml:space="preserve">3. make the indication of the amount of Taxes more evident during the airline ticket purchase procedure, in any case in a step of the procedure prior to the purchase of the ticket and the optional travel insurance policy. </w:t>
        <w:br/>
        <w:t xml:space="preserve">For illustrative purposes, Annex I shows the possible screen of the insurance policy purchase process with which Alitalia intends to implement Commitments I.A.1-I.A.3 within the new off-path sales process; </w:t>
        <w:br/>
        <w:t xml:space="preserve">4. revisit the section of the Company's website dedicated to the additional travel insurance service (accessible from the homepage of the site) in order to provide, with even greater immediacy and clarity, the relevant information regarding the extent of the insurance coverage offered, reflecting the changes that will be implemented in execution of Commitments I.A.1-I.A.3 and including, among other things, one or more new questions/answers among the FAQs present on the Alitalia website pages specifically dedicated to the presentation of the ACE travel insurance policy (https://alitalia.acetravelinsurance.com/FAQ), in order to better describe the subject, extent, and limits of the insurance coverage related to the cases of cancellation or modification of the ticket, including a numerical example aimed at making the calculation of the deductible clearer. </w:t>
        <w:br/>
        <w:t xml:space="preserve">I.B. Alitalia commits to ask ACE and to do everything within its power to ensure that the latter: </w:t>
        <w:br/>
        <w:t xml:space="preserve">1. modifies the general insurance conditions in order to better clarify the subject of the insurance coverage for cancellation or modification of the trip, particularly specifying more clearly the notion of penalty and also including a numerical example for the calculation of the deductible; </w:t>
        <w:br/>
        <w:t xml:space="preserve">2. integrates and modifies the summary sheet of the insurance policy offered, further clarifying the subject of the insurance coverage for cancellation or modification of the trip, including the exclusion of Taxes from coverage, as well as the methods of calculating the deductible applicable to the indemnities due to the insured, also through a numerical example; </w:t>
        <w:br/>
        <w:t>3. includes in the aforementioned summary sheet references to the limitations and exclusions applicable to each insurance coverage subject to the policy itself, also through hyperlinks to the full text of the general insurance conditions. It is specified that the implementation of the aforementioned hyperlinks will be managed by Alitalia;</w:t>
      </w:r>
    </w:p>
    <w:p>
      <w:r>
        <w:rPr>
          <w:b/>
        </w:rPr>
        <w:t>[Pages 103–105]</w:t>
      </w:r>
    </w:p>
    <w:p>
      <w:r>
        <w:t>BULLETIN NO. 52 OF JANUARY 19, 2015 105</w:t>
      </w:r>
    </w:p>
    <w:p>
      <w:r>
        <w:t>4. in relation to the insurance coverage for cancellation or modification of the ticket: (i) allow the reporting of the claim even after the flight departure date, where there are force majeure causes that prevent compliance with this deadline; (ii) extend the contractually stipulated deadline for submitting the necessary documentation for obtaining the refund;</w:t>
      </w:r>
    </w:p>
    <w:p>
      <w:r>
        <w:t>5. in relation to the insurance coverage concerning baggage, clarify even better, both in the general insurance conditions and in the related summary sheet, that such coverage operates in addition to what is reimbursed by Alitalia, also pursuant to the Montreal Convention.</w:t>
      </w:r>
    </w:p>
    <w:p>
      <w:r>
        <w:t>Annex 2 contains an excerpt of a possible new version of the summary sheet of the ACE insurance policy through which Commitments I.B.2, I.B.3, and I.B.5 could be implemented. Annex 3 instead contains a possible new formulation of the provisions of the general insurance conditions relevant for the implementation of Commitments I.B.I, I.B.4, and I.B.5.</w:t>
      </w:r>
    </w:p>
    <w:p>
      <w:r>
        <w:t>II. Practice B</w:t>
      </w:r>
    </w:p>
    <w:p>
      <w:r>
        <w:t>Alitalia commits to:</w:t>
      </w:r>
    </w:p>
    <w:p>
      <w:r>
        <w:t>1. waive the disputed administrative fee of €20 for managing refund requests for certain types of tickets and/or the taxes related to them, in case of non-use of such tickets;</w:t>
      </w:r>
    </w:p>
    <w:p>
      <w:r>
        <w:t>2. introduce a dedicated non-premium telephone number for receiving refund requests related solely to taxes;</w:t>
      </w:r>
    </w:p>
    <w:p>
      <w:r>
        <w:t>3. consequently modify the information regarding the procedure for obtaining refunds for unused tickets present on the Company's website.</w:t>
      </w:r>
    </w:p>
    <w:p>
      <w:r>
        <w:t>III. Final Clause</w:t>
      </w:r>
    </w:p>
    <w:p>
      <w:r>
        <w:t>The exemplary solutions contained in the annexes to this proposal of commitments are intended solely to illustrate to this esteemed Authority, in clear terms, the concrete ways through which Alitalia proposes to implement the Commitments. The Company reserves the right to modify the aforementioned exemplary solutions, provided that any different methods of implementing the Commitments will also be suitable to achieve the final result that the Commitments aim to reach.</w:t>
      </w:r>
    </w:p>
    <w:p>
      <w:r>
        <w:t>Validity Period of the Commitments</w:t>
      </w:r>
    </w:p>
    <w:p>
      <w:r>
        <w:t>The Commitments will come into effect from the date of notification to Alitalia of the acceptance decision by this esteemed Authority (the "Effective Date") and will have an indefinite duration, without prejudice to the possibility of their review pursuant to the review clause.</w:t>
      </w:r>
    </w:p>
    <w:p>
      <w:r>
        <w:t>Alitalia will implement the Commitments within two months from the Effective Date. Commitment II.1 has already been implemented as of August 6, 2014.</w:t>
      </w:r>
    </w:p>
    <w:p>
      <w:r>
        <w:t>38 The example of possible modification of the text of the general insurance conditions of ACE reflects the structure of the currently applicable contractual conditions, which can be consulted through Alitalia's website at the address https://www.alitalia.com/it_en/Images/Condizioni%20di%20Assicurazione%20Mod.%20010327991S_AZ004%20-%20Alitalia%20Programma%20Viaggi_tcm16-l279.pdf.</w:t>
      </w:r>
    </w:p>
    <w:p>
      <w:r>
        <w:t>106 BULLETIN NO. 52 OF JANUARY 19, 2015</w:t>
      </w:r>
    </w:p>
    <w:p>
      <w:r>
        <w:t>Review Clause</w:t>
      </w:r>
    </w:p>
    <w:p>
      <w:r>
        <w:t>Alitalia reserves the right to request at any time from this esteemed Authority the review of the Commitments in case of significant changes in the regulatory or legislative framework and/or the characteristics of the affected sector, or in case of significant changes to the factual or legal context that make a modification to the content and/or duration, or the cessation, of one or more of the Commitments necessary or even just appropriate.</w:t>
      </w:r>
    </w:p>
    <w:p>
      <w:r>
        <w:t>BULLETIN NO. 52 OF JANUARY 19, 2015 107</w:t>
      </w:r>
    </w:p>
    <w:p>
      <w:r>
        <w:t>PS9813 - SHOPPING MGM - FAILURE TO DELIVER PRODUCT</w:t>
      </w:r>
    </w:p>
    <w:p>
      <w:r>
        <w:t>Notice of initiation of investigative proceedings</w:t>
      </w:r>
    </w:p>
    <w:p>
      <w:r>
        <w:t>THE ANTITRUST AUTHORITY</w:t>
      </w:r>
    </w:p>
    <w:p>
      <w:r>
        <w:t>Notice of the initiation of the investigation, due to the high number of intervention requests received, pursuant to Article 6, paragraph 2, of the Regulation on investigative procedures regarding misleading and comparative advertising, unfair commercial practices, violation of consumer rights in contracts, unfair clauses (hereinafter, Regulation) adopted by the Authority's resolution of June 5, 2014, in relation to proceeding PS9813.</w:t>
      </w:r>
    </w:p>
    <w:p>
      <w:r>
        <w:t>I. THE PARTY</w:t>
      </w:r>
    </w:p>
    <w:p>
      <w:r>
        <w:t>Mr. Luigi Cutina, owner of the individual enterprise MGM of Cutina Luigi, as a professional pursuant to Art. 18, letter b), of Legislative Decree September 6, 2005, No. 206 and subsequent amendments, containing "Consumer Code." The enterprise operates in the online sale of consumer electronics products and other products through the website www.shoppingmgm.com.</w:t>
      </w:r>
    </w:p>
    <w:p>
      <w:r>
        <w:t>II. UNFAIR COMMERCIAL PRACTICES</w:t>
      </w:r>
    </w:p>
    <w:p>
      <w:r>
        <w:t>Mr. Luigi Cutina, in the exercise of his activity, would have engaged in unfair commercial practices consisting of:</w:t>
      </w:r>
    </w:p>
    <w:p>
      <w:r>
        <w:t>A) providing inaccurate information regarding the actual availability of the goods offered for sale and delivery times, prior to the conclusion of the contract and payment of the price by the consumer;</w:t>
      </w:r>
    </w:p>
    <w:p>
      <w:r>
        <w:t>B) obstructing the exercise of the contractual rights of consumers who have not received the goods within the expected times.</w:t>
      </w:r>
    </w:p>
    <w:p>
      <w:r>
        <w:t>III. NOTICE</w:t>
      </w:r>
    </w:p>
    <w:p>
      <w:r>
        <w:t>Through this notice, interested parties who have submitted a request for intervention pursuant to Article 4 of the Regulation are informed that, with communication dated November 18, 2014, Prot. No. 53936, an investigative proceeding has been initiated against the Professional, aimed at ascertaining any violation of Articles 20, paragraph 2, 21, paragraph 1, letter b), 22, paragraphs 1 and 2, 23, letter e), 24 and 25, letter d), of the Consumer Code.</w:t>
      </w:r>
    </w:p>
    <w:p>
      <w:r>
        <w:t>It is also informed that interested parties have the right to intervene in the ongoing proceeding by submitting a specific act, duly signed, containing the elements indicated in Article 10 of the Regulation.</w:t>
      </w:r>
    </w:p>
    <w:p>
      <w:r>
        <w:t>For any communication addressed to the Authority regarding the matter in question, please cite the "A" Directorate of the General Directorate for Consumer Protection and reference PS9813.</w:t>
      </w:r>
    </w:p>
    <w:p>
      <w:r>
        <w:t>THE PERSON IN CHARGE OF THE PROCEEDING</w:t>
      </w:r>
    </w:p>
    <w:p>
      <w:r>
        <w:rPr>
          <w:b/>
        </w:rPr>
        <w:t>[Pages 106–108]</w:t>
      </w:r>
    </w:p>
    <w:p>
      <w:r>
        <w:t>108 BULLETIN NO. 52 OF JANUARY 19, 2015</w:t>
      </w:r>
    </w:p>
    <w:p>
      <w:r>
        <w:t>UNFAIR CLAUSES</w:t>
      </w:r>
    </w:p>
    <w:p>
      <w:r>
        <w:t>CV89 - IMMOBILDREAM - REAL ESTATE SECTOR CONTRACTS</w:t>
      </w:r>
    </w:p>
    <w:p>
      <w:r>
        <w:t>Provision No. 25242</w:t>
      </w:r>
    </w:p>
    <w:p>
      <w:r>
        <w:t>THE ANTITRUST AUTHORITY</w:t>
      </w:r>
    </w:p>
    <w:p>
      <w:r>
        <w:t>IN ITS MEETING of December 19, 2014;</w:t>
      </w:r>
    </w:p>
    <w:p>
      <w:r>
        <w:t>HEARD the Rapporteur Dr. Salvatore Rebecchini;</w:t>
      </w:r>
    </w:p>
    <w:p>
      <w:r>
        <w:t>VIEWED Part III, Title I of Legislative Decree No. 206 of September 6, 2005, containing the "Consumer Code" and subsequent amendments (hereinafter, Consumer Code);</w:t>
      </w:r>
    </w:p>
    <w:p>
      <w:r>
        <w:t>VIEWED the "Regulation on investigative procedures regarding misleading and comparative advertising, unfair commercial practices, violation of consumer rights in contracts, unfair clauses" (hereinafter, Regulation), adopted by the Authority with resolution of June 5, 2014, published in the Official Gazette on June 30, 2014, No. 149;</w:t>
      </w:r>
    </w:p>
    <w:p>
      <w:r>
        <w:t>VIEWED the provisions of August 1 and November 5, 2014, with which, pursuant to Art. 21, paragraph 5 of the Regulation, the deadline for concluding the procedure was extended at the request of a party;</w:t>
      </w:r>
    </w:p>
    <w:p>
      <w:r>
        <w:t>VIEWED the acts of the procedure;</w:t>
      </w:r>
    </w:p>
    <w:p>
      <w:r>
        <w:t>CONSIDERED the following:</w:t>
      </w:r>
    </w:p>
    <w:p>
      <w:r>
        <w:t>I. THE PARTIES</w:t>
      </w:r>
    </w:p>
    <w:p>
      <w:r>
        <w:t>1. Immobildream S.p.A. (hereinafter, Immobildream), as a professional, pursuant to Art. 3 of the Consumer Code.</w:t>
      </w:r>
    </w:p>
    <w:p>
      <w:r>
        <w:t>2. The reporting consumers, as interveners pursuant to Article 10 of the Regulation.</w:t>
      </w:r>
    </w:p>
    <w:p>
      <w:r>
        <w:t>II. THE CLAUSES SUBJECT TO EVALUATION</w:t>
      </w:r>
    </w:p>
    <w:p>
      <w:r>
        <w:t>3. The clauses contained in the contracts prepared by Immobildream for real estate brokerage activities in favor of individuals/consumers aimed primarily at the sale of properties under construction or to be built1 and secondarily at the sale of existing properties are subject to investigation. During the investigation, the form for granting the brokerage mandate to procure the buyer and four forms for the formulation and collection of the irrevocable purchase proposal were evaluated: of these, one is the standard contract that has been negotiated at least until January 2014 (hereinafter, "January 2014 version" of the irrevocable proposal form); the other three are those prepared and used by Immobildream starting from February 17, 2014 (hereinafter, "February 2014 version" of the irrevocable proposal forms).</w:t>
      </w:r>
    </w:p>
    <w:p>
      <w:r>
        <w:t>1 From the documentation in the acts (doc. 3), extensive advertising campaigns by Immobildream S.p.A. aimed at promoting the sale of properties from dozens of construction sites located in the territory of Rome and Lazio are evident.</w:t>
      </w:r>
    </w:p>
    <w:p>
      <w:r>
        <w:t>BULLETIN NO. 52 OF JANUARY 19, 2015 109</w:t>
      </w:r>
    </w:p>
    <w:p>
      <w:r>
        <w:t>4. In particular, regarding the "January 2014 version2" of the form for the formulation and collection of the irrevocable purchase proposal, the investigation was conducted on the clauses transcribed below:</w:t>
      </w:r>
    </w:p>
    <w:p>
      <w:r>
        <w:t>i) "SUBJECT: IRREVOCABLE PURCHASE COMMITMENT" - "hereby, I irrevocably commit to the purchase of the property described below and under the following conditions" (...) - "I) this commitment is irrevocable only for the undersigned: it will lose all effectiveness 15 days after the date indicated for the preliminary contract and Immobildream S.p.A. will return only the sums received excluding any compensation for damages or interest, without prejudice to what is provided for in the previous Art. F.";</w:t>
      </w:r>
    </w:p>
    <w:p>
      <w:r>
        <w:t>ii) "DESCRIPTION OF THE PROPERTY _____" - "(...) Under construction" - "Expected delivery by ________";</w:t>
      </w:r>
    </w:p>
    <w:p>
      <w:r>
        <w:t>iii) "C) The purchase is made as a whole and not by measure, in the actual and legal state in which the real estate portion currently exists and includes the share of the "Common Parts" pursuant to Art. 1117 of the Civil Code resulting from the current condominium regulations or from those that will be deposited by the Seller";</w:t>
      </w:r>
    </w:p>
    <w:p>
      <w:r>
        <w:t>iv) "F) Penalty - In case of my withdrawal from the purchase or my refusal of your invitation to sign the preliminary contract, I will be liable for a penalty equal to the amount I paid at points 1 and/or 2 of Art. B, which will therefore be acquired by Immobildream S.p.A.; if the amount has not yet been paid to Immobildream S.p.A., it will have the right to act for the application of this penalty clause in addition to the amount of the accrued commission";</w:t>
      </w:r>
    </w:p>
    <w:p>
      <w:r>
        <w:t>v) "A) PURCHASE PRICE EURO….. (…) – "B) Payment will be made as follows:____ Amounting to €______ 1) paid to Mr.__________ upon signing this and who will issue a regular receipt - Amounting to €______ 2) paid in cash at your offices by…; Amounting to €______ 3) to be paid in cash or by banker's check upon signing the PRELIMINARY CONTRACT….. - Amounting to €______ 4)………………..; Amounting to €______ 5) to be paid as follows, upon signing the NOTARIAL DEED - Amounting to €______ 5a) in cash or banker's checks - Amounting to €______ 5b) approximately, subject to adjustment, mortgage relief under the conditions established by the Lending Institution; Amounting to €______ 5c) in cash and/or with the intervention of a Financial Company procured by the undersigned assuming all responsibility in this regard" – "Pursuant to Articles 1341 – 1342 and 1469 bis of the Civil Code, the clauses referred to in Articles A (minimum purchase price); B (payment methods), E (date of preliminary contract), F (penalty clause), I (exclusion of any compensation for damages or interest), L (competent court) are specifically approved";</w:t>
      </w:r>
    </w:p>
    <w:p>
      <w:r>
        <w:t>vi) "For any dispute regarding the interpretation and/or execution of this contract, the Court of Rome shall have jurisdiction".</w:t>
      </w:r>
    </w:p>
    <w:p>
      <w:r>
        <w:t>5. With reference to the three forms for the formulation and collection of the irrevocable purchase proposal "February 2014 version," the clauses subject to this procedure are transcribed below:</w:t>
      </w:r>
    </w:p>
    <w:p>
      <w:r>
        <w:t>i) "SUBJECT: IRREVOCABLE PURCHASE COMMITMENT" - "hereby, I irrevocably commit to the purchase of the property described below and under the following conditions: (…)" – "DESCRIPTION OF THE PROPERTY ____________ (…) – "Under construction" – "Expected delivery by ________" (clause present in the three contractual models3);</w:t>
      </w:r>
    </w:p>
    <w:p>
      <w:r>
        <w:t>2 See "Annex 6i" of Immobildream's note of February 28, 2014, doc. 8 in the acts.</w:t>
      </w:r>
    </w:p>
    <w:p>
      <w:r>
        <w:t>3 See "Annex 1", "Annex 2" and "Annex 3" of Immobildream's memorandum of February 28, 2014 (doc. 8 in the acts).</w:t>
      </w:r>
    </w:p>
    <w:p>
      <w:r>
        <w:t>110 BULLETIN NO. 52 OF JANUARY 19, 2015</w:t>
      </w:r>
    </w:p>
    <w:p>
      <w:r>
        <w:t>ii) "F) "This purchase commitment is irrevocable for a period of _______ days from its signing. Within this period, the Seller will communicate their acceptance through Immobildream S.p.A., simultaneously indicating the date for the signing of the preliminary contract. (…)” – "G) "In the event that the Buyer withdraws from this purchase commitment during the irrevocability period, (…) the amount paid as a deposit on the purchase price indicated at points 1 and/or 2 of the previous Article B will be retained as a penalty by Immobildream, definitively and charged to the commission due to Immobildream S.p.A. by the buyer who also commits and obliges to compensate Immobildream S.p.A. for the damage suffered related to the loss of the Commission accrued from the Seller, which is hereby determined to be at least 2% of the sale price"4;</w:t>
      </w:r>
    </w:p>
    <w:p>
      <w:r>
        <w:t>iii) "F) "This purchase commitment is irrevocable for a period of _______ days from its signing. Within this period, the Seller will communicate their acceptance through Immobildream S.p.A., simultaneously indicating the date for the signing of the preliminary contract. (…)” – "G) "In the event that the Buyer withdraws from this purchase commitment during the irrevocability period, (…) the amount paid as a deposit on the purchase price indicated at points 1 and/or 2 of the previous Article B will be retained by the Seller as a penalty. In this case, the Buyer also commits and obliges to pay, in favor of Immobildream S.p.A. the commission, agreed at the rate of_______% of the sale price + VAT (hereinafter, Commission), as well as to compensate the same for the damage suffered related to the loss of the Commission accrued from the Seller, which is hereby determined to be at least 2% of the sale price"5;</w:t>
      </w:r>
    </w:p>
    <w:p>
      <w:r>
        <w:t>iv) "F) "This irrevocable purchase commitment will lose effectiveness after 90 days from the date indicated for the signing of the notarial deed of sale. In this case, the selling party will return only the sums received excluding any compensation for damages or interest, without prejudice to what is provided for in the subsequent Article G." - "G) "In the event that the Buyer withdraws from this purchase commitment during the irrevocability period, and/or subsequently to the summons for the pre-signing, the amount paid as a deposit on the purchase price indicated at points 1 and/or 2 of the previous Article B will be retained by the Seller as a penalty. In this case, the Buyer also commits and obliges to pay, in favor of Immobildream S.p.A. the commission, agreed at the rate of_______% of the sale price + VAT (hereinafter, "Commission"), as well as to compensate the same for the damage suffered related to the loss of the Commission accrued from the Seller, which is hereby determined to be at least 2% of the sale price"6;</w:t>
      </w:r>
    </w:p>
    <w:p>
      <w:r>
        <w:t>v) "For any dispute regarding the interpretation and/or execution of this contract, the Court of Rome shall have jurisdiction" (clause present in the three contractual models7):</w:t>
      </w:r>
    </w:p>
    <w:p>
      <w:r>
        <w:t>6. Regarding the contractual forms concerning the granting of the brokerage mandate to sell, the investigation was conducted on the following clauses:</w:t>
      </w:r>
    </w:p>
    <w:p>
      <w:r>
        <w:t>4 Clause provided in the contract "Annex 1" - "February 2014 version" of the irrevocable proposal form attached to Immobildream's memorandum in the acts (see doc. 8).</w:t>
      </w:r>
    </w:p>
    <w:p>
      <w:r>
        <w:t>5 Clause provided in the contract "Annex 2" - "February 2014 version" of the irrevocable proposal form attached to Immobildream's memorandum in the acts (see doc. 8).</w:t>
      </w:r>
    </w:p>
    <w:p>
      <w:r>
        <w:t>6 Clause provided in the contract "Annex 3" - "February 2014 version" of the irrevocable proposal form attached to Immobildream's memorandum in the acts (see doc. 8).</w:t>
      </w:r>
    </w:p>
    <w:p>
      <w:r>
        <w:t>7 See "Annex 1", "Annex 2" and "Annex 3" - "February 2014 version" of the irrevocable proposal form attached to Immobildream's memorandum in the acts (doc. 8).</w:t>
      </w:r>
    </w:p>
    <w:p>
      <w:r>
        <w:rPr>
          <w:b/>
        </w:rPr>
        <w:t>[Pages 109–111]</w:t>
      </w:r>
    </w:p>
    <w:p>
      <w:r>
        <w:t>BULLETIN NO. 52 OF JANUARY 19, 2015 111</w:t>
      </w:r>
    </w:p>
    <w:p>
      <w:r>
        <w:t>i) “The undersigned ____ (…) grants Immobildream S.p.A. an irrevocable mandate to procure the buyer (…)” - “E) The duration of this mandate is _______ and will be tacitly renewed for the same period and for one time only, unless terminated (…)” – “L) This mandate is granted: □ A) non-exclusively In this case, the Seller may sell the property directly or through other real estate agencies without owing anything to Immobildream S.p.A. as a commission or penalty, committing to reimburse the same for the expenses incurred in the execution of this mandate, even in the event of non-sale, which are hereby quantified in a lump sum of Euro __________ (______) plus VAT. □ B) exclusively In this case, the Seller agrees not to grant a mandate to other real estate agencies, nor to third parties, nor to sell the property directly for the entire duration of the mandate. Consequently, Immobildream S.p.A. agrees to waive reimbursement of all expenses it will incur for the execution of the mandate in the event of non-conclusion of the deal. The violation of the exclusivity obligation, both in the case of granting the mandate to other agencies and/or third parties and in the case of direct sale by the Seller, will result in the payment by the latter of the penalty provided for in the subsequent points M and N.”;</w:t>
      </w:r>
    </w:p>
    <w:p>
      <w:r>
        <w:t>ii) “M) The Seller will be liable for a penalty equal to the commission in the following cases: – for entrusting to other competing companies and/or intermediaries during the term of this mandate; - for revocation of this mandate before its expiration”; - for refusal to allow visits of the property subject to this mandate to persons contacted by Immobildream S.p.A.” - “N) The Seller will be liable for a penalty equal to double the Commission in the following cases: - for sale made by the undersigned during this mandate; - for sale made even after the expiration of this mandate, to persons presented by Immobildream S.p.A. (or their relatives) who appear on the list (…); - for refusal of the seller to an offer to purchase in accordance with the conditions set forth in this mandate, unless justified and proven reason related to the solvency of the purchaser”;</w:t>
      </w:r>
    </w:p>
    <w:p>
      <w:r>
        <w:t>iii) “G) If the property is free and empty of persons and things (…) releasing Immobildream S.p.A. from any liability related to the delivery of a copy of the keys (…)”;</w:t>
      </w:r>
    </w:p>
    <w:p>
      <w:r>
        <w:t>iv) “H) The Seller agrees to sign the preliminary contract at your offices at your simple request even after the expiration date of this mandate or its renewals, but no later than 60 days after that date.”;</w:t>
      </w:r>
    </w:p>
    <w:p>
      <w:r>
        <w:t>v) “O) For any dispute regarding the interpretation and/or execution of this mandate, the court of Rome will have jurisdiction.”</w:t>
      </w:r>
    </w:p>
    <w:p>
      <w:r>
        <w:t>III. THE INSTRUCTION RESULTS</w:t>
      </w:r>
    </w:p>
    <w:p>
      <w:r>
        <w:t>a) The procedure process</w:t>
      </w:r>
    </w:p>
    <w:p>
      <w:r>
        <w:t>a.1) Pre-instruction activities and initiation of the procedure</w:t>
      </w:r>
    </w:p>
    <w:p>
      <w:r>
        <w:t>7. Based on the reports from numerous consumers in the records8, the information acquired ex officio9 for the application of Article 37 bis of the Consumer Code, as well as the information and contractual documentation provided by Immobildream on February 28, 201410 - in response to the request for pre-instruction information sent by the Authority on January 29, 201411 - on April 16, 2014, the procedure CV/89 Immobildream - real estate sector contracts against Immobildream S.p.A. was initiated.</w:t>
      </w:r>
    </w:p>
    <w:p>
      <w:r>
        <w:t>8. In the communication of the initiation of the procedure, it was represented to Immobildream that the clauses included in the contracts for real estate intermediation - transcribed in point II of this provision - in themselves or in connection with each other and taking into account the other contractual clauses, could be unfair pursuant to Articles 33 and following of the Consumer Code.</w:t>
      </w:r>
    </w:p>
    <w:p>
      <w:r>
        <w:t>a.2) The procedure</w:t>
      </w:r>
    </w:p>
    <w:p>
      <w:r>
        <w:t>9. Concurrently with the communication of the initiation of the procedure, pursuant to Article 12, paragraph 1, of the Regulation, a series of information was requested from Immobildream, including the indication of evidence elements capable of overcoming the presumption of unfairness pursuant to Article 33, paragraph 2, letters b), d), e), f), l), o), t), u) and v), of the Consumer Code.</w:t>
      </w:r>
    </w:p>
    <w:p>
      <w:r>
        <w:t>10. The Authority was informed in its meeting on April 16, 2014, pursuant to Article 21, paragraph 6, of the Regulation, and on the same date, the consultation provided for in Article 37 bis, paragraph 1, of the Consumer Code was ordered, publishing for 30 days on the institutional website of the Authority (www.agcm.it) a notice and the contractual clauses subject to dispute. The consultation was participated in, each sending their contributions, by the consumer associations Codacons12, Unione Nazionale Consumatori13, and Altroconsumo14.</w:t>
      </w:r>
    </w:p>
    <w:p>
      <w:r>
        <w:t>11. On May 15, 2014, the request to participate in the procedure was received from the defender of the forty reporting consumers15, pursuant to Article 10 of the Regulation. The request was accepted with communication on June 18, 2014, informing the Parties16.</w:t>
      </w:r>
    </w:p>
    <w:p>
      <w:r>
        <w:t>12. The Parties had access to the documents of the procedure and extracted copies of the documents acquired in the file.</w:t>
      </w:r>
    </w:p>
    <w:p>
      <w:r>
        <w:t>13. On May 30, 2014, Immobildream sent a memorandum17.</w:t>
      </w:r>
    </w:p>
    <w:p>
      <w:r>
        <w:t>14. By provision of August 1, 2014, pursuant to Article 21, paragraph 5, of the Regulation, the Authority ordered a sixty-day extension of the deadline for concluding the procedure, notifying the Parties on August 5, 2014.</w:t>
      </w:r>
    </w:p>
    <w:p>
      <w:r>
        <w:t>15. On September 11, 2014, at the offices of the Authority, the hearing of Immobildream18 took place pursuant to Article 12, paragraph 2, of the Regulation. Following the hearing, on September 24, 2014, Immobildream sent a memorandum submitting for the Authority's examination a new text of the contractual clauses prepared by it.</w:t>
      </w:r>
    </w:p>
    <w:p>
      <w:r>
        <w:t>16. On October 21, 2014, Immobildream was asked to proceed with the availability it expressed in the memorandum of May 30, 2014, to “provide the details of each contract concluded and/or revoked” using the contractual forms “version January 2014,” subject to investigation.</w:t>
      </w:r>
    </w:p>
    <w:p>
      <w:r>
        <w:t>17. On October 31, 2014, Immobildream submitted a request for an extension, and with subsequent provision of November 5, 2014, pursuant to Article 21, paragraph 5, of the Regulation, the Authority ordered a sixty-day extension of the deadline for concluding the procedure, notifying the Parties on November 6, 2014.</w:t>
      </w:r>
    </w:p>
    <w:p>
      <w:r>
        <w:t>18. On November 21, 2014, the date of conclusion of the investigative phase was communicated to the Parties pursuant to Article 16, paragraph 1, of the Regulation.</w:t>
      </w:r>
    </w:p>
    <w:p>
      <w:r>
        <w:t>19. On November 21 and 24, 2014, Immobildream sent memoranda with some attached documents, aimed at illustrating further changes to the new clauses that the professional intends to adopt in place of those subject to investigation.</w:t>
      </w:r>
    </w:p>
    <w:p>
      <w:r>
        <w:t>20. On December 1, 2014, Immobildream was asked to indicate when the new contractual clauses submitted for the Authority's examination would be adopted, in replacement of those subject to investigation. On December 3, 2014, in response to this request, Immobildream stated that it intends to adopt the new contractual clauses within seven working days from the Authority's communication certifying the non-unfairness of the new clauses.</w:t>
      </w:r>
    </w:p>
    <w:p>
      <w:r>
        <w:t>21. On December 1, 2014, the final memorandum of the reporting consumers was received.</w:t>
      </w:r>
    </w:p>
    <w:p>
      <w:r>
        <w:t>22. On December 9 and 18, 2014, further memoranda from Immobildream were received in which additional modifications to the new contractual clauses that the professional intends to adopt in place of those subject to investigation were proposed.</w:t>
      </w:r>
    </w:p>
    <w:p>
      <w:r>
        <w:t>b) The outcomes of the consultation on the Authority's website</w:t>
      </w:r>
    </w:p>
    <w:p>
      <w:r>
        <w:t>23. In the context of the consultation pursuant to Article 37 bis, paragraph 1, of the Consumer Code, conducted via the institutional website of the Authority (www.agcm.it), on April 30, 2014, the contribution from Codacons was received, aimed at illustrating the profiles of unfairness identified by it concerning the clauses subject to investigation. In particular, regarding the form “version January 2014,” Codacons noted the unfairness: i) ex art. 33, paragraph 2, letter b), of the Consumer Code of the clause governing the irrevocability of the proposal for the sole consumer; ii) ex art. 33, paragraph 2, letter f), of the Consumer Code of the clause on the penalty; iii) ex art. 33, paragraph 2, letter u), of the exclusive jurisdiction of the professional in case of disputes. Regarding the clauses contained in the forms “version February 2014,” Codacons also noted the unfairness: i) of the clause governing the penalty where it also provides for compensation for damages in favor of the professional, arising from the failure to achieve the commission, quantified at an amount equal to 2% of the sale price, as it would create an excessive imbalance of rights and obligations between the parties; ii) of the contractual provision according to which in case of disputes, the exclusive jurisdiction is that of the professional. With reference to the mediation mandate form, Codacons stated that “the automatic renewal of the contract, the exclusivity obligation, the penalties provided for in case of violations unacceptably alter the balance between the parties, placing the consumer in a position of total subjection to the professional.” In this way, according to the consumer association, there would be the “risk of being bound to the contract, the client has no freedom to entrust the mandate to third parties” also considering the provision of “heavy” penalties in case of violation of the contractual clauses.</w:t>
      </w:r>
    </w:p>
    <w:p>
      <w:r>
        <w:t>24. On May 13, 2014, the Unione Nazionale Consumatori provided its contribution within the consultation. In particular, the Association noted the unfairness of the clauses included in the forms for the formulation and collection of the irrevocable purchase proposal arguing as follows: i) the irrevocability is placed solely on the consumer and, for this reason, would be null pursuant to art. 33, paragraph 2, of the Consumer Code; ii) the clause referred to in letter C) of the contract would be unfair as it is generic and therefore does not allow the consumer to understand the real content of the purchase; iii) the clause that provides for the payment of a fee even for the non-conclusion of the deal would represent a non-manifest penalty.</w:t>
      </w:r>
    </w:p>
    <w:p>
      <w:r>
        <w:rPr>
          <w:b/>
        </w:rPr>
        <w:t>[Pages 112–114]</w:t>
      </w:r>
    </w:p>
    <w:p>
      <w:r>
        <w:t>BULLETIN NO. 52 OF JANUARY 19, 2015</w:t>
      </w:r>
    </w:p>
    <w:p>
      <w:r>
        <w:t>114 and would also be unfair considering that no penalty is provided for the agent; iv) the clauses regulating the "minimum" selling price and the payment methods would be unfair as they do not take into account "the regulatory changes introduced by the Consumer Code"; v) the clause regarding the jurisdiction would be unfair as it indicates a jurisdiction different from the residence or elected domicile of the consumer. Regarding the form for the assignment of the mediation task, the National Consumers' Union noted that: i) the clauses that provide for the irrevocability of the assignment along with the exclusivity agreement would be unfair to the consumer as they impose obligations on him sanctioned by the payment of a penalty even if the deal is not concluded without a similar penalty being provided for the agent for the failure to sell the property within the agreed period; ii) the clause regulating the agent's exemption from liability, like the one that provides for the obligation to conclude the preliminary agreement at the "simple" request of Immobildream, would be unfair as it is so generic that it does not "allow the consumer to understand the responsibility arising from facts that he cannot evaluate at the time of the assignment"; iii) the clause regarding the jurisdiction would be unfair as it indicates the competent court in case of disputes arising from the contract as that of the professional.</w:t>
      </w:r>
    </w:p>
    <w:p>
      <w:r>
        <w:t>25. On May 14, 2014, Altroconsumo submitted its contribution to the consultation. The Association preliminarily stated that it constantly receives reports from consumers aimed at denouncing, among other things, the widespread presence of unfair clauses in the contracts used by real estate agents. Regarding the clauses of the Immobildream form for the formulation and collection of the irrevocable purchase proposal "January 2014 version," Altroconsumo observed that: i) the irrevocability of the proposal would impose a definitive commitment on the consumer, sanctioned by a penalty, while the execution of the professional's performance would depend solely on his will, without any compensation for damages being provided by the mediator; ii) the clause that provides for the purchase of the property in its factual and legal state would aim to limit the seller's liability as well as the actions and rights of the consumer against the professional or another party in case of the professional's non-compliance; iii) the penalty would be excessive as it "in addition to the commission also includes the amount of advances" and would be unfair as it lacks reciprocity, that is, the consumer's right to demand from the professional a similar amount in case of non-compliance; iv) the clause regarding the jurisdiction would be unfair as it indicates a jurisdiction different from the domicile or residence of the consumer. Regarding the three forms "February 2014 version," Altroconsumo noted that: i) the clause on irrevocability strongly limits the consumer's contractual freedom with a definitive commitment, sanctioned by an excessively high penalty; iii) an irrevocability term of 90 days, reported in one of the forms, would be unfair because of its excessive duration; iv) the provision for compensation for damages equivalent to the commission due from the seller would be unfair since, even in the event of withdrawal, the real estate agent would receive an amount equal to the commission he would have earned upon the conclusion of the deal, in the absence of a similar penalty against the non-compliant professional; v) the failure to identify the contractual obligations assumed by the mediator would allow him to change, at his discretion, the characteristics of the performance and would prevent the consumer from assessing their possible violation, thus limiting the actions that can be taken against the non-compliant professional; vi) the clause regarding the jurisdiction would be unfair as it exclusively provides for the jurisdiction of the professional's court. Regarding the form containing the mediation assignment, Altroconsumo stated that: i) the clauses regulating the duration of the assignment along with the tacit renewal and the exclusivity agreement would be unfair under Art. 33, paragraph 1, of the Consumer Code as they impose burdens solely on the consumer; ii) the clause regulating the assignment without exclusivity would not be balanced as the real estate agent has full discretion to perform or not perform the assignment and, at the same time, retains every right to reimbursement of expenses incurred for managing the deal – set at a flat rate – even in the event of a failed sale, without any obligation to provide documentation justifying them; iii) the exclusivity agreement would not be balanced as the consumer is definitively bound while the mediator, even if he does not commit to concluding the sale, would still be entitled to the commission if the client withdraws or violates the exclusivity agreement, without any possibility for the consumer to withdraw due to the mediator's non-compliance; iv) the penalties would be unfair as they are solely borne by the consumer, of manifestly excessive amounts (entire commission, double that amount) and because they do not consider the legitimate reasons the client may have for preventing one or more visits by the real estate agent nor the possibility of rejecting for just cause a compliant proposal procured by the mediator; v) the clause regulating the exemption from liability related to the custody of the keys entrusted by the client to the professional has the effect of excluding and limiting the actions of the consumer against the professional who has caused damage through negligence or willful misconduct; vi) the obligation to sign the contract even after the expiration date of the assignment would limit the actions or rights of the consumer against the professional and would provide for a definitive commitment of the consumer while the execution of the professional's performance is subject to his mere will and for this reason would be unfair under Art. 33, paragraphs 1 and 2, and Art. 33, paragraph 2, letters b) and t), of the Consumer Code.</w:t>
      </w:r>
    </w:p>
    <w:p>
      <w:r>
        <w:t>c) The arguments made by the reporting consumers, parties to the proceedings</w:t>
      </w:r>
    </w:p>
    <w:p>
      <w:r>
        <w:t>26. In memoranda dated May 15 and December 1, 2014, the reporting consumers, through their lawyer, represented to the Authority that at the time of signing the standard forms prepared by Immobildream, contrary to what it claimed and did not prove, "they never received any information about the contractual conditions applied and the characteristics of the property, nor did they have the opportunity to be accompanied by professional consultants, lawyers, or architects." With regard to the clauses subject to investigation, included in the "January 2014 version" and "February 2014 version" forms, the reporters argued that they are unfair both considered in themselves and as read in combination with each other and in the overall contractual context, being unbalanced in favor of the "mediator and owner/builder" and with burdens and obligations solely on the consumer.</w:t>
      </w:r>
    </w:p>
    <w:p>
      <w:r>
        <w:t>27. Specifically, regarding the irrevocability agreement, the reporters represented the unfairness of the clauses that provide for it as - not indicating any deadline by which the proposal must be transmitted by the mediator to the seller - they would frustrate the legitimate expectation of the buyer that his proposal is promptly brought to the seller's attention in order to ensure the conclusion of the deal, before any third parties that may be interested, allowing Immobildream to profit from a higher commission, as it is calculated on the selling price. Regarding the descriptive provisions of the properties subject to sale, the reporting consumers noted their indeterminacy, given the generic and incomplete formulation, detrimental to the adhering consumers who would not be placed in a position to know the real content of the purchase; this also considering that these are properties still under construction and the long term of irrevocability. Similarly, the clauses stating that the purchase occurs in the factual and legal state in which the property is – under construction – and those that provide for a "not further defined share of common parts identified by an unknown condominium regulation" that binds the consumer to comply with clauses that "he had no opportunity to know in due time and could have influenced his decision to purchase" are considered unfair. Regarding the clauses regulating the penalty, the reporters highlighted their unfairness as they are of "visibly excessive" amounts when equal to the commission – as deemed by the same jurisprudence – applicable only to the consumer and not also in case of the professional's non-compliance, without any possibility for the prospective buyer to invoke justified reasons. Similar considerations in terms of unfairness have been developed with reference to the clause on jurisdiction, regarding which the Consumer Code provides for a presumption of unfairness that cannot be said to be overcome by the circumstance that "only 13 contracts out of 146 were concluded with non-residents in Rome or the province; it should also be noted that, as it appears, the number of residents in other cities was higher and, in any case, the unfairness of a contractual provision should be interpreted in its abstractness and not with reference to individual concrete cases."</w:t>
      </w:r>
    </w:p>
    <w:p>
      <w:r>
        <w:t>d) The arguments made and the elements provided by Immobildream during the proceedings</w:t>
      </w:r>
    </w:p>
    <w:p>
      <w:r>
        <w:t>28. In a memorandum dated May 30, 2014, Immobildream preliminarily stated that it carries out the sale of newly built or under-construction real estate units using three different forms (i.e., "February 2014 version" forms) for the formulation and collection of the irrevocable purchase proposal highlighting that in "form 3" the irrevocable proposal was directly followed by the notarial deed and that the "acceptance of the proposal by the seller is in fact communicated via telegram simultaneously with the indication of the day scheduled for the notarial deed." Regarding the contractual form "January 2014 version," Immobildream declared that it had concluded n.146 contracts and that it "was used until January 3, 2014" and that contrary to what was noted in the communication initiating the proceedings - namely that some of the obligations assumed by consumers with the signing of the form in question in January 2014 could still be in execution - "none of the obligations assumed by the prospective buyers through the signing of this form is still capable of producing effects to the extent that the proposal made has been either superseded by a subsequent manifestation of will of the parties (the stipulation of the preliminary and/or definitive sale contract) or rejected by the seller, or revoked," expressing its "availability to provide details of each contract concluded and/or revoked and to indicate the reasons underlying the past use of the model in question."</w:t>
      </w:r>
    </w:p>
    <w:p>
      <w:r>
        <w:t>29. Regarding the individual clauses subject to contestation included in the irrevocable proposal forms "February 2014 version," Immobildream argued against their unfairness. In particular, it stated that: i) the provision of a penalty equal to the commission would not be unfair as it would liquidate the damage in an amount exactly corresponding to the main obligation, as well as for its bilateral nature; ii) an intense informational activity would be carried out by Immobildream agents towards the prospective buyer, with the delivery of all documentation related to the property such as "scale plans, specifications of works, draft of the preliminary contract," a circumstance that would exclude the possibility of there being "objectively appreciable" subsequent reasons and in any case, if there were "serious reasons, even of a subjective nature" asserted by the prospective buyer to withdraw from the proposal, "Immobildream usually returns the amount received as a deposit without raising objections"; iii) the provision for irrevocability would not be unfair as the duration would be agreed upon by the parties while the provision for a general right of withdrawal "would unjustifiably prejudice the regular</w:t>
      </w:r>
    </w:p>
    <w:p>
      <w:r>
        <w:rPr>
          <w:b/>
        </w:rPr>
        <w:t>[Pages 115–117]</w:t>
      </w:r>
    </w:p>
    <w:p>
      <w:r>
        <w:t>BULLETIN NO. 52 OF JANUARY 19, 2015 117</w:t>
      </w:r>
    </w:p>
    <w:p>
      <w:r>
        <w:t>the conduct of the intermediation activity by the Company and would create serious harm to the seller" for having removed the property from sale reserving it for the proposer; iv) a term of irrevocability of 90 days would not be considered oppressive because the date of the deed from which it starts is set by the proposer and in any case would be affected by the technical times necessary for obtaining the subdivision of the original mortgage registered to the builder in order to allow its assumption by the purchaser. Regarding the documentation provided for by Legislative Decree 122/2005, Immobildream clarified that the surety policy for properties under construction would be delivered at the time of signing the preliminary contract and that the draft of the preliminary contract would be delivered to the prospective purchaser and signed by them for acknowledgment and acceptance. With reference to the clause on jurisdiction, Immobildream stated that it would comply with the provision of Article 21 of the Italian Civil Procedure Code (C.p.c.) and that, in any case, while indicating the jurisdiction of the professional, this would in fact coincide with that of the consumer, as it operates in a geographically limited area: of the 146 contracts mentioned above, "only 13 were concluded by persons not residing in Rome or in the province."</w:t>
      </w:r>
    </w:p>
    <w:p>
      <w:r>
        <w:t>30. With reference to the clauses contested in the contractual form for the assignment of the mediation task to sell, Immobildream preliminarily stated that this activity would represent a marginal part of its business. As for the individual clauses subject to investigation, Immobildream argued that they are not oppressive, indicating that: i) the contractual form would provide the prospective purchaser with the option to grant the assignment exclusively or non-exclusively, while the provision for tacit renewal, being for the same period and only once, would not affect the certainty of the contractual terms; ii) the clause on the penalty amounting to the commission or double that amount cannot be considered manifestly excessive as it aims to liquidate the damage in an amount exactly corresponding to the main obligation and the portion of the commission that would be due by the prospective purchaser, in addition to ensuring the regular conduct of the mediation activity; iii) atypical mediation would be compatible with the legal system as deemed by the Court of Cassation, specifying that the right of the mediator to compensation arises even in the case of early revocation and/or violation of the exclusivity agreement; iv) the clause governing the exemption from liability resulting from the delivery of the keys would solely aim to clarify that no obligation of custody of the property arises for Immobildream from the delivery; v) the clause governing the obligation to sign the preliminary contract at "simple request" by the professional, without preserving the hypothesis in which there is a justified reason, would solely aim to ensure the conclusion of the sale in the case of acceptance of the purchase proposal; vi) the clause on jurisdiction would comply with the provision of Article 21 C.p.c. and, in any case, while indicating that of the professional, this would in fact coincide with the jurisdiction of the consumer, as the professional has consumer clients predominantly residing/domiciled in Rome.</w:t>
      </w:r>
    </w:p>
    <w:p>
      <w:r>
        <w:t>31. Following the hearing, on September 24, November 21 and 24, December 9 and 18, 2014, Immobildream transmitted further documentation in which it submitted to the Authority the text of the new contractual provisions that – based on what was stated – it intends to adopt following the declaration of their non-oppressive nature by the Authority.</w:t>
      </w:r>
    </w:p>
    <w:p>
      <w:r>
        <w:t>32. Specifically, with reference to contractual forms 1 and 2 "February 2014 version" concerning the formulation and collection of the irrevocable purchase proposal, Immobildream communicated a new version of the clauses subject to investigation regarding those governing the irrevocability of the proposal and the description of the property, providing a wider space for its description19 along with the express indication of the documentation that is delivered to the prospective purchaser at the time of signing the contractual form. Furthermore, the company indicated in a new clause that at the time of concluding the preliminary contract concerning a property under construction, the purchaser will be provided with the surety policy required by Legislative Decree 122/200520. In the new clause governing irrevocability21, the commitment of the Immobildream agent to promptly transmit the proposal to the seller/builder has been provided. Regarding the clause on the penalty and compensation for damages in the event of withdrawal by the consumer, Immobildream proposed a new formulation22 providing no longer for the predetermined amount of the penalty, but rather a blank space to allow the contracting parties to determine the amount due from the consumer in this regard in the event of early revocation of the assignment; moreover, it eliminated the provision for compensation for damages. The professional also provided that the penalty does not apply where there is a justified objective reason, unrelated to the personal and family sphere of the purchaser and related to the lack of an essential quality of the property. As for the clause on jurisdiction, Immobildream removed the provision for the jurisdiction of the professional23 providing instead a blank space, left to the completion of the contracting parties. In form 3 of the "February 2014 version" of the irrevocable proposal, there is a clause different from those included in the other two forms. This clause concerns the provision of a long term of irrevocability, equal to 90 days following the date of the deed: in this regard, Immobildream communicated a new version of the clause leaving the determination of the term of irrevocability to the adhering consumer24.</w:t>
      </w:r>
    </w:p>
    <w:p>
      <w:r>
        <w:t>19 The new clause has the following wording:</w:t>
        <w:br/>
        <w:t>Description of the property □ Under construction</w:t>
        <w:br/>
        <w:t>Expected delivery for the_________________________</w:t>
        <w:br/>
        <w:t>The following documentation is provided:</w:t>
        <w:br/>
        <w:t>– the floor plan of the Property</w:t>
        <w:br/>
        <w:t>– the list of finishes of the Property</w:t>
        <w:br/>
        <w:t>– specifications of the works of the Property</w:t>
        <w:br/>
        <w:t>___________________________________________________</w:t>
      </w:r>
    </w:p>
    <w:p>
      <w:r>
        <w:t>20 The clause in question reads: “E) The preliminary contract will be signed at your offices in ____________ by ________. At the same time as signing the preliminary contract, for properties under construction, the Seller will provide the surety required by Article 2 of Legislative Decree 122/2005.”</w:t>
      </w:r>
    </w:p>
    <w:p>
      <w:r>
        <w:t>21 The new clause reads: “F) This purchase commitment will be promptly transmitted to the Seller and is irrevocable for a period of __________ days from its signing. Within this term, the Seller will communicate their acceptance, through Immobildream S.p.A., simultaneously indicating the date for the signing of the preliminary contract. Upon expiration of this irrevocability term of the purchase commitment without the Seller having communicated acceptance and indicated the date for the signing of the preliminary contract, the Seller will return only the sums received, excluding any further compensation for damages or interest.”</w:t>
      </w:r>
    </w:p>
    <w:p>
      <w:r>
        <w:t>22 The new clause reads: “G) In the event that the Purchaser withdraws from this purchase commitment, except for a justified and proven objective reason unrelated to the personal and family sphere of the Purchaser and related to the lack of an essential quality of the property such as to render it unusable, on one hand, the Seller will retain the deposit on the price as a penalty, on the other hand, the Purchaser will pay, in favor of Immobildream S.p.A., a penalty equal to __________________.”</w:t>
      </w:r>
    </w:p>
    <w:p>
      <w:r>
        <w:t>23 The new clause reads: “M) For any dispute regarding the interpretation and/or execution of this contract, the jurisdiction of _______ will be competent.”</w:t>
      </w:r>
    </w:p>
    <w:p>
      <w:r>
        <w:t>24 The new clause, in fact, provides: “F) This purchase commitment will be promptly transmitted to the Seller and will lose effectiveness after ________ days from the date indicated by the Purchaser for the signing of the notarized sale deed. The Seller, in this case, will return only the sums received excluding any compensation for damages or interest, without prejudice to what is provided in the subsequent Article G).”</w:t>
      </w:r>
    </w:p>
    <w:p>
      <w:r>
        <w:t>BULLETIN NO. 52 OF JANUARY 19, 2015 119</w:t>
      </w:r>
    </w:p>
    <w:p>
      <w:r>
        <w:t>33. Also regarding the form for the assignment of the mediation task, Immobildream communicated the new version of the contractual clauses subject to investigation. In particular, the company reformulated the provision relating to tacit renewal25 expressly providing the possibility, at the consumer's choice, for the assignment to be granted with or without tacit renewal. Regarding the clause on the penalty, Immobildream eliminated the provision for the amount equal to the entire commission leaving a blank space, left to the completion of the parties26. With reference to the clause governing the limitation of liability related to the custody of the keys, the company reformulated the clause27 providing for the commitment of Immobildream to hold them with the utmost diligence. As for the clause governing the consumer's obligation to sign the preliminary contract at "simple" request of Immobildream, the latter provided28 that the summons for the signing of the preliminary contract may also occur through informal means. Regarding the clause on jurisdiction, Immobildream communicated the new version of the clause29 from which it removed the reference to that of the professional, leaving a blank space to be filled in by the parties.</w:t>
      </w:r>
    </w:p>
    <w:p>
      <w:r>
        <w:t>34. In a memorandum dated December 9, 2014, Immobildream, in communicating the further modifications made to the new clauses subject to investigation, requested the Authority – in the final deliberation phase – to "refrain from assessing the allegedly oppressive nature of the clauses highlighted in the initiation provision and contained in the previous forms" as the intervention carried out by Immobildream would be "entirely comparable to a procedure of 'commitments' pursuant to Articles 9 and 17 of the Regulation and Article 14 ter of Law 287/1990."</w:t>
      </w:r>
    </w:p>
    <w:p>
      <w:r>
        <w:rPr>
          <w:b/>
        </w:rPr>
        <w:t>[Pages 118–120]</w:t>
      </w:r>
    </w:p>
    <w:p>
      <w:r>
        <w:t>BULLETIN NO. 52 OF JANUARY 19, 2015</w:t>
      </w:r>
    </w:p>
    <w:p>
      <w:r>
        <w:t>IV. CONCLUSIVE EVALUATIONS</w:t>
      </w:r>
    </w:p>
    <w:p>
      <w:r>
        <w:t>35. Firstly, it is observed that, as reiterated by the Court of Justice of the European Union in recent rulings30, the consumer protection system regarding abusive/excessive clauses established by Directive 93/13/EEC – the implementation of which is currently contained in Articles 33 and following of the Consumer Code – is based on the assumption that "the consumer finds himself in a situation of inferiority compared to the professional regarding both the power in negotiations and the level of information, a situation that leads him to adhere to the conditions set without being able to influence their content." In this regard, the Court of Justice31 has recently reiterated that the principle of clarity, transparency, and comprehensibility of contractual clauses concerns not only the formal and grammatical level but must be understood in an extensive sense so that the consumer can evaluate, based on precise and intelligible criteria, the economic consequences that arise from adherence to the contract.</w:t>
      </w:r>
    </w:p>
    <w:p>
      <w:r>
        <w:t>36. The clauses indicated in the previous point II present profiles of abusiveness pursuant to the provisions of Articles 33 and following of the Consumer Code. At the start of the proceedings, it was represented to Immobildream that, for the clauses attributable to the list referred to in Article 33, paragraph 2, of the Consumer Code, a legal presumption of abusiveness is provided, with a simultaneous reference to the burden of providing elements that constitute evidence to the contrary of this presumption.</w:t>
      </w:r>
    </w:p>
    <w:p>
      <w:r>
        <w:t>37. Below, we proceed to evaluate the individual profiles of abusiveness for each contractual provision subject to contestation in the communication initiating the proceedings, also considering the modifications of the clauses that Immobildream has proposed during the proceedings and, in particular, in the memoranda received on May 30, 2014, subsequently supplemented on September 24, November 21, December 9, and December 18, 2014.</w:t>
      </w:r>
    </w:p>
    <w:p>
      <w:r>
        <w:t>A. Form for the formulation and collection of the irrevocable proposal "January 2014 version"</w:t>
      </w:r>
    </w:p>
    <w:p>
      <w:r>
        <w:t>38. Preliminary evaluation of the forms for the formulation and collection of the irrevocable purchase proposal "January 2014 version" is deemed necessary. In fact, contrary to what was hypothesized by the Authority in the communication initiating the proceedings, from the contracts sent by Immobildream on November 21, 2014, it appears that some of the obligations that consumers assumed by signing irrevocable proposals in 2013 or January 2014 may be executed even after two years from the signing, that is, in 201632. Regarding the 146 contracts indicated by Immobildream as concluded until January 2014, the same professional – in his communication of November 21, 2014 – indicated that only 4733 of them would have exhausted their effects (i.e., summons to the stipulation of the preliminary contract, deed of sale, refusal of the proposal by the seller, revocation of the proposal by the purchaser). Therefore, there is an interest in evaluating the contracts "January 2014 version."</w:t>
      </w:r>
    </w:p>
    <w:p>
      <w:r>
        <w:t>39. As for the individual clauses "January 2014 version" subject to investigation, the following is noted.</w:t>
      </w:r>
    </w:p>
    <w:p>
      <w:r>
        <w:t>30 In this regard, see Court of Justice, judgment of May 30, 2013 in case C-488/11 (see pt.31); judgment of June 14, 2012 in case C-618/10, judgment of February 21, 2013 in case C-472/11. This principle has recently been reiterated and confirmed by the judgment of April 30, 2014, in case C-26/13 (see pt. 39 and 72).</w:t>
      </w:r>
    </w:p>
    <w:p>
      <w:r>
        <w:t>31 Thus Court of Justice April 30, 2014, in case C-26/13, cited.</w:t>
      </w:r>
    </w:p>
    <w:p>
      <w:r>
        <w:t>32 From the documentation sent by Immobildream on November 21, 2014, it appears that the form was used at least until January 28, 2014 and not until January 3, 2014 as stated by the professional in the memorandum of May 30, 2014 (see docs. 22, 41, and 42).</w:t>
      </w:r>
    </w:p>
    <w:p>
      <w:r>
        <w:t>33 docs. 41 and 42.</w:t>
      </w:r>
    </w:p>
    <w:p>
      <w:r>
        <w:t>40. The clauses included in the preamble of the form together with the "OBJECT" of the contract and the clause referred to in letter "I" provide for a long-term irrevocability agreement (with a deadline set after the date for the stipulation of the preliminary contract) and a significant penalty in case of violation (see also the clause referred to in letter F) of the contract) which are unbalanced against the consumer in that they do not indicate the corresponding obligations on the part of Immobildream, nor the term within which the irrevocable proposal must be communicated to the seller/builder.</w:t>
      </w:r>
    </w:p>
    <w:p>
      <w:r>
        <w:t>41. Furthermore, the provisions in question have the effect of limiting the contractual freedom of the consumer and preventing him from verifying the goodness of the deal without safeguarding the hypothesis of revocation for justified reason. This imbalance becomes particularly significant considering that Immobildream has stated that it predominantly carries out intermediation activities in the sale of properties under construction or yet to be built. In these cases, the purchasing consumer does not have the opportunity to visit and evaluate the property unit concretely before signing the irrevocable purchase proposal, having to necessarily rely on what is represented by the sales agent.</w:t>
      </w:r>
    </w:p>
    <w:p>
      <w:r>
        <w:t>42. In light of the considerations made, the clauses in question are abusive pursuant to Article 33, paragraph 2, letters b) and t) of the Consumer Code.</w:t>
      </w:r>
    </w:p>
    <w:p>
      <w:r>
        <w:t>43. The contractual provision dedicated to the "DESCRIPTION OF THE PROPERTY" subject to sale, in its generality, is strongly prejudicial to the adhering consumer since a long irrevocability term of the purchase proposal is provided and the other clauses of the contract impose burdensome obligations on the promising purchaser sanctioned with penalties in case of revocation of the proposal, without providing for the hypothesis of revocation for justified reason; this imbalance becomes particularly significant considering that Immobildream has stated that it predominantly carries out intermediation activities in the sale of properties under construction or yet to be built.</w:t>
      </w:r>
    </w:p>
    <w:p>
      <w:r>
        <w:t>44. The provision in question, due to its sparse and incomplete formulation, has the effect of not allowing the consumer to fully evaluate and understand the characteristics of the property under construction or to be built that is the subject of the purchase proposal, both with reference to the elements derivable from the specifications of the works and from the list of finishes – which do not appear as attachments – and with reference to the urban planning profiles related to building permits, as well as regarding compliance with the delivery time indicated in the proposal.</w:t>
      </w:r>
    </w:p>
    <w:p>
      <w:r>
        <w:t>45. Therefore, the consequence of a contractual arrangement such as that subject to investigation is to prevent the consumer from assessing the exact scope of the significant economic obligations he assumes regarding a property still under construction or to be built.</w:t>
      </w:r>
    </w:p>
    <w:p>
      <w:r>
        <w:t>46. In appreciating the significant imbalance to the detriment of purchasing consumers, the absence in the contractual form of compensatory measures in favor of the consumer and at the expense of the seller/builder is also relevant, including, for example, the provision of the obligation to procure a guarantee to secure the amounts paid by the purchaser and indemnity insurance covering material and direct damages to the property resulting from construction defects pursuant to Legislative Decree of June 20, 2005, No. 122, containing "Provisions for the protection of the property rights of purchasers of properties to be built."</w:t>
      </w:r>
    </w:p>
    <w:p>
      <w:r>
        <w:t>47. Therefore, the provision in question limits the rights and actions of the consumer against the non-compliant professional.</w:t>
      </w:r>
    </w:p>
    <w:p>
      <w:r>
        <w:t>48. In light of the considerations made, the clause in question is abusive pursuant to Article 33, paragraph 1 and paragraph 2, letter b), of the Consumer Code, and for its unclear and non-transparent formulation, contrary to Article 35, paragraph 1, of the aforementioned Code.</w:t>
      </w:r>
    </w:p>
    <w:p>
      <w:r>
        <w:t>49. The clause referred to in letter "C" of the contractual form governing the appurtenances and common parts of the property subject to sale, referring "to the current condominium regulations or to those that will be deposited by the Seller," has the effect of extending the consumer's adherence to clauses that he has not had the opportunity to know before signing the irrevocable purchase proposal. Furthermore, due to its incompleteness, it does not allow the consumer to have a clear representation of the common parts, thereby preventing him from also envisioning the possible costs associated with their use or condominium maintenance.</w:t>
      </w:r>
    </w:p>
    <w:p>
      <w:r>
        <w:t>50. In light of the considerations made, the above-described clause is abusive pursuant to Articles 33, paragraph 1 and paragraph 2, letter l), of the Consumer Code and for its non-transparent formulation contrary to Article 35, paragraph 1, of the aforementioned Code.</w:t>
      </w:r>
    </w:p>
    <w:p>
      <w:r>
        <w:t>51. The clause referred to in letter "F" of the contract, titled "Penalty," provides that in the event of "renunciation of the purchase" or "refusal of your invitation to stipulate the preliminary contract" expressed by the adhering consumer, Immobildream shall retain, as a penalty, the deposit paid by the consumer and, if the deposit has not yet been paid, Immobildream has the right to act not only for the penalty but also for the entire commission without safeguarding the hypothesis in which there is a justified reason for the renunciation of the purchase or the refusal to stipulate the preliminary contract. This is particularly relevant since the properties intermediated through the forms in question are predominantly under construction or to be built, and therefore, the promising purchasing consumer does not have the opportunity to visit and evaluate the property unit concretely. Furthermore, this clause is strongly prejudicial to the adhering consumer as the penalty is manifestly excessive.</w:t>
      </w:r>
    </w:p>
    <w:p>
      <w:r>
        <w:t>52. In this regard, the orientation of the Court of Cassation34, expressed with reference to the real estate intermediation mandate, is applicable, according to which penalties for non-compliance by the consumer granting the real estate intermediation mandate, which have an amount equal to or close to that of the agreed commission for the conclusion of the deal, are to be considered abusive pursuant to Article 33, paragraph 2, letter f), of the Consumer Code.</w:t>
      </w:r>
    </w:p>
    <w:p>
      <w:r>
        <w:t>53. In light of the considerations made, the clause governing the penalty is abusive pursuant to Article 33, paragraph 1 and paragraph 2, letter f) of the Consumer Code.</w:t>
      </w:r>
    </w:p>
    <w:p>
      <w:r>
        <w:t>54. The clause referred to in letter "A" of the contractual form, titled "Purchase Price," together with that reported at the bottom of the form, containing the provision of the "minimum purchase price," has the effect of allowing the professional to vary the price of the good subject to sale without the adhering consumer being able to withdraw if the new price (different from the "minimum purchase price") is excessively high compared to that originally agreed. The imbalance underlying the joint evaluation of the provisions in question is particularly significant when the object of sale is a property to be built or under construction, the aforementioned right of withdrawal of the consumer is not provided, and the clause does not limit itself to providing for the indexing of the price pursuant to Article 33, paragraph 6, of the Consumer Code.</w:t>
      </w:r>
    </w:p>
    <w:p>
      <w:r>
        <w:t>55. In light of the considerations made, the clause in question is abusive pursuant to Articles 33, paragraph 2, letter o), of the Consumer Code and for its non-transparent formulation contrary to Article 35, paragraph 1, of the aforementioned Code.</w:t>
      </w:r>
    </w:p>
    <w:p>
      <w:r>
        <w:t>56. The clause governing the jurisdiction provides for the exclusive jurisdiction of the professional's court (court of Rome) in the event of disputes concerning the mandate. The provision in question, insofar as it identifies a competent court without indicating that of residence or elected domicile.</w:t>
      </w:r>
    </w:p>
    <w:p>
      <w:r>
        <w:rPr>
          <w:b/>
        </w:rPr>
        <w:t>[Pages 121–123]</w:t>
      </w:r>
    </w:p>
    <w:p>
      <w:r>
        <w:t>BULLETIN NO. 52 OF JANUARY 19, 2015 123</w:t>
      </w:r>
    </w:p>
    <w:p>
      <w:r>
        <w:t>of the consumer promissory purchaser, is deemed unfair pursuant to Article 33, paragraph 2, letter u) of the Consumer Code35.</w:t>
      </w:r>
    </w:p>
    <w:p>
      <w:r>
        <w:t>57. In light of the considerations made, the clause in question constitutes a case of an unfair clause pursuant to Article 33, paragraph 2, letter u) of the Consumer Code.</w:t>
      </w:r>
    </w:p>
    <w:p>
      <w:r>
        <w:t>B. The three forms for the formulation and collection of the irrevocable proposal "February 2014 version"</w:t>
      </w:r>
    </w:p>
    <w:p>
      <w:r>
        <w:t>58. The clause contained in the preamble of the contractual form, titled "OBJECT," together with the clause dedicated to the "DESCRIPTION OF THE PROPERTY" and the provisions of letter "G" of the 3 contractual forms for the formulation and collection of the irrevocable proposal "February 2014 version," provides for an irrevocability agreement for the consumer, accompanied by high penalties in addition to compensation for damages in favor of Immobildream for the loss (in case of early withdrawal) of the accrued commission, without preserving the hypothesis of withdrawal for justified reasons and without indicating any corresponding obligation on the part of Immobildream or the builder/seller.</w:t>
      </w:r>
    </w:p>
    <w:p>
      <w:r>
        <w:t>59. The provisions in question have the effect of limiting the contractual freedom of the consumer and preventing the same from verifying the goodness of the deal without preserving the hypothesis of withdrawal for justified reasons. This imbalance becomes particularly significant considering that Immobildream has stated that it primarily carries out intermediation activities in the sale of properties under construction or yet to be built. In these cases, in fact, the purchasing consumer does not have the opportunity to visit and concretely evaluate the property unit before signing the irrevocable purchase proposal, thus having to rely on what is represented to him by the agent responsible for the sale.</w:t>
      </w:r>
    </w:p>
    <w:p>
      <w:r>
        <w:t>60. According to Immobildream, the provision of irrevocability would not be unfair as its duration would be agreed upon by both parties, and allowing a general right of withdrawal "would unjustifiably prejudice the regular conduct of the Company's intermediation activity and create serious harm to the seller" for having removed the property from sale reserving it for the proposer.</w:t>
      </w:r>
    </w:p>
    <w:p>
      <w:r>
        <w:t>61. The contractual provision dedicated to the "DESCRIPTION OF THE PROPERTY" subject to sale, in its generality, is strongly prejudicial to the adhering consumer, given that a long term of irrevocability of the purchase proposal is provided and the other clauses of the contract impose burdensome obligations on the promissory purchaser sanctioned with penalties in case of withdrawal of the proposal without the hypothesis of withdrawal for justified reasons; this imbalance becomes particularly significant considering that Immobildream has declared that it primarily carries out real estate intermediation activities for properties under construction or yet to be built.</w:t>
      </w:r>
    </w:p>
    <w:p>
      <w:r>
        <w:t>62. From another perspective, the provisions in question, due to their sparse and incomplete formulation, do not allow the consumer to fully evaluate and understand the characteristics of the property under construction, both with reference to the elements deducible from the specifications of the works and the list of finishes, and with reference to the urban planning aspects related to building permits, as well as regarding compliance with the delivery deadline indicated in the proposal.</w:t>
      </w:r>
    </w:p>
    <w:p>
      <w:r>
        <w:t>63. Immobildream has stated that the aspects of unfairness contested by the Authority would be unfounded as an intense informational activity is carried out by the agents/brokers towards the promissory purchaser, with the delivery of all documentation related to the property such as "scale plans, specifications of the works, draft of the preliminary contract," a circumstance that would lead to excluding that there may be "objectively appreciable" subsequent reasons and, in any case, if there were "serious reasons, even of a subjective nature asserted by the promissory purchaser to withdraw from the proposal, Immobildream usually returns the amount received as a deposit without raising disputes."</w:t>
      </w:r>
    </w:p>
    <w:p>
      <w:r>
        <w:t>64. Such arguments are not decisive as the assessment of the unfairness of contractual clauses is conducted by the Authority, pursuant to Article 37 bis, paragraph 1, of the Consumer Code, on an abstract level and not in concrete terms, evaluating the formulation of the clauses included in general conditions of contract, forms, models, and templates; indeed, the evaluation of the individual contract and the factual circumstances that accompanied its conclusion is left to the Ordinary Judge. In any case, on a factual level, the complainants, parties to the proceedings, have stated that the circumstance that Immobildream agents would extensively and comprehensively illustrate the characteristics of the property to the purchasing consumer and deliver all necessary documentation before signing the irrevocable purchase proposal is not true36.</w:t>
      </w:r>
    </w:p>
    <w:p>
      <w:r>
        <w:t>65. A contractual arrangement such as that under investigation is therefore capable of preventing the consumer from evaluating the exact scope of the significant economic obligations he assumes with respect to a property still under construction or to be built.</w:t>
      </w:r>
    </w:p>
    <w:p>
      <w:r>
        <w:t>66. On this point, reference is made to the orientation of the Court of Justice of the European Union37 according to which the criterion of clarity and transparency that must necessarily inform the drafting of contractual clauses must be understood in an extensive manner: it does not operate only on a merely formal and lexical level but also on an informational level in the sense that the clauses, in correlation with each other, must allow the consumer to understand and evaluate, based on precise and intelligible criteria, the consequences that arise from adherence to the contract, even on an economic level.</w:t>
      </w:r>
    </w:p>
    <w:p>
      <w:r>
        <w:t>67. In terms of significant contractual imbalance, the absence in the examined contractual form of compensatory measures in favor of the consumer and at the expense of the seller/builder is also noteworthy, including the provision of the obligation to procure a guarantee to secure the amounts paid by the purchaser and indemnity insurance, covering material and direct damages to the property resulting from construction defects, pursuant to Legislative Decree June 20, 2005, No. 122, containing "Provisions for the protection of the property rights of purchasers of properties to be built."</w:t>
      </w:r>
    </w:p>
    <w:p>
      <w:r>
        <w:t>68. Therefore, the provisions in question are capable of limiting the rights and actions of the consumer against the non-compliant professional.</w:t>
      </w:r>
    </w:p>
    <w:p>
      <w:r>
        <w:t>69. In light of the considerations made, the clauses in question are deemed unfair pursuant to Article 33, paragraph 1 and paragraph 2, letter b), of the Consumer Code and for their non-transparent formulation contrary to Article 35, paragraph 1, of the aforementioned Code.</w:t>
      </w:r>
    </w:p>
    <w:p>
      <w:r>
        <w:t>70. Immobildream has communicated a new formulation of the clauses in question providing for a broader description of the property, along with the express indication of the documentation that is delivered to the promissory purchaser at the time of its signing, such as the floor plan, the specifications of the works, and the list of finishes of the property. Furthermore, the professional has provided, in a new clause, that the client receives the surety bond referred to in Legislative Decree 122/2005 at the time of the conclusion of the preliminary contract concerning the purchase of a property under construction. That said, the new version of the clauses in question does not constitute a case of an unfair clause pursuant to Article 33, paragraph 1 and paragraph 2, letter b), and 35, paragraph 1, of the Consumer Code, without prejudice to the relevance - pursuant to Articles 18 and following of the aforementioned Code - of any failure to deliver, in individual contracts, the documentation related to the property, including the guarantees provided for by Legislative Decree No. 122/05 in favor of the purchaser.</w:t>
      </w:r>
    </w:p>
    <w:p>
      <w:r>
        <w:t>71. The clauses governing the penalty referred to in letters "F" and "G" of the three contractual forms for the formulation and collection of the irrevocable proposal provide, in case of withdrawal by the adhering consumer during the irrevocability period of the proposal, for compensation for damages in addition to a penalty in case of withdrawal or refusal to conclude the contract by the consumer without preserving the hypothesis in which the withdrawal is due to justified reasons.</w:t>
      </w:r>
    </w:p>
    <w:p>
      <w:r>
        <w:t>72. The clauses in question have the effect of limiting the contractual freedom of the adhering consumer as well as his ability to raise objections against the broker who, during the negotiation of the irrevocable proposal, has not acted with professional diligence or in good faith, providing, for example, all the necessary information and documentation for the purchase of a property.</w:t>
      </w:r>
    </w:p>
    <w:p>
      <w:r>
        <w:t>73. According to Immobildream, the provision of a penalty equal to the commission would not be unfair as it would liquidate the damage in an amount exactly corresponding to the main obligation, while the bilateral nature of the penalty would exclude its unfair nature. Such arguments are not decisive as they make evident only the economic interests of the company while the clause in question is included in standard contracts, unilaterally prepared by the professional, concerning a significant monetary obligation on the part of the consumer, without preserving the possibility for the latter to invoke a justified reason, thus determining, on a contractual level, a significant limitation of his ability to raise objections.</w:t>
      </w:r>
    </w:p>
    <w:p>
      <w:r>
        <w:t>74. Therefore, the clause that does not preserve the hypothesis of non-conclusion of the deal by the consumer, based on objectively justified reasons, according to the principle of good faith, appears unbalanced.</w:t>
      </w:r>
    </w:p>
    <w:p>
      <w:r>
        <w:rPr>
          <w:b/>
        </w:rPr>
        <w:t>[Pages 124–126]</w:t>
      </w:r>
    </w:p>
    <w:p>
      <w:r>
        <w:t>126 BULLETIN NO. 52 OF JANUARY 19, 2015</w:t>
      </w:r>
    </w:p>
    <w:p>
      <w:r>
        <w:t>75. In light of the considerations made, the clauses under examination are deemed unfair pursuant to Article 33, paragraph 1 and paragraph 2, letters f) and t), of the Consumer Code.</w:t>
      </w:r>
    </w:p>
    <w:p>
      <w:r>
        <w:t>76. From another perspective, the clauses in question provide for penalties of manifestly excessive amounts, which can be double the agreed commission in addition to compensation for damages, without providing for the consumer's right to demand from the professional double the amount paid in the event of withdrawal by Immobildream and/or the seller/builder after acceptance of the proposal made by the consumer.</w:t>
      </w:r>
    </w:p>
    <w:p>
      <w:r>
        <w:t>77. In this regard, it is useful to recall the orientation of the Court of Cassation38 according to which penalties for non-compliance by the consumer, which are equal to or close to the amount of the agreed commission for the conclusion of the deal, are to be considered unfair pursuant to Article 33, paragraph 2, letter f), of the Consumer Code.</w:t>
      </w:r>
    </w:p>
    <w:p>
      <w:r>
        <w:t>78. As for the clause referred to in letter "G" of the form in Annex No. 3, there is an additional specific aspect of unfairness. This clause indicates a long irrevocability period of 90 days, starting from the date indicated for the signing of the notarial deed of sale. The clause has the effect of limiting the contractual freedom of the adhering consumer for too long a period without providing a deadline by which the seller/builder is required to communicate to the proposing buyer the acceptance or rejection of the irrevocable proposal through Immobildream. It should be noted that the deal is concluded only with the communication from Immobildream to the proposing consumer of the acceptance of the proposal by the seller/builder, with all the consequences that the Civil Code attributes to this type of legal transaction.</w:t>
      </w:r>
    </w:p>
    <w:p>
      <w:r>
        <w:t>79. In this regard, Immobildream has stated that the clause would not be unfair as this type of model for the irrevocable proposal would not provide for the conclusion of the preliminary contract but only the notarial deed, the date of which would be indicated by the consumer himself and would be affected by the technical times necessary to obtain the subdivision of the original mortgage in the name of the builder in order to allow its assumption by the buyer. Such arguments are not shareable as they make evident the contractual imbalance underlying the clause. In fact, the consumer is bound for a long period of time, beyond the date of the deed, and suffers the application of the penalty in case of withdrawal without safeguarding the hypothesis in which there is a justified reason; the seller/builder, on the other hand, having not communicated his acceptance, does not assume any obligation towards the prospective buyer, not even in relation to the possible delays in delivery.</w:t>
      </w:r>
    </w:p>
    <w:p>
      <w:r>
        <w:t>80. In light of the considerations made, the clauses under examination are deemed unfair pursuant to Article 33, paragraph 2, letter f), of the Consumer Code.</w:t>
      </w:r>
    </w:p>
    <w:p>
      <w:r>
        <w:t>81. Immobildream has communicated a new formulation of the clauses under examination in which it no longer provides for the predetermined amount of the penalty, but rather a blank space to allow the parties to determine the amount due from the consumer for revocation of the assignment; moreover, the provision for compensation for damages has been eliminated. The Party has also provided that the penalty does not apply where there is a justified objective reason unrelated to the personal and family sphere of the Buyer and related to the defect of an essential quality of the property. Furthermore, with regard to the irrevocability period, Immobildream has provided a blank space left to the completion of the contracting parties. That said, the new formulation of the contractual provisions does not constitute a case of unfair clause pursuant to Article 33, paragraph 2, letters f) and t), of the Consumer Code, without prejudice to the relevance under the aspect of unfair commercial practices pursuant to Articles 18 and following of the same Consumer Code of any indication by the professional – in contracts concluded with consumers – of penalties equivalent to the commission or double that amount.</w:t>
      </w:r>
    </w:p>
    <w:p>
      <w:r>
        <w:t>82. The clause on the forum provides for the exclusive jurisdiction of the professional's forum (forum of Rome) in the event of disputes concerning the assignment. The provision in question, insofar as it identifies a competent forum without indicating that of the residence or elected domicile of the consumer, is deemed unfair pursuant to Article 33, paragraph 2, letter u), of the Consumer Code39.</w:t>
      </w:r>
    </w:p>
    <w:p>
      <w:r>
        <w:t>83. In this regard, Immobildream has argued that the clause would not be unfair as the company operates in a geographical area limited to the city of Rome. This argument is factually refuted since the examination of the contracts sent by the professional to the Authority40 shows irrevocable purchase proposals concluded by consumers not residing in Rome. Legally, it is noted that the Authority, pursuant to Article 37 bis of the Consumer Code, evaluates contractual clauses for their abstract formulation and not for how they are concretely implemented in individual contractual relationships.</w:t>
      </w:r>
    </w:p>
    <w:p>
      <w:r>
        <w:t>84. In light of the considerations made, the clause in question constitutes a case of unfair clause pursuant to Article 33, paragraph 2, letter u), of the Consumer Code.</w:t>
      </w:r>
    </w:p>
    <w:p>
      <w:r>
        <w:t>85. Immobildream has communicated a new formulation of the clause in question leaving a blank space to be filled in by the parties. That said, the new formulation of the contractual provision does not constitute a case of unfair clause pursuant to Article 33, paragraph 2, letter u), of the Consumer Code, without prejudice to the relevance under the aspect of unfair commercial practices pursuant to Articles 18 and following of the same Consumer Code of any indication by the professional – in contracts concluded with consumers – of forums other than those of the consumer.</w:t>
      </w:r>
    </w:p>
    <w:p>
      <w:r>
        <w:t>C. Form for the Assignment of Mediation</w:t>
      </w:r>
    </w:p>
    <w:p>
      <w:r>
        <w:t>86. The clause included in the introductory part of the contractual form, governing the subject of the contract, together with the clauses referred to in letters "E" and "L" of the same form, provide for the exclusivity of the assignment for its entire duration along with its tacit renewal, unless terminated, for an equal period. Such provisions have the effect of limiting for an unspecified period of time the contractual freedom of the party granting the assignment, as the same is not allowed – at the time of signing – to choose between the termination of the assignment at expiration and its tacit renewal, nor to withdraw without penalties after the tacit renewal.</w:t>
      </w:r>
    </w:p>
    <w:p>
      <w:r>
        <w:t>87. Immobildream has represented that the clauses would not be unfair as the consumer can choose whether to grant the assignment exclusively or non-exclusively, while the provision for tacit renewal, being for an equal period and only once, would not affect the certainty of the contractual terms. Such arguments are not decisive as, on the one hand, the interest of the mediator in the tacit renewal of the exclusive assignment is clear, on the other hand, this does not correspond to a mechanism suitable to allow the full expression of the consumer's negotiating freedom, at the time of signing the contract or after its tacit renewal.</w:t>
      </w:r>
    </w:p>
    <w:p>
      <w:r>
        <w:t>88. In this regard, the orientation of the jurisprudence of the Court of Cassation41 is relevant, according to which, in compliance with the principle of contractual autonomy of the parties, the inclusion of the exclusivity clause in atypical real estate mediation contracts – within which the standard contract of Immobildream falls – is admissible, provided that such provision is contained within "certain time limits"42 as it has the effect of limiting the contractual freedom of the party granting the assignment.</w:t>
      </w:r>
    </w:p>
    <w:p>
      <w:r>
        <w:t>89. In light of the considerations made, the clauses under examination are deemed unfair pursuant to Article 33, paragraph 2, letter t), of the Consumer Code.</w:t>
      </w:r>
    </w:p>
    <w:p>
      <w:r>
        <w:t>90. Immobildream has communicated a new formulation of the clauses under examination providing the consumer with the possibility to choose – at the time of granting the assignment – between tacit renewal at expiration and termination of the assignment at expiration. That said, the new formulation of the contractual clauses does not constitute a case of unfair clause pursuant to Article 33, paragraph 2, letter t), of the Consumer Code.</w:t>
      </w:r>
    </w:p>
    <w:p>
      <w:r>
        <w:t>91. The clauses referred to in letter "M" of the contractual form provide for penalties against the consumer in case of revocation of the assignment before its expiration and unavailability to show the property equal to the entire commission; the clauses referred to in letter "N" provide for a penalty against the consumer equal to double the commission, in addition to compensation for damages, among other things, for violation of the exclusivity agreement and for refusal to accept conforming proposals.</w:t>
      </w:r>
    </w:p>
    <w:p>
      <w:r>
        <w:t>92. The provisions under examination have the effect of unjustifiably limiting the contractual freedom of the adhering consumer as well as his ability to raise objections since there is no safeguard for the case in which the revocation or refusal is due to justified reasons, thereby preventing the consumer from verifying the goodness of the deal procured by the mediator.</w:t>
      </w:r>
    </w:p>
    <w:p>
      <w:r>
        <w:t>93. Immobildream has stated that the provision of the penalty would serve to predetermine the damage suffered by the company for the investments made in relation to the activity carried out. Such an argument is not decisive as it makes evident only the economic interests of the company while the clause in question is included in standard contracts, unilaterally prepared by the professional, involving significant monetary obligations on the part of the consumer, without safeguarding the possibility for the latter to invoke a justified reason, thus determining, on a contractual level, a significant limitation of his ability to raise objections.</w:t>
      </w:r>
    </w:p>
    <w:p>
      <w:r>
        <w:t>94. In this regard, the prevailing jurisprudential orientation is relevant, according to which the granting of the real estate mediation assignment does not create an obligation to contract on the part of the client/principal43.</w:t>
      </w:r>
    </w:p>
    <w:p>
      <w:r>
        <w:t>95. Therefore, the clause that does not safeguard the hypothesis of non-conclusion of the deal by the consumer granting the assignment, based on objectively justified reasons, according to the principle of good faith, appears unbalanced.</w:t>
      </w:r>
    </w:p>
    <w:p>
      <w:r>
        <w:t>96. In light of the considerations made, the clauses referred to in letters "M" and "N" of the contractual form under examination are deemed unfair pursuant to Article 33, paragraph 2, letter t) of the Consumer Code as they limit the consumer's ability to raise objections against the mediator, thus creating a significant imbalance of the rights and obligations arising from the contract.</w:t>
      </w:r>
    </w:p>
    <w:p>
      <w:r>
        <w:t>97. From a different and further perspective, the clauses under examination impose a penalty amounting, respectively, to the agreed fee for the conclusion of the deal and double that amount, in addition to compensation for greater damages. Such penalties are manifestly excessive in amount.</w:t>
      </w:r>
    </w:p>
    <w:p>
      <w:r>
        <w:rPr>
          <w:b/>
        </w:rPr>
        <w:t>[Pages 127–129]</w:t>
      </w:r>
    </w:p>
    <w:p>
      <w:r>
        <w:t>BULLETIN NO. 52 OF JANUARY 19, 2015 129</w:t>
      </w:r>
    </w:p>
    <w:p>
      <w:r>
        <w:t>98. In this regard, it is useful to recall the orientation of the Court of Cassation44 according to which penalties for non-compliance by the consumer granting the real estate mediation mandate, which have an amount equal to or similar to that of the agreed commission for the conclusion of the deal, are to be considered unfair pursuant to Article 33, paragraph 2, letter f), of the Consumer Code.</w:t>
      </w:r>
    </w:p>
    <w:p>
      <w:r>
        <w:t>99. In light of the considerations made, the clauses referred to in letters "M" and "N" of the mediation mandate form under examination also constitute a case of unfair clauses pursuant to Article 33, paragraph 2, letters f) and t), of the Consumer Code.</w:t>
      </w:r>
    </w:p>
    <w:p>
      <w:r>
        <w:t>100. Immobildream communicated a new formulation of the clauses under examination providing a blank space regarding the amount of the penalty in order to allow the parties to establish its amount and eliminating the reference to compensation for damages. That said, the new version of the clauses under examination does not constitute a case of an unfair clause pursuant to Article 33, paragraph 2, letters f) and t), of the Consumer Code, without prejudice to the relevance under the aspect of unfair commercial practices pursuant to Articles 18 and following of the same Consumer Code of any indication by the professional – in contracts concluded with consumers – of penalties amounting to the commission or double that amount.</w:t>
      </w:r>
    </w:p>
    <w:p>
      <w:r>
        <w:t>101. The clause referred to in letter "G" of the contractual form exempts Immobildream from the custody obligations to which the professional would otherwise be bound due to the delivery of the keys, thereby preventing the consumer from making compensation claims against the mediator who has been negligent regarding, for example, the custody obligations of the keys themselves (Art. 1177 and 1768 of the Civil Code).</w:t>
      </w:r>
    </w:p>
    <w:p>
      <w:r>
        <w:t>102. According to Immobildream, the clause would not be unfair since the delivery of the keys could not give rise to the obligation of custody of the property on the part of the company. This argument is irrelevant. It is noted, in fact, that this is a clause inserted in a standard contract, unilaterally prepared by the professional, which, due to its formulation, is aimed at excluding "any responsibility" of the professional in relation to the keys received from the consumer, even with respect to a use of the same that does not comply with professional diligence.</w:t>
      </w:r>
    </w:p>
    <w:p>
      <w:r>
        <w:t>103. In light of the considerations made, the contractual provision under examination constitutes a case of an unfair clause pursuant to Article 33, paragraphs 1 and 2, letter b), of the Consumer Code.</w:t>
      </w:r>
    </w:p>
    <w:p>
      <w:r>
        <w:t>104. Immobildream communicated a new formulation of the clauses under examination specifying that the agent undertakes to keep the keys with the utmost diligence. That said, the new formulation of the contractual clauses does not constitute a case of an unfair clause pursuant to Article 33, paragraph 2, letter b), of the Consumer Code.</w:t>
      </w:r>
    </w:p>
    <w:p>
      <w:r>
        <w:t>105. The clause referred to in letter "H" of the contractual form regulates the methods of concluding the preliminary contract by providing for the seller's obligation to sign the preliminary contract at the "simple" request of Immobildream. This clause has the effect of limiting the contractual freedom of the consumer, not allowing them to be an active party regarding the stipulation of the preliminary contract.</w:t>
      </w:r>
    </w:p>
    <w:p>
      <w:r>
        <w:t>106. On this point, Immobildream observed that the provision would not be unfair since the clause would be aimed solely at ensuring the conclusion of the sale in the event of acceptance of the purchase proposal. This argument does not seem decisive since the clause appears unbalanced in favor of the sole mediator, as it does not provide for the possibility for the consumer/seller to agree on the date of the preliminary contract by asserting legitimate impediments based on objective, legally relevant reasons.</w:t>
      </w:r>
    </w:p>
    <w:p>
      <w:r>
        <w:t>44 Court of Cassation No. 22537/2010 cited.</w:t>
      </w:r>
    </w:p>
    <w:p>
      <w:r>
        <w:t>130 BULLETIN NO. 52 OF JANUARY 19, 2015</w:t>
      </w:r>
    </w:p>
    <w:p>
      <w:r>
        <w:t>107. In light of the considerations made, the clause under examination is deemed unfair pursuant to Article 33, paragraph 2, letters d), t) and v), of the Consumer Code.</w:t>
      </w:r>
    </w:p>
    <w:p>
      <w:r>
        <w:t>108. Immobildream communicated a new formulation of the clause providing that the summons for the stipulation of the preliminary contract may also occur through informal means and no longer "at the simple" request of the real estate agency, thereby allowing the consumer/seller to influence the determination of the date. The clause presupposes the acceptance of the purchase proposal by the consumer/seller, who could refuse to do so for reasons related to the solvency of the buyer. That said, the new formulation of the contractual clause does not constitute a case of an unfair clause pursuant to Article 33, paragraph 2, letters d), t) and v), of the Consumer Code.</w:t>
      </w:r>
    </w:p>
    <w:p>
      <w:r>
        <w:t>109. The clause referred to in letter "O" aims to impose the exclusive jurisdiction of the professional in the event of a dispute arising from the contract. For this reason, where the client is a consumer, its content appears unfair pursuant to Article 33, paragraph 2, letter u), of the Consumer Code.</w:t>
      </w:r>
    </w:p>
    <w:p>
      <w:r>
        <w:t>110. Immobildream communicated a new formulation of the clause under examination leaving a blank space regarding the indication of the jurisdiction, thus leaving it to the parties' completion. That said, the new formulation of the contractual provision does not constitute a case of an unfair clause pursuant to Article 33, paragraph 2, letter u), of the Consumer Code, without prejudice to the relevance under the aspect of unfair commercial practices pursuant to Articles 18 and following of the same Consumer Code of any indication by the professional – in contracts concluded with consumers – of jurisdictions other than those of the consumer.</w:t>
      </w:r>
    </w:p>
    <w:p>
      <w:r>
        <w:t>D) On the issue of the assimilability to commitments under Law No. 287/90 of the new clauses prepared by Immobildream</w:t>
      </w:r>
    </w:p>
    <w:p>
      <w:r>
        <w:t>111. As previously indicated, in the memorandum received on December 9, 2014, Immobildream requested the Authority to refrain from assessing the unfairness of the clauses subject to investigation on the assumption that the preparation by Immobildream of new clauses during the proceedings could be assimilated to the proposal of commitments under Article 14 ter of Law No. 287/90, acceptance of which could lead the Authority to waive the assessment of the contested unfairness at the start of the investigation.</w:t>
      </w:r>
    </w:p>
    <w:p>
      <w:r>
        <w:t>112. The argument put forward by Immobildream is unfounded.</w:t>
      </w:r>
    </w:p>
    <w:p>
      <w:r>
        <w:t>113. In this regard, it is noted that the assessment of unfairness is a mandatory act, and the Authority cannot refrain from evaluating the clauses subject to investigation, in the exercise of the power to assess unfairness provided for by Article 37 bis, paragraphs 1 and 2, of the Consumer Code. Furthermore, the spontaneous submission to the Authority of new contractual clauses, devoid of the unfairness profiles subject to investigation and which the company declares it wishes to adopt at the conclusion of the proceedings, is not assimilable to the presentation of commitments provided for and regulated by Article 14 ter of Law No. 287/90 concerning competition, since the legal provisions on administrative protection against unfair clauses do not provide for the institution of commitments as an alternative to the assessment of the unfairness of the clauses subject to investigation. On the other hand, commitments in the field of competition, once accepted by the Authority, become legally binding for the company, with sanctioning consequences for the same in case of non-compliance, pursuant to Article 14 ter, paragraph 2, of Law 287/1990. Such regulation is completely absent in the field of administrative protection against unfair clauses.</w:t>
      </w:r>
    </w:p>
    <w:p>
      <w:r>
        <w:t>114. In this context, the Authority's evaluation of the new clauses – submitted by the company during the proceedings in place of those subject to remarks in the communication of initiation – is aimed at preventing situations of legal uncertainty, which could be harmful especially for the company party to the proceedings that uses the contractual forms prepared by it, as well as for the consumers themselves. For this reason, in its application practice, where companies involved in the assessment of unfairness proceedings have requested it45, the Authority has made itself available to evaluate within the same investigation also the new clauses communicated by the companies in replacement of those under examination, consistently with its power to respond to requests for preventive rulings pursuant to Article 37 bis, paragraph 3, of the Consumer Code.</w:t>
      </w:r>
    </w:p>
    <w:p>
      <w:r>
        <w:t>CONSIDERING that for the clauses subject to the communication of the initiation of the proceedings there is a legal presumption of unfairness pursuant to Article 33, paragraph 2, of the Consumer Code and that Immobildream has not provided fully sufficient elements to overcome this presumption;</w:t>
      </w:r>
    </w:p>
    <w:p>
      <w:r>
        <w:t>CONSIDERING, in particular, based on the aforementioned considerations, that the clauses described in point II of this provision are unfair pursuant to Articles 33 and following of the Consumer Code;</w:t>
      </w:r>
    </w:p>
    <w:p>
      <w:r>
        <w:t>CONSIDERING that the publication of an extract of this provision is due to fully inform consumers of the unfairness of the clauses subject to this evaluation on the institutional website of the Authority and on that of Immobildream www.immobildream.it pursuant to Article 37 bis, paragraph 2, of the Consumer Code and Article 21, paragraph 8, of the New Regulation; that it seems appropriate that the aforementioned publication on the website of Immobildream www.immobildream.it lasts for twenty consecutive days; that there are no particular factual and legal elements to order further measures of consumer information;</w:t>
      </w:r>
    </w:p>
    <w:p>
      <w:r>
        <w:t>RESOLVES</w:t>
      </w:r>
    </w:p>
    <w:p>
      <w:r>
        <w:t>a) that the clauses relating to the irrevocability agreement, included in the preamble under the heading "Subject" and in letter "I" of the contractual form "January 2014 version," described in point II of this provision, constitute a case of an unfair clause pursuant to Article 33, paragraph 2, letters b) and t), of the Consumer Code for the reasons and within the limits stated in the motivation;</w:t>
      </w:r>
    </w:p>
    <w:p>
      <w:r>
        <w:t>b) that the clause titled "Description of the property," included in the contractual form "January 2014 version," described in point II of this provision, constitutes a case of an unfair clause pursuant to Articles 33, paragraph 1 and paragraph 2, letter b) and 35, paragraph 1, of the Consumer Code for the reasons and within the limits stated in the motivation;</w:t>
      </w:r>
    </w:p>
    <w:p>
      <w:r>
        <w:t>c) that the clause governing the appurtenances and common areas referred to in letter "C" of the contractual form "January 2014 version," described in point II of this provision, constitutes a case of an unfair clause pursuant to Articles 33, paragraph 1 and paragraph 2, letter l), and 35, paragraph 1, of the Consumer Code for the reasons and within the limits stated in the motivation;</w:t>
      </w:r>
    </w:p>
    <w:p>
      <w:r>
        <w:t>d) that the clause governing the penalty, referred to in letter "F" of the contractual form "January 2014 version," described in point II of this provision, constitutes a case of an unfair clause.</w:t>
      </w:r>
    </w:p>
    <w:p>
      <w:r>
        <w:t>45 Where this has not occurred, the Authority has limited itself to assessing the unfairness of the clauses subject to investigation (cf. CV1 IRI REAL ESTATE DIVISION – REAL ESTATE SECTOR CONTRACTS; CV6 CAPOZZA – SALES AND MAINTENANCE CONTRACTS FOR ELEVATORS).</w:t>
      </w:r>
    </w:p>
    <w:p>
      <w:r>
        <w:rPr>
          <w:b/>
        </w:rPr>
        <w:t>[Pages 130–132]</w:t>
      </w:r>
    </w:p>
    <w:p>
      <w:r>
        <w:t>132 BULLETIN NO. 52 OF JANUARY 19, 2015</w:t>
      </w:r>
    </w:p>
    <w:p>
      <w:r>
        <w:t>vexatious pursuant to Article 33, paragraph 1 and paragraph 2, letter f), of the Consumer Code for the reasons and within the limits set out in the motivation;</w:t>
      </w:r>
    </w:p>
    <w:p>
      <w:r>
        <w:t>e) that the clause relating to the purchase price, referred to in letter "A" of the contractual form "version January 2014," described in point II of this provision, constitutes a case of a vexatious clause pursuant to Article 33, paragraph 2, letter o), and Article 35, paragraph 1, of the Consumer Code for the reasons and within the limits set out in the motivation;</w:t>
      </w:r>
    </w:p>
    <w:p>
      <w:r>
        <w:t>f) that the clause governing the jurisdiction, included in the contractual form "version January 2014," described in point II of this provision, constitutes a case of a vexatious clause pursuant to Article 33, paragraph 2, letter u), of the Consumer Code for the reasons and within the limits set out in the motivation;</w:t>
      </w:r>
    </w:p>
    <w:p>
      <w:r>
        <w:t>g) that the clause relating to the irrevocability agreement, titled "Subject" together with the clause dedicated to the description of the property, included in the contractual form "version February 2014," described in point II of this provision, constitutes a case of a vexatious clause pursuant to Articles 33, paragraph 2, letters b) and t), and Article 35, paragraph 1, of the Consumer Code for the reasons and within the limits set out in the motivation;</w:t>
      </w:r>
    </w:p>
    <w:p>
      <w:r>
        <w:t>h) that the clauses governing the penalty during the irrevocability period of the proposal, referred to in letters "F" and "G" of the contractual form "version February 2014," described in point II of this provision, constitute a case of a vexatious clause pursuant to Article 33, paragraph 1 and paragraph 2, letters f) and t), of the Consumer Code for the reasons and within the limits set out in the motivation;</w:t>
      </w:r>
    </w:p>
    <w:p>
      <w:r>
        <w:t>i) that the clause relating to the jurisdiction, included in the contractual form "version February 2014," described in point II of this provision, constitutes a case of a vexatious clause pursuant to Article 33, paragraph 2, letter u), of the Consumer Code for the reasons and within the limits set out in the motivation;</w:t>
      </w:r>
    </w:p>
    <w:p>
      <w:r>
        <w:t>j) that the clauses governing the irrevocability of the mandate and the exclusivity agreement together with its tacit renewal, referred to in the preamble and letters "E" and "L" of the mediation mandate, described in point II of this provision, constitute a case of a vexatious clause pursuant to Article 33, paragraph 2, letter t), of the Consumer Code for the reasons and within the limits set out in the motivation;</w:t>
      </w:r>
    </w:p>
    <w:p>
      <w:r>
        <w:t>k) that the clauses governing the penalty, referred to in letters "M" and "N" of the mediation mandate, described in point II of this provision, constitute a case of a vexatious clause pursuant to Article 33, paragraph 1 and paragraph 2, letters f) and t), of the Consumer Code for the reasons and within the limits set out in the motivation;</w:t>
      </w:r>
    </w:p>
    <w:p>
      <w:r>
        <w:t>l) that the clause governing the obligations for the custody of the keys, referred to in letter "G" of the mediation mandate, described in point II of this provision, constitutes a case of a vexatious clause pursuant to Article 33, paragraph 1 and paragraph 2, letter b), of the Consumer Code for the reasons and within the limits set out in the motivation;</w:t>
      </w:r>
    </w:p>
    <w:p>
      <w:r>
        <w:t>BULLETIN NO. 52 OF JANUARY 19, 2015 133</w:t>
      </w:r>
    </w:p>
    <w:p>
      <w:r>
        <w:t>m) that the clause governing the methods of concluding the preliminary contract, referred to in letter "H" of the mediation mandate, described in point II of this provision, constitutes a case of a vexatious clause pursuant to Article 33, paragraph 1 and paragraph 2, letters d), t) and v), of the Consumer Code for the reasons and within the limits set out in the motivation;</w:t>
      </w:r>
    </w:p>
    <w:p>
      <w:r>
        <w:t>n) that the clause relating to the jurisdiction, referred to in letter "O" of the mediation mandate, described in point II of this provision, constitutes a case of a vexatious clause pursuant to Article 33, paragraph 2, letter u), of the Consumer Code for the reasons and within the limits set out in the motivation;</w:t>
      </w:r>
    </w:p>
    <w:p>
      <w:r>
        <w:t>ORDERS</w:t>
      </w:r>
    </w:p>
    <w:p>
      <w:r>
        <w:t>a) that Immobildream S.p.A. publish, at its own expense, an extract of the provision pursuant to Article 37 bis of the Consumer Code and Article 21, paragraph 8, of the New Regulation, according to the following methods:</w:t>
        <w:br/>
        <w:t>1) the text of the extract of the provision is that reported in the annex to this provision;</w:t>
        <w:br/>
        <w:t>2) the text of the extract of the provision must be published for twenty consecutive days on the homepage of the website www.immobildream.it of Immobildream with adequate graphic prominence, within twenty days from the communication of the adoption of this provision;</w:t>
      </w:r>
    </w:p>
    <w:p>
      <w:r>
        <w:t>b) that the publication of the text of the extract of the provision must be preceded by communication to the Authority of the date on which it will take place and must be followed, within three days, by sending to the Authority a copy of the aforementioned extract as published on the homepage of the Immobildream website www.immobildream.it;</w:t>
      </w:r>
    </w:p>
    <w:p>
      <w:r>
        <w:t>c) the publication must fully reflect the layout, structure, and appearance of the extract attached to this provision; the methods of writing, printing, and dissemination must not be such as to nullify the effects of the publication; in particular, on the page of the website where the extract will be published, as well as on the remaining pages, there must not be messages that conflict with the content of the extract or that tend to diminish its scope and meaning.</w:t>
      </w:r>
    </w:p>
    <w:p>
      <w:r>
        <w:t>Pursuant to Article 37 bis, paragraph 2, of the Consumer Code, in case of non-compliance, the Authority applies an administrative pecuniary sanction from 5,000 euros to 50,000 euros.</w:t>
      </w:r>
    </w:p>
    <w:p>
      <w:r>
        <w:t>Against this provision, an appeal may be submitted to the TAR of Lazio, pursuant to Article 37 bis, paragraph 4, and Article 135, paragraph 1, letter b), of the Administrative Procedure Code (Legislative Decree July 2, 2010, No. 104), within sixty days from the date of communication of the same, without prejudice to the longer terms referred to in Article 41, paragraph 5, of the Administrative Procedure Code, or an extraordinary appeal may be proposed to the President of the Republic pursuant to Article 8 of the Decree of the President of the Republic November 24, 1971, No. 1199 within the term of one hundred and twenty days from the date of communication of the provision itself.</w:t>
      </w:r>
    </w:p>
    <w:p>
      <w:r>
        <w:t>134 BULLETIN NO. 52 OF JANUARY 19, 2015</w:t>
      </w:r>
    </w:p>
    <w:p>
      <w:r>
        <w:t>This provision will be communicated to the interested parties and published in the Bulletin of the Authority for the Protection of Competition and the Market.</w:t>
      </w:r>
    </w:p>
    <w:p>
      <w:r>
        <w:t>The extract of the provision is also published, within twenty days from the communication of its adoption, in a specific section of the institutional website of the Authority.</w:t>
      </w:r>
    </w:p>
    <w:p>
      <w:r>
        <w:t>THE SECRETARY GENERAL THE PRESIDENT</w:t>
      </w:r>
    </w:p>
    <w:p>
      <w:r>
        <w:t>Roberto Chieppa Giovanni Pitruzzella</w:t>
      </w:r>
    </w:p>
    <w:p>
      <w:r>
        <w:rPr>
          <w:b/>
        </w:rPr>
        <w:t>[Pages 133–135]</w:t>
      </w:r>
    </w:p>
    <w:p>
      <w:r>
        <w:t>BULLETIN NO. 52 OF JANUARY 19, 2015 135</w:t>
      </w:r>
    </w:p>
    <w:p>
      <w:r>
        <w:t>CV89 - IMMOBILDREAM - REAL ESTATE SECTOR</w:t>
      </w:r>
    </w:p>
    <w:p>
      <w:r>
        <w:t>Annex to provision No. 25242</w:t>
      </w:r>
    </w:p>
    <w:p>
      <w:r>
        <w:t>Annex to the provision of the Italian Competition Authority of December 19, 2014, regarding administrative protection against unfair clauses pursuant to Article 37 bis of the Consumer Code.</w:t>
      </w:r>
    </w:p>
    <w:p>
      <w:r>
        <w:t>[OMISSIS]</w:t>
      </w:r>
    </w:p>
    <w:p>
      <w:r>
        <w:t>On April 16, 2014, the procedure CV89 IMMOBILDREAM - REAL ESTATE CONTRACTS was initiated against the company Immobildream S.p.A.</w:t>
      </w:r>
    </w:p>
    <w:p>
      <w:r>
        <w:t>[OMISSIS]</w:t>
      </w:r>
    </w:p>
    <w:p>
      <w:r>
        <w:t>The investigation concerns the clauses contained in the contracts prepared by Immobildream for real estate brokerage activities in favor of individuals/consumers aimed primarily at the sale of properties under construction or to be built; secondarily, at the sale of existing properties.</w:t>
      </w:r>
    </w:p>
    <w:p>
      <w:r>
        <w:t>[OMISSIS]</w:t>
      </w:r>
    </w:p>
    <w:p>
      <w:r>
        <w:t>In particular, regarding the "January 20141 version" of the form for the formulation and collection of the irrevocable purchase proposal, the investigation was conducted on the following clauses:</w:t>
      </w:r>
    </w:p>
    <w:p>
      <w:r>
        <w:t>i) "SUBJECT: IRREVOCABLE PURCHASE COMMITMENT" - "hereby, I irrevocably commit to the purchase of the property described below and under the following conditions" (...) - "I) this commitment is irrevocable only for the undersigned: it will lose all effectiveness 15 days after the date indicated for the preliminary contract and Immobildream S.p.A. will return only the sums received excluding any compensation for damages or interest, without prejudice to what is provided in the previous Art. F.";</w:t>
      </w:r>
    </w:p>
    <w:p>
      <w:r>
        <w:t>ii) "DESCRIPTION OF THE PROPERTY _____" - "(...) Under construction" - "Expected delivery by _______";</w:t>
      </w:r>
    </w:p>
    <w:p>
      <w:r>
        <w:t>iii) "C) The purchase is made as a whole and not by measure, in the factual and legal state in which the real estate portion currently exists and includes the share of the "Common Parts" pursuant to Art. 1117 of the Civil Code resulting from the current condominium regulations or from those that will be deposited by the Seller";</w:t>
      </w:r>
    </w:p>
    <w:p>
      <w:r>
        <w:t>iv) "F) Penalty - In case of my withdrawal from the purchase or my refusal to your invitation to sign the preliminary contract, a penalty equal to the amount I paid at points 1 and/or 2 of Art. B will be charged to the undersigned, which will therefore be acquired by Immobildream S.p.A.; if the amount has not yet been paid to Immobildream S.p.A., it will have the right to act for the application of this penalty clause in addition to the amount of the accrued commission";</w:t>
      </w:r>
    </w:p>
    <w:p>
      <w:r>
        <w:t>v) "A) PURCHASE PRICE EURO….. (…) - "B) Payment will be made as follows:____ Amounting to €______ 1) paid to Mr.__________ upon signing this and who will issue a regular receipt - Amounting to €______ 2) paid in cash at your offices by…; Amounting to €______ 3) to be paid in cash or by banker's check upon signing the PRELIMINARY CONTRACT….. - Amounting to €______ 4)………………..; Amounting to €______ 5) to be paid as follows, upon signing the NOTARIAL DEED - Amounting to €______ 5a) in cash or banker's checks - Amounting to €______ 5b) approximately, subject to adjustment, mortgage relief under the conditions established by the Lending Institution; Amounting to €______ 5c) in cash and/or with the intervention of a Financial Company procured by the undersigned assuming all responsibility in this regard" - "In accordance with Articles 1341 – 1342 and 1469 bis of the Civil Code, the clauses referred to in Articles A (minimum purchase price); B (payment methods), E (date of preliminary contract), F (penalty clause), I (exclusion of any compensation for damages or interest), L (competent forum) are specifically approved";</w:t>
      </w:r>
    </w:p>
    <w:p>
      <w:r>
        <w:t>vi) "For any dispute regarding the interpretation and/or execution of this contract, the Court of Rome shall have jurisdiction".</w:t>
      </w:r>
    </w:p>
    <w:p>
      <w:r>
        <w:t>With reference to the three forms for the formulation and collection of the irrevocable purchase proposal "February 2014 version," the clauses under examination in this procedure are as follows:</w:t>
      </w:r>
    </w:p>
    <w:p>
      <w:r>
        <w:t>i) "SUBJECT: IRREVOCABLE PURCHASE COMMITMENT" - "hereby, I irrevocably commit to the purchase of the property described below and under the following conditions: (…)” - "DESCRIPTION OF THE PROPERTY ____________ (…) – “Under construction” – “Expected delivery by ________ ”;</w:t>
      </w:r>
    </w:p>
    <w:p>
      <w:r>
        <w:t>ii) "F) "This irrevocable purchase commitment is valid for a period of _______ days from its signing. Within this period, the Seller will communicate their acceptance through Immobildream S.p.A., simultaneously indicating the date for the signing of the preliminary contract. (…)” - "G) "In the event that the Buyer withdraws from this irrevocable purchase commitment during the irrevocability period, (…) the amount paid as a deposit on the purchase price indicated at points 1 and/or 2 of the previous Article B will be retained as a penalty by Immobildream, definitively and charged to the commission due to Immobildream S.p.A. by the buyer who also commits and obliges to compensate Immobildream S.p.A. for the damage suffered related to the loss of the Commission accrued from the Seller, which is hereby determined to be at least 2% of the sale price";</w:t>
      </w:r>
    </w:p>
    <w:p>
      <w:r>
        <w:t>iii) "F) "This irrevocable purchase commitment is valid for a period of _______ days from its signing. Within this period, the Seller will communicate their acceptance through Immobildream S.p.A., simultaneously indicating the date for the signing of the preliminary contract. (…)” - "G) "In the event that the Buyer withdraws from this irrevocable purchase commitment during the irrevocability period, (…) the amount paid as a deposit on the purchase price indicated at points 1 and/or 2 of the previous Article B will be retained by the Seller as a penalty. In this case, the Buyer also commits and obliges to pay, in favor of Immobildream S.p.A. the commission, agreed at the rate of_______% of the sale price + VAT (hereinafter, Commission), as well as to compensate for the damage suffered related to the loss of the Commission accrued from the Seller, which is hereby determined to be at least 2% of the sale price";</w:t>
      </w:r>
    </w:p>
    <w:p>
      <w:r>
        <w:t>iv) "F) "This irrevocable purchase commitment will lose effectiveness 90 days after the date indicated for the signing of the notarial deed of sale. In this case, the selling party will return only the sums received excluding any compensation for damages or interest, without prejudice to what is provided in the subsequent Article G." - "G) "In the event that the Buyer withdraws from this irrevocable purchase commitment during the irrevocability period, and/or subsequently to the summons for the pre-signing, the amount paid as a deposit on the purchase price indicated at points 1 and/or 2 of the previous Article B will be retained by the Seller as a penalty. In this case, the Buyer also commits and obliges to pay, in favor of Immobildream S.p.A. the commission, agreed at the rate of_______% of the sale price + VAT (hereinafter, "Commission"), as well as to compensate for the damage suffered related to the loss of the Commission accrued from the Seller, which is hereby determined to be at least 2% of the sale price";</w:t>
      </w:r>
    </w:p>
    <w:p>
      <w:r>
        <w:t>v) "For any dispute regarding the interpretation and/or execution of this contract, the Court of Rome shall have jurisdiction":</w:t>
      </w:r>
    </w:p>
    <w:p>
      <w:r>
        <w:t>[OMISSIS]</w:t>
      </w:r>
    </w:p>
    <w:p>
      <w:r>
        <w:t>Regarding the contractual forms concerning the assignment of the mediation task to sell, the investigation was conducted on the following clauses:</w:t>
      </w:r>
    </w:p>
    <w:p>
      <w:r>
        <w:t>i) "The undersigned____ (…) assigns to Immobildream S.p.A. an irrevocable mandate to procure the buyer (…)” - "E) The duration of this mandate is _______, and it will be tacitly renewed for the same period and only once, unless canceled (…)” - "L) This mandate is granted: □ A) non-exclusively In this case, the Seller may sell the property directly or through other real estate agencies without owing anything to Immobildream S.p.A. as a commission or penalty, committing to reimburse it for the expenses incurred in the execution of this mandate, even in case of non-sale, which are hereby quantified in a lump sum of Euro__________ (______) plus VAT. □ B) exclusively In this case, the Seller commits not to assign the mandate to other real estate agencies, nor to third parties, nor to sell the property directly for the entire duration of the mandate. Consequently, Immobildream S.p.A. commits to waive reimbursement of all expenses it will incur for the execution of the mandate in case of non-conclusion of the deal. Violation of the exclusivity obligation, both in the case of assigning the mandate to other agencies and/or third parties and in the case of direct sale by the Seller, will result in the Seller's payment of the penalty provided for in the subsequent points M and N.";</w:t>
      </w:r>
    </w:p>
    <w:p>
      <w:r>
        <w:t>ii) "M) a penalty equal to the commission will be charged to the seller in the following cases: - for assignment to other competing companies and/or intermediaries during the period of this mandate; - for revocation of this mandate before its expiration"; - for refusal to allow visits of the property subject to this mandate to persons contacted by Immobildream S.p.A." - "N) A penalty equal to double the Commission will be charged to the Seller in the following cases: - for sale made by the undersigned during this mandate; - for sale made even after the expiration of this mandate, to persons presented by Immobildream S.p.A. (or their relatives) who will appear on the list (…); - for refusal of the seller to a purchase proposal that complies with the conditions provided in this mandate, unless justified and proven reason related to the solvency of the purchaser";</w:t>
      </w:r>
    </w:p>
    <w:p>
      <w:r>
        <w:t>iii) "G) If the property is free and vacant of persons and things (…) releasing Immobildream S.p.A. from any responsibility related to the delivery of a copy of the keys (…)";</w:t>
      </w:r>
    </w:p>
    <w:p>
      <w:r>
        <w:t>iv) "H) the Seller commits to sign the preliminary contract at your Offices at your simple request even after the expiration date of this mandate or its renewals, but no later than 60 days after that date.";</w:t>
      </w:r>
    </w:p>
    <w:p>
      <w:r>
        <w:t>v) "O) For any dispute regarding the interpretation and/or execution of this mandate, the Court of Rome shall have jurisdiction."</w:t>
      </w:r>
    </w:p>
    <w:p>
      <w:r>
        <w:t>The evaluation of the individual profiles of unfairness for each contractual provision subject to contestation in the communication initiating the procedure will proceed, also considering the modifications of the clauses that Immobildream has proposed during the procedure and,</w:t>
      </w:r>
    </w:p>
    <w:p>
      <w:r>
        <w:rPr>
          <w:b/>
        </w:rPr>
        <w:t>[Pages 136–138]</w:t>
      </w:r>
    </w:p>
    <w:p>
      <w:r>
        <w:t>138 BULLETIN NO. 52 OF JANUARY 19, 2015</w:t>
      </w:r>
    </w:p>
    <w:p>
      <w:r>
        <w:t>specifically, in the memoranda received on May 30, 2014, subsequently supplemented on September 24, November 21, December 9, and December 18, 2014.</w:t>
      </w:r>
    </w:p>
    <w:p>
      <w:r>
        <w:t>[OMISSIS]</w:t>
      </w:r>
    </w:p>
    <w:p>
      <w:r>
        <w:t>CONSIDERED, in particular, based on the aforementioned considerations, that the clauses described in point II of this provision are unfair pursuant to Articles 33 and following of the Consumer Code;</w:t>
      </w:r>
    </w:p>
    <w:p>
      <w:r>
        <w:t>[OMISSIS]</w:t>
      </w:r>
    </w:p>
    <w:p>
      <w:r>
        <w:t>RESOLVES</w:t>
      </w:r>
    </w:p>
    <w:p>
      <w:r>
        <w:t>a) that the clauses relating to the irrevocability agreement, included in the preamble under the heading "Subject" and in letter "I" of the contractual form "version January 2014," described in point II of this provision, constitute an instance of an unfair clause pursuant to Article 33, paragraph 2, letters b) and t), of the Consumer Code for the reasons and within the limits stated in the motivation;</w:t>
      </w:r>
    </w:p>
    <w:p>
      <w:r>
        <w:t>b) that the clause titled "Description of the property," included in the contractual form "version January 2014," described in point II of this provision, constitutes an instance of an unfair clause pursuant to Articles 33, paragraph 1 and paragraph 2, letter b) and 35, paragraph 1, of the Consumer Code for the reasons and within the limits stated in the motivation;</w:t>
      </w:r>
    </w:p>
    <w:p>
      <w:r>
        <w:t>c) that the clause governing the appurtenances and common areas referred to in letter "C" of the contractual form "version January 2014," described in point II of this provision, constitutes an instance of an unfair clause pursuant to Articles 33, paragraph 1 and paragraph 2, letter l) and 35, paragraph 1, of the Consumer Code for the reasons and within the limits stated in the motivation;</w:t>
      </w:r>
    </w:p>
    <w:p>
      <w:r>
        <w:t>d) that the clause governing the penalty, referred to in letter "F" of the contractual form "version January 2014," described in point II of this provision, constitutes an instance of an unfair clause pursuant to Article 33, paragraph 1 and paragraph 2, letter f), of the Consumer Code for the reasons and within the limits stated in the motivation;</w:t>
      </w:r>
    </w:p>
    <w:p>
      <w:r>
        <w:t>e) that the clause relating to the purchase price, referred to in letter "A" of the contractual form "version January 2014," described in point II of this provision, constitutes an instance of an unfair clause pursuant to Article 33, paragraph 2, letter o) and 35, paragraph 1, of the Consumer Code for the reasons and within the limits stated in the motivation;</w:t>
      </w:r>
    </w:p>
    <w:p>
      <w:r>
        <w:t>f) that the clause governing the jurisdiction, included in the contractual form "version January 2014," described in point II of this provision, constitutes an instance of an unfair clause pursuant to Article 33, paragraph 2, letter u) of the Consumer Code for the reasons and within the limits stated in the motivation;</w:t>
      </w:r>
    </w:p>
    <w:p>
      <w:r>
        <w:t>g) that the clauses relating to the irrevocability agreement, titled "Subject," together with the clause dedicated to the description of the property, included in the contractual form "version February 2014," described in point II of this provision, constitute an instance of an unfair clause pursuant to Article 33, paragraph 2, letters b) and t), and 35, paragraph 1, of the Consumer Code for the reasons and within the limits stated in the motivation;</w:t>
      </w:r>
    </w:p>
    <w:p>
      <w:r>
        <w:t>BULLETIN NO. 52 OF JANUARY 19, 2015 139</w:t>
      </w:r>
    </w:p>
    <w:p>
      <w:r>
        <w:t>h) that the clauses relating to the penalty, referred to in letters "F" and "G" of the contractual form "version February 2014," described in point II of this provision, constitute an instance of an unfair clause pursuant to Article 33, paragraph 1 and paragraph 2, letters f) and t), of the Consumer Code for the reasons and within the limits stated in the motivation;</w:t>
      </w:r>
    </w:p>
    <w:p>
      <w:r>
        <w:t>i) that the clause relating to the jurisdiction, included in the contractual form "version February 2014," described in point II of this provision, constitutes an instance of an unfair clause pursuant to Article 33, paragraph 2, letter u) of the Consumer Code for the reasons and within the limits stated in the motivation;</w:t>
      </w:r>
    </w:p>
    <w:p>
      <w:r>
        <w:t>j) that the clause governing the irrevocability of the assignment and the exclusivity agreement together with its tacit renewal, referred to in the preamble and in letters "E" and "L" of the mediation assignment, described in point II of this provision, constitutes an instance of an unfair clause pursuant to Article 33, paragraph 2, letter t), of the Consumer Code for the reasons and within the limits stated in the motivation;</w:t>
      </w:r>
    </w:p>
    <w:p>
      <w:r>
        <w:t>k) that the clauses governing the penalty, referred to in letters "M" and "N" of the mediation assignment, described in point II of this provision, constitute an instance of an unfair clause pursuant to Article 33, paragraph 2, letters f) and t), of the Consumer Code for the reasons and within the limits stated in the motivation;</w:t>
      </w:r>
    </w:p>
    <w:p>
      <w:r>
        <w:t>l) that the clause governing the custody obligations, referred to in letter "G" of the mediation assignment, described in point II of this provision, constitutes an instance of an unfair clause pursuant to Article 33, paragraph 1 and paragraph 2, letter b), of the Consumer Code for the reasons and within the limits stated in the motivation;</w:t>
      </w:r>
    </w:p>
    <w:p>
      <w:r>
        <w:t>m) that the clause governing the methods of concluding the preliminary contract, referred to in letter "H" of the mediation assignment, described in point II of this provision, constitutes an instance of an unfair clause pursuant to Article 33, paragraph 2, letters d), t) and v), of the Consumer Code for the reasons and within the limits stated in the motivation;</w:t>
      </w:r>
    </w:p>
    <w:p>
      <w:r>
        <w:t>n) that the clause relating to the jurisdiction, referred to in letter "O" of the mediation assignment, described in point II of this provision, constitutes an instance of an unfair clause pursuant to Article 33, paragraph 2, letter u), of the Consumer Code for the reasons and within the limits stated in the motivation;</w:t>
      </w:r>
    </w:p>
    <w:p>
      <w:r>
        <w:t>[OMISSIS]</w:t>
      </w:r>
    </w:p>
    <w:p>
      <w:r>
        <w:t>140 BULLETIN NO. 52 OF JANUARY 19, 2015</w:t>
      </w:r>
    </w:p>
    <w:p>
      <w:r>
        <w:t>CV113 - SECURITY GUARDS - CONTRACTS FOR SECURITY SERVICES</w:t>
      </w:r>
    </w:p>
    <w:p>
      <w:r>
        <w:t>Provision No. 25243</w:t>
      </w:r>
    </w:p>
    <w:p>
      <w:r>
        <w:t>THE ANTITRUST AUTHORITY</w:t>
      </w:r>
    </w:p>
    <w:p>
      <w:r>
        <w:t>IN ITS MEETING of December 19, 2014;</w:t>
      </w:r>
    </w:p>
    <w:p>
      <w:r>
        <w:t>HEARD the Rapporteur Dr. Salvatore Rebecchini;</w:t>
      </w:r>
    </w:p>
    <w:p>
      <w:r>
        <w:t>VIEWED Part III, Title I of Legislative Decree No. 206 of September 6, 2005, containing the "Consumer Code" and subsequent amendments (hereinafter, Consumer Code);</w:t>
      </w:r>
    </w:p>
    <w:p>
      <w:r>
        <w:t>VIEWED the "Regulation on investigative procedures regarding misleading and comparative advertising, unfair commercial practices, violation of consumer rights in contracts, unfair clauses" (hereinafter, Regulation), adopted by the Authority with resolution of June 5, 2014 and published in the Official Gazette of June 30, 2014, No. 149;</w:t>
      </w:r>
    </w:p>
    <w:p>
      <w:r>
        <w:t>VIEWED the acts of the proceeding;</w:t>
      </w:r>
    </w:p>
    <w:p>
      <w:r>
        <w:t>CONSIDERED the following:</w:t>
      </w:r>
    </w:p>
    <w:p>
      <w:r>
        <w:t>I. THE PARTY</w:t>
      </w:r>
    </w:p>
    <w:p>
      <w:r>
        <w:t>1. Corpo Vigili Giurati S.p.a. (hereinafter, Corpo Vigili Giurati or CVG), as a professional, pursuant to Article 3 of the Consumer Code. Corpo Vigili Giurati is active in the provision of private security services. This activity includes the surveillance and custody of movable or immovable property, which do not involve the exercise of public functions or the performance of activities reserved by law or regulation to police authorities.</w:t>
      </w:r>
    </w:p>
    <w:p>
      <w:r>
        <w:t>II. THE CLAUSES SUBJECT TO EVALUATION</w:t>
      </w:r>
    </w:p>
    <w:p>
      <w:r>
        <w:t>2. The clauses subject to investigation are contained in the contractual models titled "Order Proposal for Technological Security Services" and "Order Proposal for Inspection Security Services" that the professional uses for the provision of security services also intended for consumer-clients, including condominiums. These forms contain the order proposal with which the client entrusts the institution with the task of carrying out the security service respectively "by means of connection of the alarm system to the Institute's Operations Center" for technological security services or "by means of patrolling and/or agreed inspections" for inspection security services, as well as the related general service conditions.</w:t>
      </w:r>
    </w:p>
    <w:p>
      <w:r>
        <w:t>3. The clauses contained in the aforementioned contractual models and transcribed below constitute the subject of this evaluation.</w:t>
      </w:r>
    </w:p>
    <w:p>
      <w:r>
        <w:t>"Order Proposal for Technological Security Services"</w:t>
      </w:r>
    </w:p>
    <w:p>
      <w:r>
        <w:t>Art. 3 - Duration: "The duration of the contract is 3 years, starting from the date of commencement, subject to any subsequent renewals. […] The contract is deemed to be tacitly renewed for further periods of 3 years each, unless one of the Parties communicates formal termination to the other, by means of registered letter with return receipt, to be sent at least 180 days before the Term Date."</w:t>
      </w:r>
    </w:p>
    <w:p>
      <w:r>
        <w:t>1 It is specified that the clauses contained in the two forms have the same content and also the same numbering, except for two cases: the clauses regarding termination (Article 13 of the contract for inspection security services and Article 14 of the contract for technological security services) and the clauses relating to payment terms (Article 12 of the contract for inspection security services and Article 13 of the contract for technological security services).</w:t>
      </w:r>
    </w:p>
    <w:p>
      <w:r>
        <w:rPr>
          <w:b/>
        </w:rPr>
        <w:t>[Pages 139–141]</w:t>
      </w:r>
    </w:p>
    <w:p>
      <w:r>
        <w:t>BULLETIN NO. 52 OF JANUARY 19, 2015 141</w:t>
      </w:r>
    </w:p>
    <w:p>
      <w:r>
        <w:t>Art. 8 - Liability for damages: “The failure to communicate changes according to the terms, conditions, and methods indicated in Articles 5), 6), and 7) results in the exclusion of any liability of the Institute for any damages suffered by the User also due to non-compliance related to such causes. Furthermore, the failure to report by registered mail with return receipt requested, preceded by fax, any service disruption within 3 days of becoming aware of it precludes the User from terminating the Contract and relieves the Institute of any liability regarding the consequences of the service disruption. The Institute, in the event of non-compliance solely attributable to it, will be liable for damages determined in court up to a maximum amount equivalent to 3 monthly payments. In the event of damages suffered by third parties during the execution of the Service, these will be exclusively borne by the User, who will be required to fully indemnify the Institute, the User having deemed the distribution of risks correct and the corresponding penalty charged to the Institute adequate, considering the nature and cost of the Service. The User also acknowledges that this is considered essential and decisive for the acceptance of the assignment by the Institute and undertakes to prepare, therefore, the appropriate guarantees in relation to the risks associated with its activity.2”</w:t>
      </w:r>
    </w:p>
    <w:p>
      <w:r>
        <w:t>Art. 9 - Suspension of service: “The Institute reserves the right to suspend the Service or to perform it only partially, without notifying the User, in cases of force majeure, by order of the Public Security Authority, or due to category strikes. In such cases, it will not refund the ongoing Service fees and will not be liable for any damages.”</w:t>
      </w:r>
    </w:p>
    <w:p>
      <w:r>
        <w:t>Art. 13 - Payment terms: “The fees indicated in the PdO [order proposal] are understood to be net of VAT and any bank collection charges and may be updated annually according to the methods indicated in the order proposal itself. […] On the Contract Term Date, in the event of renewal, the Institute reserves the right to modify the fee based on objective factors that arise.”</w:t>
      </w:r>
    </w:p>
    <w:p>
      <w:r>
        <w:t>Art. 14 - Termination: “In the event of the User's non-compliance with the obligations imposed on them by the PdO [order proposal] or by these CoGe [general conditions], the Contract will be deemed terminated by law due to the User's act and fault, with the obligation on the part of the User to pay a penalty equal to 12 monthly payments, expressly reserving the right to claim for greater damages. In the event of suspension and/or revocation of the prefectural license, the Contract will be deemed terminated by law due to supervening impossibility and not due to the fault of the Institute, and the User will have no claims in this regard.”</w:t>
      </w:r>
    </w:p>
    <w:p>
      <w:r>
        <w:t>“Order proposal for inspection services”</w:t>
      </w:r>
    </w:p>
    <w:p>
      <w:r>
        <w:t>Art. 3 - Duration: “The duration of the contract is 3 years, starting from the commencement date, subject to any subsequent renewals. […] The Contract is deemed tacitly renewed for further periods of 3 years each, unless one of the Parties communicates formal termination to the other, by registered letter with return receipt requested, to be sent at least 180 days before the Term Date.”</w:t>
      </w:r>
    </w:p>
    <w:p>
      <w:r>
        <w:t>Art. 8 - Liability for damages: “The failure to communicate changes according to the terms, conditions, and methods indicated in Articles 5), 6), and 7) results in the exclusion of any liability of the Institute for any damages suffered by the User also due to non-compliance related to such causes. Furthermore, the failure to report by registered mail with return receipt requested, preceded by fax, any service disruption within 3 days of becoming aware of it precludes the User from terminating the Contract and relieves the Institute of any liability regarding the consequences of the service disruption. The Institute, in the event of non-compliance solely attributable to it, will be liable for damages determined in court up to a maximum amount equivalent to 3 monthly payments. In the event of damages suffered by third parties during the execution of the Service, these will be exclusively borne by the User, who will be required to fully indemnify the Institute, the User having deemed the distribution of risks correct and the corresponding penalty charged to the Institute adequate, considering the nature and cost of the Service. The User also acknowledges that this is considered essential and decisive for the acceptance of the assignment by the Institute and undertakes to prepare, therefore, the appropriate guarantees in relation to the risks associated with its activity.3”</w:t>
      </w:r>
    </w:p>
    <w:p>
      <w:r>
        <w:t>Art. 9 - Suspension of service: “The Institute reserves the right to suspend the Service or to perform it only partially, without notifying the User, in cases of force majeure, by order of the Public Security Authority, or due to category strikes. In such cases, it will not refund the ongoing Service fees and will not be liable for any damages.”</w:t>
      </w:r>
    </w:p>
    <w:p>
      <w:r>
        <w:t>Art. 12 - Payment terms: “The fees indicated in the PdO [order proposal] are understood to be net of VAT and any bank collection charges and may be updated annually according to the methods indicated in the PdO itself. […] On the Contract Term Date, in the event of renewal, the Institute reserves the right to modify the fee based on objective factors that arise.”</w:t>
      </w:r>
    </w:p>
    <w:p>
      <w:r>
        <w:t>Art. 13 - Termination: “In the event of the User's non-compliance with the obligations imposed on them by the PdO [order proposal] or by these CoGe [general conditions], the Contract will be deemed terminated by law due to the User's act and fault, with the obligation on the part of the User to pay a penalty equal to 90% of the remaining monthly fees (with a minimum equal to 3 monthly payments), expressly reserving the right to claim for greater damages. In the event of suspension and/or revocation of the prefectural license, the Contract will be deemed terminated by law due to supervening impossibility and not due to the fault of the Institute, and the User will have no claims in this regard.”</w:t>
      </w:r>
    </w:p>
    <w:p>
      <w:r>
        <w:t>4. Such clauses may have as their object or effect:</w:t>
        <w:br/>
        <w:t>- to establish an excessively early deadline compared to the expiration of the contract to communicate termination in order to avoid tacit renewal;</w:t>
        <w:br/>
        <w:t>- to limit the actions or rights of the consumer in the event of total or partial non-compliance or incorrect performance by the professional;</w:t>
        <w:br/>
        <w:t>- to impose on the consumer forfeitures, limitations on the ability to raise objections, limitations on the submission of evidence, reversals or modifications of the burden of proof;</w:t>
        <w:br/>
        <w:t>- to impose on the consumer, in the event of non-compliance or delay in performance and early termination for any reason, the payment of penalties of manifestly excessive amounts;</w:t>
        <w:br/>
        <w:t>- to determine, in general, a significant imbalance of the rights and obligations arising from the contract.</w:t>
      </w:r>
    </w:p>
    <w:p>
      <w:r>
        <w:t>5. Also subject to evaluation are the clauses for price indexing which, on the one hand, allow the professional to increase the price of the good or service without the consumer being able to withdraw if the final price is excessively high compared to the originally agreed price and, on the other hand, do not appear to be drafted in a clear and comprehensible manner.</w:t>
      </w:r>
    </w:p>
    <w:p>
      <w:r>
        <w:t>BULLETIN NO. 52 OF JANUARY 19, 2015 143</w:t>
      </w:r>
    </w:p>
    <w:p>
      <w:r>
        <w:t>III. THE INSTRUCTIONAL FINDINGS</w:t>
      </w:r>
    </w:p>
    <w:p>
      <w:r>
        <w:t>a) The procedure process</w:t>
      </w:r>
    </w:p>
    <w:p>
      <w:r>
        <w:t>a.1) Pre-instruction activity and initiation of the procedure</w:t>
      </w:r>
    </w:p>
    <w:p>
      <w:r>
        <w:t>6. Based on the information and contractual documentation provided by Corpo Vigili Giurati on April 4, 2014, in response to a request for information dated April 1, 2014, it appears that the aforementioned professional uses contractual models for consumer clients that contain clauses that appear to be unfair. In particular, the clauses under evaluation in this procedure are some contained in the contractual models titled “Order Proposal for Technological Surveillance Services” and “Order Proposal for Inspection Services” that the professional uses for the provision of surveillance services intended for consumer clients, including condominiums.</w:t>
      </w:r>
    </w:p>
    <w:p>
      <w:r>
        <w:t>7. In the communication initiating the procedure, it was represented to the Party that the clauses described in point II of this provision, in themselves or in connection with each other, taking into account the other contractual clauses, could be unfair pursuant to Articles 33, paragraphs 1 and 2, letters b), f), i), o), r) and t), 34, paragraph 2, and 35, paragraph 1, of the Consumer Code as they could determine, to the detriment of the consumer, a significant imbalance of the rights and obligations arising from the contract.</w:t>
      </w:r>
    </w:p>
    <w:p>
      <w:r>
        <w:t>a.2) The procedure</w:t>
      </w:r>
    </w:p>
    <w:p>
      <w:r>
        <w:t>8. Concurrently with the communication initiating the procedure, pursuant to Article 12, paragraph 1, of the Regulation, a request for information was made to Corpo Vigili Giurati, also asking for elements to overcome the presumption of unfairness referred to in Article 33, paragraph 2, letters b), f), i), o), and t), of the Consumer Code.</w:t>
      </w:r>
    </w:p>
    <w:p>
      <w:r>
        <w:t>9. The Authority was informed in its meeting of October 8, 2014, pursuant to Article 21, paragraph 6, of the Regulation, and on October 9, 2014, the consultation referred to in Article 37 bis, paragraph 1, of the Consumer Code was ordered through the publication of a notice on the Authority's institutional website. During the consultation, comments from CODACONS were received on November 7, 2014.</w:t>
      </w:r>
    </w:p>
    <w:p>
      <w:r>
        <w:t>10. On October 29, 2014, the memorandum from Corpo Vigili Giurati with the requested information in the initiation communication was received.</w:t>
      </w:r>
    </w:p>
    <w:p>
      <w:r>
        <w:t>11. On November 26, 2014, the Party was informed of the conclusion date of the instructional phase pursuant to Article 16, paragraph 1, of the Regulation.</w:t>
      </w:r>
    </w:p>
    <w:p>
      <w:r>
        <w:t>12. On December 3, 2014, the Party submitted concluding notes.</w:t>
      </w:r>
    </w:p>
    <w:p>
      <w:r>
        <w:t>b) The outcomes of the consultation on the Authority's website</w:t>
      </w:r>
    </w:p>
    <w:p>
      <w:r>
        <w:t>13. In the contribution received on November 7, 2014, CODACONS - Coordination of associations for the defense of the environment and the rights of users and consumers noted the unfairness of the contested clauses, deeming them all in conflict, due to their formulation, with Articles 33 and following of the Consumer Code.</w:t>
      </w:r>
    </w:p>
    <w:p>
      <w:r>
        <w:rPr>
          <w:b/>
        </w:rPr>
        <w:t>[Pages 142–144]</w:t>
      </w:r>
    </w:p>
    <w:p>
      <w:r>
        <w:t>144 BULLETIN NO. 52 OF JANUARY 19, 2015</w:t>
      </w:r>
    </w:p>
    <w:p>
      <w:r>
        <w:t>c) The Arguments Presented by Corpo Vigili Giurati and the Elements Provided by the Professional During the Proceedings</w:t>
      </w:r>
    </w:p>
    <w:p>
      <w:r>
        <w:t>14. Corpo Vigili Giurati operates in the Tuscany region. The professional initially pointed out that the contracts concluded with customer-consumers, both through the contractual form related to the provision of technological services and through the contractual form related to the provision of inspection services, constitute a minority part of the contracts overall concluded by the same professional.</w:t>
      </w:r>
    </w:p>
    <w:p>
      <w:r>
        <w:t>15. Regarding the assessment of the individual clauses involved in the communication initiating the proceedings of October 9, 2014, Corpo Vigili Giurati made considerations aimed at justifying the rationale for their inclusion in the forms, as well as their content, denying their oppressive nature. However, the professional represented the intention to modify the content of these clauses in order to eliminate the aspects of oppressiveness contested in the aforementioned initiation communication, specifying, in the concluding note of December 3, 2014, that such modifications are introduced in the new contractual models starting from December 15, 2014.</w:t>
      </w:r>
    </w:p>
    <w:p>
      <w:r>
        <w:t>16. Moving on to the examination of the individual clauses involved in the proceedings, concerning the clauses referred to in Art. 3 of the order proposal for technological surveillance services and in Art. 3 of the order proposal for inspection services, titled "Duration," Corpo Vigili Giurati essentially observed that they would be justified due to the organizational needs that the company must address in order to provide the service, with particular reference to the need to ensure a timely redefinition of workloads as contractual deadlines approach; as well as to the planning of resources in terms of managing the patrols to be assigned to all the so-called "service areas" served by the professional, and the resources allocated to the provision of fixed surveillance services, anti-robbery, cash transport, cash escort, and valuables custody.</w:t>
      </w:r>
    </w:p>
    <w:p>
      <w:r>
        <w:t>17. During the proceedings, and in particular with the communication of December 3, 2014, Corpo Vigili Giurati represented that it would modify the clauses in question, providing for a notice period for termination of sixty days9.</w:t>
      </w:r>
    </w:p>
    <w:p>
      <w:r>
        <w:t>18. Regarding the clauses referred to in Art. 8 of the order proposal for technological surveillance services and in Art. 8 of the order proposal for inspection services, titled "Liability for Damages," the Party pointed out that the correct execution of private surveillance services is closely linked to the knowledge of the peculiar characteristics of the environment in which such services are rendered: it would therefore be essential for the professional to be promptly informed of any changes to such characteristics in order to provide the service efficiently. Finally, the professional emphasized that the three-day period for reporting any service disruptions is justified by the interest of the customer in allowing the security institute to conduct a timely investigation into the execution of the service and to ascertain any irregularities in order to adopt, if necessary, any disciplinary proceedings against its employees.</w:t>
      </w:r>
    </w:p>
    <w:p>
      <w:r>
        <w:t>19. During the proceedings, and in particular with the communication of December 3, 2014, the Party declared its willingness to modify the clauses in question, eliminating the provision of a limit on the amount of damages recoverable in relation to the liability of the professional in the event of non-fulfillment exclusively attributable to it, as well as the provision for full indemnity in favor of the Institute in the event of damages suffered by third parties. Furthermore, regarding the reporting by the consumer customer of any service disruptions, Corpo Vigili Giurati proposed to insert a term of 48 hours from the customer's knowledge of the service disruption event, removing both the effect of the expiration of the customer's power to terminate the contract once the term has passed, and the effect, also linked to the passage of the aforementioned term, of relieving the Institute of any responsibility regarding the consequences of the service disruption10.</w:t>
      </w:r>
    </w:p>
    <w:p>
      <w:r>
        <w:t>20. Regarding the clauses referred to in Art. 9 of the order proposal for technological surveillance services and in Art. 9 of the order proposal for inspection services, titled "Suspension of Service," Corpo Vigili Giurati denied the oppressiveness of the provisions in question considering the peculiar nature of the security institutes and the activities carried out by them, as they are subject to a specific regulation, given the need for authorization from the territorially competent Prefecture pursuant to Arts. 134 et seq. TULPS and the applicability of the related ministerial provisions.</w:t>
      </w:r>
    </w:p>
    <w:p>
      <w:r>
        <w:t>21. During the proceedings, and in particular with the communication of December 3, 2014, Corpo Vigili Giurati proposed a new version of the clauses in question, according to which the professional, while being able to suspend the surveillance activity in cases of force majeure also by order of the Public Security Authority, provides for informing the clientele, in the case of a category strike, through the Institute's website and eliminates the previous reference to the non-return of the service fees in progress11.</w:t>
      </w:r>
    </w:p>
    <w:p>
      <w:r>
        <w:t>22. Regarding the clauses referred to in Art. 13 of the order proposal for technological surveillance services and in Art. 12 of the order proposal for inspection services, titled "Payment Terms," according to Corpo Vigili Giurati, the contractual provision in question would be justified by the need to ensure full coverage of cost increases related to business activity.</w:t>
      </w:r>
    </w:p>
    <w:p>
      <w:r>
        <w:t>23. During the proceedings, and in particular with the communication of December 3, 2014, Corpo Vigili Giurati proposed to modify the contractual provisions in question, providing that the matter of adjusting fees be governed in two separate clauses, identical for both contractual forms used by the professional. In the first clause, adjustments of the fees applied at the contractual termination date are provided for, in case of renewal, based on the variation of the consumer price index for workers' and employees' families as measured by ISTAT by 100%, starting from the contractual termination date in case of renewal12.</w:t>
      </w:r>
    </w:p>
    <w:p>
      <w:r>
        <w:t>10 According to the new clause identical in both contractual forms, Art. 8 Liability for Damages The failure to communicate changes, according to the terms, conditions, and methods indicated in Arts. 5), 6), and 7) results in the exclusion of any liability of the Institute for any damages suffered by the User due to non-fulfillments related to such causes. Furthermore, any service disruptions must be promptly communicated to the Institute's management, and in any case in writing – also via fax or PEC - within 48 hours following the knowledge of the event, to allow the Institute to properly instruct the case and acquire information from its personnel. The Institute, in the event of non-fulfillment exclusively attributable to it, will be liable for damages established in court. [underline added].</w:t>
      </w:r>
    </w:p>
    <w:p>
      <w:r>
        <w:t>11 According to the new clause identical in both contractual forms, Art. 9 Suspension of Service The institute reserves the right to suspend the service or to perform it only partially, in cases of force majeure, also by order of the Public Security Authority, or for category strikes. In such cases, it will never be liable for any damage. If it becomes aware of a category strike, the Institute will notify via its website. [underline added].</w:t>
      </w:r>
    </w:p>
    <w:p>
      <w:r>
        <w:t>12 According to the new clause identical in both contractual forms, Art. 12 Payment Terms of the order proposal for inspection services and Art. 13 Payment Terms of the order proposal for technological surveillance services, The fees indicated in the PDO may be updated according to the methods indicated in this article and in the subsequent article in the PDO itself. […] At the contractual termination date, in case of renewal, the Institute reserves the right to modify the fee based on the 100% variation of the consumer prices as measured in the previous year by the consumer price index for workers' and employees' families elaborated by the national statistics institute. The variation of the fees will be communicated by the Institute to the consumer through an update of the specially prepared web page. [underline added].</w:t>
      </w:r>
    </w:p>
    <w:p>
      <w:r>
        <w:t>13 According to the new clause identical in both contractual forms, Art. 12bis Fee Update in case of extension of the order proposal for inspection services and Art. 13bis Fee Update in case of extension of the order proposal for technological surveillance services, At the contractual termination date, in case of renewal, the Institute also reserves the right to modify the fee based on objective factors that arise impacting the amount of the fee (e.g., fuel costs, personnel costs following changes to the category CCNL, costs for the equipment used…). The user, if a consumer, will have the right to withdraw from the contract if the final price is deemed excessively high compared to the originally agreed amount. [underline added].</w:t>
      </w:r>
    </w:p>
    <w:p>
      <w:r>
        <w:rPr>
          <w:b/>
        </w:rPr>
        <w:t>[Pages 145–147]</w:t>
      </w:r>
    </w:p>
    <w:p>
      <w:r>
        <w:t>BULLETIN NO. 52 OF JANUARY 19, 2015 147</w:t>
      </w:r>
    </w:p>
    <w:p>
      <w:r>
        <w:t>With regard to the clauses referred to in Article 2 of the forms in question, the professional intends to modify their wording, providing for the irrevocability of the order proposal for thirty days from the consumer's signature, without prejudice to the exercise of the right of reconsideration for contracts negotiated at a distance or outside commercial premises, to be exercised within 14 days from the conclusion of the contract.</w:t>
      </w:r>
    </w:p>
    <w:p>
      <w:r>
        <w:t>IV. CONCLUDING ASSESSMENTS</w:t>
      </w:r>
    </w:p>
    <w:p>
      <w:r>
        <w:t>27. The assessments that follow concern the clauses indicated in point II of this provision that present profiles of unfairness pursuant to the provisions of Articles 33 et seq. of the Consumer Code. At the start of the procedure, it was indicated that, for the clauses attributable to the list referred to in Article 33, paragraph 2, of the Consumer Code, a legal presumption of unfairness is provided, with a simultaneous reference to the burden of providing elements that constitute contrary evidence to this presumption.</w:t>
      </w:r>
    </w:p>
    <w:p>
      <w:r>
        <w:t>28. Below, we proceed to evaluate the individual profiles of unfairness for each relevant contractual provision, also considering the modifications of the clauses that Corpo Vigili Giurati has implemented as proposed during the procedure and, lastly, in the communication of December 3, 2014. Corpo Vigili Giurati has, in fact, communicated the adoption of new contractual forms, replacing those containing the clauses subject to the initiation of the investigation, effective from December 15, 2014.</w:t>
      </w:r>
    </w:p>
    <w:p>
      <w:r>
        <w:t>A. Clauses that establish an excessively early deadline for communicating termination in order to avoid tacit renewal or extension</w:t>
      </w:r>
    </w:p>
    <w:p>
      <w:r>
        <w:t>29. The clauses referred to in Article 3 of the order proposal for technological surveillance services and in Article 3 of the order proposal for inspection surveillance services, titled "Duration," described in point II of this provision, provide for a notice period of 180 days (six months) before the expiration date to avoid the renewal of the contract for a period equal to the duration of the original contract, which is three years.</w:t>
      </w:r>
    </w:p>
    <w:p>
      <w:r>
        <w:t>30. While considering the specific nature of the private surveillance service, which requires the professional to employ personnel dedicated to periodic performance with a frequency that can be daily, the provision, in the clauses prepared by the professional, of a six-month notice period for termination before the expiration of the contract to avoid tacit renewal appears primarily dictated in the interest of the drafting professional, not only to better organize and plan business activity but also to ensure as stable a customer base as possible, making it more difficult for customers to move to other operators. From the perspective of the adhering consumer, however, a six-month notice period imposes the burden of taking action well before the aforementioned deadline, not only to communicate termination but also to evaluate the convenience of continuing the existing contractual relationship beyond its expiration, and, if necessary, to find another company to entrust the private surveillance service while evaluating the offers available on the market.</w:t>
      </w:r>
    </w:p>
    <w:p>
      <w:r>
        <w:t>31. The contractual supply conditions prepared by Corpo Vigili Giurati under investigation contain provisions that, as a whole, excessively bind the consumer to the operator with whom they signed the original contract. In particular, the initial duration of the contract is three years, and the clause referred to in Article 3 provides that the tacit renewal occurs for an equal period of time. Nor are there contractual provisions capable of counterbalancing the tacit renewal mechanism if termination is not communicated within the six months preceding the expiration date, such as the possibility of terminating with adequate notice after the tacit renewal, without penalties14.</w:t>
      </w:r>
    </w:p>
    <w:p>
      <w:r>
        <w:t>32. In light of the aforementioned considerations, the contractual provisions under examination constitute a case referred to in Articles 33, paragraphs 1 and 2, letter i), of the Consumer Code, as they establish an excessively early deadline for communicating termination in order to avoid tacit renewal.</w:t>
      </w:r>
    </w:p>
    <w:p>
      <w:r>
        <w:t>33. Corpo Vigili Giurati has represented, during the procedure and in particular in the communication of December 3, 2014, that it will adopt a new version of the clauses in question that removes the profiles of unfairness contested in the communication initiating this procedure to the extent that a significantly shorter deadline has been indicated within which the consumer can communicate termination (sixty days). Therefore, the proposed modifications are suitable to remove the profiles of unfairness contested in the communication initiating this procedure. That said, the new version of the clauses referred to in Article 3 of the forms in question does not constitute a case of an unfair clause pursuant to Article 33, paragraphs 1 and 2, letter i), of the Consumer Code.</w:t>
      </w:r>
    </w:p>
    <w:p>
      <w:r>
        <w:t>B. Clauses aimed at limiting the actions or rights of the consumer in the event of total or partial non-fulfillment or incorrect fulfillment by the professional and establishing for the consumer forfeitures, limitations on the ability to raise objections, limitations on the submission of evidence, inversions or modifications of the burden of proof</w:t>
      </w:r>
    </w:p>
    <w:p>
      <w:r>
        <w:t>B.1 The clause relating to liability for damages and the forfeiture period for reporting service disruptions by the customer.</w:t>
      </w:r>
    </w:p>
    <w:p>
      <w:r>
        <w:t>34. The clauses referred to in Article 8 of the order proposal for technological surveillance services and in Article 8 of the order proposal for inspection surveillance services, titled "Liability for Damages," described in point II of this provision, limit, to a maximum of three monthly payments, the liability of the professional for damages suffered by the customer as a result of changes in the conditions declared by the customer, also providing for a full indemnity in favor of the Institute in the case of damages suffered by third parties. In this regard, the aforementioned contractual provisions are deemed unfair pursuant to Article 33, paragraphs 1 and 2, letter b), of the Consumer Code, to the extent that they exclude or limit the actions and rights of consumers against the professional in the event of total or partial non-fulfillment or incorrect fulfillment by the professional.</w:t>
      </w:r>
    </w:p>
    <w:p>
      <w:r>
        <w:t>14 On this point, see the measures adopted by the Authority in the context of private surveillance services: provision No. 24957 of June 5, 2014 case CV/99 Il Globo Vigilanza – contracts in the surveillance sector in Bulletin No. 27 of July 7, 2014; provision No. 24958 of June 5, 2014 case CV/100 Securpol Group - contracts in the surveillance sector in Bulletin No. 27 of July 7, 2014; provision No. 24959 of June 5, 2014 case CV/101 Sicuritalia - contracts in the surveillance sector in Bulletin No. 27 of July 7, 2014. In the measures adopted in the context of elevator supply and maintenance services (Provision No. 24540 of October 9, 2013 case CV/6 Capozza - Contracts for the sale and maintenance of elevators, in Bulletin No. 43/2013; Provision No. 24541 of October 9, 2013, case CV/44 Monti Servizi Ascensori - contracts for the sale and maintenance of elevators, in Bulletin No. 43/2013; Provision No. 24542 of October 9, 2013 CV/45 Schindler - contracts for the sale and maintenance of elevators, in Bulletin No. 43/2013; Provision No. 24543 of October 9, 2013, case CV/46 M.I.A. - contracts for the sale and maintenance of elevators, in Bulletin No. 43/2013; Provision No. 24544 of October 9, 2013, case CV/47 KONE - Contracts for the sale and maintenance of elevators, in Bulletin No. 43/2013; Provision No. 24545 of October 9, 2013, case CV/48 CEAM - Contracts for the sale and maintenance of elevators, in Bulletin No. 43/2013; Provision No. 24546 of October 9, 2013, case CV/49 Thyssenkrupp - Contracts for the sale and maintenance of elevators, in Bulletin No. 43/2013; Provision No. 24547 of October 9, 2013, case CV/50 OTIS - contracts for the sale and maintenance of elevators, in Bulletin No. 43/2013), referring to the relevant case law (see Court of Appeal of Rome, Section II, judgment of May 7, 2002, No. 1780), it has considered unfair pursuant to Article 33, paragraphs 1 and 2, letter i) of the Consumer Code, the clauses that provided for a notice period of 60 days before the expiration for contracts of annual duration and 90 days for contracts of longer duration.</w:t>
      </w:r>
    </w:p>
    <w:p>
      <w:r>
        <w:t>BULLETIN NO. 52 OF JANUARY 19, 2015 149</w:t>
      </w:r>
    </w:p>
    <w:p>
      <w:r>
        <w:t>35. Furthermore, failure to comply with the established deadline for reporting any service disruptions results in the customer's exclusion from requesting the termination of the contract. Due to the adopted wording, the clauses in question identify an express case of preclusion of means of proof or objections that limits the consumer's ability to prove the professional's non-fulfillment. In this perspective, the essential effect is the forfeiture that arises from these clauses. Therefore, in this regard, the clauses in question are deemed unfair pursuant to Article 33, paragraphs 1 and 2, letter t), of the Consumer Code, to the extent that they introduce limitations on the consumer's ability to raise objections, limitations on the submission of evidence, as well as inversions or modifications of the burden of proof against the professional.</w:t>
      </w:r>
    </w:p>
    <w:p>
      <w:r>
        <w:t>36. In light of the considerations made, the aforementioned clauses are unfair pursuant to Article 33, paragraphs 1 and 2, letters b) and t), of the Consumer Code.</w:t>
      </w:r>
    </w:p>
    <w:p>
      <w:r>
        <w:t>37. Corpo Vigili Giurati has indicated, during the procedure and in particular in the communication of December 3, 2014, that it will modify the clauses in question, removing the reference to the limit for the amount of damages, as well as the indemnity regime in favor of the professional. Furthermore, in the new clauses, the reference to the forfeiture of the customer's-consumer's power to raise objections once the indicated deadline has passed has been eliminated. Therefore, the proposed modifications are suitable to remove the profiles of unfairness contested in the communication initiating the procedure. That said, the new version of the clauses in question does not constitute a case of an unfair clause pursuant to Article 33, paragraphs 1 and 2, letters b) and t), of the Consumer Code.</w:t>
      </w:r>
    </w:p>
    <w:p>
      <w:r>
        <w:t>B.2 The clause regarding liability in the event of service suspension.</w:t>
      </w:r>
    </w:p>
    <w:p>
      <w:r>
        <w:t>38. The clauses referred to in Article 9 of the order proposal for technological surveillance services and in Article 9 of the order proposal for inspection surveillance services, titled "Service Suspension," described in point II of this provision, provide for the possibility for the professional to suspend the service or to perform it only partially "without notifying" the consumer customer in cases of force majeure, by order of the Public Security Authority, or due to category strikes, excluding the reimbursement of the fees for the ongoing service. The aforementioned contractual provisions are unfair pursuant to Article 33, paragraphs 1 and 2, letter t), to the extent that they preclude the consumer from raising objections, thus creating a contractual imbalance. These clauses are also contrary to Article 35, paragraph 1, of the Consumer Code, to the extent that, not providing - where possible - any type of information to the consumer customer regarding the possibility that causes of service suspension may occur, they are lacking in terms of clarity, transparency, and comprehensibility.</w:t>
      </w:r>
    </w:p>
    <w:p>
      <w:r>
        <w:t>39. In light of the considerations made, the aforementioned clauses are unfair pursuant to Article 33, paragraphs 1 and 2, letter t) and are contrary to Article 35, paragraph 1, of the Consumer Code.</w:t>
      </w:r>
    </w:p>
    <w:p>
      <w:r>
        <w:t>40. During the procedure, and in particular in the communication of December 3, 2014, Corpo Vigili Giurati has represented that it will reformulate the clause in question, providing, in particular, that the customer-consumer is informed, through the Institute's website, about the suspension of service provision when attributable to category strikes of which the professional has become aware and eliminating the previous reference to the non-reimbursement of the fees for the ongoing service. Therefore, the proposed modifications are suitable to remove the profiles of unfairness contested in the communication initiating the procedure.</w:t>
      </w:r>
    </w:p>
    <w:p>
      <w:r>
        <w:rPr>
          <w:b/>
        </w:rPr>
        <w:t>[Pages 148–150]</w:t>
      </w:r>
    </w:p>
    <w:p>
      <w:r>
        <w:t>BULLETIN NO. 52 OF JANUARY 19, 2015</w:t>
      </w:r>
    </w:p>
    <w:p>
      <w:r>
        <w:t>150</w:t>
        <w:br/>
        <w:t>That said, the new version of the clauses under examination does not constitute a case of an unfair clause pursuant to Art. 33, paragraphs 1 and 2, letter t) and is compliant with Article 35, paragraph 1, of the Consumer Code.</w:t>
      </w:r>
    </w:p>
    <w:p>
      <w:r>
        <w:t>C. Clauses Regarding Price Indexation</w:t>
      </w:r>
    </w:p>
    <w:p>
      <w:r>
        <w:t>41. The clauses referred to in Art. 13 of the order proposal for technological surveillance services and in Art. 12 of the order proposal for inspection surveillance services, titled "payment terms," described in point II of this provision, grant the professional a broad authority to annually update the fees indicated in the order proposal and to modify the fee based on objective factors that arise, without clearly indicating the criteria for the adjustment, nor providing the consumer with the possibility to withdraw should they consider the final price, resulting from such increases/updates, excessively high compared to the originally agreed amount.</w:t>
      </w:r>
    </w:p>
    <w:p>
      <w:r>
        <w:t>That said, such clauses are unfair based on the combined provisions of Articles 33, paragraphs 1 and 2, letter o), 34, paragraph 2, and are contrary to Article 35, paragraph 1, of the Consumer Code15.</w:t>
      </w:r>
    </w:p>
    <w:p>
      <w:r>
        <w:t>42. During the proceedings and in particular in the communication of December 3, 2014, Corpo Vigili Giurati communicated that it would modify the clauses under examination, introducing in each of the two contractual forms two distinct provisions: on one hand, in the new formulation, Art. 13 of the order proposal for technological surveillance services and Art. 12 of the order proposal for inspection surveillance services aim to regulate the "payment terms," clearly and understandably referring to the adjustment of prices based on the ISTAT variation, expressly providing for the effective date (from the contractual expiration, in case of renewal), the amount (equal to 100%), as well as the indication in the invoice of the revalued amount.</w:t>
      </w:r>
    </w:p>
    <w:p>
      <w:r>
        <w:t>On the other hand, new clauses are introduced, corresponding to Art. 13bis of the order proposal for technological surveillance services and to Art. 12bis of the order proposal for inspection surveillance services, aimed at regulating the case of "updating the fee in case of extension," where the professional reserves the right to modify the fee based on objective factors that arise, expressly recognizing the consumer's right to withdraw from the contract should they consider the final price excessively high compared to the originally agreed amount.</w:t>
      </w:r>
    </w:p>
    <w:p>
      <w:r>
        <w:t>That said, the new version of the clauses under examination is capable of overcoming the unfairness profiles highlighted pursuant to Articles 33, paragraphs 1 and 2, letter o), 34, paragraph 2 and is compliant with Article 35, paragraph 1, of the Consumer Code.</w:t>
      </w:r>
    </w:p>
    <w:p>
      <w:r>
        <w:t>D. Clauses Imposing on the Consumer, in Case of Default or Delay in Performance and Early Termination for Any Reason, the Payment of Penalties of Manifestly High Amount.</w:t>
      </w:r>
    </w:p>
    <w:p>
      <w:r>
        <w:t>43. The clauses referred to in Art. 14 of the order proposal for technological surveillance services and in Art. 13 of the order proposal for inspection surveillance services, titled "termination," described in point II of this provision, provide that, in case of default by the customer, the professional may terminate the contract and apply a penalty to the consumer (equal to 12 monthly payments in the case of technological services and 90% of the remaining monthly fees in the case of inspection services), without prejudice to greater damages.</w:t>
      </w:r>
    </w:p>
    <w:p>
      <w:r>
        <w:t>15 On the relevance of the criteria of clarity and comprehensibility within the framework of the regulation of unfair clauses, see, most recently, the judgment of the Court of Justice IV section of April 30, 2014, case C-26/13, Árpad Kásler / OTP Jelzálogbank ZRT.</w:t>
      </w:r>
    </w:p>
    <w:p>
      <w:r>
        <w:t>BULLETIN NO. 52 OF JANUARY 19, 2015 151</w:t>
      </w:r>
    </w:p>
    <w:p>
      <w:r>
        <w:t>44. In this regard, it is noted that, since this is a contract of duration with periodic performances, in the event of early termination thereof - even due to the consumer's default - a part, potentially very significant, of the contractual performances will not be executed at all, precisely due to the termination of the relationship, while the consumer is still required to pay an amount that could correspond to the entire fee for the agreed service if, in the case of a penalty equal to 12 monthly payments, the termination occurs during the last year of the contractual period, without prejudice to greater damages.</w:t>
      </w:r>
    </w:p>
    <w:p>
      <w:r>
        <w:t>45. On this point, reference is made to the orientation of the Court of Cassation which has considered the contractual provision of the consumer's obligation, in case of default, to pay the entire agreed fee (or an equivalent sum), as falling within the presumption of unfairness of penalties pursuant to Article 33, letter f), of the Consumer Code16.</w:t>
      </w:r>
    </w:p>
    <w:p>
      <w:r>
        <w:t>Such clauses are deemed unfair pursuant to Article 33, paragraphs 1 and 2, letter f), of the Consumer Code, as they impose on the consumer, in case of default or delay in performance, the payment of a sum of money as compensation, penalty clause or other equivalent title of manifestly excessive amount.</w:t>
      </w:r>
    </w:p>
    <w:p>
      <w:r>
        <w:t>46. During the proceedings, and in particular in the communication of December 3, 2014, Corpo Vigili Giurati communicated that it would make a modification to the clauses under examination that appears capable of removing the profiles of unfairness contested at the start of the present proceedings in that a penalty equal to the entire agreed fee is not provided; nor is the request for any greater damages for the professional reserved, except in the case of the provision of technological services due to the peculiarities of the subject matter of the contract. In the case of technological services with the provision of the alarm system on loan, the return of the residual value of the system is provided for in order to take into account its depreciation.</w:t>
      </w:r>
    </w:p>
    <w:p>
      <w:r>
        <w:t>Therefore, the proposed modifications are capable of removing the profiles of unfairness contested in the communication initiating the present proceedings.</w:t>
      </w:r>
    </w:p>
    <w:p>
      <w:r>
        <w:t>That said, the new version of the clauses under examination does not constitute a case of an unfair clause pursuant to Article 33, paragraphs 1 and 2, letters f), of the Consumer Code.</w:t>
      </w:r>
    </w:p>
    <w:p>
      <w:r>
        <w:t>47. With reference to the modifications made by Corpo Vigili Giurati to the clauses of Art. 2 and 4 of both contractual forms under examination, relating respectively to the conclusion of the contract and the consumer's right of reconsideration, they are to be considered consistent with the regulation of the Consumer Code both in terms of unfair clauses and in terms of the protection of consumer rights in contracts introduced by Legislative Decree No. 21 of 2014.</w:t>
      </w:r>
    </w:p>
    <w:p>
      <w:r>
        <w:t>CONSIDERING that for the clauses subject to the communication initiating the proceedings there is a legal presumption of unfairness ex Article 33, paragraph 2, of the Consumer Code and that Corpo Vigili Giurati has not provided fully sufficient elements to overcome this presumption;</w:t>
      </w:r>
    </w:p>
    <w:p>
      <w:r>
        <w:t>CONSIDERING, in particular, based on the above considerations, that the clauses described in point II of this provision are unfair pursuant to Articles 33 and following of the Consumer Code;</w:t>
      </w:r>
    </w:p>
    <w:p>
      <w:r>
        <w:t>16 See Civil Cassation, section III, November 3, 2010, No. 22357, where with reference to a real estate mediation contract it was noted that "if, instead, the refusal to conclude the contract by the party who conferred the assignment originates from the existence, original or subsequent, of circumstances obstructing the conclusion itself, of which the same party failed to inform the mediator at the time of the agreement or which it caused subsequently, then its liability for violation of the duties of correctness and good faith referred to in Articles 1175 and 1375 of the Civil Code would be configurably established. In such cases, the provision of the obligation to pay the commission or equivalent sum would constitute a penalty clause and would therefore be subject to the different assessment referred to in Article 1469 bis of the Civil Code, paragraph 2, No. 6, (now Article 33, paragraph 2, letter f), of the Consumer Code), concerning the presumption of unfairness of clauses that, in case of default, provide for the payment of a manifestly excessive sum."</w:t>
      </w:r>
    </w:p>
    <w:p>
      <w:r>
        <w:t>152 BOLLETINO N. 52 DEL 19 GENNAIO 2015</w:t>
      </w:r>
    </w:p>
    <w:p>
      <w:r>
        <w:t>CONSIDERING that the new clauses, contained in the contractual forms used by Corpo Vigili Giurati since December 15, 2014, reformulated according to the version produced in the records, are not unfair pursuant to Articles 33, paragraphs 1 and 2, letters b), f), i), o) and t), 34, paragraph 2, and 35, paragraph 1, of the Consumer Code;</w:t>
      </w:r>
    </w:p>
    <w:p>
      <w:r>
        <w:t>CONSIDERING that the publication of an extract of this provision is due to fully inform consumers of the unfairness of the clauses subject to this evaluation on the website of the Authority and of Corpo Vigili Giurati pursuant to Article 37 bis, paragraph 2, of the Consumer Code and Article 21, paragraph 8, of the Regulation; that it seems appropriate that the aforementioned publication on the website of Corpo Vigili Giurati lasts for ten consecutive days considering the implementation of the new contractual clauses during the proceedings; and that there are no particular factual and legal elements to order further measures of consumer information;</w:t>
      </w:r>
    </w:p>
    <w:p>
      <w:r>
        <w:t>RESOLVES</w:t>
      </w:r>
    </w:p>
    <w:p>
      <w:r>
        <w:t>a) that the clauses referred to in Art. 3 of the order proposal for technological surveillance services and in Art. 3 of the order proposal for inspection surveillance services, titled "duration," of the company Corpo Vigili Giurati S.r.l., described in point II of this provision, constitute a case of an unfair clause pursuant to Article 33, paragraphs 1 and 2, letter i), of the Consumer Code, for the reasons and within the limits stated in the motivation;</w:t>
      </w:r>
    </w:p>
    <w:p>
      <w:r>
        <w:t>b) that the new formulation of the clauses referred to in Art. 3 of the order proposal for technological surveillance services and in Art. 3 of the order proposal for inspection surveillance services, regulating the duration of the contract, in the version produced in the records with the communication of December 3, 2014, is not unfair pursuant to Article 33, paragraphs 1 and 2, letter i), of the Consumer Code for the reasons and within the limits stated in the motivation;</w:t>
      </w:r>
    </w:p>
    <w:p>
      <w:r>
        <w:t>c) that the clauses referred to in Art. 8 of the order proposal for technological surveillance services and in Art. 8 of the order proposal for inspection surveillance services, titled "liability for damages," of the company Corpo Vigili Giurati S.r.l., described in point II of this provision, constitute a case of an unfair clause pursuant to Article 33, paragraphs 1 and 2, letter b) and are contrary to Article 35, paragraph 1, of the Consumer Code, for the reasons and within the limits stated in the motivation;</w:t>
      </w:r>
    </w:p>
    <w:p>
      <w:r>
        <w:t>d) that the new formulation of the clauses referred to in Art. 8 of the order proposal for technological surveillance services and in Art. 8 of the order proposal for inspection surveillance services, regulating liability for damages, in the version produced in the records with the communication of December 3, 2014, is not unfair pursuant to Article 33, paragraphs 1 and 2, letter b) and is compliant with Article 35, paragraph 1, of the Consumer Code for the reasons and within the limits stated in the motivation;</w:t>
      </w:r>
    </w:p>
    <w:p>
      <w:r>
        <w:t>e) that the clauses referred to in Art. 9 of the order proposal for technological surveillance services and in Art. 9 of the order proposal for inspection surveillance services, titled "suspension of service," of the company Corpo Vigili Giurati S.r.l., described in point II of this provision, constitute a case of an unfair clause pursuant to Article 33, paragraphs 1 and 2, letter t) and</w:t>
      </w:r>
    </w:p>
    <w:p>
      <w:r>
        <w:rPr>
          <w:b/>
        </w:rPr>
        <w:t>[Pages 151–153]</w:t>
      </w:r>
    </w:p>
    <w:p>
      <w:r>
        <w:t>BULLETIN NO. 52 OF JANUARY 19, 2015 153</w:t>
      </w:r>
    </w:p>
    <w:p>
      <w:r>
        <w:t>are contrary to Article 35, paragraph 1, of the Consumer Code, for the reasons and within the limits set out in the motivation;</w:t>
      </w:r>
    </w:p>
    <w:p>
      <w:r>
        <w:t>f) that the new formulation of the clauses referred to in Article 9 of the order proposal for technological surveillance services and in Article 9 of the order proposal for inspection surveillance services, governing the suspension of the service, in the version submitted in the documents with communication of December 3, 2014, is not considered unfair under Article 33, paragraphs 1 and 2, letter t) and is compliant with Article 35, paragraph 1, of the Consumer Code, for the reasons and within the limits set out in the motivation;</w:t>
      </w:r>
    </w:p>
    <w:p>
      <w:r>
        <w:t>g) that the clauses referred to in Article 13 of the order proposal for technological surveillance services and in Article 12 of the order proposal for inspection surveillance services, titled "payment terms," of the company Corpo Vigili Giurati S.r.l., described in point II of this provision, constitute a case of unfair clause pursuant to Articles 33, paragraphs 1 and 2, letter o), 34, paragraph 2 and are contrary to Article 35, paragraph 1, of the Consumer Code, for the reasons and within the limits set out in the motivation;</w:t>
      </w:r>
    </w:p>
    <w:p>
      <w:r>
        <w:t>h) that the new formulation of the clauses referred to in Article 13 of the order proposal for technological surveillance services and in Article 12 of the order proposal for inspection surveillance services, titled "payment terms," as well as the newly introduced clauses referred to in Article 13 bis of the order proposal for technological surveillance services and in Article 12 bis of the order proposal for inspection surveillance services, titled "update of fee in case of extension," in the version submitted in the documents with communication of December 3, 2014, is not considered unfair under Articles 33, paragraphs 1 and 2, letter o), 34, paragraph 2 and is compliant with Article 35, paragraph 1, of the Consumer Code, for the reasons and within the limits set out in the motivation;</w:t>
      </w:r>
    </w:p>
    <w:p>
      <w:r>
        <w:t>i) that the clauses referred to in Article 14 of the order proposal for technological surveillance services and in Article 13 of the order proposal for inspection surveillance services, titled "termination," of the company Corpo Vigili Giurati S.r.l., described in point II of this provision, constitute a case of unfair clause pursuant to Article 33, paragraphs 1 and 2, letter f), of the Consumer Code, for the reasons and within the limits set out in the motivation;</w:t>
      </w:r>
    </w:p>
    <w:p>
      <w:r>
        <w:t>l) that the new formulation of the clauses referred to in Article 14 of the order proposal for technological surveillance services and in Article 13 of the order proposal for inspection surveillance services, titled "termination," in the version submitted in the documents with communication of December 3, 2014, is not considered unfair under Article 33, paragraphs 1 and 2, letter f), of the Consumer Code, for the reasons and within the limits set out in the motivation</w:t>
      </w:r>
    </w:p>
    <w:p>
      <w:r>
        <w:t>ORDERS</w:t>
      </w:r>
    </w:p>
    <w:p>
      <w:r>
        <w:t>a) that the company Corpo Vigili Giurati S.r.l. publish, at its own expense, an excerpt of the provision pursuant to Article 37 bis of the Consumer Code and Article 21, paragraph 8, of the Regulation, according to the following modalities:</w:t>
        <w:br/>
        <w:t>1) the text of the excerpt of the provision is that reported in the annex to this provision;</w:t>
      </w:r>
    </w:p>
    <w:p>
      <w:r>
        <w:t>154 BULLETIN NO. 52 OF JANUARY 19, 2015</w:t>
        <w:br/>
        <w:t>2) the text of the excerpt of the provision must be published for ten consecutive days on the homepage of the website www.gruppocvg.it with adequate graphic prominence, within twenty days from the communication of the adoption of this provision;</w:t>
      </w:r>
    </w:p>
    <w:p>
      <w:r>
        <w:t>b) that the publication of the text of the excerpt of the provision must be preceded by communication to the Authority of the date on which it will take place and must be followed, within three days, by sending to the Authority a copy of the aforementioned excerpt as published on the homepage of the website www.gruppocvg.it;</w:t>
      </w:r>
    </w:p>
    <w:p>
      <w:r>
        <w:t>c) the publication must fully reflect the layout, structure, and appearance of the excerpt attached to this provision; the writing, printing, and dissemination methods must not be such as to nullify the effects of the publication; in particular, on the webpage of the website publishing the excerpt, as well as on the remaining pages, there must not be messages that conflict with the content of the excerpt or that tend to diminish its scope and meaning.</w:t>
      </w:r>
    </w:p>
    <w:p>
      <w:r>
        <w:t>Pursuant to Article 37 bis, paragraph 2, of the Consumer Code, in case of non-compliance, the Authority applies an administrative pecuniary sanction from €5,000 to €50,000.</w:t>
      </w:r>
    </w:p>
    <w:p>
      <w:r>
        <w:t>Against this provision, an appeal may be filed with the TAR of Lazio, pursuant to Article 37 bis, paragraph 4, and Article 135, paragraph 1, letter b), of the Code of Administrative Procedure (Legislative Decree July 2, 2010, No. 104), within sixty days from the date of communication of the same,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the term of one hundred and twenty days from the date of communication of the opinion itself.</w:t>
      </w:r>
    </w:p>
    <w:p>
      <w:r>
        <w:t>This provision will be communicated to the interested parties and published in the Bulletin of the Authority for the Guarantee of Competition and the Market.</w:t>
      </w:r>
    </w:p>
    <w:p>
      <w:r>
        <w:t>The excerpt of the provision is also published, within twenty days from the communication of its adoption, in a specific section of the institutional website of the Authority.</w:t>
      </w:r>
    </w:p>
    <w:p>
      <w:r>
        <w:t>THE SECRETARY GENERAL THE PRESIDENT</w:t>
        <w:br/>
        <w:t>Roberto Chieppa Giovanni Pitruzzella</w:t>
      </w:r>
    </w:p>
    <w:p>
      <w:r>
        <w:t>BULLETIN NO. 52 OF JANUARY 19, 2015 155</w:t>
      </w:r>
    </w:p>
    <w:p>
      <w:r>
        <w:t>CV113 - CORPO VIGILI GIURATI - CONTRACTS FOR SECURITY SERVICES</w:t>
        <w:br/>
        <w:t>Annex to provision No. 25243</w:t>
        <w:br/>
        <w:t>Annex to the provision of the Authority for the Guarantee of Competition and the Market of December 19, 2014 regarding administrative protection against unfair clauses pursuant to Article 37 bis of the Consumer Code.</w:t>
        <w:br/>
        <w:t>[OMISSIS]</w:t>
        <w:br/>
        <w:t>On October 9, 2014, the procedure CV113 – Corpo Vigili Giurati - contracts for security services was initiated against the company Corpo Vigili Giurati S.p.a. (hereinafter Corpo Vigili Giurati).</w:t>
        <w:br/>
        <w:t>[OMISSIS]</w:t>
        <w:br/>
        <w:t>The clauses subject to investigation are contained in the contractual forms titled “order proposal for technological surveillance services” and “order proposal for inspection surveillance services,” which Corpo Vigili Giurati uses for the provision of security services also intended for consumer clients.</w:t>
      </w:r>
    </w:p>
    <w:p>
      <w:r>
        <w:t>In particular, the clauses transcribed below are subject to evaluation pursuant to Articles 33 and following of the Consumer Code:</w:t>
        <w:br/>
        <w:t>“Order proposal for technological surveillance services”</w:t>
        <w:br/>
        <w:t>Art. 3 - Duration: “The duration of the contract is 3 years, starting from the commencement date, subject to any subsequent renewals. […] The contract is deemed to be tacitly renewed for further periods of 3 years each, unless one of the Parties gives formal notice of termination to the other, by means of registered letter with return receipt, to be sent at least 180 days before the Term Date.”</w:t>
      </w:r>
    </w:p>
    <w:p>
      <w:r>
        <w:t>Art. 8 - Liability for damages: “The failure to communicate changes according to the terms, conditions, and methods indicated in Articles 5), 6) and 7) results in the exclusion of any liability of the Institute for any damages suffered by the User also due to non-compliance related to such causes. Furthermore, the failure to report by means of registered letter with return receipt sent by fax of any service disruption within 3 days of its knowledge precludes the user from terminating the Contract and relieves the Institute of any liability regarding the consequences of the service disruption. The Institute, in case of non-compliance solely attributable to it, will be liable for damages established in court up to a maximum equivalent to 3 monthly payments. In the event of damages suffered by third parties in the execution of the Service, these will be exclusively borne by the User, who will be required to fully indemnify the Institute, having deemed the distribution of risks and the corresponding penalty charged to the Institute appropriate, considering the nature and cost of the Service. The User also acknowledges that this is deemed essential and determining for the acceptance of the assignment by the Institute and undertakes to prepare, therefore, the appropriate guarantees in relation to the risks associated with its activity.”</w:t>
      </w:r>
    </w:p>
    <w:p>
      <w:r>
        <w:t>Art. 9 - Suspension of service: “The Institute reserves the right to suspend the Service or to carry it out only partially, without notifying the User, in cases of force majeure, by order of the Public Security Authority or due to category strikes. In such cases, it will not refund the ongoing Service fees and will not be liable for any damages.”</w:t>
      </w:r>
    </w:p>
    <w:p>
      <w:r>
        <w:rPr>
          <w:b/>
        </w:rPr>
        <w:t>[Pages 154–156]</w:t>
      </w:r>
    </w:p>
    <w:p>
      <w:r>
        <w:t>services of inspection surveillance, do not result in unfair clauses pursuant to Articles 33, paragraphs 1 and 2, letter o), 34, paragraph 2, and are compliant with Article 35, paragraph 1, of the Consumer Code for the reasons and within the limits stated in the motivation;</w:t>
      </w:r>
    </w:p>
    <w:p>
      <w:r>
        <w:t>i) that the clauses referred to in Article 13 of the order proposal for technological surveillance services and in Article 12 of the order proposal for inspection surveillance services, titled "payment terms," of Corpo Vigili Giurati S.r.l., described in point II of this provision, constitute a case of unfair clause pursuant to Articles 33, paragraphs 1 and 2, letter o), 34, paragraph 2, and are contrary to Article 35, paragraph 1, of the Consumer Code, for the reasons and within the limits stated in the motivation;</w:t>
      </w:r>
    </w:p>
    <w:p>
      <w:r>
        <w:t>j) that the new formulation of the clauses referred to in Article 13 of the order proposal for technological surveillance services and in Article 12 of the order proposal for inspection surveillance services, titled "payment terms," as well as the newly introduced clauses referred to in Article 13 bis of the order proposal for technological surveillance services and in Article 12 bis of the order proposal for inspection surveillance services, do not result in unfair clauses pursuant to Articles 33, paragraphs 1 and 2, letter o), 34, paragraph 2, and are compliant with Article 35, paragraph 1, of the Consumer Code for the reasons and within the limits stated in the motivation.</w:t>
      </w:r>
    </w:p>
    <w:p>
      <w:r>
        <w:rPr>
          <w:b/>
        </w:rPr>
        <w:t>[Pages 157–159]</w:t>
      </w:r>
    </w:p>
    <w:p>
      <w:r>
        <w:t>BULLETIN NO. 52 OF JANUARY 19, 2015 159</w:t>
      </w:r>
    </w:p>
    <w:p>
      <w:r>
        <w:t>the inspection services, titled "update of the fee in case of extension," in the version produced in the documents with communication of December 3, 2014, is not deemed unfair pursuant to Articles 33, paragraphs 1 and 2, letter o), 34, paragraph 2 and is in compliance with Article 35, paragraph 1, of the Consumer Code, for the reasons and within the limits set forth in the motivation;</w:t>
      </w:r>
    </w:p>
    <w:p>
      <w:r>
        <w:t>i) that the clauses referred to in Article 14 of the order proposal for technological surveillance services and in Article 13 of the order proposal for inspection services, titled "termination," of Corpo Vigili Giurati S.r.l., described in point II of this provision, constitute a case of unfair clause pursuant to Article 33, paragraphs 1 and 2, letter f), of the Consumer Code, for the reasons and within the limits set forth in the motivation;</w:t>
      </w:r>
    </w:p>
    <w:p>
      <w:r>
        <w:t>l) that the new formulation of the clauses referred to in Article 14 of the order proposal for technological surveillance services and in Article 13 of the order proposal for inspection services, titled "termination," in the version produced in the documents with communication of December 3, 2014, is not deemed unfair pursuant to Article 33, paragraphs 1 and 2, letter f), of the Consumer Code, for the reasons and within the limits set forth in the motivation.</w:t>
      </w:r>
    </w:p>
    <w:p>
      <w:r>
        <w:t>[OMISSIS]</w:t>
      </w:r>
    </w:p>
    <w:p>
      <w:r>
        <w:t>160 BULLETIN NO. 52 OF JANUARY 19, 2015</w:t>
      </w:r>
    </w:p>
    <w:p>
      <w:r>
        <w:t>CV114 - THE PRETORIANS - CONTRACTS FOR SURVEILLANCE SERVICES</w:t>
      </w:r>
    </w:p>
    <w:p>
      <w:r>
        <w:t>Provision No. 25244</w:t>
      </w:r>
    </w:p>
    <w:p>
      <w:r>
        <w:t>THE ANTITRUST AUTHORITY</w:t>
      </w:r>
    </w:p>
    <w:p>
      <w:r>
        <w:t>IN ITS MEETING of December 19, 2014;</w:t>
      </w:r>
    </w:p>
    <w:p>
      <w:r>
        <w:t>HEARD the Rapporteur Dr. Salvatore Rebecchini;</w:t>
      </w:r>
    </w:p>
    <w:p>
      <w:r>
        <w:t>VIEWED Part III, Title I of Legislative Decree of September 6, 2005, No. 206, containing the "Consumer Code" and subsequent amendments (hereinafter, Consumer Code);</w:t>
      </w:r>
    </w:p>
    <w:p>
      <w:r>
        <w:t>VIEWED the "Regulation on investigative procedures regarding misleading and comparative advertising, unfair commercial practices, violation of consumer rights in contracts, unfair clauses" (hereinafter, Regulation), adopted by the Authority with resolution of June 5, 2014 and published in the Official Gazette of June 30, 2014, No. 149;</w:t>
      </w:r>
    </w:p>
    <w:p>
      <w:r>
        <w:t>VIEWED the documents of the proceeding;</w:t>
      </w:r>
    </w:p>
    <w:p>
      <w:r>
        <w:t>CONSIDERED the following:</w:t>
      </w:r>
    </w:p>
    <w:p>
      <w:r>
        <w:t>I. THE PARTIES</w:t>
      </w:r>
    </w:p>
    <w:p>
      <w:r>
        <w:t>1. I Pretoriani S.r.l. (hereinafter, I Pretoriani), as a professional, pursuant to Article 3 of the Consumer Code. The company I Pretoriani is active in the provision of private surveillance services. This activity includes the surveillance and custody of movable or immovable property, which do not involve the exercise of public functions or the performance of activities reserved by law or regulation to police authorities.</w:t>
      </w:r>
    </w:p>
    <w:p>
      <w:r>
        <w:t>2. FEDERCONSUMATORI La Spezia - registered in the list of consumer and user associations pursuant to Article 137 of the Consumer Code, as the reporting party.</w:t>
      </w:r>
    </w:p>
    <w:p>
      <w:r>
        <w:t>II. THE CLAUSES SUBJECT TO EVALUATION</w:t>
      </w:r>
    </w:p>
    <w:p>
      <w:r>
        <w:t>3. The clauses subject to investigation are contained in the contractual model titled "Contract/Order of invoice to the surveillance institute" that the professional uses for the provision of surveillance services intended for consumer clients1. This form consists of a part containing the assignment of the task by the client to the institute and the general conditions of the contract.</w:t>
      </w:r>
    </w:p>
    <w:p>
      <w:r>
        <w:t>4. The clauses subject to this evaluation are those contained in the aforementioned contractual model and transcribed below:</w:t>
      </w:r>
    </w:p>
    <w:p>
      <w:r>
        <w:t>"Art. 4 - Duration of the contract and tacit renewal - This service supply contract will have a duration of three years, unless special derogations are noted on it, after which it will be automatically and tacitly renewed for another three years and so on, unless one of the parties communicates to the other a written termination, to be sent by registered mail with return receipt and to be sent with a notice of six months prior to the expiration."</w:t>
      </w:r>
    </w:p>
    <w:p>
      <w:r>
        <w:t>1 The professional in question uses the same contractual model also for acquiring business clientele, as well as in cases where, in addition to surveillance services, he also provides the radio-alarm system which "if necessary" is installed in the client's premises. It is noted that, in any case, for the purposes of this evaluation, only the contractual models used by the professional with consumers who are natural persons or subjects assimilated to them, such as condominiums composed of consumers, are relevant.</w:t>
      </w:r>
    </w:p>
    <w:p>
      <w:r>
        <w:t>BULLETIN NO. 52 OF JANUARY 19, 2015 161</w:t>
      </w:r>
    </w:p>
    <w:p>
      <w:r>
        <w:t>5. "Art. 7 - Risk allocation and penalty for any damages - The Institute is not liable in any way for any thefts, damages, or other incidents. The subscriber declares to release the Institute from any liability in this regard. In the event that the subscriber provides proof of the Institute's negligence, the latter will be required to pay a fixed penalty of one month's fee or one day's fee for fixed guarding services. The subscriber considers the risk allocation fair, as well as the penalty against the Institute, and the client waives any further claims assuming the risk of any expenses even towards third parties."</w:t>
      </w:r>
    </w:p>
    <w:p>
      <w:r>
        <w:t>6. "Art. 8 - Complaints by the subscriber - The subscriber is obliged to report any deficiency or irregularity in the service within 24 hours of the occurrence, by registered letter, committing to not suspend payments. In the absence of such notification, the service will be deemed to have been regularly performed and the Institute will be relieved of any liability, precluding the subscriber from requesting contract termination for non-compliance."</w:t>
      </w:r>
    </w:p>
    <w:p>
      <w:r>
        <w:t>7. "Art. 10 - Price revision - The agreed fee will be subject to proportional increase whenever the cost of the employed personnel increases due to collective agreements or legal provisions. For services with a fixed guard, the variation of each point of the contingency allowance will result in a variation (up or down) of Euro per hour on the fee established at the time of the contract signing. The subscriber declares to be willing to accept any increases in this regard. The increase in the fee is also provided taking as a reference the ISTAT index of consumer price increases."</w:t>
      </w:r>
    </w:p>
    <w:p>
      <w:r>
        <w:t>8. "Art. 13 - Non-compliance and express termination clause - In the event of non-payment of even one fee, the surveillance Institute reserves the right to immediately terminate the service pursuant to Article 1456 of the Civil Code by means of communication via registered letter. In any case, the subscriber will be required to pay a penalty for non-compliance equal to 24 monthly fees, and must also pay interest at a rate double that of the legal rate starting from the date of default."</w:t>
      </w:r>
    </w:p>
    <w:p>
      <w:r>
        <w:t>9. "Art. 14 - Suspension of service - The surveillance Institute may, at its sole discretion, not commence the service or temporarily or permanently suspend it at any time for technical, economic, or force majeure reasons, and will be relieved of any liability for any damages that may arise."</w:t>
      </w:r>
    </w:p>
    <w:p>
      <w:r>
        <w:t>10. "Art. 15 - Right of withdrawal - Pursuant to and for the effects of D.L. 15/01/1992, No. 50, Article 4, the subscriber who intends to exercise the right of withdrawal must send to the surveillance institute, at the registered office, a communication by registered letter with acknowledgment of receipt within 7 days from the date of subscription of the subscription."</w:t>
      </w:r>
    </w:p>
    <w:p>
      <w:r>
        <w:t>11. "Art. 18 - Competent court - For any dispute, the Court of Massa Carrara is declared competent."</w:t>
      </w:r>
    </w:p>
    <w:p>
      <w:r>
        <w:t>12. "Art. 19 - Non-competition clause - The client undertakes not to enter into contracts similar in subject to this agreement with any of our former employees, regardless of the capacity in which they act. It is also prohibited to enter into such a contract with any company or business in which any of our former employees may be a collaborator, manager, partner, or director. Finally, it is prohibited to enter into such contracts with any company in which one of our former employees may hold similar or superior positions to those they held within our company. These prohibitions will have effect for the entire duration of this contract, regardless of the reason for such purpose. The client, in case of violation of this clause, will be required to pay a lump sum indemnity equivalent to the amount invoiced to them in the last three years, starting from a minimum of € 4,000.00."</w:t>
      </w:r>
    </w:p>
    <w:p>
      <w:r>
        <w:rPr>
          <w:b/>
        </w:rPr>
        <w:t>[Pages 160–162]</w:t>
      </w:r>
    </w:p>
    <w:p>
      <w:r>
        <w:t>BULLETIN NO. 52 OF JANUARY 19, 2015</w:t>
      </w:r>
    </w:p>
    <w:p>
      <w:r>
        <w:t>162</w:t>
        <w:br/>
        <w:t>13. Such clauses may have as their object or effect:</w:t>
        <w:br/>
        <w:t>- to establish a term excessively early compared to the expiration of the contract for communicating termination in order to avoid tacit renewal;</w:t>
        <w:br/>
        <w:t>- to limit the actions or rights of the consumer in the event of total or partial non-fulfillment or incorrect fulfillment by the professional;</w:t>
        <w:br/>
        <w:t>- to impose on the consumer forfeitures, limitations on the ability to raise objections, limitations on the submission of evidence, reversals or modifications of the burden of proof;</w:t>
        <w:br/>
        <w:t>- to impose on the consumer, in the event of non-fulfillment or delay in fulfillment and early termination for any reason, the payment of penalties of manifestly excessive amounts;</w:t>
        <w:br/>
        <w:t>- to determine, in general, a significant imbalance of the rights and obligations arising from the contract.</w:t>
      </w:r>
    </w:p>
    <w:p>
      <w:r>
        <w:t>14. Also subject to evaluation are the clauses for price indexing which, on the one hand, allow the professional to increase the price of the good or service without the consumer being able to withdraw if the final price is excessively high compared to that originally agreed upon and, on the other hand, do not appear to be drafted in a clear and understandable manner.</w:t>
      </w:r>
    </w:p>
    <w:p>
      <w:r>
        <w:t>III. THE INSTRUCTIONAL RESULTS</w:t>
      </w:r>
    </w:p>
    <w:p>
      <w:r>
        <w:t>a) The Procedure Process</w:t>
      </w:r>
    </w:p>
    <w:p>
      <w:r>
        <w:t>a.1) Pre-procedural Activities and Initiation of the Procedure</w:t>
      </w:r>
    </w:p>
    <w:p>
      <w:r>
        <w:t>15. According to the information acquired for the application of Article 37 bis of the Consumer Code, and in particular based on the report from FEDERCONSUMATORI - La Spezia dated April 29, 20142, as well as the information and contractual documentation provided by I Pretoriani on May 28, 20143 in response to an information request dated May 27, 20144, on October 9, 2014, the procedure CV114 – I Pretoriani - Contracts for surveillance services was initiated against I Pretoriani.</w:t>
      </w:r>
    </w:p>
    <w:p>
      <w:r>
        <w:t>16. In the communication initiating the procedure, it was represented to I Pretoriani that the clauses described in point II of this provision, in themselves or in connection with each other, taking into account the other contractual clauses, could be abusive pursuant to Articles 33, paragraphs 1 and 2, letters b), d), f), i), o), t) and u) and paragraph 6, and 35, paragraph 1, of the Consumer Code as they could determine, to the detriment of the consumer, a significant imbalance of the rights and obligations arising from the contract.</w:t>
      </w:r>
    </w:p>
    <w:p>
      <w:r>
        <w:t>a.2) The Procedure</w:t>
      </w:r>
    </w:p>
    <w:p>
      <w:r>
        <w:t>17. Concurrently with the communication initiating the procedure, a request for information was made to I Pretoriani, pursuant to Article 12, paragraph 1 of the Regulation, also requesting elements to overcome the presumption of abusiveness referred to in Article 33, paragraph 2, letters b), d), f), i), o), t) and u), of the Consumer Code.</w:t>
      </w:r>
    </w:p>
    <w:p>
      <w:r>
        <w:t>18. Informing the Authority in its meeting of October 8, 2014, pursuant to Art. 21, paragraph 6, of the Regulation, on October 9, 2014, the consultation referred to in Article 37 bis, paragraph 1, of the Consumer Code was ordered through the publication of a notice on the institutional website of the Authority. During the consultation, observations were received from FEDERCONSUMATORI - La Spezia, on October 22, 20145 and from CODACONS, on November 7, 20146.</w:t>
      </w:r>
    </w:p>
    <w:p>
      <w:r>
        <w:t>19. On October 20, 20147, the memorandum from I Pretoriani with the requested information in the initiation communication was received.</w:t>
      </w:r>
    </w:p>
    <w:p>
      <w:r>
        <w:t>20. On November 21, 2014, the Party was informed of the conclusion date of the instructional phase pursuant to Article 16, paragraph 1, of the Regulation.</w:t>
      </w:r>
    </w:p>
    <w:p>
      <w:r>
        <w:t>21. On the same date, November 21, 2014, the Party submitted concluding notes8.</w:t>
      </w:r>
    </w:p>
    <w:p>
      <w:r>
        <w:t>b) The Outcomes of the Consultation on the Authority's Website</w:t>
      </w:r>
    </w:p>
    <w:p>
      <w:r>
        <w:t>22. During the consultation, on October 22, 2014, FEDERCONSUMATORI - La Spezia noted the abusiveness of the clauses subject to contestation in the communication initiating the procedure, emphasizing in particular how, in its opinion, the clauses of the professional regarding tacit renewal of the contract, risk allocation, disputes by the subscriber, and service suspension "tend to make the professional's counter-performance uncontrollable," imposing evidentiary burdens that are difficult for the consumer to overcome.</w:t>
      </w:r>
    </w:p>
    <w:p>
      <w:r>
        <w:t>23. On November 7, 2014, CODACONS - Coordination of associations for the defense of the environment and the rights of users and consumers also noted the abusiveness of the contested clauses, considering them all in conflict, due to their wording, with Articles 33 and following of the Consumer Code.</w:t>
      </w:r>
    </w:p>
    <w:p>
      <w:r>
        <w:t>c) The Arguments Presented by I Pretoriani and the Elements Provided by the Professional During the Procedure</w:t>
      </w:r>
    </w:p>
    <w:p>
      <w:r>
        <w:t>24. The company I Pretoriani operates in the provinces of Massa Carrara and La Spezia. The professional offers consumers two types of surveillance services: tele-alarm and video surveillance, in most cases, and inspection service with a vehicle connected to the operational center, in a smaller number of cases. In particular, the professional emphasized that the tele-alarm activity involves, on its part, also significant expenses for the installation of the technological system and therefore requires a cost amortization plan, for which the clauses concerning the duration of the contract and penalties in case of non-fulfillment should be particularly appreciated.</w:t>
      </w:r>
    </w:p>
    <w:p>
      <w:r>
        <w:t>25. Regarding the evaluation of the individual clauses affected by the communication initiating the procedure of October 9, 2014, I Pretoriani made considerations aimed at justifying the rationale for their inclusion in the form, as well as their content, denying their abusive nature. However, I Pretoriani proposed to modify the content of these clauses in order to eliminate the abusive aspects contested in the aforementioned initiation communication, specifying in the concluding note of November 21, 2014, that such modifications are introduced in the new contractual models starting from December 1, 2014.</w:t>
      </w:r>
    </w:p>
    <w:p>
      <w:r>
        <w:t>26. Moving on to the examination of the individual clauses affected by the procedure, regarding the clause referred to in Art. 4, titled "Duration of the contract and tacit renewal," I Pretoriani essentially observed that it is justified by the structural, organizational, and financial needs that the company must meet in order to provide the service, with particular reference to the management of personnel and the necessary means of transport, as well as cost recovery plans.</w:t>
      </w:r>
    </w:p>
    <w:p>
      <w:r>
        <w:t>27. During the procedure, with the memorandum of October 20, 2014, supplemented by the note of November 21, 2014, I Pretoriani represented its intention to modify the clause in question, providing for a notice period for termination of two months and tacit renewal for two years9.</w:t>
      </w:r>
    </w:p>
    <w:p>
      <w:r>
        <w:t>28. Regarding the clause referred to in Art. 7, titled "Risk allocation and penalty for any damages," I Pretoriani represented that the surveillance institute is required to perform an obligation of means and not of result, highlighting the necessity to ascertain the existence of a causal link between the manner of service execution and the theft or damage event that occurred to the customer.</w:t>
      </w:r>
    </w:p>
    <w:p>
      <w:r>
        <w:t>29. During the procedure, I Pretoriani proposed a modification of the clause in question, explicitly preserving the hypothesis of its own liability for willful misconduct or gross negligence and providing, in cases other than willful misconduct and gross negligence, a quantum for the compensable damage10.</w:t>
      </w:r>
    </w:p>
    <w:p>
      <w:r>
        <w:t>30. Regarding the clause referred to in Art. 8, titled "Disputes by the subscriber," I Pretoriani emphasized that the 24-hour term for reporting any irregularities is justified in consideration of the customer's interest in allowing the surveillance institute to promptly ascertain any irregularities and, if necessary, adopt any disciplinary proceedings against its employees.</w:t>
      </w:r>
    </w:p>
    <w:p>
      <w:r>
        <w:t>31. During the procedure, I Pretoriani proposed a new version of the clause in question, in which a longer term for asserting complaints (equal to 72 hours) is included and the reference to "the subscriber's preclusion from requesting contract termination for non-fulfillment" previously linked to the failure to comply with the term was eliminated11.</w:t>
      </w:r>
    </w:p>
    <w:p>
      <w:r>
        <w:t>32. Regarding the clause referred to in Art. 10, titled "Price revision," I Pretoriani emphasizes the necessity to provide for increases in the agreed fee in order to ensure full coverage of the costs related to business activity.</w:t>
      </w:r>
    </w:p>
    <w:p>
      <w:r>
        <w:t>33. During the procedure, I Pretoriani proposed to modify the clause in question, making exclusive reference to price adjustments linked to changes in the consumer price index for families of workers and employees as calculated by the National Institute of Statistics (ISTAT), specifying both the start date (from the second year of contract execution) and the amount (equal to 100%) of the aforementioned adjustment12.</w:t>
      </w:r>
    </w:p>
    <w:p>
      <w:r>
        <w:rPr>
          <w:b/>
        </w:rPr>
        <w:t>[Pages 163–165]</w:t>
      </w:r>
    </w:p>
    <w:p>
      <w:r>
        <w:t>BULLETIN NO. 52 OF JANUARY 19, 2015 165</w:t>
      </w:r>
    </w:p>
    <w:p>
      <w:r>
        <w:t>34. With regard to the clause referred to in Art. 13, titled "default and express termination clause," I Pretoriani stated that the failure to pay even a single fee by the customer can significantly impact the economic performance of the business considering its small size.</w:t>
      </w:r>
    </w:p>
    <w:p>
      <w:r>
        <w:t>35. During the proceedings, I Pretoriani proposed a new version of the clause in question, whereby the professional, before exercising the right to terminate the contract pursuant to Art. 1456 of the Civil Code, shall send the customer a notice to comply "within 15 days from receipt thereof by registered mail." In cases of customer default, a penalty equal to 30% of the amounts of the fees still due is provided. In the event that the professional has also provided the alarm system, it is stipulated that, in case of default by the consumer customer, they shall be required to pay the entire fee only for the first contractual period, due to the need to amortize the costs of the system13.</w:t>
      </w:r>
    </w:p>
    <w:p>
      <w:r>
        <w:t>36. As for the clause referred to in Art. 14, titled "suspension of service," I Pretoriani generically denied the unfairness of the provision in question considering the peculiar nature of the security institutions. These professionals, while engaging in commercial business activities, are subject to a specific regulation, given the necessity of authorization from the competent Prefecture pursuant to Arts. 134 et seq. of the TULPS and the applicability of the relevant ministerial provisions.</w:t>
      </w:r>
    </w:p>
    <w:p>
      <w:r>
        <w:t>37. During the proceedings, I Pretoriani proposed a new version of the clause in question, according to which the Institute, while being able to suspend the security activity, guarantees essential services even in the event of unforeseen technical and/or administrative reasons caused by force majeure events. Furthermore, the professional provides information, for the benefit of the customer, regarding the suspension of service provision14.</w:t>
      </w:r>
    </w:p>
    <w:p>
      <w:r>
        <w:t>38. With regard to the clause referred to in Art. 15, titled "right of withdrawal," I Pretoriani merely pointed out that the contractual form referred to the regulation of the Consumer Code prior to the legislative amendment of Legislative Decree No. 21/2014.</w:t>
      </w:r>
    </w:p>
    <w:p>
      <w:r>
        <w:t>39. During the proceedings, I Pretoriani proposed to reformulate the clause in question, specifying, already in the title of the article, the scope of applicability of the right of reconsideration to contracts concluded at a distance and outside commercial premises. In the new clause, the exercise of the right of withdrawal is regulated in compliance with the current legal provisions, with specific variation. The institute will also communicate by fax the intervening variation and the reasons for it. [underline added].</w:t>
      </w:r>
    </w:p>
    <w:p>
      <w:r>
        <w:t>13 According to the new clause, Art. 13 Default and express termination clause, in the event of non-payment of even one (1) fee, the security institute, after sending a notice to comply within 15 days from receipt thereof by registered mail, shall have the right to terminate the contract pursuant to Art. 1456 of the Civil Code. In the event of termination of the contract for customer default: In the case where, in addition to providing the security service, the Institute has also provided the alarm system, the Customer, in default pursuant to the first paragraph, shall pay as a penalty an amount equal to the entire remaining fee for the first contractual period. If such default occurs in the periods following the tacit renewal of the contract referred to in Art. 4) of this contract, the penalty will be equal to 30% of the amounts of the fees still due. This last penalty will also be applied in cases where the service is provided without the provision of the alarm system [...]. [underline added].</w:t>
      </w:r>
    </w:p>
    <w:p>
      <w:r>
        <w:t>14 According to the new clause, Art. 14 Suspension of service, the security institute may suspend the provision of the service, still guaranteeing essential services (listening and emergency response center), if unforeseen technical and/or administrative reasons arise due to force majeure events; such as, by way of example and not limited to: sudden interruptions of the supply of energy and/or telecommunications services, natural disasters, measures by authorities, and arbitrary interruptions, as they violate the regulations governing them, of services by dependent personnel (so-called surprise strikes, etc.). Except in cases where it is objectively impossible due to natural disasters or force majeure, the Institute will also proceed to communicate by registered mail, fax, or email the suspension of service provision, indicating briefly the reasons for it. In the anticipated circumstances of force majeure, the Institute will not be liable for any damages to persons and/or property [underline added].</w:t>
      </w:r>
    </w:p>
    <w:p>
      <w:r>
        <w:t>166 BULLETIN NO. 52 OF JANUARY 19, 2015</w:t>
      </w:r>
    </w:p>
    <w:p>
      <w:r>
        <w:t>with reference to the provision of a 14-day period from the signing of the contract within which to send the communication regarding the exercise of the right of reconsideration, attaching to the contract the standard form for exercising the withdrawal (cf. Art. 49, paragraph 1, letter h), of the Consumer Code)15.</w:t>
      </w:r>
    </w:p>
    <w:p>
      <w:r>
        <w:t>40. With regard to the clause referred to in Art. 18, titled "competent court," I Pretoriani pointed out that, in practice, most customers reside in the same territorial area where the Security Institute is located.</w:t>
      </w:r>
    </w:p>
    <w:p>
      <w:r>
        <w:t>41. During the proceedings, I Pretoriani represented the intention to modify the clause in question, referring to the place of residence of the consumer or the place where they have elected their domicile16.</w:t>
      </w:r>
    </w:p>
    <w:p>
      <w:r>
        <w:t>42. Regarding the clause referred to in Art. 19, titled "non-competition clause," I Pretoriani stated that, in the commercial practice of the sector, behaviors of blatant unfair competition between companies are not infrequent, to which the clause in question intends to put a stop.</w:t>
      </w:r>
    </w:p>
    <w:p>
      <w:r>
        <w:t>43. However, during the proceedings, I Pretoriani declared its intention to completely eliminate the clause in question from its contractual form.</w:t>
      </w:r>
    </w:p>
    <w:p>
      <w:r>
        <w:t>IV. CONCLUDING EVALUATIONS</w:t>
      </w:r>
    </w:p>
    <w:p>
      <w:r>
        <w:t>44. The evaluations that follow concern the clauses indicated in point II of this provision that present profiles of unfairness pursuant to the regulations of Articles 33 et seq. of the Consumer Code. At the start of the proceedings, it was indicated that, for the clauses attributable to the list referred to in Article 33, paragraph 2, of the Consumer Code, a legal presumption of unfairness is provided with a simultaneous reference to the burden of providing elements that constitute evidence to the contrary of this presumption.</w:t>
      </w:r>
    </w:p>
    <w:p>
      <w:r>
        <w:t>45. The following evaluates the individual profiles of unfairness for each relevant contractual provision, also considering the modifications of the clauses that I Pretoriani intends to implement as proposed during the proceedings and, lastly, in the memorandum of November 21, 2014. I Pretoriani has, in fact, communicated the adoption of new contractual forms, in replacement of those containing the clauses subject to the initiation of investigation, effective from December 1, 2014.</w:t>
      </w:r>
    </w:p>
    <w:p>
      <w:r>
        <w:t>A. Clauses that establish an excessively early deadline for communicating termination to avoid tacit renewal or extension</w:t>
      </w:r>
    </w:p>
    <w:p>
      <w:r>
        <w:t>46. The clause referred to in Art. 4 of the contract/invoice order of the security institute, titled "Duration of the contract and tacit renewal," described in point II of this provision, provides a notice period for termination of six months before the expiration date to avoid the renewal of the contract for a period equal to the duration of the original contract, which is three years.</w:t>
      </w:r>
    </w:p>
    <w:p>
      <w:r>
        <w:t>47. While considering the specific nature of the private security service, which requires the professional to employ personnel dedicated to periodic performance with a frequency that can also be daily, the provision, in the clauses prepared by the professional, of a six-month notice period for termination before the expiration of the contract to avoid tacit renewal appears primarily dictated in the interest of the drafting professional, not only to better organize and plan business activity but also to ensure as stable a customer base as possible, making it more difficult for customers to move to other operators. From the perspective of the adhering consumer, however, a six-month period entails the burden of taking action well before that deadline, not only to communicate termination but even earlier to assess the convenience of continuing the existing contractual relationship beyond its expiration, and, if necessary, to find another company to entrust the private security service while evaluating the offers available on the market.</w:t>
      </w:r>
    </w:p>
    <w:p>
      <w:r>
        <w:t>48. The contractual supply conditions prepared by I Pretoriani subject to investigation contain provisions that, as a whole, excessively bind the consumer to the operator with whom they signed the original contract. In particular, the initial duration of the contract is three years, and the clause referred to in Art. 4 provides that the tacit renewal occurs for an equal period of time. Nor are there contractual provisions capable of counterbalancing the tacit renewal mechanism if termination is not communicated within the six months preceding the expiration date, such as, for example, the possibility of withdrawing with adequate notice after the tacit renewal, without penalties17.</w:t>
      </w:r>
    </w:p>
    <w:p>
      <w:r>
        <w:t>49. In light of the aforementioned considerations, the contractual provision in question constitutes a case under Articles 33, paragraphs 1 and 2, letter i) of the Consumer Code, as it establishes an excessively early deadline for communicating termination to avoid tacit renewal.</w:t>
      </w:r>
    </w:p>
    <w:p>
      <w:r>
        <w:t>50. I Pretoriani represented, during the proceedings, its intention to adopt a new version of the clause in question that removes the profiles of unfairness contested in the communication initiating the present proceedings, in that a significantly shorter period has been indicated within which the consumer can communicate termination (sixty days); the renewal period of the contract has also been reduced from three years to two. Therefore, the profiles of unfairness contested in the communication initiating the present proceedings are removed. That said, the new version of the clause referred to in Art. 4 of the form in question does not constitute a case of an unfair clause pursuant to Article 33, paragraphs 1 and 2, letter i), of the Consumer Code.</w:t>
      </w:r>
    </w:p>
    <w:p>
      <w:r>
        <w:t>B. Clauses aimed at limiting the actions or rights of the consumer in the event of total or partial default or incorrect performance by the professional and imposing on the consumer the burden of penalties</w:t>
      </w:r>
    </w:p>
    <w:p>
      <w:r>
        <w:t>17 On this point, see the measures adopted by the Authority in the context of private security services: provision No. 24957 of June 5, 2014 case CV/99 Il Globo Vigilanza – contracts in the security sector in Bulletin No. 27 of July 7, 2014; provision No. 24958 of June 5, 2014 case CV/100 Securpol Group - contracts in the security sector in Bulletin No. 27 of July 7, 2014; provision No. 24959 of June 5, 2014 case CV/101 Sicuritalia - contracts in the security sector in Bulletin No. 27 of July 7, 2014. In the measures adopted in the context of the supply and maintenance of elevators (Provision No. 24540 of October 9, 2013 case CV/6 Capozza - Contracts for the sale and maintenance of elevators, in Bulletin No. 43/2013; Provision No. 24541 of October 9, 2013, case CV/44 Monti Servizi Ascensori - contracts for the sale and maintenance of elevators, in Bulletin No. 43/2013; Provision No. 24542 of October 9, 2013 CV/45 Schindler - contracts for the sale and maintenance of elevators, in Bulletin No. 43/2013; Provision No. 24543 of October 9, 2013, case CV/46 M.I.A. - contracts for the sale and maintenance of elevators, in Bulletin No. 43/2013; Provision No. 24544 of October 9, 2013, case CV/47 KONE - Contracts for the sale and maintenance of elevators, in Bulletin No. 43/2013; Provision No. 24545 of October 9, 2013, case CV/48 CEAM - Contracts for the sale and maintenance of elevators, in Bulletin No. 43/2013; Provision No. 24546 of October 9, 2013, case CV/49 Thyssenkrupp - Contracts for the sale and maintenance of elevators, in Bulletin No. 43/2013; Provision No. 24547 of October 9, 2013, case CV/50 OTIS - contracts for the sale and maintenance of elevators, in Bulletin No. 43/2013), also recalling relevant case law (cf. Court of Appeal of Rome, Section II, judgment of May 7, 2002, No. 1780), it has considered unfair pursuant to Article 33, paragraphs 1 and 2, letter i) of the Consumer Code, the clauses that provided a notice period for termination of 60 days before expiration for contracts of annual duration and 90 days for contracts of longer duration.</w:t>
      </w:r>
    </w:p>
    <w:p>
      <w:r>
        <w:rPr>
          <w:b/>
        </w:rPr>
        <w:t>[Pages 166–168]</w:t>
      </w:r>
    </w:p>
    <w:p>
      <w:r>
        <w:t>168 BULLETIN NO. 52 OF JANUARY 19, 2015</w:t>
      </w:r>
    </w:p>
    <w:p>
      <w:r>
        <w:t>consumer forfeitures, limitations on the ability to raise exceptions, limitations on the submission of evidence, inversions or modifications of the burden of proof</w:t>
      </w:r>
    </w:p>
    <w:p>
      <w:r>
        <w:t>B.1 The clause regarding the allocation of risks and penalties for potential damages</w:t>
      </w:r>
    </w:p>
    <w:p>
      <w:r>
        <w:t>51. The clause referred to in Art. 7 of the contract/invoice order to the security institute, described in point II of this provision, categorically and generally excludes the liability of I Pretoriani for thefts, damages, or other incidents, establishing a limit (equal to one month's fee or one day for fixed guarding services) on the amount compensable by the professional in the event that the client proves the negligence of the professional.</w:t>
      </w:r>
    </w:p>
    <w:p>
      <w:r>
        <w:t>52. Therefore, the aforementioned contractual provision is deemed unfair pursuant to Article 33, paragraphs 1 and 2, letter b) of the Consumer Code, to the extent that it excludes or limits the actions and rights of consumers against the professional in the event of total or partial non-fulfillment or incorrect fulfillment by the professional.</w:t>
      </w:r>
    </w:p>
    <w:p>
      <w:r>
        <w:t>53. The argument of I Pretoriani regarding the particular nature of the service offered appears irrelevant. In fact, the nature - of means and not of result - of the service is not in question, nor are the parameters for evaluating the correct fulfillment by the professional, but rather some formulations of the clause aimed at excluding or limiting the liability of the professional, which are also unclear.</w:t>
      </w:r>
    </w:p>
    <w:p>
      <w:r>
        <w:t>54. I Pretoriani stated during the proceedings that it would modify the clause in question, not providing for any exemption from liability in cases of willful misconduct or gross negligence of the professional. Furthermore, in relation to cases other than willful misconduct and gross negligence, a limit on the compensable amount is provided. Given the nature of the activity performed, the proposed modifications are suitable to remove the aspects of unfairness contested in the communication initiating the proceedings. Therefore, the new version of the clause in question does not constitute an instance of an unfair clause pursuant to Art. 33, paragraphs 1 and 2, letter b), of the Consumer Code.</w:t>
      </w:r>
    </w:p>
    <w:p>
      <w:r>
        <w:t>B.2 The clause regarding the forfeiture period for disputes by the subscriber</w:t>
      </w:r>
    </w:p>
    <w:p>
      <w:r>
        <w:t>55. The clause referred to in Art. 8 of the contract/invoice order to the security institute, described in point II of this provision, indicates a short period (24 hours) within which to report any irregularities or deficiencies in the service, after which an express effect of exclusion for the consumer regarding the possibility of requesting contract termination for non-fulfillment is linked, considering the professional relieved of all responsibility. The failure to comply with the aforementioned deadline also results in a generalized exclusion of liability for the professional. In this regard, therefore, the clause in question is deemed unfair pursuant to Art. 33, paragraphs 1 and 2, letter b), of the Consumer Code.</w:t>
      </w:r>
    </w:p>
    <w:p>
      <w:r>
        <w:t>Moreover, due to its formulation, the clause identifies an express case of exclusion of the consumer's ability to prove the professional's non-fulfillment. In this perspective, in addition to the limited timeframe within which to assert a complaint, especially the forfeiture effect that arises from this clause is significant. In this regard, therefore, the clause in question is deemed unfair pursuant to Art. 33, paragraphs 1 and 2, letter t), of the Consumer Code, to the extent that it introduces limitations on the consumer's ability to raise exceptions, limitations on the submission of evidence, as well as inversions or modifications of the burden of proof against the professional.</w:t>
      </w:r>
    </w:p>
    <w:p>
      <w:r>
        <w:t>56. In light of the considerations made, the aforementioned clause is unfair pursuant to Article 33, paragraphs 1 and 2, letters b) and t), of the Consumer Code.</w:t>
      </w:r>
    </w:p>
    <w:p>
      <w:r>
        <w:t>BULLETIN NO. 52 OF JANUARY 19, 2015 169</w:t>
      </w:r>
    </w:p>
    <w:p>
      <w:r>
        <w:t>57. I Pretoriani communicated during the proceedings that it would reformulate the clause to extend the period for communicating any complaints to 72 hours and to eliminate the reference to the forfeiture effect on the customer, removing the aspects of unfairness contested in the communication initiating the present proceedings. Therefore, the new version of the clause in question does not constitute an instance of an unfair clause pursuant to Article 33, paragraphs 1 and 2, letters b) and t), of the Consumer Code.</w:t>
      </w:r>
    </w:p>
    <w:p>
      <w:r>
        <w:t>B.3 The clause regarding liability in cases of service suspension.</w:t>
      </w:r>
    </w:p>
    <w:p>
      <w:r>
        <w:t>58. The clause referred to in Art. 14 of the contract/invoice order to the security institute, titled "service suspension," described in point II of this provision, excludes the liability of I Pretoriani for any damages arising from the failure to activate the service or from the suspension decided at the discretion of the professional. Therefore, the aforementioned contractual provision is deemed unfair pursuant to Article 33, paragraphs 1 and 2, letters b) and d), of the Consumer Code, to the extent that it excludes or limits the actions and rights of consumers against the professional in the event of non-fulfillment and provides for a definitive commitment of the consumer, while the execution of the professional is subject to a condition whose fulfillment depends solely on the will of the latter.</w:t>
      </w:r>
    </w:p>
    <w:p>
      <w:r>
        <w:t>59. In light of the considerations made, the aforementioned clause is unfair pursuant to Article 33, paragraphs 1 and 2, letters b) and d), of the Consumer Code.</w:t>
      </w:r>
    </w:p>
    <w:p>
      <w:r>
        <w:t>60. During the proceedings, I Pretoriani represented that it would reformulate the clause in question, eliminating the case of failure to activate the service "at its exclusive discretion," as well as providing that essential services are provided in any case and that the customer-consumer is informed about the suspension of service provision. Therefore, considering the nature of the activity performed, the aspects of unfairness contested in the communication initiating the proceedings are removed. Thus, the new version of the clause in question does not constitute an instance of an unfair clause pursuant to Article 33, paragraphs 1 and 2, letters b) and d), of the Consumer Code.</w:t>
      </w:r>
    </w:p>
    <w:p>
      <w:r>
        <w:t>C. Clauses regarding price indexing</w:t>
      </w:r>
    </w:p>
    <w:p>
      <w:r>
        <w:t>61. The clause referred to in Art. 10 of the security contract grants the professional the ability to increase fees based on union agreements or legal provisions, as well as based on variations in the ISTAT index, without clearly indicating either the criterion for adjustment or the period from which this ability could be exercised. Therefore, this clause is unfair based on the combined provisions of Articles 33, paragraphs 1 and 2, letter o); as well as, with specific reference to the ISTAT index, pursuant to Art. 33, paragraphs 1 and 6, and 35, paragraph 1, of the Consumer Code, as the methods of price variation in cases of its indexing do not appear to be described clearly and understandably.</w:t>
      </w:r>
    </w:p>
    <w:p>
      <w:r>
        <w:t>62. I Pretoriani, during the proceedings, communicated that it would modify the clause in question, exclusively referring to the adjustment of prices based on the ISTAT variation, specifying the start date, as well as the amount of the variation itself. Therefore, the aspects of unfairness contested in the communication initiating the present proceedings are deemed removed. Thus, the new version of the clause in question is suitable to overcome the aspects of unfairness highlighted pursuant to Articles 33, paragraphs 1 and 2, letter o), paragraph 6, and 35, paragraph 1, of the Consumer Code.</w:t>
      </w:r>
    </w:p>
    <w:p>
      <w:r>
        <w:t>D. Clauses imposing on the consumer, in case of non-fulfillment or delay in fulfillment and early termination for any reason, the payment of penalties of manifestly high amounts.</w:t>
      </w:r>
    </w:p>
    <w:p>
      <w:r>
        <w:t>63. The clause referred to in Art. 13 described in point II of this provision provides that, in the event of non-payment of even a single fee, the institute may terminate the contract and that the consumer is required to pay a penalty for non-fulfillment equal to 24 monthly payments.</w:t>
      </w:r>
    </w:p>
    <w:p>
      <w:r>
        <w:t>64. In this regard, it is noted that, since this is a contract of duration with periodic performances, in the event of early termination of the same - even due to the consumer's non-fulfillment - a part, potentially very significant, of the contractual performances will not be executed at all, precisely because of the termination of the relationship, while the consumer is nonetheless required to pay an amount equal to 24 monthly payments which, if the termination occurred in the last two years of the contractual duration, would correspond to the entire consideration due.</w:t>
      </w:r>
    </w:p>
    <w:p>
      <w:r>
        <w:t>65. In this regard, a ruling of the Court of Cassation is recalled, which considered the contractual provision of the consumer's obligation, in case of non-fulfillment, to pay the entire agreed consideration (or an equivalent sum), as falling within the presumption of unfairness of penalties pursuant to Article 33, letter f), of the Consumer Code. Therefore, this clause is unfair pursuant to Article 33, paragraphs 1 and 2, letter f) of the Consumer Code, as it imposes on the consumer, in case of non-fulfillment or delay in fulfillment, the payment of a sum of money as compensation, penalty clause, or other equivalent title of manifestly excessive amount.</w:t>
      </w:r>
    </w:p>
    <w:p>
      <w:r>
        <w:t>Moreover, this clause, not providing for prior communication to the consumer, precludes the latter from the possibility of proving the correct fulfillment of his obligation. For this aspect, the clause in question is unfair pursuant to Article 33, paragraphs 1 and 2, letter t), of the Consumer Code, to the extent that it provides for limitations on the consumer's ability to raise exceptions and on the submission of evidence.</w:t>
      </w:r>
    </w:p>
    <w:p>
      <w:r>
        <w:t>66. In light of the considerations made, the aforementioned clause constitutes an instance of an unfair clause pursuant to Article 33, paragraphs 1 and 2, letters f) and t), of the Consumer Code.</w:t>
      </w:r>
    </w:p>
    <w:p>
      <w:r>
        <w:t>67. During the proceedings, I Pretoriani communicated that it would make a modification to the clause in question that appears suitable to remove the aspects of unfairness contested in the communication initiating the present proceedings to the extent that the penalty equal to the entire agreed consideration is provided only for termination due to non-fulfillment or delay in fulfillment of the customer-consumer that occurs during the first contractual period and limited to the case in which the alarm system has also been provided by the professional, in order to take into account its depreciation. Therefore, the aspects of unfairness contested in the communication initiating the present proceedings will be removed. Thus, the new version of the clause in question does not constitute an instance of an unfair clause pursuant to Article 33, paragraphs 1 and 2, letters f) and t), of the Consumer Code.</w:t>
      </w:r>
    </w:p>
    <w:p>
      <w:r>
        <w:rPr>
          <w:b/>
        </w:rPr>
        <w:t>[Pages 169–171]</w:t>
      </w:r>
    </w:p>
    <w:p>
      <w:r>
        <w:t>BULLETIN NO. 52 OF JANUARY 19, 2015 171</w:t>
      </w:r>
    </w:p>
    <w:p>
      <w:r>
        <w:t>E. Clause Relating to the Right of Withdrawal</w:t>
      </w:r>
    </w:p>
    <w:p>
      <w:r>
        <w:t>68. The clause referred to in Article 15 of the contract/invoice order to the supervisory institution, described in point II of this provision, concerning the right of withdrawal, understood as the right of reconsideration in favor of the consumer, provides a term of seven days for exercising this right, which is shorter than the fourteen-day term indicated by the Consumer Code, both in its version prior to and subsequent to the entry into force of Legislative Decree No. 21 of February 21, 2014, implementing Directive 83/2011/EU on consumer rights (the so-called "Consumer Rights Directive"). Considering the provision of a term shorter than that provided by the aforementioned legislation, the clause in question is capable of creating a significant imbalance in the rights and obligations arising from the contract when it is concluded at a distance or outside commercial premises, in violation of Article 33, paragraph 1, of the Consumer Code.</w:t>
      </w:r>
    </w:p>
    <w:p>
      <w:r>
        <w:t>69. In light of the considerations made, the aforementioned clause is unfair pursuant to Article 33, paragraph 1, of the Consumer Code.</w:t>
      </w:r>
    </w:p>
    <w:p>
      <w:r>
        <w:t>70. I Pretoriani proposed to reformulate the clause to provide a term of fourteen days from the conclusion of the contract to exercise the right of withdrawal, as well as the possibility for the consumer-client to use the attached form to exercise the right of reconsideration, in accordance with what is indicated respectively in Article 52, paragraph 1, and in Article 49, paragraph 1, letter h), of the Consumer Code, as amended by Legislative Decree No. 21 of February 21, 2014, for contracts concluded after June 13, 2014. Therefore, the new clause removes the unfairness issues contested in the communication initiating the procedure. That said, the new version of the clause in question does not constitute an unfair clause pursuant to Article 33, paragraph 1, of the Consumer Code.</w:t>
      </w:r>
    </w:p>
    <w:p>
      <w:r>
        <w:t>F. Clauses Imposing a Jurisdiction Different from the Consumer's Residence or Domicile</w:t>
      </w:r>
    </w:p>
    <w:p>
      <w:r>
        <w:t>71. Regarding the clause referred to in Article 18 of the contract/invoice order to the supervisory institution, described in point II of this provision, which establishes as the exclusive jurisdiction that of the professional's location instead of the consumer's jurisdiction, it is noted that Article 33, paragraph 2, letter u) provides a presumption of unfairness for such clauses as per constant jurisprudence20.</w:t>
      </w:r>
    </w:p>
    <w:p>
      <w:r>
        <w:t>20 On the unfairness of the clause in question, reference is made to the consolidated orientation of the Supreme Court according to which, in disputes between consumers and professionals, the regulation concerning unfair clauses provides for the exclusive territorial jurisdiction of the judge in the place where the consumer has their residence or elected domicile, presuming unfair the clause that indicates a different location as the competent jurisdiction, even if it coincides with one of those identifiable based on the functioning of the various connecting criteria established by the code of procedure for disputes arising from the contract. See, among others, Cass. order of August 5, 2005, No. 16574; Cass. order of September 6, 2007, No. 18743; Cass. civil order, September 26, 2008, No. 24262; Cass. judgment of April 26, 2010, No. 9922; Cass. civil judgment of August 13, 2010, No. 18672; Cass. civil order, August 20, 2010, No. 18785. Furthermore, Cassazione civile sez. II, of June 10, 2011, No. 12872 states that "The provision dictated by Article 1469 bis, paragraph 3, number 19, c.c. (...) is interpreted to mean that the legislator, in disputes between consumers and professionals, has established the exclusive territorial jurisdiction of the judge in the place where the consumer has their residence or elected domicile, presuming unfair the clause that provides for a different location as the competent jurisdiction; this criterion implies the overcoming of the alternative jurisdictions referred to in Article 20 c.p.c. (...)". Regarding the orientation of the community judge, reference is made to the jurisprudence of the European Court of Justice and, in particular, to the judgment CJEU of June 27, 2000, Océano Grupo Editorial SA/Rocío Murciano Quintero + others, in cases C-240/98 and C-244/98, according to which the contractual provision that assigns, for all disputes arising from the contract, jurisdiction to the court in which the professional's headquarters is located, imposes "on the consumer the obligation to submit to the exclusive jurisdiction of a court that may be far from their domicile, which may make it more difficult for them to appear in court. In the case of disputes of limited value, the costs of appearing for the consumer could be discouraging and lead them to waive any action or defense. Such a clause therefore falls within the category of those that have the purpose or effect of suppressing or limiting the exercise of legal actions by the consumer, a category contemplated in point 1,</w:t>
      </w:r>
    </w:p>
    <w:p>
      <w:r>
        <w:t>172 BULLETIN NO. 52 OF JANUARY 19, 2015</w:t>
      </w:r>
    </w:p>
    <w:p>
      <w:r>
        <w:t>72. The content of the clause in question is, therefore, unfair as it falls within the case referred to in letter u), paragraph 2 of Article 33 of the Consumer Code, where it exclusively indicates as competent the jurisdiction of the professional's location.</w:t>
      </w:r>
    </w:p>
    <w:p>
      <w:r>
        <w:t>73. I Pretoriani communicated that they would make a modification to the aforementioned clause that appears capable of removing the unfairness issues contested in the communication initiating the procedure, in that - for consumer clients - the judge of the place of residence of the consumer-client or the place where they have elected their domicile is indicated as competent. Therefore, the new version of the clause in question does not constitute an unfair clause pursuant to Article 33, paragraph 2, letter u), of the Consumer Code.</w:t>
      </w:r>
    </w:p>
    <w:p>
      <w:r>
        <w:t>G. Non-Compete Clause</w:t>
      </w:r>
    </w:p>
    <w:p>
      <w:r>
        <w:t>74. The clause referred to in Article 19 of the contract/invoice order to the supervisory institution binds the client in the exercise of their contractual freedom, as it commits them not to enter into contracts similar to that in force with I Pretoriani with companies where they provide their work activity in any capacity (collaborator, manager, employee in similar roles) as former employees of I Pretoriani or former partners or directors. Noncompliance with this limit results in the application of significant penalties. This contractual provision therefore determines a significant and unjustified restriction on the contractual freedom of the consumer-client in relations with third-party companies, competitors (current or potential), also providing for the application of a manifestly excessive penalty. This clause, therefore, is unfair based on the combined provisions of Articles 33, paragraphs 1 and 2, letters f) and t).</w:t>
      </w:r>
    </w:p>
    <w:p>
      <w:r>
        <w:t>75. Having I Pretoriani communicated during the procedure that they would eliminate the clause in question, the unfairness issues subject to this procedure are considered removed. That said, the elimination of the clause in question is capable of overcoming the unfairness issues highlighted pursuant to Articles 33, paragraphs 1 and 2, letters f) and t), of the Consumer Code.</w:t>
      </w:r>
    </w:p>
    <w:p>
      <w:r>
        <w:t>CONSIDERING that for the clauses subject to the communication initiating the procedure there is a legal presumption of unfairness pursuant to Article 33, paragraph 2, of the Consumer Code and that I Pretoriani has not provided fully sufficient elements to overcome this presumption;</w:t>
      </w:r>
    </w:p>
    <w:p>
      <w:r>
        <w:t>CONSIDERING, in particular, based on the above considerations, that the clauses described in point II of this provision are unfair pursuant to Articles 33 and following of the Consumer Code;</w:t>
      </w:r>
    </w:p>
    <w:p>
      <w:r>
        <w:t>CONSIDERING that the new clauses, contained in the contractual form used by I Pretoriani starting from December 1, 2014, reformulated according to the version produced in the records, do not appear to be unfair pursuant to Articles 33, paragraphs 1 and 2, letters b), d), f), i), o), t) and u) and 35, paragraph 1, of the Consumer Code;</w:t>
      </w:r>
    </w:p>
    <w:p>
      <w:r>
        <w:t>CONSIDERING that the publication of an excerpt of this provision is due to fully inform consumers of the unfairness of the clauses subject to this evaluation on the website of the Authority and I Pretoriani pursuant to Article 37 bis, paragraph 2, of the Consumer Code and Article 21, paragraph 8, of the Regulation; that it seems appropriate that the aforementioned publication on the website of I Pretoriani lasts for ten consecutive days considering the implementation of the new contractual clauses during the procedure; and that letter q), of the annex of directive [93/13/EEC]”. Furthermore, CJEU, in case C-169/05, states that “The protection system established by the directive [93/13/EEC] is based on the idea that the consumer finds themselves in a position of inferiority compared to the professional regarding both negotiating power and the degree of information, a situation that leads them to adhere to the conditions set by the professional without being able to influence their content”.</w:t>
      </w:r>
    </w:p>
    <w:p>
      <w:r>
        <w:t>BULLETIN NO. 52 OF JANUARY 19, 2015 173</w:t>
      </w:r>
    </w:p>
    <w:p>
      <w:r>
        <w:t>there are also no particular factual and legal elements to order further measures to inform consumers;</w:t>
      </w:r>
    </w:p>
    <w:p>
      <w:r>
        <w:t>RESOLVES</w:t>
      </w:r>
    </w:p>
    <w:p>
      <w:r>
        <w:t>a) that the clause referred to in Article 4 of the contract/invoice order to the supervisory institution of the company I Pretoriani S.r.l., titled "duration of the contract and tacit renewal," described in point II of this provision, constitutes an unfair clause pursuant to Article 33, paragraphs 1 and 2, letter i), of the Consumer Code, for the reasons and within the limits stated in the motivation;</w:t>
      </w:r>
    </w:p>
    <w:p>
      <w:r>
        <w:t>b) that the new formulation of the clause referred to in Article 4 of the contract/invoice order to the supervisory institution, governing the duration of the contract, tacit renewal, and termination, in the version produced in the records with the memorandum of November 21, 2014, does not appear to be unfair pursuant to Article 33, paragraphs 1 and 2, letter i), of the Consumer Code for the reasons and within the limits stated in the motivation;</w:t>
      </w:r>
    </w:p>
    <w:p>
      <w:r>
        <w:t>c) that the clause referred to in Article 7 of the contract/invoice order to the supervisory institution of the company I Pretoriani S.r.l., titled "Allocation of risks and penalties for any damages," described in point II of this provision, constitutes an unfair clause pursuant to Article 33, paragraphs 1 and 2, letter b) of the Consumer Code, for the reasons and within the limits stated in the motivation;</w:t>
      </w:r>
    </w:p>
    <w:p>
      <w:r>
        <w:t>d) that the new formulation of the clause referred to in Article 7 of the contract/invoice order to the supervisory institution, governing liability in cases of theft, damage, and accidents, in the version produced in the records with the memorandum of November 21, 2014, does not appear to be unfair pursuant to Article 33, paragraphs 1 and 2, letter b) of the Consumer Code for the reasons and within the limits stated in the motivation;</w:t>
      </w:r>
    </w:p>
    <w:p>
      <w:r>
        <w:t>e) that the clause referred to in Article 8 of the contract/invoice order to the supervisory institution of the company I Pretoriani S.r.l., titled "Complaints by the subscriber," described in point II of this provision, constitutes an unfair clause pursuant to Article 33, paragraphs 1 and 2, letters b) and t), of the Consumer Code, for the reasons and within the limits stated in the motivation;</w:t>
      </w:r>
    </w:p>
    <w:p>
      <w:r>
        <w:t>f) that the new formulation of the clause referred to in Article 8 of the contract/invoice order to the supervisory institution, governing complaints, in the version produced in the records with the memorandum of November 21, 2014, does not appear to be unfair pursuant to Article 33, paragraphs 1 and 2, letters b) and t), of the Consumer Code, for the reasons and within the limits stated in the motivation;</w:t>
      </w:r>
    </w:p>
    <w:p>
      <w:r>
        <w:t>g) that the clause referred to in Article 10 of the contract/invoice order to the supervisory institution of the company I Pretoriani S.r.l., titled "price revision," described in point II of this provision, constitutes an unfair clause pursuant to Article 33, paragraphs 1 and 2, letter o), paragraph 6 and is contrary to Article 35, paragraph 1, of the Consumer Code, for the reasons and within the limits stated in the motivation;</w:t>
      </w:r>
    </w:p>
    <w:p>
      <w:r>
        <w:rPr>
          <w:b/>
        </w:rPr>
        <w:t>[Pages 172–174]</w:t>
      </w:r>
    </w:p>
    <w:p>
      <w:r>
        <w:t>174 BULLETIN NO. 52 OF JANUARY 19, 2015</w:t>
      </w:r>
    </w:p>
    <w:p>
      <w:r>
        <w:t>h) that the new formulation of the clause referred to in Art. 10 of the contract/invoice order to the supervisory authority, governing the price revision, in the version submitted in the documents with the memorandum of November 21, 2014, is not deemed unfair pursuant to Article 33, paragraphs 1 and 2, letter o), paragraph 6 and is not contrary to Article 35, paragraph 1, of the Consumer Code, for the reasons and within the limits stated in the motivation;</w:t>
      </w:r>
    </w:p>
    <w:p>
      <w:r>
        <w:t>i) that the clause referred to in Art. 13 of the contract/invoice order to the supervisory authority of the company I Pretoriani S.r.l., titled "default and express termination clause," described in point II of this provision, constitutes a case of an unfair clause pursuant to Article 33, paragraphs 1 and 2, letters f) and t), of the Consumer Code, for the reasons and within the limits stated in the motivation;</w:t>
      </w:r>
    </w:p>
    <w:p>
      <w:r>
        <w:t>l) that the new formulation of the clause referred to in Art. 13 of the contract/invoice order to the supervisory authority, governing default, in the version submitted in the documents with the memorandum of November 21, 2014, is not deemed unfair pursuant to Article 33, paragraphs 1 and 2, letters f) and t), of the Consumer Code, for the reasons and within the limits stated in the motivation;</w:t>
      </w:r>
    </w:p>
    <w:p>
      <w:r>
        <w:t>m) that the clause referred to in Art. 14 of the contract/invoice order to the supervisory authority of the company I Pretoriani S.r.l., titled "service suspension," described in point II of this provision, constitutes a case of an unfair clause pursuant to Article 33, paragraphs 1 and 2, letters b) and d), of the Consumer Code, for the reasons and within the limits stated in the motivation;</w:t>
      </w:r>
    </w:p>
    <w:p>
      <w:r>
        <w:t>n) that the new formulation of the clause referred to in Art. 14 of the contract/invoice order to the supervisory authority, governing service suspension, in the version submitted in the documents with the memorandum of November 21, 2014, is not deemed unfair pursuant to Article 33, paragraphs 1 and 2, letters b) and d), of the Consumer Code for the reasons and within the limits stated in the motivation;</w:t>
      </w:r>
    </w:p>
    <w:p>
      <w:r>
        <w:t>o) that the clause referred to in Art. 15 of the contract/invoice order to the supervisory authority of the company I Pretoriani S.r.l., titled "right of withdrawal," described in point II of this provision, constitutes a case of an unfair clause pursuant to Article 33, paragraph 1, of the Consumer Code, for the reasons and within the limits stated in the motivation;</w:t>
      </w:r>
    </w:p>
    <w:p>
      <w:r>
        <w:t>p) that the new formulation of the clause referred to in Art. 15 of the contract/invoice order to the supervisory authority, governing the right of withdrawal limited to contracts concluded at a distance and concluded outside commercial premises, in the version submitted in the documents with the memorandum of November 21, 2014, is not deemed unfair pursuant to Article 33, paragraph 1, of the Consumer Code for the reasons and within the limits stated in the motivation;</w:t>
      </w:r>
    </w:p>
    <w:p>
      <w:r>
        <w:t>q) that the clause referred to in Art. 18 of the contract/invoice order to the supervisory authority of the company I Pretoriani S.r.l., titled "competent court," described in point II of this provision, constitutes a case of an unfair clause pursuant to Article 33, paragraphs 1 and 2, letter u), of the Consumer Code, for the reasons and within the limits stated in the motivation;</w:t>
      </w:r>
    </w:p>
    <w:p>
      <w:r>
        <w:t>r) that the new formulation of the clause referred to in Art. 18 of the contract/invoice order to the supervisory authority, governing the identification of the competent court in case of disputes, in the version submitted in the documents with the memorandum of November 21, 2014, is not deemed unfair pursuant to Article 33, paragraphs 1 and 2, letter u), of the Consumer Code for the reasons and within the limits stated in the motivation;</w:t>
      </w:r>
    </w:p>
    <w:p>
      <w:r>
        <w:t>s) that the clause referred to in Art. 19 of the contract/invoice order to the supervisory authority of the company I Pretoriani S.r.l., titled "non-competition clause," described in point II of this provision, constitutes a case of an unfair clause pursuant to Article 33, paragraphs 1 and 2, letters f) and t), of the Consumer Code, for the reasons and within the limits stated in the motivation;</w:t>
      </w:r>
    </w:p>
    <w:p>
      <w:r>
        <w:t>t) that the removal of the clause referred to in Art. 19 of the contract/invoice order to the supervisory authority, according to the new contractual form submitted in the documents with the memorandum of November 21, 2014, eliminates the unfairness profiles identified pursuant to Article 33, paragraphs 1 and 2, letters f) and t), of the Consumer Code for the reasons and within the limits stated in the motivation;</w:t>
      </w:r>
    </w:p>
    <w:p>
      <w:r>
        <w:t>ORDERS</w:t>
      </w:r>
    </w:p>
    <w:p>
      <w:r>
        <w:t>a) that the company I Pretoriani S.r.l. publish, at its own expense, an excerpt of the provision pursuant to Article 37 bis of the Consumer Code and Article 21, paragraph 8, of the Regulation, according to the following modalities:</w:t>
        <w:br/>
        <w:t>1) the text of the excerpt of the provision is that reported in the annex to this provision;</w:t>
        <w:br/>
        <w:t>2) the text of the excerpt of the provision must be published for ten consecutive days on the homepage of the website www.ipretoriani.it with adequate graphic prominence, within twenty days from the communication of the adoption of this provision;</w:t>
      </w:r>
    </w:p>
    <w:p>
      <w:r>
        <w:t>b) that the publication of the text of the excerpt of the provision must be preceded by communication to the Authority of the date on which it will take place and must be followed, within three days, by sending to the Authority a copy of the aforementioned excerpt as published on the homepage of the website www.ipretoriani.it;</w:t>
      </w:r>
    </w:p>
    <w:p>
      <w:r>
        <w:t>c) the publication must fully reflect the layout, structure, and appearance of the excerpt attached to this provision; the writing, printing, and dissemination methods must not be such as to nullify the effects of the publication; in particular, on the page of the website publishing the excerpt, as well as on the remaining pages, there must not be messages that conflict with the content of the excerpt or that tend to diminish its scope and meaning.</w:t>
      </w:r>
    </w:p>
    <w:p>
      <w:r>
        <w:t>Pursuant to Article 37 bis, paragraph 2, of the Consumer Code, in case of non-compliance, the Authority applies an administrative pecuniary sanction from 5,000 euros to 50,000 euros.</w:t>
      </w:r>
    </w:p>
    <w:p>
      <w:r>
        <w:t>Against this provision, an appeal may be submitted to the TAR of Lazio, pursuant to Article 37 bis, paragraph 4, and Article 135, paragraph 1, letter b), of the Code of Administrative Procedure (Legislative Decree July 2, 2010, No. 104), within sixty days from the date of communication of the same,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the term of one hundred and twenty days from the date of communication of the opinion itself.</w:t>
      </w:r>
    </w:p>
    <w:p>
      <w:r>
        <w:t>176 BULLETIN NO. 52 OF JANUARY 19, 2015</w:t>
      </w:r>
    </w:p>
    <w:p>
      <w:r>
        <w:t>This provision will be communicated to the interested parties and published in the Bulletin of the Antitrust Authority.</w:t>
      </w:r>
    </w:p>
    <w:p>
      <w:r>
        <w:t>The excerpt of the provision will also be published, within twenty days from the communication of its adoption, in a specific section of the institutional website of the Authority.</w:t>
      </w:r>
    </w:p>
    <w:p>
      <w:r>
        <w:t>THE SECRETARY GENERAL THE PRESIDENT</w:t>
        <w:br/>
        <w:t>Roberto Chieppa Giovanni Pitruzzella</w:t>
      </w:r>
    </w:p>
    <w:p>
      <w:r>
        <w:rPr>
          <w:b/>
        </w:rPr>
        <w:t>[Pages 175–177]</w:t>
      </w:r>
    </w:p>
    <w:p>
      <w:r>
        <w:t>BULLETIN NO. 52 OF JANUARY 19, 2015 177</w:t>
      </w:r>
    </w:p>
    <w:p>
      <w:r>
        <w:t>CV114 - I PRETORIANI - SECURITY SERVICE CONTRACTS</w:t>
      </w:r>
    </w:p>
    <w:p>
      <w:r>
        <w:t>Annex to provision No. 25244</w:t>
      </w:r>
    </w:p>
    <w:p>
      <w:r>
        <w:t>Annex to the provision of the Authority for the Guarantee of Competition and the Market of December 19, 2014, regarding administrative protection against unfair clauses pursuant to Article 37 bis of the Consumer Code.</w:t>
      </w:r>
    </w:p>
    <w:p>
      <w:r>
        <w:t>[OMISSIS]</w:t>
      </w:r>
    </w:p>
    <w:p>
      <w:r>
        <w:t>On October 9, 2014, the procedure CV114 – I Pretoriani - security service contracts was initiated against the company I Pretoriani S.r.l. (hereinafter I Pretoriani).</w:t>
      </w:r>
    </w:p>
    <w:p>
      <w:r>
        <w:t>[OMISSIS]</w:t>
      </w:r>
    </w:p>
    <w:p>
      <w:r>
        <w:t>The clauses subject to investigation are contained in the contractual form titled "Contract/Invoice Order to the security institute" that I Pretoriani uses for the provision of security services intended for consumer clients.</w:t>
      </w:r>
    </w:p>
    <w:p>
      <w:r>
        <w:t>In particular, the following clauses are subject to evaluation pursuant to Articles 33 and following of the Consumer Code:</w:t>
      </w:r>
    </w:p>
    <w:p>
      <w:r>
        <w:t>“Art. 4 - Duration of the contract and tacit renewal - This service supply contract shall have a duration of three years, unless special derogations are noted therein, after which it will be automatically and tacitly renewed for another three years and so on, unless one of the parties communicates to the other a written termination, to be sent by registered mail with acknowledgment of receipt and to be sent with a notice of six months prior to expiration.”</w:t>
      </w:r>
    </w:p>
    <w:p>
      <w:r>
        <w:t>“Art. 7 - Allocation of risks and penalties for any damages - The Institute is not liable in any way for any thefts, damages, or other incidents. The subscriber declares to relieve the Institute from any liability in this regard. If the subscriber provides proof of the Institute's negligence, the latter shall be obliged to pay a fixed penalty of one month's fee or one day's fee for fixed guarding services. The subscriber considers the allocation of risks fair, and the penalty charged to the Institute, the client hereby waives any further claims assuming the risk of any expenses even towards third parties.”</w:t>
      </w:r>
    </w:p>
    <w:p>
      <w:r>
        <w:t>“Art. 8 - Complaints by the subscriber - The subscriber is obliged to report any deficiency or irregularity in the service within 24 hours of the occurrence, by registered letter, committing to not suspend payments. In the absence of such notification, the service shall be deemed to have been performed regularly and the Institute shall be relieved of any liability, with the subscriber being barred from requesting contract termination for non-compliance.”</w:t>
      </w:r>
    </w:p>
    <w:p>
      <w:r>
        <w:t>“Art. 10 - Price revision - The agreed fee shall be subject to proportional increase whenever the cost of the employed personnel increases due to collective agreements or legal provisions. For services with a fixed guard, the variation of each point of the contingency allowance will result in a variation (upwards or downwards) of Euro per hour on the fee established at the time of the contract signing. The subscriber hereby declares to be willing to accept any increases in this regard. The increase in the fee is also provided by taking as a reference the ISTAT index of consumer price increases.”</w:t>
      </w:r>
    </w:p>
    <w:p>
      <w:r>
        <w:t>“Art. 13 - Default and express termination clause - In the event of non-payment of even one fee, the security institute reserves the right to immediately terminate the service pursuant to Article 1456 of the Civil Code by means of communication by registered letter. In any case, the subscriber shall be obliged to pay a penalty for non-compliance equal to 24 monthly fees, and shall also owe interest at a rate double that of the legal rate starting from the date of default.”</w:t>
      </w:r>
    </w:p>
    <w:p>
      <w:r>
        <w:t>178 BULLETIN NO. 52 OF JANUARY 19, 2015</w:t>
      </w:r>
    </w:p>
    <w:p>
      <w:r>
        <w:t>“Art. 14 - Suspension of service - The security institute may, at its sole discretion, not commence the service or temporarily or permanently suspend it at any time, for technical, economic, or force majeure reasons, and shall be relieved of any liability for any damages that may arise therefrom.”</w:t>
      </w:r>
    </w:p>
    <w:p>
      <w:r>
        <w:t>“Art. 15 - Right of withdrawal - Pursuant to and for the effects of D.L. 15/01/1992, No. 50, Article 4, the subscriber who intends to exercise the right of withdrawal must send to the security institute, at the registered office, a communication by registered letter with acknowledgment of receipt within 7 days from the date of subscription of the subscription.”</w:t>
      </w:r>
    </w:p>
    <w:p>
      <w:r>
        <w:t>“Art. 18 - Competent court - For any dispute, the Court of Massa Carrara is declared competent.”</w:t>
      </w:r>
    </w:p>
    <w:p>
      <w:r>
        <w:t>“Art. 19 - Non-competition clause - The client undertakes not to enter into contracts similar in subject to this agreement with any of our former employees, regardless of the capacity in which they act. It is also prohibited to enter into such a contract with any company or business in which any of our former employees should be a collaborator, manager, partner, or director. Finally, it is prohibited to enter into such contracts with any company in which one of our former employees should hold similar or superior positions to those they held within our company. These prohibitions shall take effect for the entire duration of this contract, regardless of the reason for such purpose. The client, in case of violation of this clause, shall be obliged to pay a lump sum indemnity equivalent to the amount invoiced to them over the last three years, starting from a minimum of € 4,000.00.”</w:t>
      </w:r>
    </w:p>
    <w:p>
      <w:r>
        <w:t>Such clauses may have as their object or effect:</w:t>
      </w:r>
    </w:p>
    <w:p>
      <w:r>
        <w:t>- establishing an excessively early deadline compared to the expiration of the contract to communicate termination in order to avoid tacit renewal;</w:t>
        <w:br/>
        <w:t>- limiting the actions or rights of the consumer in case of total or partial non-compliance or incorrect performance by the professional;</w:t>
        <w:br/>
        <w:t>- imposing on the consumer forfeitures, limitations on the ability to raise exceptions, limitations on the submission of evidence, reversals or modifications of the burden of proof;</w:t>
        <w:br/>
        <w:t>- imposing on the consumer, in case of non-compliance or delay in performance and early termination for any reason, the payment of penalties of manifestly excessive amounts;</w:t>
        <w:br/>
        <w:t>- determining, in general, a significant imbalance of the rights and obligations arising from the contract.</w:t>
      </w:r>
    </w:p>
    <w:p>
      <w:r>
        <w:t>Also subject to evaluation are the price indexing clauses which, on the one hand, allow the professional to increase the price of the good or service without the consumer being able to withdraw if the final price is excessively high compared to the originally agreed price and, on the other hand, do not appear to be drafted in a clear and comprehensible manner.</w:t>
      </w:r>
    </w:p>
    <w:p>
      <w:r>
        <w:t>[OMISSIS]</w:t>
      </w:r>
    </w:p>
    <w:p>
      <w:r>
        <w:t>The following proceeds to evaluate the individual profiles of unfairness for each relevant contractual provision, also assessing the modifications of the clauses that I Pretoriani has made, according to what was represented and documented during the procedure and, in particular, in the memorandum of November 21, 2014.</w:t>
      </w:r>
    </w:p>
    <w:p>
      <w:r>
        <w:t>[OMISSIS]</w:t>
      </w:r>
    </w:p>
    <w:p>
      <w:r>
        <w:t>BULLETIN NO. 52 OF JANUARY 19, 2015 179</w:t>
      </w:r>
    </w:p>
    <w:p>
      <w:r>
        <w:t>CONSIDERED, in particular, based on the above considerations, that the clauses described in point II of this provision are unfair pursuant to Articles 33 and following of the Consumer Code;</w:t>
      </w:r>
    </w:p>
    <w:p>
      <w:r>
        <w:t>CONSIDERED that the new clauses, contained in the contractual form used by I Pretoriani starting from December 1, 2014, reformulated according to the version produced in the records, are not unfair pursuant to Articles 33, paragraphs 1 and 2, letters b), d), f), i), o), t) and u), and 35, paragraph 1, of the Consumer Code;</w:t>
      </w:r>
    </w:p>
    <w:p>
      <w:r>
        <w:t>[OMISSIS]</w:t>
      </w:r>
    </w:p>
    <w:p>
      <w:r>
        <w:t>RESOLVES</w:t>
      </w:r>
    </w:p>
    <w:p>
      <w:r>
        <w:t>a) that the clause referred to in Article 4 of the contract/invoice order to the security institute of I Pretoriani S.r.l., titled "duration of the contract and tacit renewal," described in point II of this provision, constitutes a case of an unfair clause pursuant to Article 33, paragraphs 1 and 2, letter i), of the Consumer Code, for the reasons and within the limits stated in the motivation;</w:t>
      </w:r>
    </w:p>
    <w:p>
      <w:r>
        <w:t>b) that the new formulation of the clause referred to in Article 4 of the contract/invoice order to the security institute, governing the duration of the contract, tacit renewal, and termination, in the version produced in the records with the memorandum of November 21, 2014, is not unfair pursuant to Article 33, paragraphs 1 and 2, letter i), of the Consumer Code for the reasons and within the limits stated in the motivation;</w:t>
      </w:r>
    </w:p>
    <w:p>
      <w:r>
        <w:t>c) that the clause referred to in Article 7 of the contract/invoice order to the security institute of I Pretoriani S.r.l., titled "Allocation of risks and penalties for any damages," described in point II of this provision, constitutes a case of an unfair clause pursuant to Article 33, paragraphs 1 and 2, letter b) of the Consumer Code, for the reasons and within the limits stated in the motivation;</w:t>
      </w:r>
    </w:p>
    <w:p>
      <w:r>
        <w:t>d) that the new formulation of the clause referred to in Article 7 of the contract/invoice order to the security institute, governing liability in cases of thefts, damages, and incidents, in the version produced in the records with the memorandum of November 21, 2014, is not unfair pursuant to Article 33, paragraphs 1 and 2, letter b) of the Consumer Code for the reasons and within the limits stated in the motivation;</w:t>
      </w:r>
    </w:p>
    <w:p>
      <w:r>
        <w:t>e) that the clause referred to in Article 8 of the contract/invoice order to the security institute of I Pretoriani S.r.l., titled "Complaints by the subscriber," described in point II of this provision, constitutes a case of an unfair clause pursuant to Article 33, paragraphs 1 and 2, letters b) and t), of the Consumer Code, for the reasons and within the limits stated in the motivation;</w:t>
      </w:r>
    </w:p>
    <w:p>
      <w:r>
        <w:t>f) that the new formulation of the clause referred to in Article 8 of the contract/invoice order to the security institute, governing complaints, in the version produced in the records with the memorandum of November 21, 2014, is not unfair pursuant to Article 33, paragraphs 1 and 2, letters b) and t), of the Consumer Code, for the reasons and within the limits stated in the motivation;</w:t>
      </w:r>
    </w:p>
    <w:p>
      <w:r>
        <w:t>g) that the clause referred to in Article 10 of the contract/invoice order to the security institute of I Pretoriani S.r.l., titled "price revision," described in point II of this provision,</w:t>
      </w:r>
    </w:p>
    <w:p>
      <w:r>
        <w:rPr>
          <w:b/>
        </w:rPr>
        <w:t>[Pages 178–180]</w:t>
      </w:r>
    </w:p>
    <w:p>
      <w:r>
        <w:t>180 BULLETIN NO. 52 OF JANUARY 19, 2015</w:t>
      </w:r>
    </w:p>
    <w:p>
      <w:r>
        <w:t>constitutes a case of an unfair clause pursuant to Article 33, paragraphs 1 and 2, letter o), paragraph 6 and is contrary to Article 35, paragraph 1, of the Consumer Code, for the reasons and within the limits set out in the motivation;</w:t>
      </w:r>
    </w:p>
    <w:p>
      <w:r>
        <w:t>h) that the new formulation of the clause referred to in Article 10 of the contract/invoice order to the supervisory institute de I Pretoriani S.r.l., governing the price revision, in the version submitted in the documents with the memorandum of November 21, 2014, is not deemed unfair pursuant to Article 33, paragraphs 1 and 2, letter o), paragraph 6 and is not contrary to Article 35, paragraph 1, of the Consumer Code, for the reasons and within the limits set out in the motivation;</w:t>
      </w:r>
    </w:p>
    <w:p>
      <w:r>
        <w:t>i) that the clause referred to in Article 13 of the contract/invoice order to the supervisory institute de I Pretoriani S.r.l., titled "default and express resolutory clause," described in point II of this provision, constitutes a case of an unfair clause pursuant to Article 33, paragraphs 1 and 2, letters f) and t), of the Consumer Code, for the reasons and within the limits set out in the motivation;</w:t>
      </w:r>
    </w:p>
    <w:p>
      <w:r>
        <w:t>l) that the new formulation of the clause referred to in Article 13 of the contract/invoice order to the supervisory institute, governing default, in the version submitted in the documents with the memorandum of November 21, 2014, is not deemed unfair pursuant to Article 33, paragraphs 1 and 2, letters f) and t), of the Consumer Code, for the reasons and within the limits set out in the motivation;</w:t>
      </w:r>
    </w:p>
    <w:p>
      <w:r>
        <w:t>m) that the clause referred to in Article 14 of the contract/invoice order to the supervisory institute de I Pretoriani S.r.l., titled "suspension of service," described in point II of this provision, constitutes a case of an unfair clause pursuant to Article 33, paragraphs 1 and 2, letters b) and d), of the Consumer Code, for the reasons and within the limits set out in the motivation;</w:t>
      </w:r>
    </w:p>
    <w:p>
      <w:r>
        <w:t>n) that the new formulation of the clause referred to in Article 14 of the contract/invoice order to the supervisory institute, governing the suspension of service, in the version submitted in the documents with the memorandum of November 21, 2014, is not deemed unfair pursuant to Article 33, paragraphs 1 and 2, letters b) and d), of the Consumer Code for the reasons and within the limits set out in the motivation;</w:t>
      </w:r>
    </w:p>
    <w:p>
      <w:r>
        <w:t>o) that the clause referred to in Article 15 of the contract/invoice order to the supervisory institute de I Pretoriani S.r.l., titled "right of withdrawal," described in point II of this provision, constitutes a case of an unfair clause pursuant to Article 33, paragraph 1, of the Consumer Code, for the reasons and within the limits set out in the motivation;</w:t>
      </w:r>
    </w:p>
    <w:p>
      <w:r>
        <w:t>p) that the new formulation of the clause referred to in Article 15 of the contract/invoice order to the supervisory institute, governing the right of withdrawal limited to contracts concluded at a distance and concluded outside commercial premises, in the version submitted in the documents with the memorandum of November 21, 2014, is not deemed unfair pursuant to Article 33, paragraph 1, of the Consumer Code for the reasons and within the limits set out in the motivation;</w:t>
      </w:r>
    </w:p>
    <w:p>
      <w:r>
        <w:t>q) that the clause referred to in Article 18 of the contract/invoice order to the supervisory institute de I Pretoriani S.r.l., titled "competent court," described in point II of this provision, constitutes a case of an unfair clause pursuant to Article 33, paragraphs 1 and 2, letter u), of the Consumer Code, for the reasons and within the limits set out in the motivation;</w:t>
      </w:r>
    </w:p>
    <w:p>
      <w:r>
        <w:t>BULLETIN NO. 52 OF JANUARY 19, 2015 181</w:t>
      </w:r>
    </w:p>
    <w:p>
      <w:r>
        <w:t>r) that the new formulation of the clause referred to in Article 18 of the contract/invoice order to the supervisory institute, governing the identification of the competent court in case of disputes, in the version submitted in the documents with the memorandum of November 21, 2014, is not deemed unfair pursuant to Article 33, paragraphs 1 and 2, letter u), of the Consumer Code for the reasons and within the limits set out in the motivation;</w:t>
      </w:r>
    </w:p>
    <w:p>
      <w:r>
        <w:t>s) that the clause referred to in Article 19 of the contract/invoice order to the supervisory institute de I Pretoriani S.r.l., titled "non-competition clause," described in point II of this provision, constitutes a case of an unfair clause pursuant to Article 33, paragraphs 1 and 2, letters f) and t), of the Consumer Code, for the reasons and within the limits set out in the motivation;</w:t>
      </w:r>
    </w:p>
    <w:p>
      <w:r>
        <w:t>t) that the removal of the clause referred to in Article 19 of the contract/invoice order to the supervisory institute, according to the new contractual form submitted in the documents with the memorandum of November 21, 2014, removes the profiles of unfairness identified pursuant to Article 33, paragraphs 1 and 2, letters f) and t), of the Consumer Code for the reasons and within the limits set out in the motivation;</w:t>
      </w:r>
    </w:p>
    <w:p>
      <w:r>
        <w:t>[OMISSIS]</w:t>
      </w:r>
    </w:p>
    <w:p>
      <w:r>
        <w:t>182 BULLETIN NO. 52 OF JANUARY 19, 2015</w:t>
      </w:r>
    </w:p>
    <w:p>
      <w:r>
        <w:t>VARIOUS</w:t>
      </w:r>
    </w:p>
    <w:p>
      <w:r>
        <w:t>BUDGET FORECAST FOR THE FINANCIAL YEAR 2015</w:t>
      </w:r>
    </w:p>
    <w:p>
      <w:r>
        <w:t>Provision No. 25253</w:t>
      </w:r>
    </w:p>
    <w:p>
      <w:r>
        <w:t>THE ANTITRUST AUTHORITY</w:t>
      </w:r>
    </w:p>
    <w:p>
      <w:r>
        <w:t>IN ITS MEETING of November 26, 2014;</w:t>
      </w:r>
    </w:p>
    <w:p>
      <w:r>
        <w:t>HAVING REGARD to paragraph 7 of Article 10 of Law No. 287 of October 10, 1990;</w:t>
      </w:r>
    </w:p>
    <w:p>
      <w:r>
        <w:t>HAVING REGARD to Articles 4 and 9 of the regulation concerning the accounting autonomy of the Authority that came into force on March 1, 2000, as amended and supplemented by the Authority's resolution of December 12, 2002;</w:t>
      </w:r>
    </w:p>
    <w:p>
      <w:r>
        <w:t>HAVING REGARD to paragraph 1 of Article 5-bis of Decree-Law No. 1 of January 24, 2012, as amended by the conversion law No. 27 of March 24, 2012, which added paragraph 7-ter to Article 10 of Law No. 287 of October 10, 1990, pursuant to which the burden arising from the operation of the Antitrust Authority is covered by a contribution equal to 0.08 per thousand of the revenue resulting from the last approved financial statement of capital companies with total revenues exceeding 50 million euros;</w:t>
      </w:r>
    </w:p>
    <w:p>
      <w:r>
        <w:t>HAVING REGARD to the Authority's resolution No. 24766 of January 22, 2014, which set the contribution for the year 2014 as provided for in paragraph 7-ter of Article 10 of Law No. 287 of October 10, 1990, at 0.06 per thousand of the revenue resulting from the last approved financial statement of capital companies as of the date of the same resolution, with total revenues exceeding 50 million euros;</w:t>
      </w:r>
    </w:p>
    <w:p>
      <w:r>
        <w:t>HAVING REGARD to what is provided for in Article 1, paragraph 321 of Law No. 147 of December 27, 2013, containing "Provisions for the preparation of the annual and multi-year budget of the State" (Stability Law 2014);</w:t>
      </w:r>
    </w:p>
    <w:p>
      <w:r>
        <w:t>HAVING REGARD to the draft budget forecast for 2015 and the explanatory report prepared by the General Administration Directorate – Budget and Accounting Directorate and presented by the Secretary General;</w:t>
      </w:r>
    </w:p>
    <w:p>
      <w:r>
        <w:t>HAVING REGARD to the opinion of the Board of Auditors as per minutes No. 163 of November 17, 2014;</w:t>
      </w:r>
    </w:p>
    <w:p>
      <w:r>
        <w:t>RESOLVES</w:t>
      </w:r>
    </w:p>
    <w:p>
      <w:r>
        <w:t>1. to approve the budget forecast for the year 2015 in the attached version, which is an integral part of this resolution.</w:t>
      </w:r>
    </w:p>
    <w:p>
      <w:r>
        <w:t>2. to publish this resolution and the draft budget forecast for the year 2015 in the Official Gazette of the Italian Republic and on the institutional website of the Authority.</w:t>
      </w:r>
    </w:p>
    <w:p>
      <w:r>
        <w:t>THE SECRETARY GENERAL THE PRESIDENT</w:t>
      </w:r>
    </w:p>
    <w:p>
      <w:r>
        <w:t>Roberto Chieppa Giovanni Pitruzzella</w:t>
      </w:r>
    </w:p>
    <w:p>
      <w:r>
        <w:rPr>
          <w:b/>
        </w:rPr>
        <w:t>[Pages 181–183]</w:t>
      </w:r>
    </w:p>
    <w:p>
      <w:r>
        <w:t>183</w:t>
        <w:br/>
        <w:t>BULLETIN NO. 52 OF JANUARY 19, 2015</w:t>
        <w:br/>
        <w:t>Forecasts of Expenditures for</w:t>
        <w:br/>
        <w:t>Final forecasts</w:t>
        <w:br/>
        <w:t>TITLE. CAT. CAP. DESCRIPTION Variations competence cash for consumption</w:t>
        <w:br/>
        <w:t>of the current year</w:t>
        <w:br/>
        <w:t>for the year 2015 the year 2015 intermedi</w:t>
        <w:br/>
        <w:t>Increase Decrease</w:t>
        <w:br/>
        <w:t>Surplus of administration certified as of 31.12.2013 92,380.30</w:t>
        <w:br/>
        <w:t>Presumed surplus of administration as of 31.12.2014 92,380.30 0.00 25,015.30 67,365.00 67,365.00</w:t>
        <w:br/>
        <w:t>I CURRENT REVENUES</w:t>
        <w:br/>
        <w:t>I CONTRIBUTIONS, OTHER OWN REVENUES AND MISCELLANEOUS REVENUES</w:t>
        <w:br/>
        <w:t>Contributions and other own revenues</w:t>
        <w:br/>
        <w:t>0101 Contributions from capital companies for the operating expenses of the Authority</w:t>
        <w:br/>
        <w:t>(Law of October 10, 1990, No. 287, Article 10, paragraph 7-ter) 60,000.00 0.00 0.00 60,000.00 60,000.00</w:t>
        <w:br/>
        <w:t>0102 State contribution for the operating expenses of the Authority (Law of October 10, 1990, No. 287, Art. 32) p.m. p.m. p.m. p.m. p.m.</w:t>
        <w:br/>
        <w:t>0103 Contributions from other Public Administrations p.m. p.m. p.m. p.m. p.m.</w:t>
        <w:br/>
        <w:t>0104 Contributions from companies required to communicate pursuant to paragraph 1, of Art. 16 of Law 287/90 p.m. p.m. p.m. p.m. p.m.</w:t>
        <w:br/>
        <w:t>0105 Portion of penalties imposed pursuant to Legislative Decrees of August 2, 2007, Nos. 145 and 146 1,000.00 0.00 200.00 800.00 800.00</w:t>
        <w:br/>
        <w:t>61,000.00 0.00 200.00 60,800.00 60,800.00</w:t>
        <w:br/>
        <w:t>Miscellaneous revenues</w:t>
        <w:br/>
        <w:t>0111 Revenues from other legislative provisions 0.00 0.00 0.00 0.00 0.00</w:t>
        <w:br/>
        <w:t>Total category I 61,000.00 0.00 200.00 60,800.00 60,800.00</w:t>
        <w:br/>
        <w:t>II INCOME AND PROPERTY REVENUES</w:t>
        <w:br/>
        <w:t>Active interest</w:t>
        <w:br/>
        <w:t>0201 Active interest accrued on the interest-bearing account of the special treasury accounting 100.00 0.00 0.00 100.00 100.00</w:t>
        <w:br/>
        <w:t>0202 Active interest accrued on bank current accounts 60.00 0.00 0.00 60.00 60.00</w:t>
        <w:br/>
        <w:t>Total category II 160.00 0.00 0.00 160.00 160.00</w:t>
      </w:r>
    </w:p>
    <w:p>
      <w:r>
        <w:t>184 BULLETIN NO. 52 OF JANUARY 19, 2015</w:t>
        <w:br/>
        <w:t>Forecasts of Expenditures for</w:t>
        <w:br/>
        <w:t>Final forecasts</w:t>
        <w:br/>
        <w:t>TITLE. CAT. CAP. DESCRIPTION Variations competence cash for consumption</w:t>
        <w:br/>
        <w:t>of the current year</w:t>
        <w:br/>
        <w:t>for the year 2015 the year 2015 intermedi</w:t>
        <w:br/>
        <w:t>Increase Decrease</w:t>
        <w:br/>
        <w:t>III CORRECTIVE AND COMPENSATORY ITEMS OF CURRENT EXPENDITURES</w:t>
        <w:br/>
        <w:t>Corrective and compensatory items</w:t>
        <w:br/>
        <w:t>0301 Refunds for personnel on secondment, detached, or in other roles at other Administrations 300.00 0.00 0.00 300.00 300.00</w:t>
        <w:br/>
        <w:t>0302 Recoveries and other refunds 30.00 0.00 0.00 30.00 30.00</w:t>
        <w:br/>
        <w:t>0303 Other corrective and compensatory items of expenses 20.00 0.00 0.00 20.00 20.00</w:t>
        <w:br/>
        <w:t>Total category III 350.00 0.00 0.00 350.00 350.00</w:t>
        <w:br/>
        <w:t>IV REVENUES NOT CLASSIFIABLE UNDER OTHER ITEMS</w:t>
        <w:br/>
        <w:t>Revenues not classifiable under other items</w:t>
        <w:br/>
        <w:t>0401 Revenues from community projects 200.00 0.00 0.00 200.00 200.00</w:t>
        <w:br/>
        <w:t>0402 Revenues from agreements and conventions 0.00 0.00 0.00 0.00 0.00</w:t>
        <w:br/>
        <w:t>0403 Extraordinary revenues 0.00 0.00 0.00 0.00 0.00</w:t>
        <w:br/>
        <w:t>0420 Reimbursement of amounts advanced to the Transport Regulatory Authority (Art. 6, paragraph 4, D.L. 101/2013) 2,500.00 0.00 2,500.00 0.00 0.00</w:t>
        <w:br/>
        <w:t>Total category IV 2,700.00 0.00 2,500.00 200.00 200.00</w:t>
        <w:br/>
        <w:t>TOTAL TITLE I 64,210.00 0.00 2,700.00 61,510.00 61,510.00</w:t>
        <w:br/>
        <w:t>II CAPITAL REVENUES</w:t>
        <w:br/>
        <w:t>V REVENUES FROM THE DISPOSAL OF PROPERTY ASSETS</w:t>
        <w:br/>
        <w:t>Disposal of technical fixed assets</w:t>
      </w:r>
    </w:p>
    <w:p>
      <w:r>
        <w:t>185</w:t>
        <w:br/>
        <w:t>BULLETIN NO. 52 OF JANUARY 19, 2015</w:t>
        <w:br/>
        <w:t>Forecasts of Expenditures for</w:t>
        <w:br/>
        <w:t>Final forecasts</w:t>
        <w:br/>
        <w:t>TITLE. CAT. CAP. DESCRIPTION Variations competence cash for consumption</w:t>
        <w:br/>
        <w:t>of the current year</w:t>
        <w:br/>
        <w:t>for the year 2015 the year 2015 intermedi</w:t>
        <w:br/>
        <w:t>Increase Decrease</w:t>
        <w:br/>
        <w:t>0501 Disposal of technical fixed assets 0.00 0.00 0.00 0.00 0.00</w:t>
        <w:br/>
        <w:t>Total category V 0.00 0.00 0.00 0.00 0.00</w:t>
        <w:br/>
        <w:t>TOTAL TITLE II 0.00 0.00 0.00 0.00 0.00</w:t>
        <w:br/>
        <w:t>III ROUND ACCOUNTS AND ORDER ACCOUNTS</w:t>
        <w:br/>
        <w:t>VI REVENUES OF A ROUND ACCOUNT NATURE</w:t>
        <w:br/>
        <w:t>Petty cash fund</w:t>
        <w:br/>
        <w:t>0601 Petty cash fund 50.00 0.00 20.00 30.00 0.00</w:t>
        <w:br/>
        <w:t>Total petty cash fund 50.00 0.00 20.00 30.00 0.00</w:t>
        <w:br/>
        <w:t>Social security and welfare contributions</w:t>
        <w:br/>
        <w:t>0611 Social security and welfare contributions for the President and Members 300.00 0.00 0.00 300.00</w:t>
        <w:br/>
        <w:t>0612 Social security and welfare contributions for employees 9,200.00 200.00 0.00 9,400.00</w:t>
        <w:br/>
        <w:t>0613 Social security and welfare contributions for seconded, detached, or similarly positioned personnel 390.00 0.00 70.00 320.00</w:t>
        <w:br/>
        <w:t>0614 Social security and welfare contributions for consultancy assignments, co.co.co. and co.co.pro. 10.00 0.00 0.00 10.00</w:t>
        <w:br/>
        <w:t>0615 Contributions to supplementary pension funds 900.00 0.00 0.00 900.00</w:t>
        <w:br/>
        <w:t>Total social security and welfare contributions 10,800.00 200.00 70.00 10,930.00 0.00</w:t>
        <w:br/>
        <w:t>Withholding taxes and taxes</w:t>
        <w:br/>
        <w:t>0621 Withholding taxes for the President and Members 350.00 0.00 50.00 300.00</w:t>
        <w:br/>
        <w:t>0622 Withholding taxes for employees 8,300.00 700.00 0.00 9,000.00</w:t>
        <w:br/>
        <w:t>0623 Withholding taxes for seconded, detached, or similarly positioned personnel 340.00 0.00 40.00 300.00</w:t>
      </w:r>
    </w:p>
    <w:p>
      <w:r>
        <w:rPr>
          <w:b/>
        </w:rPr>
        <w:t>[Pages 184–186]</w:t>
      </w:r>
    </w:p>
    <w:p>
      <w:r>
        <w:t>186 BULLETIN NO. 52 OF JANUARY 19, 2015</w:t>
        <w:br/>
        <w:t>Forecasts of Expenses for</w:t>
        <w:br/>
        <w:t>Final forecasts</w:t>
        <w:br/>
        <w:t>TITLE. CAT. CAP. DESCRIPTION Variations competence cash for consumption</w:t>
        <w:br/>
        <w:t>of the current year</w:t>
        <w:br/>
        <w:t>for the year 2015 the year 2015 intermediaries</w:t>
        <w:br/>
        <w:t>Increase Decrease</w:t>
        <w:br/>
        <w:t>0624 Tax withholdings for interns 50.00 0.00 0.00 50.00</w:t>
        <w:br/>
        <w:t>0625 Tax withholdings for members of boards and commissions, consultancy assignments, co.co.co. and co.co.pro. 50.00 0.00 0.00 50.00</w:t>
        <w:br/>
        <w:t>0626 IRAP for salaries and fees 1,960.00 290.00 0.00 2,250.00</w:t>
        <w:br/>
        <w:t>Total tax withholdings 11,050.00 990.00 90.00 11,950.00 0.00</w:t>
        <w:br/>
        <w:t>Withholdings for third parties</w:t>
        <w:br/>
        <w:t>0631 Withholdings for amounts to be paid to the employees' club 100.00 0.00 0.00 100.00</w:t>
        <w:br/>
        <w:t>0632 Withholdings for loan installments contracted by employees to be paid to the disbursing entities 50.00 0.00 0.00 50.00</w:t>
        <w:br/>
        <w:t>0633 Withholdings for retirement benefits enjoyed by employees to be paid to the disbursing entities 10.00 0.00 0.00 10.00</w:t>
        <w:br/>
        <w:t>Total withholdings for third parties 160.00 0.00 0.00 160.00 0.00</w:t>
        <w:br/>
        <w:t>Amounts to be reimbursed to third parties</w:t>
        <w:br/>
        <w:t>0641 Amounts collected and not due from capital companies for the operating expenses of the Authority 1,000.00 0.00 0.00 1,000.00</w:t>
        <w:br/>
        <w:t>0642 Amounts collected and not due arising from other legislative provisions 0.00 0.00 0.00 0.00</w:t>
        <w:br/>
        <w:t>Total amounts to be reimbursed 1,000.00 0.00 0.00 1,000.00 0.00</w:t>
        <w:br/>
        <w:t>Other revenues of a giro nature</w:t>
        <w:br/>
        <w:t>0691 Other revenues of a giro nature 50.00 0.00 0.00 50.00</w:t>
        <w:br/>
        <w:t>Total other revenues of a giro nature 50.00 0.00 0.00 50.00 0.00</w:t>
        <w:br/>
        <w:t>Total category VI 23,110.00 1,190.00 180.00 24,120.00 0.00</w:t>
        <w:br/>
        <w:t>VII ORDER ACCOUNTS</w:t>
        <w:br/>
        <w:t>Security deposits</w:t>
        <w:br/>
        <w:t>0701 Cash deposits 15.00 0.00 0.00 15.00</w:t>
        <w:br/>
        <w:t>0702 Sureties 1,000.00 0.00 0.00 1,000.00</w:t>
        <w:br/>
        <w:t>Total security deposits 1,015.00 0.00 0.00 1,015.00 0.00</w:t>
      </w:r>
    </w:p>
    <w:p>
      <w:r>
        <w:t>187</w:t>
        <w:br/>
        <w:t>BULLETIN NO. 52 OF JANUARY 19, 2015</w:t>
        <w:br/>
        <w:t>Forecasts of Expenses for</w:t>
        <w:br/>
        <w:t>Final forecasts</w:t>
        <w:br/>
        <w:t>TITLE. CAT. CAP. DESCRIPTION Variations competence cash for consumption</w:t>
        <w:br/>
        <w:t>of the current year</w:t>
        <w:br/>
        <w:t>for the year 2015 the year 2015 intermediaries</w:t>
        <w:br/>
        <w:t>Increase Decrease</w:t>
        <w:br/>
        <w:t>TFR/IFR Accrual Fund and other allowances - Availability in balance on the dedicated bank account</w:t>
        <w:br/>
        <w:t>0711 Amounts in balance in the TFR/IFR fund and other allowances for use in subsequent years 18,731.58 0.00 2,686.78 16,044.80</w:t>
        <w:br/>
        <w:t>0712 Use of the TFR/IFR fund and other allowances for liquidations ordered in the year 300.00 500.00 0.00 800.00</w:t>
        <w:br/>
        <w:t>0713 Use of the TFR/IFR fund and other allowances for advances ordered in the year 1,700.00 400.00 0.00 2,100.00</w:t>
        <w:br/>
        <w:t>Total TFR/IFR Accrual Fund and other allowances - Availability in balance on the dedicated bank account 20,731.58 900.00 2,686.78 18,944.80 0.00</w:t>
        <w:br/>
        <w:t>Total category VII 21,746.58 900.00 2,686.78 19,959.80 0.00</w:t>
        <w:br/>
        <w:t>TOTAL TITLE III 44,856.58 2,090.00 2,866.78 44,079.80 0.00</w:t>
        <w:br/>
        <w:t>I CURRENT EXPENDITURES</w:t>
        <w:br/>
        <w:t>I EXPENDITURES FOR THE BODIES OF THE INSTITUTION</w:t>
        <w:br/>
        <w:t>Fees, allowances, and reimbursements to members of the Authority</w:t>
        <w:br/>
        <w:t>0101 Fees to Members of the Authority due under Art. 13 D.L. 66/2014 800.00 0.00 80.00 720.00 720.00</w:t>
        <w:br/>
        <w:t>0102 Social security, welfare, and insurance charges borne by the Authority 200.00 0.00 2.00 198.00 198.00</w:t>
        <w:br/>
        <w:t>0103 Reimbursement of travel expenses to members of the Authority (subject to containment Art. 6 paragraph 12 D.L. No. 78/2010) 18.10 11.90 0.00 30.00 30.00 30.00</w:t>
        <w:br/>
        <w:t>0104 Reimbursement of expenses for missions and institutional tasks to members of the Authority 100.00 0.00 30.00 70.00 70.00 70.00</w:t>
        <w:br/>
        <w:t>Total fees, allowances, and reimbursements to members of the Authority 1,118.10 11.90 112.00 1,018.00 1,018.00</w:t>
        <w:br/>
        <w:t>Fees, allowances, and reimbursements to members of internal control bodies</w:t>
        <w:br/>
        <w:t>0111 Fees to members of the Board of Auditors 37.44 0.00 0.00 37.44 37.44</w:t>
      </w:r>
    </w:p>
    <w:p>
      <w:r>
        <w:t>188 BULLETIN NO. 52 OF JANUARY 19, 2015</w:t>
        <w:br/>
        <w:t>Forecasts of Expenses for</w:t>
        <w:br/>
        <w:t>Final forecasts</w:t>
        <w:br/>
        <w:t>TITLE. CAT. CAP. DESCRIPTION Variations competence cash for consumption</w:t>
        <w:br/>
        <w:t>of the current year</w:t>
        <w:br/>
        <w:t>for the year 2015 the year 2015 intermediaries</w:t>
        <w:br/>
        <w:t>Increase Decrease</w:t>
        <w:br/>
        <w:t>0112 Fees to members of the Planning, Evaluation, and Control Unit 0.00 20.00 0.00 20.00 20.00</w:t>
        <w:br/>
        <w:t>Total fees, allowances, and reimbursements to members of the Board of Auditors 37.44 20.00 0.00 57.44 57.44</w:t>
        <w:br/>
        <w:t>Regional tax on productive activities - I.R.A.P.</w:t>
        <w:br/>
        <w:t>0121 I.R.A.P. on fees to Members of the Authority 70.00 0.00 2.39 67.61 67.61</w:t>
        <w:br/>
        <w:t>0122 I.R.A.P. on fees to members of the Board of Auditors 3.20 0.00 0.00 3.20 3.20</w:t>
        <w:br/>
        <w:t>0123 I.R.A.P. on fees to members of the Planning, Evaluation, and Control Unit 0.00 2.00 0.00 2.00 2.00</w:t>
        <w:br/>
        <w:t>Total regional tax on productive activities - I.R.A.P. 73.20 2.00 2.39 72.81 72.81</w:t>
        <w:br/>
        <w:t>Total category I 1,228.74 33.90 114.39 1,148.25 1,148.25</w:t>
        <w:br/>
        <w:t>II CHARGES FOR PERSONNEL IN SERVICE</w:t>
        <w:br/>
        <w:t>Economic treatment of personnel in service</w:t>
        <w:br/>
        <w:t>0201 Gross economic treatment of permanent and temporary employees 22,171.00 441.00 0.00 22,612.00 22,612.00</w:t>
        <w:br/>
        <w:t>0202 Gross economic treatment of seconded, detached, or similarly positioned personnel 1,228.00 0.00 628.00 600.00 600.00</w:t>
        <w:br/>
        <w:t>0203 Gross economic treatment of personnel with supply contracts 262.00 44.00 0.00 306.00 306.00</w:t>
        <w:br/>
        <w:t>0204 Performance-related bonuses for permanent and temporary employees 1,419.00 0.00 142.00 1,277.00 1,277.00</w:t>
        <w:br/>
        <w:t>0205 Performance-related bonuses for seconded, detached, or similarly positioned personnel 200.00 0.00 75.00 125.00 125.00</w:t>
        <w:br/>
        <w:t>0206 Performance-related bonuses for personnel with supply contracts 23.00 0.00 2.00 21.00 21.00</w:t>
        <w:br/>
        <w:t>Total economic treatment of personnel in service 25,303.00 485.00 847.00 24,941.00 24,941.00</w:t>
        <w:br/>
        <w:t>Compensation for overtime work for personnel</w:t>
        <w:br/>
        <w:t>0211 Compensation for overtime work of permanent and temporary employees 588.00 0.00 90.00 498.00 498.00</w:t>
        <w:br/>
        <w:t>0212 Compensation for overtime work of seconded, detached, or similarly positioned personnel 186.00 0.00 52.00 134.00 134.00</w:t>
      </w:r>
    </w:p>
    <w:p>
      <w:r>
        <w:rPr>
          <w:b/>
        </w:rPr>
        <w:t>[Pages 187–189]</w:t>
      </w:r>
    </w:p>
    <w:p>
      <w:r>
        <w:t>189</w:t>
        <w:br/>
        <w:t>BULLETIN NO. 52 OF JANUARY 19, 2015</w:t>
        <w:br/>
        <w:t>Forecasts of Forecasts of Expenses for</w:t>
        <w:br/>
        <w:t>Final forecasts</w:t>
        <w:br/>
        <w:t>TITLE. CATEGORY. CHAPTER. DESCRIPTION Variations competence cash for consumption</w:t>
        <w:br/>
        <w:t>of the current year</w:t>
        <w:br/>
        <w:t>for the year 2015 the year 2015 intermedi</w:t>
        <w:br/>
        <w:t>Increase Decrease</w:t>
        <w:br/>
        <w:t>0213 Compensation for overtime work of personnel with supply contracts 42.00 20.00 0.00 62.00 62.00</w:t>
        <w:br/>
        <w:t>Total compensation for overtime work for personnel 816.00 20.00 142.00 694.00 694.00</w:t>
        <w:br/>
        <w:t>Allowances and reimbursement of travel expenses</w:t>
        <w:br/>
        <w:t>0221 Allowances and reimbursement of expenses to personnel for missions in the national territory 240.00 10.00 0.00 250.00 250.00 250.00</w:t>
        <w:br/>
        <w:t>0222 Allowances and reimbursement of expenses to personnel for missions abroad 115.58 4.42 0.00 120.00 120.00 120.00</w:t>
        <w:br/>
        <w:t>0223 Allowances and reimbursement of expenses to personnel for missions carried out within the framework of twinning projects 30.00 0.00 0.00 30.00 30.00 30.00</w:t>
        <w:br/>
        <w:t>Allowances and reimbursement of expenses to personnel for missions in the national territory and abroad (subject to the containment of art. 6, c. 12 D.L. n. 0224 20.42 0.58 0.00 21.00 21.00 21.00</w:t>
        <w:br/>
        <w:t>78/2010)</w:t>
        <w:br/>
        <w:t>Total allowances and reimbursement of travel expenses 406.00 15.00 0.00 421.00 421.00</w:t>
        <w:br/>
        <w:t>Social security and welfare contributions borne by the Authority</w:t>
        <w:br/>
        <w:t>0231 Social security and welfare contributions borne by the Authority for permanent and temporary personnel 6,907.00 285.00 0.00 7,192.00 7,192.00</w:t>
        <w:br/>
        <w:t>0232 Social security and welfare contributions borne by the Authority for seconded, detached or in another similar position personnel 445.00 0.00 212.00 233.00 233.00</w:t>
        <w:br/>
        <w:t>0233 Social security and welfare contributions borne by the Authority for personnel with supply contracts 120.00 0.00 0.00 120.00 120.00</w:t>
        <w:br/>
        <w:t>Total social security and welfare contributions borne by the Authority 7,472.00 285.00 212.00 7,545.00 7,545.00</w:t>
        <w:br/>
        <w:t>Supplementary pension</w:t>
        <w:br/>
        <w:t>0241 Ordinary contribution shares to be paid to the Supplementary Pension Fund 610.00 0.00 0.00 610.00 610.00</w:t>
        <w:br/>
        <w:t>0242 Previous and/or extraordinary contribution shares to be paid to the Supplementary Pension Fund 80.90 0.00 0.90 80.00 80.00</w:t>
        <w:br/>
        <w:t>0243 Solidarity contribution on payments to the Supplementary Pension Fund 68.50 0.50 0.00 69.00 69.00</w:t>
        <w:br/>
        <w:t>Total supplementary pension 759.40 0.50 0.90 759.00 759.00</w:t>
        <w:br/>
        <w:t>Retirement benefits</w:t>
        <w:br/>
        <w:t>0251 Year-end allocation to the T.F.R./I.F.R. fund and other allowances for permanent and temporary personnel 2,456.00 0.00 620.00 1,836.00 1,836.00</w:t>
        <w:br/>
        <w:t>0252 Payment of T.F.R./I.F.R. shares and other allowances due for settlements made during the year for permanent and temporary personnel 164.00 0.00 14.00 150.00 150.00</w:t>
      </w:r>
    </w:p>
    <w:p>
      <w:r>
        <w:t>190 BULLETIN NO. 52 OF JANUARY 19, 2015</w:t>
        <w:br/>
        <w:t>Forecasts of Forecasts of Expenses for</w:t>
        <w:br/>
        <w:t>Final forecasts</w:t>
        <w:br/>
        <w:t>TITLE. CATEGORY. CHAPTER. DESCRIPTION Variations competence cash for consumption</w:t>
        <w:br/>
        <w:t>of the current year</w:t>
        <w:br/>
        <w:t>for the year 2015 the year 2015 intermedi</w:t>
        <w:br/>
        <w:t>Increase Decrease</w:t>
        <w:br/>
        <w:t>0253 T.F.R. shares accrued by permanent and temporary personnel and paid to the Supplementary Pension Fund 294.00 6.00 0.00 300.00 300.00</w:t>
        <w:br/>
        <w:t>0254 Substitute tax on T.F.R. revaluation 18.00 0.00 4.00 14.00 14.00</w:t>
        <w:br/>
        <w:t>Total retirement benefits 2,932.00 6.00 638.00 2,300.00 2,300.00</w:t>
        <w:br/>
        <w:t>Regional tax on productive activities - I.R.A.P.</w:t>
        <w:br/>
        <w:t>0261 I.R.A.P. on compensation of permanent and temporary personnel 2,062.00 34.00 0.00 2,096.00 2,096.00</w:t>
        <w:br/>
        <w:t>0262 I.R.A.P. on compensation of seconded, detached or in another similar position personnel 137.00 0.00 62.00 75.00 75.00</w:t>
        <w:br/>
        <w:t>Total regional tax on productive activities - I.R.A.P. 2,199.00 34.00 62.00 2,171.00 2,171.00</w:t>
        <w:br/>
        <w:t>Supplementary insurance coverage for personnel</w:t>
        <w:br/>
        <w:t>0271 Supplementary insurance coverage for permanent and temporary personnel 779.00 24.00 0.00 803.00 803.00</w:t>
        <w:br/>
        <w:t>0272 Supplementary insurance coverage for seconded, detached or in another similar position personnel 74.00 0.00 22.00 52.00 52.00</w:t>
        <w:br/>
        <w:t>0273 Solidarity contribution on supplementary insurance coverage 44.50 0.00 3.50 41.00 41.00</w:t>
        <w:br/>
        <w:t>Total supplementary insurance coverage for personnel 897.50 24.00 25.50 896.00 896.00</w:t>
        <w:br/>
        <w:t>Expenditures for training interventions</w:t>
        <w:br/>
        <w:t>0281 Expenses for personnel training (subject to the containment of art. 6, paragraph 13 D.L. n. 78/2010) 47.60 32.40 0.00 80.00 80.00 80.00</w:t>
        <w:br/>
        <w:t>0282 Expenses for training interventions required by law 8.20 11.80 0.00 20.00 20.00 20.00</w:t>
        <w:br/>
        <w:t>Total expenditures for training interventions 55.80 44.20 0.00 100.00 100.00</w:t>
        <w:br/>
        <w:t>Other charges for personnel</w:t>
        <w:br/>
        <w:t>0291 Reimbursement of expenses to interns 141.00 60.00 0.00 201.00 201.00</w:t>
        <w:br/>
        <w:t>0292 Meal vouchers for permanent, seconded and supplied personnel 325.00 26.00 0.00 351.00 351.00</w:t>
      </w:r>
    </w:p>
    <w:p>
      <w:r>
        <w:t>191</w:t>
        <w:br/>
        <w:t>BULLETIN NO. 52 OF JANUARY 19, 2015</w:t>
        <w:br/>
        <w:t>Forecasts of Forecasts of Expenses for</w:t>
        <w:br/>
        <w:t>Final forecasts</w:t>
        <w:br/>
        <w:t>TITLE. CATEGORY. CHAPTER. DESCRIPTION Variations competence cash for consumption</w:t>
        <w:br/>
        <w:t>of the current year</w:t>
        <w:br/>
        <w:t>for the year 2015 the year 2015 intermedi</w:t>
        <w:br/>
        <w:t>Increase Decrease</w:t>
        <w:br/>
        <w:t>Total other charges for personnel 466.00 86.00 0.00 552.00 552.00</w:t>
        <w:br/>
        <w:t>Total category II 41,306.70 999.70 1,927.40 40,379.00 40,379.00</w:t>
        <w:br/>
        <w:t>III EXPENDITURES FOR THE PURCHASE OF CONSUMABLE GOODS AND SERVICES</w:t>
        <w:br/>
        <w:t>Charges for the acquisition of consumable goods and services</w:t>
        <w:br/>
        <w:t>0301 Expenditures for the functioning of committees and commissions 32.10 0.00 0.00 32.10 32.10 32.10</w:t>
        <w:br/>
        <w:t>0302 Expenditures for studies and consultancy assignments (subject to the containment of art. 22, paragraph 6 D.L. 90/2014) 10.10 0.00 3.75 6.35 6.35 6.35</w:t>
        <w:br/>
        <w:t>0303 Expenses for internal management control services and for verifying results 0.00 80.00 0.00 80.00 80.00</w:t>
        <w:br/>
        <w:t>0304 Expenses for translations and interpreting 104.00 0.00 34.00 70.00 70.00 70.00</w:t>
        <w:br/>
        <w:t>0305 Expenses for litigation, arbitration, notifications and ancillary charges 445.00 55.00 0.00 500.00 500.00</w:t>
        <w:br/>
        <w:t>0306 Ordinary maintenance, repair and operation of furniture, furnishings, office machines, equipment and instruments 81.70 0.00 21.70 60.00 60.00 60.00</w:t>
        <w:br/>
        <w:t>0307 Installation, maintenance and technical assistance for IT systems 600.00 0.00 50.00 550.00 550.00 550.00</w:t>
        <w:br/>
        <w:t>0308 Licenses and software maintenance 284.00 0.00 44.00 240.00 240.00 240.00</w:t>
        <w:br/>
        <w:t>0309 Rental of office machines and technical and IT equipment 78.00 0.00 0.00 78.00 78.00 78.00</w:t>
        <w:br/>
        <w:t>0310 Insurance premiums 39.00 6.00 0.00 45.00 45.00</w:t>
        <w:br/>
        <w:t>0311 Services related to compliance with workplace safety obligations 60.00 20.00 0.00 80.00 80.00 80.00</w:t>
        <w:br/>
        <w:t>0312 Services for administrative and technical support 644.00 0.00 164.00 480.00 480.00 480.00</w:t>
        <w:br/>
        <w:t>0313 Services for auxiliary services 164.00 8.00 0.00 172.00 172.00 172.00</w:t>
        <w:br/>
        <w:t>0314 Services for archive management, cataloging and classification of documentary material 110.00 55.00 0.00 165.00 165.00 165.00</w:t>
        <w:br/>
        <w:t>0315 Rent of premises and ancillary charges 4,793.89 0.00 243.89 4,550.00 4,550.00 4,550.00</w:t>
        <w:br/>
        <w:t>0316 Surveillance of premises and systems 390.00 0.00 0.00 390.00 390.00 390.00</w:t>
        <w:br/>
        <w:t>0317 Expenses for public relations, conferences, exhibitions, advertising and representation (subject to the containment of art. 6, paragraph 8 D.L. 78/2010) 54.90 0.00 24.90 30.00 30.00 30.00</w:t>
        <w:br/>
        <w:t>0318 Expenses for institutional meetings related to the activities of community or international bodies 75.00 0.00 0.00 75.00 75.00 75.00</w:t>
      </w:r>
    </w:p>
    <w:p>
      <w:r>
        <w:rPr>
          <w:b/>
        </w:rPr>
        <w:t>[Pages 190–192]</w:t>
      </w:r>
    </w:p>
    <w:p>
      <w:r>
        <w:t>192 BULLETIN NO. 52 OF JANUARY 19, 2015</w:t>
        <w:br/>
        <w:t>Forecasts of Forecasts of Expenses for</w:t>
        <w:br/>
        <w:t>Final forecasts</w:t>
        <w:br/>
        <w:t>TITLE CATEGORY CHAPTER DESCRIPTION Variations competence cash for consumption</w:t>
        <w:br/>
        <w:t>of the current year</w:t>
        <w:br/>
        <w:t>for the year 2015 the year 2015 intermediate</w:t>
        <w:br/>
        <w:t>Increase Decrease</w:t>
        <w:br/>
        <w:t>Press review, subscriptions and purchase of magazines, newspapers, periodicals, collections of legislation and jurisprudence and other</w:t>
        <w:br/>
        <w:t>0319 75.00 0.00 0.00 75.00 75.00 75.00</w:t>
        <w:br/>
        <w:t>publications</w:t>
        <w:br/>
        <w:t>0320 Expenses for forms, printed materials, document reproduction and binding 39.00 0.00 9.00 30.00 30.00 30.00</w:t>
        <w:br/>
        <w:t>0321 Expenses for advertisements, publications and advertising 31.00 0.00 1.00 30.00 30.00 30.00</w:t>
        <w:br/>
        <w:t>0322 Expenses for the purchase of information and documentation materials, press agencies and database consultation 302.00 0.00 2.00 300.00 300.00 300.00</w:t>
        <w:br/>
        <w:t>Expenses for the purchase of stationery, paper, consumables and hygiene materials, stamps and plates, computer materials and small office supplies</w:t>
        <w:br/>
        <w:t>0323 90.00 10.00 0.00 100.00 100.00 100.00</w:t>
        <w:br/>
        <w:t>0324 Transportation, moving and handling expenses 112.00 3.00 0.00 115.00 115.00 115.00</w:t>
        <w:br/>
        <w:t>0325 Postal expenses and shipments of packages via postal services and courier 55.00 0.00 9.00 46.00 46.00 46.00</w:t>
        <w:br/>
        <w:t>0326 Purchase of clothing and uniforms 2.00 5.00 0.00 7.00 7.00 7.00</w:t>
        <w:br/>
        <w:t>0327 Fees and utilities for electricity 490.00 4.00 0.00 494.00 494.00 494.00</w:t>
        <w:br/>
        <w:t>0328 Fees and utilities for water 15.00 0.00 0.00 15.00 15.00 15.00</w:t>
        <w:br/>
        <w:t>0329 Fees and telephone utilities 130.00 0.00 18.00 112.00 112.00 112.00</w:t>
        <w:br/>
        <w:t>0330 Taxes, duties and various levies (including I.R.A.P. on fees for service provision) 200.00 0.00 0.00 200.00 200.00 200.00</w:t>
        <w:br/>
        <w:t>0331 Other general expenses for the operation of offices 18.00 0.00 8.00 10.00 10.00 10.00</w:t>
        <w:br/>
        <w:t>Total charges for the acquisition of consumables and services 9,524.69 246.00 633.24 9,137.45 9,137.45</w:t>
        <w:br/>
        <w:t>Charges for ordinary maintenance of the property taken on passive lease and related technical systems (subject to the containment of Art. 2, paragraph 619 of Law 244/07)</w:t>
        <w:br/>
        <w:t>0341 Ordinary maintenance expenses for premises 26.00 34.00 0.00 60.00 60.00 60.00</w:t>
        <w:br/>
        <w:t>0342 Expenses for installation and maintenance of technical systems 289.00 0.00 12.00 277.00 277.00 277.00</w:t>
        <w:br/>
        <w:t>0343 Expenses for cleaning premises 433.00 20.00 0.00 453.00 453.00 453.00</w:t>
      </w:r>
    </w:p>
    <w:p>
      <w:r>
        <w:t>193</w:t>
        <w:br/>
        <w:t>BULLETIN NO. 52 OF JANUARY 19, 2015</w:t>
        <w:br/>
        <w:t>Forecasts of Forecasts of Expenses for</w:t>
        <w:br/>
        <w:t>Final forecasts</w:t>
        <w:br/>
        <w:t>TITLE CATEGORY CHAPTER DESCRIPTION Variations competence cash for consumption</w:t>
        <w:br/>
        <w:t>of the current year</w:t>
        <w:br/>
        <w:t>for the year 2015 the year 2015 intermediate</w:t>
        <w:br/>
        <w:t>Increase Decrease</w:t>
        <w:br/>
        <w:t>0344 Other expenses for supplies of goods and services related to the ordinary maintenance of the property and its related systems 10.00 0.00 0.00 10.00 10.00 10.00</w:t>
        <w:br/>
        <w:t>Total charges for ordinary maintenance of the property taken on passive lease and related technical systems (subject to the containment of Art. 2, paragraph 619 of Law 244/07) 758.00 54.00 12.00 800.00 800.00</w:t>
        <w:br/>
        <w:t>Charges for the rental, maintenance, and operation of cars and for taxi expenses (subject to the containment of Art. 15 of Decree Law 66/2014)</w:t>
        <w:br/>
        <w:t>0351 Car rental 42.00 0.00 12.00 30.00 30.00 30.00</w:t>
        <w:br/>
        <w:t>0352 Maintenance and operation of cars 15.00 4.00 0.00 19.00 19.00 19.00</w:t>
        <w:br/>
        <w:t>0353 Taxi services 0.30 0.00 0.00 0.30 0.30 0.30</w:t>
        <w:br/>
        <w:t>Total charges for the rental, maintenance, and operation of cars and for taxi expenses (subject to the containment of Art. 5, paragraph 2 of Decree Law 95/2012) 57.30 4.00 12.00 49.30 49.30</w:t>
        <w:br/>
        <w:t>Total category III 10,339.99 304.00 657.24 9,986.75 9,986.75 9,982.75</w:t>
        <w:br/>
        <w:t>IV EXPENDITURES NOT CLASSIFIABLE UNDER OTHER ITEMS</w:t>
        <w:br/>
        <w:t>Reserve funds</w:t>
        <w:br/>
        <w:t>0401 Reserve fund 6,782.00 1,218.00 0.00 8,000.00 8,000.00</w:t>
        <w:br/>
        <w:t>0402 Extraordinary reserve fund 0.00 55,770.00 0.00 55,770.00 55,770.00</w:t>
        <w:br/>
        <w:t>Total reserve funds 6,782.00 56,988.00 0.00 63,770.00 63,770.00</w:t>
        <w:br/>
        <w:t>Other expenditures not classifiable under other items</w:t>
        <w:br/>
        <w:t>0411 Expenses and reimbursements to third parties for community projects 550.00 450.00 0.00 1,000.00 1,000.00</w:t>
        <w:br/>
        <w:t>0412 Reimbursements to third parties for amounts not due (including legal interest) 600.00 0.00 400.00 200.00 200.00</w:t>
        <w:br/>
        <w:t>0413 Reimbursements of amounts collected as contributions to operating expenses not due to the Authority (including legal interest) 1,300.00 0.00 0.00 1,300.00 1,300.00</w:t>
        <w:br/>
        <w:t>0414 Passive contingencies and other charges from previous years 700.00 0.00 500.00 200.00 200.00</w:t>
        <w:br/>
        <w:t>0420 Payment of advance to the Transport Regulatory Authority (Art. 6, paragraph 4 of Decree Law 101/2013) 0.00 0.00 0.00 0.00 0.00</w:t>
        <w:br/>
        <w:t>Total other expenditures not classifiable under other items 3,150.00 450.00 900.00 2,700.00 2,700.00</w:t>
      </w:r>
    </w:p>
    <w:p>
      <w:r>
        <w:t>194 BULLETIN NO. 52 OF JANUARY 19, 2015</w:t>
        <w:br/>
        <w:t>Forecasts of Forecasts of Expenses for</w:t>
        <w:br/>
        <w:t>Final forecasts</w:t>
        <w:br/>
        <w:t>TITLE CATEGORY CHAPTER DESCRIPTION Variations competence cash for consumption</w:t>
        <w:br/>
        <w:t>of the current year</w:t>
        <w:br/>
        <w:t>for the year 2015 the year 2015 intermediate</w:t>
        <w:br/>
        <w:t>Increase Decrease</w:t>
        <w:br/>
        <w:t>Total category IV 9,932.00 57,438.00 900.00 66,470.00 66,470.00</w:t>
        <w:br/>
        <w:t>PAYMENTS TO THE STATE BUDGET, CONTRIBUTIONS, ADVANCES AND REIMBURSEMENTS IN FAVOR OF PUBLIC</w:t>
        <w:br/>
        <w:t>V</w:t>
        <w:br/>
        <w:t>ADMINISTRATIONS</w:t>
        <w:br/>
        <w:t>Payments to the state budget</w:t>
        <w:br/>
        <w:t>0501 Amounts to be paid pursuant to Article 61, paragraph 17 of Decree Law 112/2008 0.00 0.00 0.00 0.00 0.00</w:t>
        <w:br/>
        <w:t>Amounts to be paid pursuant to Art. 6, paragraph 21 of Decree Law 78/2010, Art. 5, paragraph 2 of Decree Law 95/2012, Art. 1, paragraph 5 of Decree Law</w:t>
        <w:br/>
        <w:t>0502 0.00 0.00 0.00 0.00 0.00</w:t>
        <w:br/>
        <w:t>101/2013</w:t>
        <w:br/>
        <w:t>0503 Amounts to be paid pursuant to Article 8 of Law 122/2010 0.00 0.00 0.00 0.00 0.00</w:t>
        <w:br/>
        <w:t>0504 Amounts to be paid pursuant to Article 8, paragraph 3 of Decree Law 95/2012 0.00 0.00 0.00 0.00 0.00</w:t>
        <w:br/>
        <w:t>0509 Amounts to be paid pursuant to other legislative provisions 0.00 0.00 0.00 0.00 0.00</w:t>
        <w:br/>
        <w:t>0510 Amounts to be paid pursuant to Article 1, paragraph 321 of Law 147/2013 1,590.00 0.00 90.00 1,500.00 1,500.00</w:t>
        <w:br/>
        <w:t>Total payments to the state budget 1,590.00 0.00 90.00 1,500.00 1,500.00</w:t>
        <w:br/>
        <w:t>Contributions and advances in favor of public administrations</w:t>
        <w:br/>
        <w:t>0521 Advance in favor of the Transport Regulatory Authority (Art. 6, paragraph 4 of Decree Law 101/2013) 2,500.00 0.00 2,500.00 0.00 0.00</w:t>
        <w:br/>
        <w:t>0522 Contributions in favor of public administrations 2,170.00 0.00 0.00 2,170.00 2,170.00</w:t>
        <w:br/>
        <w:t>Total contributions and advances in favor of public administrations 4,670.00 0.00 2,500.00 2,170.00 2,170.00</w:t>
        <w:br/>
        <w:t>Reimbursements in favor of public administrations</w:t>
        <w:br/>
        <w:t>0531 Reimbursements in favor of public administrations 18,340.00 0.00 13,440.00 4,900.00 4,900.00</w:t>
        <w:br/>
        <w:t>Total reimbursements in favor of public administrations 18,340.00 0.00 13,440.00 4,900.00 4,900.00</w:t>
        <w:br/>
        <w:t>Total category V 24,600.00 0.00 16,030.00 8,570.00 8,570.00</w:t>
      </w:r>
    </w:p>
    <w:p>
      <w:r>
        <w:rPr>
          <w:b/>
        </w:rPr>
        <w:t>[Pages 193–195]</w:t>
      </w:r>
    </w:p>
    <w:p>
      <w:r>
        <w:t>195</w:t>
        <w:br/>
        <w:t>BULLETIN NO. 52 OF JANUARY 19, 2015</w:t>
        <w:br/>
        <w:t>Forecasts of Expenses for</w:t>
        <w:br/>
        <w:t>Final forecasts</w:t>
        <w:br/>
        <w:t>TITLE. CAT. CAP. NAME Variations competence cash for consumption</w:t>
        <w:br/>
        <w:t>of the current year</w:t>
        <w:br/>
        <w:t>for the year 2015 the year 2015 intermediate</w:t>
        <w:br/>
        <w:t>Increase Decrease</w:t>
        <w:br/>
        <w:t>TOTAL TITLE I 87,407.43 58,775.60 19,629.03 126,554.00 126,554.00</w:t>
        <w:br/>
        <w:t>II CAPITAL EXPENDITURES</w:t>
        <w:br/>
        <w:t>VI ACQUISITION OF TECHNICAL FIXED ASSETS</w:t>
        <w:br/>
        <w:t>Acquisition of technical fixed assets</w:t>
        <w:br/>
        <w:t>0601 Purchase of plants, equipment, machinery, and tools 90.00 0.00 0.00 90.00 90.00</w:t>
        <w:br/>
        <w:t>0602 Purchase of furniture and furnishings (subject to the containment of Art. 1, paragraph 141 of Law 228/2012) 35.01 0.00 5.01 30.00 30.00</w:t>
        <w:br/>
        <w:t>0603 Purchase of hardware, servers, and network devices 400.00 0.00 0.00 400.00 400.00</w:t>
        <w:br/>
        <w:t>0604 Purchase of software, project, and application development 1,197.86 502.14 0.00 1,700.00 1,700.00</w:t>
        <w:br/>
        <w:t>0605 Purchase of books and other supplies for the library 95.00 6.00 0.00 101.00 101.00</w:t>
        <w:br/>
        <w:t>Total acquisition of technical fixed assets 1,817.87 508.14 5.01 2,321.00 2,321.00</w:t>
        <w:br/>
        <w:t>Total category VI 1,817.87 508.14 5.01 2,321.00 2,321.00</w:t>
        <w:br/>
        <w:t>TOTAL TITLE II 1,817.87 508.14 5.01 2,321.00 2,321.00</w:t>
        <w:br/>
        <w:t>III ROUND ACCOUNTS AND ORDER ACCOUNTS</w:t>
        <w:br/>
        <w:t>VII EXPENDITURES OF A ROUND ACCOUNT NATURE</w:t>
        <w:br/>
        <w:t>Petty cash fund</w:t>
        <w:br/>
        <w:t>0701 Petty cash fund 50.00 0.00 20.00 30.00 0.00</w:t>
        <w:br/>
        <w:t>Total petty cash fund 50.00 0.00 20.00 30.00 0.00</w:t>
      </w:r>
    </w:p>
    <w:p>
      <w:r>
        <w:t>196 BULLETIN NO. 52 OF JANUARY 19, 2015</w:t>
        <w:br/>
        <w:t>Forecasts of Expenses for</w:t>
        <w:br/>
        <w:t>Final forecasts</w:t>
        <w:br/>
        <w:t>TITLE. CAT. CAP. NAME Variations competence cash for consumption</w:t>
        <w:br/>
        <w:t>of the current year</w:t>
        <w:br/>
        <w:t>for the year 2015 the year 2015 intermediate</w:t>
        <w:br/>
        <w:t>Increase Decrease</w:t>
        <w:br/>
        <w:t>Social security and welfare contributions</w:t>
        <w:br/>
        <w:t>0711 Payment of social security and welfare contributions for the President and Members 300.00 0.00 0.00 300.00 0.00</w:t>
        <w:br/>
        <w:t>0712 Payment of social security and welfare contributions for employees 9,200.00 200.00 0.00 9,400.00 0.00</w:t>
        <w:br/>
        <w:t>0713 Payment of social security and welfare contributions for seconded, detached, or similarly positioned personnel 390.00 0.00 70.00 320.00 0.00</w:t>
        <w:br/>
        <w:t>0714 Payment of social security and welfare contributions for consultancy assignments, co.co.co., and co.co.pro. 10.00 0.00 0.00 10.00 0.00</w:t>
        <w:br/>
        <w:t>0715 Payment of contributions to supplementary pension funds 900.00 0.00 0.00 900.00 0.00</w:t>
        <w:br/>
        <w:t>Total social security and welfare contributions 10,800.00 200.00 70.00 10,930.00 0.00</w:t>
        <w:br/>
        <w:t>Tax withholdings and taxes</w:t>
        <w:br/>
        <w:t>0721 Payment of tax withholdings for the President and Members 350.00 0.00 50.00 300.00 0.00</w:t>
        <w:br/>
        <w:t>0722 Payment of tax withholdings for employees 8,300.00 700.00 0.00 9,000.00 0.00</w:t>
        <w:br/>
        <w:t>0723 Payment of tax withholdings for seconded, detached, and off-role personnel 340.00 0.00 40.00 300.00 0.00</w:t>
        <w:br/>
        <w:t>0724 Payment of tax withholdings for interns 50.00 0.00 0.00 50.00 0.00</w:t>
        <w:br/>
        <w:t>0725 Payment of tax withholdings for members of boards and commissions, consultancy assignments, co.co.co., and co.co.pro. 50.00 0.00 0.00 50.00 0.00</w:t>
        <w:br/>
        <w:t>0726 Payment of IRAP for salaries and fees 1,960.00 290.00 0.00 2,250.00 0.00</w:t>
        <w:br/>
        <w:t>Total tax withholdings 11,050.00 990.00 90.00 11,950.00 0.00</w:t>
        <w:br/>
        <w:t>Withholdings for third parties</w:t>
        <w:br/>
        <w:t>0731 Payment of amounts withheld on behalf of the employees' club 100.00 0.00 0.00 100.00 0.00</w:t>
        <w:br/>
        <w:t>0732 Payment of loan installments contracted by employees withheld on behalf of the granting entities 50.00 0.00 0.00 50.00 0.00</w:t>
        <w:br/>
        <w:t>0733 Payment of retirement treatment installments enjoyed by employees withheld on behalf of the granting entities 10.00 0.00 0.00 10.00 0.00</w:t>
        <w:br/>
        <w:t>Total withholdings for third parties 160.00 0.00 0.00 160.00 0.00</w:t>
        <w:br/>
        <w:t>Amounts to be reimbursed to third parties</w:t>
      </w:r>
    </w:p>
    <w:p>
      <w:r>
        <w:t>197</w:t>
        <w:br/>
        <w:t>BULLETIN NO. 52 OF JANUARY 19, 2015</w:t>
        <w:br/>
        <w:t>Forecasts of Expenses for</w:t>
        <w:br/>
        <w:t>Final forecasts</w:t>
        <w:br/>
        <w:t>TITLE. CAT. CAP. NAME Variations competence cash for consumption</w:t>
        <w:br/>
        <w:t>of the current year</w:t>
        <w:br/>
        <w:t>for the year 2015 the year 2015 intermediate</w:t>
        <w:br/>
        <w:t>Increase Decrease</w:t>
        <w:br/>
        <w:t>0741 Payment of amounts collected and not due from capital companies for the operating expenses of the Authority 1,000.00 0.00 0.00 1,000.00 0.00</w:t>
        <w:br/>
        <w:t>0742 Payment of amounts collected and not due arising from other legislative provisions 0.00 0.00 0.00 0.00 0.00</w:t>
        <w:br/>
        <w:t>Total amounts to be reimbursed to third parties 1,000.00 0.00 0.00 1,000.00 0.00</w:t>
        <w:br/>
        <w:t>Other expenditures of a round account nature</w:t>
        <w:br/>
        <w:t>0791 Other expenditures of a round account nature 50.00 50.00 0.00</w:t>
        <w:br/>
        <w:t>Total other expenditures of a round account nature 50.00 0.00 0.00 50.00 0.00</w:t>
        <w:br/>
        <w:t>Total category VII 23,110.00 1,190.00 180.00 24,120.00 0.00</w:t>
        <w:br/>
        <w:t>VIII ORDER ACCOUNTS</w:t>
        <w:br/>
        <w:t>Security deposits</w:t>
        <w:br/>
        <w:t>0801 Cash deposits 15.00 0.00 0.00 15.00 0.00</w:t>
        <w:br/>
        <w:t>0802 Guarantees 1,000.00 0.00 0.00 1,000.00 0.00</w:t>
        <w:br/>
        <w:t>Total security deposits 1,015.00 0.00 0.00 1,015.00 0.00</w:t>
        <w:br/>
        <w:t>Provision fund for T.F.R./I.F.R. and other allowances - Deferred economic competencies</w:t>
        <w:br/>
        <w:t>accrued by employees</w:t>
        <w:br/>
        <w:t>0811 Amounts in the T.F.R./I.F.R. fund and other allowances for use in subsequent years 19,331.58 0.00 2,686.78 16,644.80 0.00</w:t>
        <w:br/>
        <w:t>0812 Use of the T.F.R./I.F.R. fund and other allowances for liquidations ordered in the year 300.00 500.00 0.00 800.00 0.00</w:t>
        <w:br/>
        <w:t>0813 Use of the T.F.R./I.F.R. fund and other allowances for advances ordered in the year 1,100.00 400.00 0.00 1,500.00 0.00</w:t>
        <w:br/>
        <w:t>Total provision fund for T.F.R./I.F.R. and other allowances - Deferred economic competencies accrued by employees 20,731.58 900.00 2,686.78 18,944.80 0.00</w:t>
        <w:br/>
        <w:t>Total category VIII 21,746.58 900.00 2,686.78 19,959.80 0.00</w:t>
        <w:br/>
        <w:t>TOTAL TITLE III 44,856.58 2,090.00 2,866.78 44,079.80 0.00</w:t>
      </w:r>
    </w:p>
    <w:p>
      <w:r>
        <w:rPr>
          <w:b/>
        </w:rPr>
        <w:t>[Pages 196–198]</w:t>
      </w:r>
    </w:p>
    <w:p>
      <w:r>
        <w:t>198 BULLETIN NO. 52 OF JANUARY 19, 2015</w:t>
        <w:br/>
        <w:t>Forecasts of Forecasts of Expenses for</w:t>
        <w:br/>
        <w:t>Final forecasts</w:t>
        <w:br/>
        <w:t>TITLE CAT. CAP. NAME Variations competence cash for consumption</w:t>
        <w:br/>
        <w:t>of the current year</w:t>
        <w:br/>
        <w:t>for the year 2015 the year 2015 intermediate</w:t>
        <w:br/>
        <w:t>Increase Decrease</w:t>
        <w:br/>
        <w:t>SUMMARY OF CURRENT REVENUES AND EXPENDITURES</w:t>
        <w:br/>
        <w:t>TITLE I - CURRENT REVENUES</w:t>
        <w:br/>
        <w:t>- Category I - Contributions, transfers, and various revenues 61,000.00 0.00 200.00 60,800.00 60,800.00</w:t>
        <w:br/>
        <w:t>- Category II - Income and property revenues 160.00 0.00 0.00 160.00 160.00</w:t>
        <w:br/>
        <w:t>- Category III - Corrective and compensatory items of current expenditures 350.00 0.00 0.00 350.00 350.00</w:t>
        <w:br/>
        <w:t>- Category IV - Revenues not classified in other items 2,700.00 0.00 2,500.00 200.00 200.00</w:t>
        <w:br/>
        <w:t>Total title I 64,210.00 0.00 2,700.00 61,510.00 61,510.00</w:t>
        <w:br/>
        <w:t>TITLE I - CURRENT EXPENDITURES</w:t>
        <w:br/>
        <w:t>- Category I - Expenditures for the institution's bodies 1,228.74 33.90 114.39 1,148.25 1,148.25</w:t>
        <w:br/>
        <w:t>- Category II - Charges for personnel in active service 41,306.70 999.70 1,927.40 40,379.00 40,379.00</w:t>
        <w:br/>
        <w:t>- Category III - Expenditures for the purchase of consumables and services 10,339.99 304.00 657.24 9,986.75 9,986.75</w:t>
        <w:br/>
        <w:t>- Category IV - Expenditures not classified in other items 9,932.00 57,438.00 900.00 66,470.00 66,470.00</w:t>
        <w:br/>
        <w:t>- Category V - Payments to the State budget, contributions, advances, and reimbursements to public administrations 24,600.00 0.00 16,030.00 8,570.00 8,570.00</w:t>
        <w:br/>
        <w:t>Total title I 87,407.43 58,775.60 19,629.03 126,554.00 126,554.00</w:t>
      </w:r>
    </w:p>
    <w:p>
      <w:r>
        <w:t>199</w:t>
        <w:br/>
        <w:t>BULLETIN NO. 52 OF JANUARY 19, 2015</w:t>
        <w:br/>
        <w:t>Forecasts of Forecasts of Expenses for</w:t>
        <w:br/>
        <w:t>Final forecasts</w:t>
        <w:br/>
        <w:t>TITLE CAT. CAP. NAME Variations competence cash for consumption</w:t>
        <w:br/>
        <w:t>of the current year</w:t>
        <w:br/>
        <w:t>for the year 2015 the year 2015 intermediate</w:t>
        <w:br/>
        <w:t>Increase Decrease</w:t>
        <w:br/>
        <w:t>SUMMARY OF CAPITAL REVENUES AND EXPENDITURES</w:t>
        <w:br/>
        <w:t>TITLE II - CAPITAL REVENUES</w:t>
        <w:br/>
        <w:t>- Category V - Revenues from the disposal of property assets</w:t>
        <w:br/>
        <w:t>Total title II 0.00 0.00 0.00 0.00 0.00</w:t>
        <w:br/>
        <w:t>TITLE II - CAPITAL EXPENDITURES</w:t>
        <w:br/>
        <w:t>- Category VI - Acquisition of technical fixed assets 1,817.87 508.14 5.01 2,321.00 2,321.00</w:t>
        <w:br/>
        <w:t>Total title II 1,817.87 508.14 5.01 2,321.00 2,321.00</w:t>
        <w:br/>
        <w:t>SUMMARY OF REVENUES AND EXPENDITURES FOR ROUND ACCOUNTS AND ORDER ACCOUNTS</w:t>
        <w:br/>
        <w:t>TITLE III - REVENUES FOR ROUND ACCOUNTS AND ORDER ACCOUNTS</w:t>
        <w:br/>
        <w:t>- Category VI - Revenues having the nature of round accounts 23,110.00 1,190.00 180.00 24,120.00 0.00</w:t>
        <w:br/>
        <w:t>- Category VII - Order accounts 21,746.58 900.00 2,686.78 19,959.80 0.00</w:t>
        <w:br/>
        <w:t>Total title III 44,856.58 2,090.00 2,866.78 44,079.80 0.00</w:t>
        <w:br/>
        <w:t>TITLE III - EXPENDITURES FOR ROUND ACCOUNTS AND ORDER ACCOUNTS</w:t>
        <w:br/>
        <w:t>- Category VII - Expenditures having the nature of round accounts 23,110.00 1,190.00 180.00 24,120.00 0.00</w:t>
        <w:br/>
        <w:t>- Category VIII - Order accounts 21,746.58 900.00 2,686.78 19,959.80 0.00</w:t>
        <w:br/>
        <w:t>Total title III 44,856.58 2,090.00 2,866.78 44,079.80 0.00</w:t>
      </w:r>
    </w:p>
    <w:p>
      <w:r>
        <w:t>200 BULLETIN NO. 52 OF JANUARY 19, 2015</w:t>
        <w:br/>
        <w:t>Forecasts of Forecasts of Expenses for</w:t>
        <w:br/>
        <w:t>Final forecasts</w:t>
        <w:br/>
        <w:t>TITLE CAT. CAP. NAME Variations competence cash for consumption</w:t>
        <w:br/>
        <w:t>of the current year</w:t>
        <w:br/>
        <w:t>for the year 2015 the year 2015 intermediate</w:t>
        <w:br/>
        <w:t>Increase Decrease</w:t>
        <w:br/>
        <w:t>SUMMARY</w:t>
        <w:br/>
        <w:t>REVENUES</w:t>
        <w:br/>
        <w:t>- Title I - Current revenues 64,210.00 0.00 2,700.00 61,510.00 61,510.00</w:t>
        <w:br/>
        <w:t>- Title II - Capital revenues 0.00 0.00 0.00 0.00 0.00</w:t>
        <w:br/>
        <w:t>64,210.00 0.00 2,700.00 61,510.00 61,510.00</w:t>
        <w:br/>
        <w:t>CARRYFORWARD FROM PREVIOUS ADMINISTRATION 92,380.30 0.00 25,015.30 67,365.00 67,365.00</w:t>
        <w:br/>
        <w:t>Subtotal 156,590.30 0.00 27,715.30 128,875.00 128,875.00</w:t>
        <w:br/>
        <w:t>- Title III - Revenues for round accounts and order accounts 44,856.58 2,090.00 2,866.78 44,079.80 0.00</w:t>
        <w:br/>
        <w:t>Total revenues 201,446.88 2,090.00 30,582.08 172,954.80 128,875.00</w:t>
        <w:br/>
        <w:t>EXPENDITURES</w:t>
        <w:br/>
        <w:t>- Title I - Current expenditures (net of reserve funds, payments to the State budget, contributions, advances, and reimbursements to</w:t>
        <w:br/>
        <w:t>56,025.43 1,787.60 3,599.03 54,214.00 54,214.00</w:t>
        <w:br/>
        <w:t>public administrations)</w:t>
        <w:br/>
        <w:t>- Title II - Capital expenditures 1,817.87 508.14 5.01 2,321.00 2,321.00</w:t>
        <w:br/>
        <w:t>57,843.30 2,295.74 3,604.04 56,535.00 56,535.00</w:t>
        <w:br/>
        <w:t>- Payments to the State budget, contributions, advances, and reimbursements to public administrations 24,600.00 0.00 16,030.00 8,570.00 8,570.00</w:t>
        <w:br/>
        <w:t>- Reserve funds 6,782.00 56,988.00 0.00 63,770.00 63,770.00</w:t>
        <w:br/>
        <w:t>Subtotal 89,225.30 59,283.74 19,634.04 128,875.00 128,875.00</w:t>
        <w:br/>
        <w:t>- Title III - Expenditures for round accounts and order accounts 44,856.58 2,090.00 2,866.78 44,079.80 0.00</w:t>
        <w:br/>
        <w:t>Total expenditures 134,081.88 61,373.74 22,500.82 172,954.80 128,875.00</w:t>
      </w:r>
    </w:p>
    <w:p>
      <w:r>
        <w:rPr>
          <w:b/>
        </w:rPr>
        <w:t>[Pages 199–200]</w:t>
      </w:r>
    </w:p>
    <w:p>
      <w:r>
        <w:t xml:space="preserve">201  </w:t>
        <w:br/>
        <w:t xml:space="preserve">BULLETIN NO. 52 OF JANUARY 19, 2015  </w:t>
        <w:br/>
        <w:t xml:space="preserve">Forecasts of Expenditures for  </w:t>
        <w:br/>
        <w:t xml:space="preserve">Final Forecasts  </w:t>
        <w:br/>
        <w:t xml:space="preserve">TITLE CATEGORY ITEM NAME Variations competence cash for consumption  </w:t>
        <w:br/>
        <w:t xml:space="preserve">of the current year  </w:t>
        <w:br/>
        <w:t xml:space="preserve">for the year 2015 the year 2015 intermedi  </w:t>
        <w:br/>
        <w:t xml:space="preserve">Increase Decrease  </w:t>
        <w:br/>
        <w:t xml:space="preserve">Estimated administrative surplus as of December 31, 2015 0.00  </w:t>
        <w:br/>
        <w:t>Total balanced 172,954.80</w:t>
      </w:r>
    </w:p>
    <w:p>
      <w:r>
        <w:t xml:space="preserve">Antitrust Authority Weekly Bulletin  </w:t>
        <w:br/>
        <w:t xml:space="preserve">of Competition and Market Year XXIV - No. 52 - 2014  </w:t>
        <w:br/>
        <w:t xml:space="preserve">Editorial Coordination Giulia Antenucci  </w:t>
        <w:br/>
        <w:t xml:space="preserve">Editorial Staff Elisabetta Allegra, Sandro Cini, Francesca Melchiorri,  </w:t>
        <w:br/>
        <w:t xml:space="preserve">Valerio Ruocco, Simonetta Schettini  </w:t>
        <w:br/>
        <w:t xml:space="preserve">Antitrust Authority  </w:t>
        <w:br/>
        <w:t xml:space="preserve">Office of Statistics and IT Applications  </w:t>
        <w:br/>
        <w:t xml:space="preserve">Piazza Giuseppe Verdi, 6/a - 00198 Rome  </w:t>
        <w:br/>
        <w:t xml:space="preserve">Tel.: 06-858211 Fax: 06-85821256  </w:t>
        <w:br/>
        <w:t xml:space="preserve">Web: http://www.agcm.it  </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