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https://www.bundeskartellamt.de/SharedDocs/Entscheidung/DE/Entscheidungen/Fusionskontrolle/2005/B10-161-04.pdf;jsessionid=7259B9AE771B4308B68F50601998F328.2_cid381?__blob=publicationFile&amp;v=3</w:t>
      </w:r>
    </w:p>
    <w:p>
      <w:r>
        <w:t>Pages translated : 44</w:t>
      </w:r>
    </w:p>
    <w:p/>
    <w:p>
      <w:r>
        <w:rPr>
          <w:b/>
        </w:rPr>
        <w:t>[Pages 1–3]</w:t>
      </w:r>
    </w:p>
    <w:p>
      <w:r>
        <w:t xml:space="preserve">BUNDESKARTELLAMT 53113 Bonn  </w:t>
        <w:br/>
        <w:t xml:space="preserve">10. Decision Division Kaiser-Friedrich-Straße 16  </w:t>
        <w:br/>
        <w:t xml:space="preserve">B 10 – 161/04  </w:t>
        <w:br/>
        <w:t xml:space="preserve">PUBLIC  </w:t>
        <w:br/>
        <w:t xml:space="preserve">VERSION  </w:t>
        <w:br/>
        <w:t xml:space="preserve">DECISION  </w:t>
        <w:br/>
        <w:t xml:space="preserve">In the administrative procedure  </w:t>
        <w:br/>
        <w:t xml:space="preserve">1. Asklepios Kliniken GmbH  </w:t>
        <w:br/>
        <w:t xml:space="preserve">Debusweg 3  </w:t>
        <w:br/>
        <w:t xml:space="preserve">61462 Königstein - Falkenstein  </w:t>
        <w:br/>
        <w:t xml:space="preserve">2. Asklepios Landesbetrieb Krankenhäuser Hamburg Beteiligungsgesellschaft mbH  </w:t>
        <w:br/>
        <w:t xml:space="preserve">Debusweg 3  </w:t>
        <w:br/>
        <w:t xml:space="preserve">61462 Königstein – Falkenstein  </w:t>
        <w:br/>
        <w:t xml:space="preserve">- Authorized representatives for 1. and 2: Attorney Martin Bechtold  </w:t>
        <w:br/>
        <w:t xml:space="preserve">Clifford Chance  </w:t>
        <w:br/>
        <w:t xml:space="preserve">Mainzer Landstrasse  </w:t>
        <w:br/>
        <w:t xml:space="preserve">60325 Frankfurt am Main  </w:t>
        <w:br/>
        <w:t xml:space="preserve">3. Free and Hanseatic City of Hamburg  </w:t>
        <w:br/>
        <w:t xml:space="preserve">c/o Finance Authority  </w:t>
        <w:br/>
        <w:t xml:space="preserve">Gänsemarkt 36  </w:t>
        <w:br/>
        <w:t xml:space="preserve">20354 Hamburg  </w:t>
        <w:br/>
        <w:t xml:space="preserve">4. Landesbetrieb Krankenhäuser Hamburg Immobilien – Anstalt öffentlichen Rechts  </w:t>
        <w:br/>
        <w:t xml:space="preserve">Alphonsstrasse 14  </w:t>
        <w:br/>
        <w:t>22043 Hamburg</w:t>
      </w:r>
    </w:p>
    <w:p>
      <w:r>
        <w:t xml:space="preserve">2  </w:t>
        <w:br/>
        <w:t xml:space="preserve">5. Landesbetrieb Krankenhäuser Hamburg GmbH  </w:t>
        <w:br/>
        <w:t xml:space="preserve">Friedrichsberger Strasse 56  </w:t>
        <w:br/>
        <w:t xml:space="preserve">20081 Hamburg  </w:t>
        <w:br/>
        <w:t xml:space="preserve">- Authorized representatives for 3. - 5.: Dr. Jörg-Martin Schultze, Dr. Stephanie  </w:t>
        <w:br/>
        <w:t xml:space="preserve">Pautke, Dr. Georg Weidenbach, Henning  </w:t>
        <w:br/>
        <w:t xml:space="preserve">Leupold - Attorneys  </w:t>
        <w:br/>
        <w:t xml:space="preserve">Baker &amp; McKenzie LLP  </w:t>
        <w:br/>
        <w:t xml:space="preserve">Bethmannstraße 50-54  </w:t>
        <w:br/>
        <w:t xml:space="preserve">60311 Frankfurt/Main  </w:t>
        <w:br/>
        <w:t xml:space="preserve">- Participants in the proceedings -  </w:t>
        <w:br/>
        <w:t xml:space="preserve">to examine a merger project pursuant to § 36 Abs. 1 GWB, the 10th Decision Division of the Federal Cartel Office decided on April 28, 2005:  </w:t>
        <w:br/>
        <w:t xml:space="preserve">1.)  </w:t>
        <w:br/>
        <w:t xml:space="preserve">The project of Asklepios Kliniken GmbH (Participant 1), through the Asklepios LBK Hamburg Beteiligungsgesellschaft mbH, Königstein, (Participant 2) to acquire a majority stake in the Landesbetrieb Krankenhäuser Hamburg GmbH (Participant 5) from the Landesbetrieb Krankenhäuser Hamburg Immobilien – Anstalt öffentlichen Rechts (Participant 4) is approved with the following condition:  </w:t>
        <w:br/>
        <w:t xml:space="preserve">A. Resale  </w:t>
        <w:br/>
        <w:t xml:space="preserve">1. The participants are required to sell one of the hospitals of Participant 5 (General Hospital Altona, General Hospital Barmbek, General Hospital Eilbek, General Hospital Harburg, Klinikum Nord, General Hospital Wandsbek, or General Hospital St. Georg) to one or more independent acquirers within a period of ... months after notification of the approval decision. In the event that the participants demonstrate one month before the expiry of the deadline that the sales negotiations are close to completion, the Federal Cartel Office may extend the set deadline by the necessary period.  </w:t>
        <w:br/>
        <w:t xml:space="preserve">2. The acquirers must be companies in which the participants, including companies affiliated with them within the meaning of § 36 Abs. 2 GWB, are neither personnel-wise nor through capital participation (regardless of the amount) involved. Furthermore, it must be demonstrated that the acquirers have the capability and intention to maintain the acquired hospital as a competitor in the market. Additionally, the market position of the acquirers must not prima facie suggest the emergence or strengthening of a dominant market position. Any obligation to notify the acquisition to the competent antitrust authorities remains unaffected.  </w:t>
        <w:br/>
        <w:t xml:space="preserve">3. The resale requires the prior approval of the Federal Cartel Office, which will be granted if the conditions according to A. 2. are met. The approval does not replace the conduct of any merger control procedure that may be required under the GWB. The examination period required for merger control does not fall under the deadline calculation according to A.1.  </w:t>
        <w:br/>
        <w:t xml:space="preserve">B. Maintenance of the Status Quo  </w:t>
        <w:br/>
        <w:t>1. The participants are required, from the notification of the decision until the completion of the resale, to continue the operation of the hospital(s) intended for sale in full functionality within the framework of the previous operational principles and the customary day-to-day business. This obligation particularly relates to the preservation of fixed assets and the medical and commercial competence of the staff.</w:t>
      </w:r>
    </w:p>
    <w:p>
      <w:r>
        <w:rPr>
          <w:b/>
        </w:rPr>
        <w:t>[Pages 4–6]</w:t>
      </w:r>
    </w:p>
    <w:p>
      <w:r>
        <w:t>4</w:t>
        <w:br/>
        <w:t>2. The parties are instructed,</w:t>
        <w:br/>
        <w:t>2.1 after the completion of the resale of the respective hospital to refrain from exercising rights arising from non-competition agreements that may have been agreed with employees/executive medical and commercial staff of the respective hospital;</w:t>
        <w:br/>
        <w:t>2.2 for a period from the service of the decision up to 2 years after the completion of the resale, neither directly nor indirectly to solicit employees/executive medical and commercial staff of the respective hospital, unless the acquirer has confirmed in writing that he is not interested in continued employment in the individual case;</w:t>
        <w:br/>
        <w:t>2.3 for a transitional period of one year from the completion of the resale, to continue supplying the respective hospital at the request of the acquirer and at customary prices with services and goods that have been provided directly or indirectly by the party in 3. – 5. since January 1, 2005, provided that the acquirer can demonstrate that he is unable to operate the hospital properly without this transitional assistance. The right to transitional assistance shall cease if it would inevitably disclose significant business secrets of the parties involved.</w:t>
        <w:br/>
        <w:t>3. The legally existing rights of the employees (§ 613 a BGB as well as the "right of return" according to § 15 LBK-Real Estate Act of April 11, 1995, last amended by the Act of December 17, 2004, HmbGVBl. 2004, p. 487) remain unaffected.</w:t>
        <w:br/>
        <w:t>C. Reporting Obligations of the Parties</w:t>
        <w:br/>
        <w:t>1. The parties are instructed, within the framework of the sales plan submitted to the Federal Cartel Office, to report in writing to the Federal Cartel Office every 60 days from the service of the decision until the completion of the resale, in particular:</w:t>
      </w:r>
    </w:p>
    <w:p>
      <w:r>
        <w:t>5</w:t>
        <w:br/>
        <w:t>1.1 on the sales negotiations conducted by the parties, naming the respective hospital, the interlocutors with names and contact addresses, and the content as well as the outcome of their contacts;</w:t>
        <w:br/>
        <w:t>1.2 on the fulfillment of their other obligations, in particular according to B., arising from this requirement.</w:t>
        <w:br/>
        <w:t>2. The Federal Cartel Office may make the report accessible to the divestiture trustee.</w:t>
        <w:br/>
        <w:t>D. Appointment of a Divestiture Trustee</w:t>
        <w:br/>
        <w:t>1. In the event that the parties do not fulfill their obligations according to A. in a timely manner, they shall immediately and irrevocably appoint an independent and knowledgeable divestiture trustee according to D.6. to prepare and carry out the divestiture according to A.</w:t>
        <w:br/>
        <w:t>2. The divestiture rights of the divestiture trustee shall primarily relate to those hospitals for which the parties have entered into concrete sales negotiations in the context of their divestiture obligation according to A. and for which a report has been submitted to the Federal Cartel Office according to C. If the divestiture trustee also cannot find a buyer for these, he must, no later than after the expiration of ... months, present one or more other LBK hospitals of his choice for sale as an alternative, in order to divest one of them. In his selection decision regarding which hospital is to be sold, the divestiture trustee must adequately consider the interests of the parties.</w:t>
        <w:br/>
        <w:t>3. The parties are instructed, from the appointment of the divestiture trustee, to grant him all administrative and disposal rights within the framework of the divestiture mandate that authorize him, in place of the parties including affiliated companies, to take all measures necessary and required to enforce the conditions in the sense of A. In particular, he shall be authorized to</w:t>
        <w:br/>
        <w:t>3.1 sell a hospital on behalf of the parties according to proper commercial principles without instructions and without conditions at a predetermined minimum price as best and as quickly as possible, but in any case within a period of ... months from the appointment;</w:t>
        <w:br/>
        <w:t>3.2 carry out the usual actions related to the initiation of the sale as well as with the sale and the granting of rights and to make declarations in the name of the parties;</w:t>
        <w:br/>
        <w:t>3.3 enter the business premises of the parties including affiliated companies and issue instructions to the employees of the parties including affiliated companies in order to obtain the documents necessary for the initiation of a sale as well as for the sale and the granting of rights according to A.</w:t>
        <w:br/>
        <w:t>4. The divestiture trustee shall report to the parties and the Federal Cartel Office every 30 days from the appointment on the progress of the sales efforts.</w:t>
        <w:br/>
        <w:t>5. If the divestiture trustee proposes several acquirers who receive the approval of the Federal Cartel Office according to A., the divestiture trustee shall award the contract according to the choice of the parties, whereby the parties must inform the divestiture trustee of their choice in writing within 10 working days after receiving the approval of the Federal Cartel Office.</w:t>
        <w:br/>
        <w:t>6. The parties shall appoint the divestiture trustee with the prior approval of the Federal Cartel Office. Should the Federal Cartel Office reject the trustee proposed by the parties, the parties shall, within 10 working days after receipt of the written rejection, appoint another trustee.</w:t>
      </w:r>
    </w:p>
    <w:p>
      <w:r>
        <w:rPr>
          <w:b/>
        </w:rPr>
        <w:t>[Pages 7–9]</w:t>
      </w:r>
    </w:p>
    <w:p>
      <w:r>
        <w:t>7</w:t>
        <w:br/>
        <w:t>appoint another trustee. If this trustee is also rejected by the Federal Cartel Office, a trustee appointed by the Federal Cartel Office shall be used.</w:t>
        <w:br/>
        <w:t>7. The costs of the divestiture trustee shall be borne by the parties involved.</w:t>
        <w:br/>
        <w:t>8. The mandate of the divestiture trustee ends with the completion of the resale of the respective hospital. The powers of attorney granted to the divestiture trustee can only be revoked with the consent of the Federal Cartel Office. In the event of non-fulfillment or poor fulfillment of its mandate, the Federal Cartel Office may require that the divestiture trustee be replaced by another in accordance with the procedure in D.6.</w:t>
        <w:br/>
        <w:t>E. Right of Avoidance</w:t>
        <w:br/>
        <w:t>The conditions pursuant to A. – D. shall cease to apply if the parties, before the expiry of the deadline according to A.1, to the satisfaction of the Federal Cartel Office, demonstrate that no competitively significant influence is conveyed through a participation of the parties to 3. (including companies connected to it within the meaning of § 36 Abs. 2) in the party to 5.</w:t>
        <w:br/>
        <w:t>F. Duty to Comply</w:t>
        <w:br/>
        <w:t>The parties shall fulfill the obligations imposed on them under this condition themselves or through appropriate instructions, omissions of instructions, or other measures towards the companies connected to them.</w:t>
        <w:br/>
        <w:t>2.)</w:t>
        <w:br/>
        <w:t>The fee for the registration is set at ... ,-- € and the fee for the clearance decision with conditions, taking into account the fee for the registration, is set at ... ,-- €. The total fee amounts to ... , -- € (in words: ... Euro). The fee for the registration is imposed on the procedural participant 1, and the fee for the clearance decision with conditions is imposed on the procedural participants 1 to 5 as joint debtors.</w:t>
        <w:br/>
        <w:t>A. FACTS</w:t>
        <w:br/>
        <w:t>1. By letter dated December 1, 2004, completed with a letter from the City of Hamburg dated January 13, 2005, Asklepios Kliniken GmbH, Königstein, registered the project to acquire initially 49.9% and on January 1, 2007, an additional 25% of the shares in LBK Hamburg GmbH (also LBK Hamburg or LBK) through Asklepios LBK Hamburg Beteiligungsgesellschaft mbH, Königstein, with the effectiveness of the purchase agreement. For the implementation of this partial privatization, the operations of the hospitals belonging to LBK Hamburg, a public law institution, were transferred from the State Enterprise Hospitals Hamburg Immobilien - Public Law Institution to a newly established public law institution ("Operational Institution"). Subsequently, the Operational Institution was transformed into LBK Hamburg GmbH through a change of form (§§ 301 ff UmwG). The previously held participation in the Bethesda - General Hospital non-profit GmbH, Bergedorf, under the old LBK Hamburg public law institution is no longer included in the new LBK Hamburg GmbH. LBK Hamburg GmbH was registered in the commercial register on April 5, 2005. According to § 9 of the shareholders' agreement, the LBK Immobilien - Public Law Institution shall hold its participation in trust for the acquirer during the transitional period until the end of December 31, 2006, as far as it exceeds 25.1% of the share capital of the company. It is to be economically positioned during this transitional phase as if it were already 74.9% involved in the company.</w:t>
        <w:br/>
        <w:t>The participation agreement was notarized on December 9, 2004, under the suspensive condition of antitrust authority approval.</w:t>
        <w:br/>
        <w:t>2. By letter dated January 21, 2005, the decision department initiated the main examination procedure.</w:t>
      </w:r>
    </w:p>
    <w:p>
      <w:r>
        <w:t>3. By letter dated February 21, 2005, Asklepios Kliniken GmbH submitted a proposal for a conditions resolution, regarding which a fundamental agreement was reached in a discussion between the parties with the decision department on February 23, 2005.</w:t>
        <w:br/>
        <w:t>4. By letter dated April 15, 2005, the decision department informed the parties, stating all reasons, that it intends to approve the registered merger with the divestiture condition as stated in the tenor. All procedural participants agreed to this.</w:t>
        <w:br/>
        <w:t>I. THE PROCEDURAL PARTICIPANTS</w:t>
        <w:br/>
        <w:t>1. Asklepios Kliniken GmbH (Asklepios)</w:t>
        <w:br/>
        <w:t>1.1 The Group</w:t>
        <w:br/>
        <w:t>5. Asklepios is one of the leading private hospital groups in Germany, with worldwide sales revenues in 2003 amounting to [over 800] million euros, more than two-thirds of which are generated domestically. The sole shareholder of Asklepios is Mr. Attorney-at-law and Auditor Dr. Bernard gr. Broermann. Mr. Dr. Broermann holds a majority stake in several companies and is thus a company in the sense of the GWB.</w:t>
        <w:br/>
        <w:t>6. According to the consolidated annual financial statements for 2003, Asklepios consisted at the end of 2003 of 82 facilities, including 64 clinics, which primarily performed public healthcare tasks as acute care hospitals. The facilities operated a total of approximately 15,100 beds and places, partly also in the USA through the sister company Pacific Health Corporation.</w:t>
        <w:br/>
        <w:t>7. The immediate consolidation group of the group includes 49 facilities. The remaining facilities were managed by Asklepios on the basis of temporary management contracts. Of the group facilities, there are 29 acute hospitals, 7 rehabilitation clinics, and 2 other social facilities, as well as 11 service and supply facilities. The group facilities had 9,020 beds.</w:t>
      </w:r>
    </w:p>
    <w:p>
      <w:r>
        <w:rPr>
          <w:b/>
        </w:rPr>
        <w:t>[Pages 10–12]</w:t>
      </w:r>
    </w:p>
    <w:p>
      <w:r>
        <w:t>10</w:t>
        <w:br/>
        <w:t>8. The revenue of the group increased in the fiscal year 2003 by 130.5 million euros to 706.8 million euros. It was generated 86.4% in acute care hospitals, 12.0% in rehabilitation clinics, 0.6% in other social facilities, and 1.0% in other institutions. The equity capital increased compared to the previous year by ... million euros to ... million euros, and the equity ratio rose from ...% to ...%. During the fiscal year 2003, ... million euros were invested in intangible assets and tangible assets, of which ... million euros were financed by KHG funding. The net debt to credit institutions increased due to acquisition investments in 2003 by ... million euros to ... million euros.</w:t>
        <w:br/>
        <w:t>1.2 Asklepios in Hamburg</w:t>
        <w:br/>
        <w:t>9. In Hamburg, Asklepios operates the Asklepios Westklinikum Hamburg (in Hamburg Rissen) as a facility for basic and standard care. It has 454 planned beds and 78 day clinic places and participates in emergency and accident care. It has departments for Internal Medicine (Cardiology, Gastroenterology, Anthroposophic Medicine), Surgery, Neurosurgery, Psychiatry, and focuses on Palliative Medicine, Psychosomatics, Pain Therapy, and Psychotherapy.</w:t>
        <w:br/>
        <w:t>1.3 Asklepios in the Surroundings of Hamburg</w:t>
        <w:br/>
        <w:t>10. The Asklepios Clinic in Bad Oldesloe is a hospital for basic and standard care and has 239 beds. It is connected to the nursing centers in Ahrensburg and Reinfeld. The focus departments are Internal Medicine, Surgery, Gynecology, and Obstetrics. The clinic also has departments for Orthopedics and ENT as well as a radiology department with nuclear medicine and computed tomography.</w:t>
        <w:br/>
        <w:t>11. In addition, Asklepios has two rehabilitation clinics in Schleswig-Holstein. The Asklepios Klinik am Kurpark Bad Schwartau GmbH is a rehabilitation clinic for the treatment of diseases in the fields of Orthopedics and Gynecology with 220 rooms and 60 places for outpatient musculoskeletal rehabilitation.</w:t>
        <w:br/>
        <w:t>12. The Asklepios Nordseeklinik in Westerland on the island of Sylt consists of a hospital for basic and standard care as well as two rehabilitation clinics that are specifically focused on the treatment of respiratory diseases, skin diseases, and allergies, as well as on tumor aftercare. Another focus is on orthopedic endoprosthetics for hip joints. The acute hospital with departments for Internal Medicine, Surgery, Gynecology and Obstetrics, Urology, and Dermatology has 128 beds, and the rehabilitation clinics have 290 beds.</w:t>
        <w:br/>
        <w:t>2. The Free and Hanseatic City of Hamburg</w:t>
        <w:br/>
        <w:t>13. The Free and Hanseatic City of Hamburg (FHH or Hamburg) generated revenues of approximately 3.9 billion euros in 2003, of which more than 2/3 were generated domestically. Through its subsidiary Landesbetrieb Krankenhäuser Hamburg Immobilien – Anstalt öffentlichen Rechts (LBK Immobilien – AöR), it holds shares in Landesbetrieb Krankenhäuser Hamburg GmbH. In addition, it has other facilities in the Hamburg health sector, namely the University Medical Center in Hamburg-Eppendorf (UKE), the Bernhard Nocht Institute (BNI), and a 50% stake in Bethesda - Allgemeines Krankenhaus gemeinnützige GmbH, Hamburg in Hamburg-Bergedorf.</w:t>
        <w:br/>
        <w:t>2.1 Landesbetrieb Krankenhäuser Hamburg GmbH</w:t>
        <w:br/>
        <w:t>14. Landesbetrieb Krankenhäuser Hamburg GmbH (LBK Hamburg GmbH, LBK Hamburg or LBK) encompasses the general hospitals of the Hanseatic City of Hamburg, as long as they do not belong to the University Medical Center in Eppendorf (UKE). LBK Hamburg has been an economically independent operation since 1995, now with seven hospitals and more than 20 service companies, subsidiaries, and participations. With a revenue of more than 776 million euros in 2003, LBK Hamburg is one of the largest healthcare companies in Germany. The balance sheet total in the fiscal year 2003 was approximately 1.3 billion euros. According to its own statements, LBK Hamburg, as the largest employer in Hamburg with around 12,400 employees, treats approximately 404,000 patients annually in outpatient and inpatient care. With 40 specialized disciplines and more than 100 specialized departments, the full range of medical services is covered, with the exception of the area of organ transplantation. The number of hospital beds decreased in 2003 by an average of 614 planned beds to a total of 5,688 beds. The average length of stay for patients in inpatient treatment decreased in 2003 from 9.2 to an average of 8.3 days.</w:t>
        <w:br/>
        <w:t>15. LBK Hamburg reports a cumulative balance sheet loss of approximately 277 million euros for 2003, and liabilities to the state treasury increased compared to the previous year from approximately 398 million euros to approximately 465 million euros. LBK Hamburg invested 83.3 million euros in 2003. The non-funded investments account for 33.5% (27.9 million euros). The investments financed through funding from the Free and Hanseatic City of Hamburg for new construction, maintenance of facilities, and expansion of the medical service spectrum, as well as for replacement purchases, account for 61.8%.</w:t>
        <w:br/>
        <w:t>(1) General Hospital St. Georg</w:t>
        <w:br/>
        <w:t>16. The General Hospital St. Georg has 758 beds. It employs 1,183 staff in the departments of General Surgery, Neurosurgery, Hand and Plastic Surgery, Anesthesiology and Surgical Intensive Care, Surgery, Dermatology, Hematology, Ear, Nose and Throat Medicine, Cardiac Surgery, Internal Medicine Cardiology, Neurology, Nuclear Medicine, Oncology, Rehabilitative Medicine, and Physical Therapy as well as Radiation Therapy, making it a specialized provider of high-performance medicine. The following special focuses have developed: Trauma Clinic LBK Hamburg, Heart Clinic LBK Hamburg, Ear, Nose and Throat Clinic LBK Hamburg, Skin Clinic, Hematology and Internal Oncology, as well as Radiation Therapy. The corresponding medical services from the Trauma Clinic are coordinated in other LBK hospitals. The total revenue in 2003 amounted to approximately ... euros.</w:t>
      </w:r>
    </w:p>
    <w:p>
      <w:r>
        <w:rPr>
          <w:b/>
        </w:rPr>
        <w:t>[Pages 13–15]</w:t>
      </w:r>
    </w:p>
    <w:p>
      <w:r>
        <w:t>13</w:t>
        <w:br/>
        <w:t>(2) General Hospital Barmbek</w:t>
        <w:br/>
        <w:t>17. The General Hospital Barmbek has 716 beds. It employs 1,165 staff in four centers. The Center for Internal Medicine includes Cardiology, Gastroenterology, Nephrology, Neurology, Diabetology, and Oncology. The Center for Surgery includes Abdominal Surgery, Trauma Surgery, Vascular Surgery, Urology, and Ophthalmology. The Women's Center consists of Gynecology, Obstetrics, Perinatal Medicine, and Neonatology. The fourth center encompasses Anesthesia, the Operating Rooms, Intensive Medicine, and the IMC area. The cardiological and trauma surgical services are managed from the Heart Center or the Trauma Center of LBK Hamburg. Central, cross-hospital services are provided by Urology, the Eye Clinic, and the Perinatal Center. Additionally, AK Barmbek has a certified Breast Center with a DPM contract. The total revenue in 2003 amounted to approximately ... Euro. The new building of the hospital is expected to be ready for occupancy in autumn 2005.</w:t>
        <w:br/>
        <w:t>(3) General Hospital Eilbek</w:t>
        <w:br/>
        <w:t>18. The General Hospital Eilbek has 635 beds. It employs 731 staff in the fields of Internal Medicine, Psychiatry and Psychotherapy, the Center for Severely Traumatized Head Injuries, Geriatrics, Urology, Surgery, Orthopedics, Rheumatology, and Intensive Medicine, with a focus on the treatment of musculoskeletal diseases. For the specific treatment needs, the Center for Diseases and Injuries of the Musculoskeletal System and Connective Tissue and the Center for Severely Traumatized Head Injuries were established. The total revenue in 2003 amounted to approximately ... Euro.</w:t>
        <w:br/>
        <w:t>(4) General Hospital Altona</w:t>
        <w:br/>
        <w:t>19. The General Hospital Altona has 922 beds. It employs 1,189 staff in the departments of General and Visceral Surgery, Anesthesia and Operative Intensive Medicine, Ophthalmology, Gastroenterology, Gynecology and Obstetrics, Ear, Nose, and Throat Medicine, Hematology and Internal Oncology, Cardiology and Pulmonology, Neurosurgery, Thoracic and Vascular Surgery, Trauma and Reconstructive Surgery, as well as Urology. Special focuses of the hospital include the Gastro Clinic of LBK Hamburg, the Neuro Center, the Perinatal Center, the Oncology Center with Day Clinic, and the Vascular Center. Emergency and trauma care is of high importance. Cardiac care is provided in connection with the Heart Clinic of LBK Hamburg. The total revenue in 2003 amounted to approximately ... Euro.</w:t>
        <w:br/>
        <w:t>(5) General Hospital Harburg</w:t>
        <w:br/>
        <w:t>20. The General Hospital Harburg has 741 beds. It serves with 1,053 staff in the fields of General, Vascular, and Thoracic Surgery, Anesthesiology and Operative Intensive Medicine, Gynecology and Obstetrics, Ear, Nose, and Throat Medicine, Internal Medicine with Cardiology and Gastroenterology, Pulmonology, Neurology with Stroke Unit, Psychiatry and Psychotherapy, Trauma and Reconstructive Surgery, as well as Urology, particularly serving the area in the south of Hamburg and extending far into Lower Saxony. The focuses that have developed include the Urology Center, Vascular Center, Thoracic Center, and Center for Psychiatry. The total revenue in 2003 amounted to approximately ... Euro.</w:t>
        <w:br/>
        <w:t>(6) Klinikum Nord</w:t>
        <w:br/>
        <w:t>21. Klinikum Nord has 1,331 beds. It employs 1,830 staff. With the fields of General Psychiatry, Anesthesiology and Operative Intensive Medicine, Ophthalmology, Surgery, Forensic Psychiatry, Geriatrics, Gerontopsychiatry, Gynecology and Obstetrics, Ear, Nose, and Throat Medicine, Internal Medicine, Pediatrics and Neonatology, Oral, Maxillofacial, and Facial Surgery, Naturopathy, Neurosurgery, Neurology, Physical Therapy, Psychiatry and Psychotherapy, Addiction Psychiatry, and Dentistry, the hospital serves as a focus for psychiatric care for Hamburg and as a focus for somatic care for northern Hamburg extending into Schleswig-Holstein. The total revenue in 2003 amounted to approximately ... Euro.</w:t>
        <w:br/>
        <w:t>(7) General Hospital Wandsbek</w:t>
        <w:br/>
        <w:t>22. The General Hospital Wandsbek has 585 beds. With 740 staff, the hospital provides care to patients in the departments of Anesthesiology and Operative Intensive Medicine, Surgery including Abdominal, Trauma, Plastic, and Hand Surgery, Geriatrics, Gynecology and Obstetrics, Internal Medicine with Gastroenterology, Cardiology, and Pulmonology, as well as Neurology. The focuses that have developed include Geriatrics, Neurology, Thyroid and Vascular Surgery, as well as Plastic and Hand Surgery. Overall, a focus on the care of older people has emerged. The total revenue in 2003 amounted to approximately ... Euro.</w:t>
        <w:br/>
        <w:t>2.2 University Medical Center Eppendorf (UKE)</w:t>
        <w:br/>
        <w:t>23. The UKE is a state-independent corporation under public law and a member institution of the University of Hamburg. The Board of Directors manages the affairs of the UKE responsibly according to the laws, the provisions of the UKE's statutes, and in consideration of the target image set by the supervisory authority. The UKE has 1,489 planned beds and operates the specialized departments of Ophthalmology, Surgery, Dermatology, Gynecology/Obstetrics, Ear, Nose, and Throat Medicine, Internal Medicine, Pediatrics, Neurosurgery, Neurology (with Stroke Unit), Nuclear Medicine, Orthopedics, Psychiatry and Psychotherapy for adults as well as children and adolescents, Radiation Therapy, Urology, Nephrology, and Oral, Maxillofacial, and Facial Surgery. It operates day clinics in the fields of Psychiatry and Psychotherapy for adults, children and adolescents, HIV, and Dermatology. The total revenue from hospital services in 2003 amounted to approximately ... Euro.</w:t>
        <w:br/>
        <w:t>2.3 Bernhard Nocht Institute for Tropical Medicine (BNI)</w:t>
        <w:br/>
        <w:t>24. The BNI is a legally non-independent institution of the Free and Hanseatic City of Hamburg. It is dedicated to the research of tropical diseases, the care of affected patients, and the training of physicians in the field of tropical medicine. The Clinical Department of the BNI is included in the hospital plan of the Free and Hanseatic City of Hamburg with 68 beds and takes</w:t>
      </w:r>
    </w:p>
    <w:p>
      <w:r>
        <w:rPr>
          <w:b/>
        </w:rPr>
        <w:t>[Pages 16–18]</w:t>
      </w:r>
    </w:p>
    <w:p>
      <w:r>
        <w:t>16</w:t>
        <w:br/>
        <w:t>thus participates in the general hospital care. The total revenue of the Clinical Department in 2003 amounted to approximately ... euros.</w:t>
        <w:br/>
        <w:t>2.4 Bethesda General Hospital (50% stake)</w:t>
        <w:br/>
        <w:t>25. The shareholders of Bethesda General Hospital gemeinnützige GmbH are equally the State Enterprise Real Estate – Public Law Institution – and the Evangelical Foundation Bethesda. It is jointly controlled by both shareholders. Bethesda is a hospital providing basic and standard care and has 327 planned beds in the specialized departments of Internal Medicine, Surgery, Gynecology/Obstetrics, and Psychiatry.</w:t>
        <w:br/>
        <w:t>II. THE PROCEDURE</w:t>
        <w:br/>
        <w:t>1. Background of the Merger Project</w:t>
        <w:br/>
        <w:t>26. According to the resolution of the Senate of the Free and Hanseatic City of Hamburg, the following goals were to be achieved with a partial privatization of LBK Hamburg: ensuring medical care, securing jobs, strengthening the economic and medical location of Hamburg, and relieving the budget of the Hanseatic City. In a divestiture process in 2002/2003, potential strategic partners for LBK Hamburg were first sought. After evaluating the offers, Asklepios Kliniken GmbH was considered the preferred bidder. Final negotiations were conducted with them until early November 2003, and the participation agreement along with further agreements was negotiated to the point of being ready for signature. However, a resolution on the documents and applications submitted by the Senate to the Bürgerschaft could not be made due to the end of the legislative period and the subsequent new elections. On February 29, 2004, the referendum "Health is not a commodity" was passed, which called on the Senate to "ensure that the Free and Hanseatic City of Hamburg remains the majority owner of LBK Hamburg, its individual hospitals, and other facilities." Against the backdrop of this referendum, the Senate thoroughly examined alternative privatization models from April to June 2004. Despite the fundamentally established lack of willingness of investors to acquire minority stakes in hospital privatizations, the Senate made no prior determination regarding the amount of company shares to be transferred in LBK NEU, and offers for a minority stake were again solicited in the resumed divestiture process in 2004. Only Asklepios Kliniken GmbH submitted a viable offer for the acquisition of a minority stake as the sole investor. However, from the Senate's perspective, a minority sale was not justifiable because the four privatization goals could not be achieved with this model. The contract negotiations with Asklepios Kliniken GmbH [...] under the stipulation of the so-called "staggered majority acquisition" were successfully concluded in August 2004. The participation agreement and the related contracts were concluded after the Senate's resolution on December 9, 2004. The law for the reorganization of the legal relationships of LBK Hamburg – Public Law Institution – of December 17, 2004, under which 74.9 percent of the shares in LBK Hamburg are to be sold in two tranches, was passed by the Bürgerschaft of the Free and Hanseatic City of Hamburg on December 15 and 16, 2004. The Hamburg Constitutional Court rejected the application of the citizens' initiative "Health is not a commodity" on December 15, 2004. According to the Constitutional Court, the referendum is neither legally binding for the Senate nor for the Bürgerschaft of the Free and Hanseatic City of Hamburg, as it merely contains a request to the Senate. Even assuming a binding nature, the Bürgerschaft would not be prevented from passing a law with different content.</w:t>
        <w:br/>
        <w:t>2. The Contracts</w:t>
        <w:br/>
        <w:t>2.1 The Participation Agreement</w:t>
        <w:br/>
        <w:t>27. The participation agreement was notarized on December 9, 2004, after the Senate's resolution, under the suspensive condition of antitrust authority approval. A "staggered majority sale" is provided, i.e., 49.9% of LBK Hamburg GmbH will be sold upon the contract's effectiveness, and the sale of an additional 25% will take place on January 1, 2007. The Free and Hanseatic City of Hamburg remains the majority shareholder of LBK Hamburg GmbH during the transition period. Asklepios commits to contribute a non-cash contribution to LBK Hamburg GmbH. Accordingly, it is contractually agreed that LBK Hamburg GmbH will acquire 74.98% of the business shares in Asklepios Westklinikum Hamburg and 94% in Asklepios Reha-Klinik Bad Schwartau GmbH. Furthermore, Asklepios commits to exercise its rights as a shareholder in such a way that the goals described in the "Medical Development Concept for LBK Hamburg" prepared by Asklepios Kliniken GmbH in October 2003 are realized. For example, it was contractually stipulated that the statutory and actual seat as well as essential functions of the corporate headquarters of Asklepios Kliniken GmbH would be relocated to Hamburg. Additionally, an investment obligation was recorded in the contract. Accordingly, the shareholders commit to exercise their rights as shareholders in such a way that in the business years 2006 – 2010, at least ... million euros will be invested annually, excluding funding, under the condition and in accordance with the jointly to be resolved investment and liquidity plan.</w:t>
        <w:br/>
        <w:t>2.2 Articles of Association of LBK Hamburg GmbH</w:t>
        <w:br/>
        <w:t>28. According to the Articles of Association of LBK Hamburg GmbH, the resolutions of the shareholders' meeting are passed by a simple majority of the votes cast. The following resolutions require a majority of 75% of the votes cast, in any case, the approval of LBK Immobilien – Public Law Institution – or its legal successor:</w:t>
        <w:br/>
        <w:t>29. Amendments to the Articles of Association, transformations, mergers, spin-offs, and demergers, the conclusion of company agreements, and the dissolution of the company;</w:t>
        <w:br/>
        <w:t>- any amendment to the rules of procedure;</w:t>
        <w:br/>
        <w:t>- the adoption of the investment plan, the liquidity plan, and the construction target plan;</w:t>
        <w:br/>
        <w:t>- the discharge of the management and the supervisory board;</w:t>
        <w:br/>
        <w:t>- the approval of the annual financial statements and the allocation of profits and the election of the auditor.</w:t>
      </w:r>
    </w:p>
    <w:p>
      <w:r>
        <w:rPr>
          <w:b/>
        </w:rPr>
        <w:t>[Pages 19–21]</w:t>
      </w:r>
    </w:p>
    <w:p>
      <w:r>
        <w:t>19</w:t>
        <w:br/>
        <w:t>2.3 Shareholders' Agreement</w:t>
        <w:br/>
        <w:t>30. In the shareholders' agreement, the shareholders have committed to divest one of the LBK hospitals. According to § 2.5, "there is agreement between the LBK Real Estate - Public Law Institution and the acquirer to influence the management of the company to sell, within a reasonable period, a sales volume of ... to ... million euros, including one of the previous hospitals of LBK Hamburg, in the best possible manner."</w:t>
        <w:br/>
        <w:t>31. In the event of a potential intention to divest the shares of the LBK Real Estate - Public Law Institution, there is an obligation according to § 4 of the shareholders' agreement to first offer the shares to be transferred to the acquirer for a period of 6 months.</w:t>
        <w:br/>
        <w:t>32. According to § 7 of the shareholders' agreement, LBK Hamburg GmbH is to be converted into a stock corporation for the purpose of going public.</w:t>
        <w:br/>
        <w:t>[...].</w:t>
        <w:br/>
        <w:t>2.4 The Medical Development Concept for LBK Hamburg</w:t>
        <w:br/>
        <w:t>33. As the main components of its medical development concept, Asklepios describes ensuring medical care at a high-quality level and at favorable prices, as well as strengthening the economic location of Hamburg and its further development as a medical center and its integration into a "Medical Competence Network Northern Germany." Asklepios intends to further develop LBK Hamburg within the framework of its corporate concept into an internationally leading hospital group that focuses on the operation and sponsorship of hospitals in the metropolitan regions of Europe. The individual hospital locations are to be preserved or further developed as far as possible based on the state hospital plan. Asklepios guarantees to fully ensure the original care mandate of the hospitals in accordance with the provisions of the State Hospital Act and the hospital plan. In addition to a direct integration of clinics from different sponsors into a competence network, outpatient-inpatient-linked care structures are to be further developed. Asklepios assumes that such "networks" will negotiate their care mandate directly with the sponsors of social insurance in the foreseeable future. Asklepios also aims to tap into the revenue potential associated with the treatment of foreign patients, develop LBK as a company for the operation of metropolitan hospitals, and thus expand internationally.</w:t>
        <w:br/>
        <w:t>34. Under the title "Next Generation Telemedicine Portal Concept," Asklepios intends to manage the appropriate diagnostic services in such a way that the Asklepios clinics distributed nationwide choose the LBK Hamburg clinics as their professional reference centers, thereby automatically developing consultation and referral pathways. Asklepios plans to provide facilities for post-acute care. For LBK patients, the Asklepios rehabilitation clinics in Bad Schwartau and on Sylt would be suitable. Asklepios will also make its 14 medical vocational schools available to meet the training needs of LBK Hamburg and further strengthen Hamburg as a center for medical vocational training.</w:t>
      </w:r>
    </w:p>
    <w:p>
      <w:r>
        <w:t>B. REASONS</w:t>
        <w:br/>
        <w:t>I. FORMAL PROHIBITION REQUIREMENTS</w:t>
        <w:br/>
        <w:t>1. Scope of the GWB</w:t>
        <w:br/>
        <w:t>35. The scope of the GWB is opened because the factual prerequisites of § 35 Abs. 1 GWB are met and no case of § 35 Abs. 2 GWB exists.</w:t>
        <w:br/>
        <w:t>36. The project has no community-wide significance. According to Art. 1 Abs. 2 last sentence or Abs. 3 last sentence of Regulation (EC) No. 139/2004 of the Council of January 20, 2004, on the control of corporate mergers (Merger Regulation), the applicability of European merger control is not applicable, as all parties generate more than 2/3 of their total as well as their EU-wide revenues solely in one member state, namely domestically.</w:t>
        <w:br/>
        <w:t>2. Applicability of the GWB to Hospitals</w:t>
        <w:br/>
        <w:t>37. The GWB applies according to § 130 Abs. 1 Satz 1 GWB also to public enterprises. The applicability of merger control to hospitals has not been questioned by the parties involved, so a more detailed discussion in this regard can be omitted.</w:t>
        <w:br/>
        <w:t>3. Merger Condition</w:t>
        <w:br/>
        <w:t>38. The merger project constitutes an acquisition of shares within the meaning of § 37 Abs. 1 Nr. 3 lit. a) GWB as well as the acquisition of joint control within the meaning of § 37 Abs. 1 Nr. 2 GWB. Furthermore, it also constitutes a joint venture of the parties to 1. and 2. and the parties to 3. and 4. according to § 37 Abs. 3 S. 3 GWB, as a result of the merger both Asklepios (parties to 1. and 2.) and the City of Hamburg (parties to 3. and 4.) will participate in the State Operation Hospitals.</w:t>
      </w:r>
    </w:p>
    <w:p>
      <w:r>
        <w:rPr>
          <w:b/>
        </w:rPr>
        <w:t>[Pages 22–24]</w:t>
      </w:r>
    </w:p>
    <w:p>
      <w:r>
        <w:t>22</w:t>
        <w:br/>
        <w:t>Hamburg GmbH (LBK Hamburg GmbH) are each involved with at least 25% of the shares.</w:t>
        <w:br/>
        <w:t>39. The opinion of the parties that this does not constitute joint control, but rather a deconcentrative process, because the influence of the City of Hamburg would decrease after the merger, as the operational management of the LBK would transition to the Asklepios Group, is not to be followed. Although the Hanseatic City is withdrawing from the direct management of the LBK, it also loses sole control over the company. However, the City of Hamburg or the party to 4 will in the future have a corporate position that allows it to exercise joint control over LBK Hamburg GmbH.</w:t>
        <w:br/>
        <w:t>40. The joint control arises specifically from the contractual agreements. Although Asklepios will only hold a share of 74.9% of the capital shares in the joint venture starting in 2007, the City of Hamburg has committed to holding 25% of the shares in trust for Asklepios until that time and may exercise its voting rights only in accordance with its instructions. Asklepios thus controls LBK Hamburg GmbH from the execution of the merger project. At the same time, however, joint control of LBK Hamburg GmbH by the Hanseatic City is established - even beyond the turn of the year 2006/2007. This is because the City of Hamburg initially retains 50.1% of the shares (of which 25% are held in trust for Asklepios). Furthermore, it also retains extensive contractual rights. In the shareholders' meeting, resolutions can generally be passed with a simple majority (§ 8.5 of the Articles of Association). However, a qualified majority of 75% is required for strategically important decisions regarding structural changes, investment plans, liquidity plans, construction target plans, annual financial statements, and profit distribution, and it is stipulated in § 8.5 of the Articles of Association that they require the approval of LBK Immobilien AöR or its legal successor in any case. This grants the City of Hamburg joint control.</w:t>
        <w:br/>
        <w:t>41. It cannot be argued that the reserved co-determination rights only serve to secure the public interests of the City of Hamburg in ensuring adequate hospital care in Hamburg. Apart from the fact that the mere motives of a contractual arrangement generally elude legal assessment, it must be noted that the extensive co-determination rights of the Hanseatic City are not limited to decisions concerning the assurance mandate for hospital care in Hamburg. The rights are comprehensively regulated and concern central corporate-related decisions, so that a deconcentrative project cannot be assumed based on the contractual agreements.</w:t>
        <w:br/>
        <w:t>42. Finally, the argument that the deconcentrative effect of the merger arises from the divergent interests of the shareholders of the joint venture cannot be followed. Both shareholders have a significant interest in the economic success of LBK Hamburg and are even working towards a future IPO. The claim of the parties that a previously non-existent competition has broken out between LBK Hamburg and UKE since January 2005 in anticipation of the planned sale does not contradict this common interest. In every corporate group, when different subsidiaries operate in the same market, there is internal competition within the group. This is often not only accepted as a given but is sometimes even desired to enhance motivation. However, internal competition at the level of subsidiaries does not change the fact that the group management ultimately also sets the direction and the rules in this regard.</w:t>
        <w:br/>
        <w:t>II. MATERIAL CONDITIONS FOR PROHIBITION</w:t>
        <w:br/>
        <w:t>1. Relevant Market</w:t>
        <w:br/>
        <w:t>43. The merger project concerns the market for hospital services, which is also referred to as the hospital market. It involves the supply market for medical services provided by hospitals to their patients. The markets for rehabilitation facilities and for nursing homes are essentially to be distinguished in the hospital sector. Pure private clinics that are not included in the hospital plans of the states and have not concluded contracts under § 108 SGB V with health insurance funds are also not included in the general hospital market, as their services are generally not considered a realistic alternative by patients due to lack of reimbursement from health insurance funds. However, specialized clinics (including for psychiatry) belong to the hospital market just as a subdivision of the market into individual specialties or departments of a hospital is to be rejected. The substantive market delineation was not questioned by the parties involved.</w:t>
        <w:br/>
        <w:t>2. Geographical Market Delimitation</w:t>
        <w:br/>
        <w:t>44. The merger project concerns the hospital market in the geographically relevant market of Hamburg as well as the two hospital markets in Bad Oldesloe and Ahrensburg. A detailed justification and complete market survey could be omitted in this case, as the parties did not question the geographical market delimitation of the decision-making department.</w:t>
        <w:br/>
        <w:t>(1) The decision-making department has a compiled and sorted by postal code area catchment area statistics of all Hamburg hospitals for the year 2003.</w:t>
        <w:br/>
        <w:t>45. The postal code areas do not coincide with the city and state borders of Hamburg. There is a postal code area Hamburg-Mitte (20099-20599), a postal code area Hamburg south of the Elbe including the surrounding area (21000-21229), and a postal code area Hamburg north of the Elbe including the surrounding area (22000-22889). Together, these three postal code areas constitute the relevant market.</w:t>
      </w:r>
    </w:p>
    <w:p>
      <w:r>
        <w:rPr>
          <w:b/>
        </w:rPr>
        <w:t>[Pages 25–27]</w:t>
      </w:r>
    </w:p>
    <w:p>
      <w:r>
        <w:t>25</w:t>
        <w:br/>
        <w:t>areas account for more than three-quarters of all cases treated in hospitals in Hamburg. The Hamburg-Nord postal code area alone accounts for more than half of all cases.</w:t>
        <w:br/>
        <w:t>46. The underlying data is somewhat imprecise in that, on the one hand, patients from Hamburg who go to hospitals in the surrounding areas are not included, while on the other hand, patients from outside Hamburg who receive treatment in Hamburg hospitals are included. This imprecision may lead to the market volume of the Hamburg hospital market being somewhat underestimated due to the first aspect, and somewhat overestimated due to the second aspect. However, these factors do not have a decisive influence on the competitive conditions in the Hamburg hospital market. Rather, these arise from the relations between the Hamburg hospitals themselves. The underlying data from the catchment area statistics of all Hamburg hospitals provide a sufficiently reliable basis for this.</w:t>
        <w:br/>
        <w:t>47. Relevant indications for a narrower spatial market definition are not present, even if it can be established that the Elbe and the port, as natural barriers, have certain effects on patient flows with regard to individual hospitals.</w:t>
        <w:br/>
        <w:t>48. There is also no reason for further delineation of the spatially relevant market. It must be taken into account that there are no other large cities in the vicinity of Hamburg with larger or at least highly specialized hospitals that are attractive to Hamburg patients. On the contrary, the hospital market in Hamburg and its surroundings is concentrated on the hospitals in Hamburg itself, as essentially the large and highly specialized clinics that can also attract patients from Schleswig-Holstein and Lower Saxony are located there.</w:t>
        <w:br/>
        <w:t>(2) For the two hospital markets in Bad Oldesloe and Ahrensburg, the market volume has also not been fully determined; only the catchment area statistics of the larger hospitals in and around the respective areas have been requested and evaluated. Therefore, exact figures for the respective market shares are not possible, but they are not necessary for the material assessment of the market position of the companies involved in the merger in these areas.</w:t>
        <w:br/>
        <w:t>3. IMPACTS OF THE MERGER PROJECT ON THE HAMBURG MARKET</w:t>
        <w:br/>
        <w:t>49. The project would lead to the strengthening of a dominant market position of the companies involved in the merger in the hospital market in Hamburg (§ 36 Abs. 1 GWB).</w:t>
        <w:br/>
        <w:t>3.1 Dominant Market Position of the City of Hamburg Before the Merger</w:t>
        <w:br/>
        <w:t>3.1.1 Market Share Consideration</w:t>
        <w:br/>
        <w:t>50. Based on the catchment area statistics described above, the parties achieved the following market shares in the Hamburg hospital market in 2003:</w:t>
        <w:br/>
        <w:t>FHH: LBK: [40 – 45] %</w:t>
        <w:br/>
        <w:t>UKE: [10 – 15] %</w:t>
        <w:br/>
        <w:t>BNI: [under 1] %</w:t>
        <w:br/>
        <w:t>Bethesda General Hospital (50%) [1 - 5] %</w:t>
        <w:br/>
        <w:t>Total: [55 – 65] %</w:t>
        <w:br/>
        <w:t>Asklepios: West Clinic (Rissen) [1 - 5] %</w:t>
        <w:br/>
        <w:t>Total Participants: [55 – 65] %</w:t>
        <w:br/>
        <w:t>51. In 2003, only the LBK exceeded the presumption of individual market dominance under § 19 Abs. 3 Sentence 1 GWB with a market share of over [40 - 45] % by more than [5 – 15] percentage points. The market shares of the hospitals outside the LBK, which are at least co-dominated by FHH, amount to [10 – 20] %, so that FHH had a total attributable market share of [55 – 65] %. Although there is a high number of competitors in the Hamburg hospital market, only one hospital operator, namely the Evangelical Free Church Albertinen Group of the Albertinen Diakoniewerk e.V., with the Albertinen Hospital located in the north of Hamburg and the Amalie Sieveking Hospital located in the northeast, holds a market share of 5 - 10%. The market share gap between the market leader and the next competitor is thus more than 50 percentage points. The Catholic Marienkrankenhaus, located on the eastern edge of the city center, achieves a market share of approximately 2.5 – 7.5%, while the subsequent competitors all have a market share significantly below 5%.</w:t>
        <w:br/>
        <w:t>52. The case numbers published in the 2002 Hospital Report of the FHH went even further. According to this, the market share of the LBK alone was 48%, the UKE was 12.4%, the BNI was 0.3%, and the Bethesda Hospital Bergedorf was 2.5%, so that FHH had a total attributable market share of 63.2%. The Albertinen Group was at 7.6% in 2002, while none of the other competitors could achieve a market share of 5%.</w:t>
        <w:br/>
        <w:t>53. The Albertinen Group is also not to be attributed other hospitals from the non-profit sector. Even though in Hamburg the non-profit hospitals bundle their interests in an association of non-profit hospitals in Hamburg e.V. and have a joint internet presence in this context, where they add up their resources and market shares, the affected hospitals cannot be legally and especially economically considered as a unit. The association is merely an interest group that is not based on corporate law entanglements but solely has a religious, interdenominational orientation. The background is the confessional and humanistic roots on which the non-profit hospitals are founded.</w:t>
        <w:br/>
        <w:t>3.1.2 Structural Competitive Advantages of the City of Hamburg</w:t>
        <w:br/>
        <w:t>(1) Hamburg as Hospital Planning Authority and Hospital Operator</w:t>
        <w:br/>
        <w:t>54. Unlike the federal states, where public hospitals are regularly in municipal ownership and only the university hospitals are</w:t>
      </w:r>
    </w:p>
    <w:p>
      <w:r>
        <w:rPr>
          <w:b/>
        </w:rPr>
        <w:t>[Pages 28–30]</w:t>
      </w:r>
    </w:p>
    <w:p>
      <w:r>
        <w:t>28</w:t>
        <w:br/>
        <w:t>(as well as partially the psychiatric "state" clinics) belong to the state, the city-states are simultaneously responsible for state hospital planning, for the investment financing of all licensed hospitals, and for the operation of practically all public-law clinics in their state. This naturally leads to potential conflicts of interest, as the city-states might attempt to give greater consideration to the interests of their own clinics through hospital planning and investment financing than to the interests of other providers. Both the amount of investment financing for individual hospitals and the planning activities of the states have significant impacts on the economic viability of their own hospitals as well as those of their competitors. The number of planned beds is crucial for the amount of state investment financing. Additionally, the distribution of planned beds and the types of various departments indirectly influence the profitability of hospitals, as certain – possibly particularly lucrative – procedures may require the existence of a corresponding department.</w:t>
      </w:r>
    </w:p>
    <w:p>
      <w:r>
        <w:t>55. Although the potential conflicts of interest arising from the dual role of the City of Hamburg have been anticipated, because under Hamburg state law the city is obligated to neutrality in its function as a planning authority. This, however, does not exclude conflicts of interest in individual cases. For instance, in 1997, the City of Hamburg rejected a private clinic's application for inclusion in the hospital plan solely on the grounds that the services proposed by the clinic (which it could provide particularly economically) could already be sufficiently provided by the existing hospitals (albeit not as economically). The Higher Administrative Court of Hamburg confirmed this practice, citing Hamburg state law, and it was only through the intervention of the Federal Constitutional Court that the interests of non-profit and private hospital operators were taken into account. The court ruled that while the conflict of interest (Hamburg as planning authority and hospital operator) must be accepted, it should not be permissible to prevent every new entry into the hospital demand plan solely by referring to already existing capacities.</w:t>
      </w:r>
    </w:p>
    <w:p>
      <w:r>
        <w:t>56. In purely theoretical terms, this secures the neutrality requirement of state hospital planning, which is already mandated by the constitution, and therefore no competitive advantage for public-law hospitals should arise from the planning competence of the public sector. However, since not every planning-related dispute can be brought before the courts, particularly before the Federal Constitutional Court, the structural advantages of the City of Hamburg in its dual role as state hospital authority and as a hospital operator remain at least latent. The City of Hamburg, however, points out that it addresses the potential conflict of interest by separating responsibilities within the agency's management and also by strictly separating the tasks of investment management and the hospital planning department. Furthermore, decision-making regarding hospital investments occurs with the consultation and involvement of the State Committee for Hospital and Investment Planning. Investment funds are therefore allocated transparently, the actual outflow of financial resources is reported to the committee annually, and the application situation as well as priority decisions are presented to it for discussion.</w:t>
      </w:r>
    </w:p>
    <w:p>
      <w:r>
        <w:t>(2) Breadth of the Supply Offer</w:t>
        <w:br/>
        <w:t>57. Since the LBK hospitals are large clinics with more than 500 (some even more than 1,000) beds each, each of these hospitals offers a wide range of services in addition to the central departments of internal medicine and surgery. Two LBK clinics are maximum care hospitals (especially St. Georg), while all others are specialized care hospitals. Each of the LBK hospitals has its own medical focuses and specializations (for example, radiation therapy and dermatology and venereology at the General Hospital (AK) St. Georg, as well as nuclear medicine at AK St. Georg and AK Altona; pulmonary and bronchial medicine at AK Harburg; orthopedics, nephrology, and palliative care at AK Barmbek; neurosurgery at AK Altona and Klinikum Nord; geriatrics at AK Wandsbek, AK Eilbek, and Klinikum Nord, as well as treatment of addiction diseases at Klinikum Nord; center for severely head-injured patients at AK Eilbek), the hospitals together provide a comprehensive range of services that can only be compared to that of the University Hospital in Eppendorf (UKE), but not with the non-profit or private competitors. Moreover, UKE and LBK complement each other. UKE additionally offers services in the fields of pediatric cardiology (the only one in Hamburg), child and adolescent psychiatry, and pain therapy, whereas specializations in the areas of pulmonary and bronchial medicine, addiction diseases, and severely head-injured patients are lacking at UKE but are covered by LBK.</w:t>
      </w:r>
    </w:p>
    <w:p>
      <w:r>
        <w:t>58. The largest competitor in Hamburg, however, the Evangelical Free Church Albertinen Group with the Albertinen Hospital and the Amalie Sieveking Hospital, has a considerable but not comparable range of specialized departments (internal medicine, surgery, gynecology and obstetrics, neurology, urology, geriatrics, and according to its own statements also orthopedics and psychiatry). Among the other competitors, only the Catholic Marienkrankenhaus has a relatively broad spectrum (internal medicine, surgery, gynecology and obstetrics, neurology, urology, and geriatrics) and corresponding equipment with major medical devices. In contrast, the other competing hospitals are generally much smaller hospitals providing basic and standard care with correspondingly narrower service offerings and less depth of specialization. It is also noteworthy that the increasingly important areas of oncological treatments, which are also particularly capital-intensive, such as nuclear medicine and radiation therapy, are offered exclusively in LBK hospitals (St. Georg, Altona) and at UKE.</w:t>
      </w:r>
    </w:p>
    <w:p>
      <w:r>
        <w:t>(3) Financial Strength</w:t>
        <w:br/>
        <w:t>59. With regard to the financial strength of its operator, the City of Hamburg, LBK and UKE are in a position – compared to the financial strength of their competing hospitals –</w:t>
      </w:r>
    </w:p>
    <w:p>
      <w:r>
        <w:rPr>
          <w:b/>
        </w:rPr>
        <w:t>[Pages 31–33]</w:t>
      </w:r>
    </w:p>
    <w:p>
      <w:r>
        <w:t>31</w:t>
        <w:br/>
        <w:t>extraordinarily prominent position. Although the financial strength of a public corporation cannot be directly compared to the financial strength of private corporate groups, because the extent of public debt in Germany significantly restricts the financial leeway of public corporations. However, it should be noted that the Hanseatic city, with its companies or corporate holdings, generates revenues of nearly [... billion] € and thus far exceeds any private hospital group in Germany. Compared to other federal states, the city-state of Hamburg is in a relatively favorable financial position and is considered a "top payer state" in the state financial equalization on a per capita basis.22</w:t>
        <w:br/>
        <w:t>3.1.3 Overall Consideration</w:t>
        <w:br/>
        <w:t>60. In the Hamburg hospital market, there exists a dominant market position of the city of Hamburg, as it significantly surpasses its subsequent competitors in all essential competitive parameters and particularly exceeds the presumption of market dominance under § 19 Abs. 3 GWB, while the competitors are unable to achieve even remotely comparable market positions.</w:t>
        <w:br/>
        <w:t>3.2 Strengthening of the Dominant Market Position</w:t>
        <w:br/>
        <w:t>3.2.1 Market Share Addition</w:t>
        <w:br/>
        <w:t>61. The acquisition of the LBK clinics by Asklepios leads to a market share addition of approximately [1-5]% in the Hamburg hospital market, resulting in a total of [55-65]%. The market share addition is thus relatively small in numerical terms, but due to the absolute size of the combined market share, it leads to a noticeable strengthening23 of the dominant market position of the Hanseatic city of Hamburg and Asklepios. Furthermore, the already significant market share gap to the next competitor, which is more than 50 percentage points, continues to widen.</w:t>
        <w:br/>
        <w:t>22 The Hamburg budget 2004 at a glance, p. 2 from www.hamburg.de under stadt/behoerden/finanzbehoerde/haushalt/haushalt-2004.</w:t>
        <w:br/>
        <w:t>23 Cf. BGH of 28.12.1979, WuW/E BGH 1685, 1692 "Springer - Elbe Wochenblatt" (1.3%); KG of 16.4.1997, WuW/E OLG 5879, 5885 "WMF – Auerhahn" (approximately 2.5%).</w:t>
      </w:r>
    </w:p>
    <w:p>
      <w:r>
        <w:t>32</w:t>
        <w:br/>
        <w:t>62. It is also crucial that the current market share of Asklepios of [1-5]% does not adequately reflect Asklepios' actual market potential in Hamburg. Asklepios is one of the leading German hospital groups. The company has significant financial strength and excellent management know-how and is therefore actively expanding in the German hospital market. The loss of this competitor to the Hanseatic city of Hamburg is therefore to be assessed as significantly higher than the loss of another competitor – for example, from the private and non-profit sector – with equally high market shares. Additionally, the safeguarding of the existing market position and the defense against encroaching competition further justify the strengthening effect of the merger.24</w:t>
        <w:br/>
        <w:t>3.2.2 Expansion of the Supply Offer, Access to the Sales Market, and Competitive Advantages in Negotiations with Health Insurers</w:t>
        <w:br/>
        <w:t>63. The supply offer of the city of Hamburg and LBK Hamburg GmbH in particular will also be expanded by the merger project. This applies not only to the Asklepios Clinic in Hamburg-Rissen, which is the only clinic in Hamburg with the specialty of psychosomatics as reported in the Hamburg Hospital Report 2002.</w:t>
        <w:br/>
        <w:t>64. The expansion of the supply offer also refers to a first-time vertical expansion of the offer at the hospitals of the FHH and LBK, namely the addition of rehabilitation clinics. Although the nearest rehabilitation clinics of the Asklepios Group are located outside the Hamburg city area in Schleswig-Holstein, this is irrelevant because there are practically no rehabilitation clinics within Hamburg, and the Hamburg population has traditionally gone to rehabilitation clinics, particularly in the Schleswig-Holstein surrounding area, for follow-up rehabilitation from Hamburg hospitals.</w:t>
        <w:br/>
        <w:t>65. The vertical integration of hospital services and other medical services is expected to have significant importance in the healthcare sector in general and in the negotiations of hospital operators with health insurers in particular. Integrated care contracts are already being concluded with hospital operators that offer hospital services combined with outpatient services and rehabilitation services "from a single source." Those hospital operators who can provide such comprehensive offers for integrated care due to their vertical integration will have a significant competitive advantage over their competitors. In particular, they will be able to secure and further expand their market shares at the expense of competitors because they receive patients from health insurers. Since the health insurers, since the GKV Modernization Act (GMG), are able, for example, through so-called bonus programs, to "steer" at least that part of their insured who responds to such financially incentivized programs, namely directing patients to specific, individually selected (contract) doctors and (contract) hospitals.</w:t>
        <w:br/>
        <w:t>3.2.3 Financial Strength</w:t>
        <w:br/>
        <w:t>66. The financial strength behind the LBK will also be further strengthened by the merger, as not only the Hanseatic city of Hamburg but now also an expansively operating private hospital chain will invest in LBK Hamburg GmbH. The fact that the city of Hamburg has decided on a partial privatization of the LBK to relieve itself of the associated financial burdens shows that it wanted to tap into additional financial resources from a private investor. Furthermore, it should be noted that the criterion of financial strength is intended to assess the economic potential of the company owners and not their actual willingness to invest in the company. However, the LBK will gain an additional investor through the intended merger, without the potential of the city of Hamburg being automatically diminished. Moreover, a strengthening of the financial strength behind the LBK is indeed intended. This is evidenced not least by the already planned future IPO of the LBK, which is intended to serve at least for further capital procurement.</w:t>
      </w:r>
    </w:p>
    <w:p>
      <w:r>
        <w:rPr>
          <w:b/>
        </w:rPr>
        <w:t>[Pages 34–36]</w:t>
      </w:r>
    </w:p>
    <w:p>
      <w:r>
        <w:t>34</w:t>
        <w:br/>
        <w:t>3.2.4 Synergy Benefits</w:t>
        <w:br/>
        <w:t>67. Additionally, there is a significant enhancement effect due to the fact that the LBK is to be integrated into a nationwide hospital group. Although the clinics under Asklepios are managed in a relatively decentralized manner compared to other hospital chains, the LBK will still be able to benefit from numerous synergy advantages that are typically only available to hospitals that belong to a larger, in this case even nationwide, hospital group. While the LBK has already been a large hospital group in its own right, thus having significant volume advantages, e.g., through joint purchasing, these possibilities for economies of scale are significantly increased by the merger with Asklepios and also change their qualitative dimension. Specialized management know-how for hospitals is available in the hospital groups, which is usually not maintained to this extent by public-law entities. The same applies to medical expertise and the group-internal services specialized for hospitals in the areas of IT and computer science, law, personnel, and finance, etc. Although Asklepios is considered to be managed in a relatively decentralized manner, the company advertises on its homepage with "strong" central services that would be available to all clinics as needed.</w:t>
      </w:r>
    </w:p>
    <w:p>
      <w:r>
        <w:t>3.2.5 The Medical Development Concept for LBK Hamburg</w:t>
        <w:br/>
        <w:t>68. To what extent the parties themselves assume that the dominant market position of the LBK can be further strengthened through the merger is indirectly derived from the medical development concept for LBK Hamburg (Annex 12.1 to the participation agreement or the shareholders' agreement). There, various synergy and network advantages between the LBK hospitals and the previous Asklepios facilities are emphasized, and the intention to expand the services of the LBK both quantitatively and qualitatively in the future is reaffirmed. Medical capacities are to be developed and utilized nationwide, e.g., through the use of telemedicine, and referrals are to be preferred and reciprocally directed to the respective facilities of the parties involved. Regional cooperations and the consolidation of negotiating power for the increasingly deregulated markets are intended.</w:t>
      </w:r>
    </w:p>
    <w:p>
      <w:r>
        <w:t>3.2.6 Other Economic Advantages</w:t>
        <w:br/>
        <w:t>69. Furthermore, aspects related to the gradual privatization brought about by the merger are likely to be significant for the economic development of the LBK in the medium and long term. For example, securing an additional pension plan for employees in a capital-funded manner is significantly cheaper than participation in the municipal and state pension systems, which operate on a pay-as-you-go basis. It is also likely to be advantageous for the LBK that, following the majority acquisition by Asklepios, it will no longer be subject to procurement law in principle.</w:t>
      </w:r>
    </w:p>
    <w:p>
      <w:r>
        <w:t>3.2.7 Potential Competition</w:t>
        <w:br/>
        <w:t>70. Due to the structural framework conditions of the German hospital market, it can be almost ruled out that potential competitors will enter the Hamburg market by building new hospitals. Thus, market entry for hospital operators not currently active in Hamburg is practically only possible through the acquisition of an already operating company there. It is also not expected that during the forecast period, the market position of hospitals already operating in the market could be strengthened to such an extent by the acquisition of a third party that the dominant behavioral scope of the Free and Hanseatic City of Hamburg and Asklepios could be significantly restricted.</w:t>
      </w:r>
    </w:p>
    <w:p>
      <w:r>
        <w:t>3.3 Summary and Remedy</w:t>
        <w:br/>
        <w:t>71. In addition to the market share addition, the merger-related strengthening of all other structural factors leads to an enhancement of the dominant market position of the Free and Hanseatic City of Hamburg and Asklepios in the Hamburg hospital market. It should also be noted that through the merger, the only clinic of a private hospital group (Asklepios Westklinikum) that competes with the hospitals of the Free and Hanseatic City of Hamburg will be integrated into the hospital activities of the Free and Hanseatic City of Hamburg.</w:t>
      </w:r>
    </w:p>
    <w:p>
      <w:r>
        <w:t>72. To avoid a further strengthening of the dominant market position of the Free and Hanseatic City of Hamburg through Asklepios' acquisition of LBK Hamburg GmbH and thus to avert a prohibition of the merger project, the parties initially proposed to sell either two Asklepios hospitals (Westklinikum in Hamburg-Rissen and Asklepios Clinic in Bad Oldesloe) or one of the LBK hospitals to an independent competitor within one year after the merger approval. The decision-making department only saw sufficient compensation for the expected strengthening effect in the second alternative. The parties accepted this.</w:t>
      </w:r>
    </w:p>
    <w:p>
      <w:r>
        <w:t>4. Effects of the Merger Project on the Hospital Markets in Bad Oldesloe and Ahrensburg</w:t>
        <w:br/>
        <w:t>(1) The data presented here show that in the postal code area of Bad Oldesloe, the most important provider of hospital services is the Asklepios Clinic located in Bad Oldesloe ([...] cases). However, it only narrowly achieves the leading position, as the University Hospital Schleswig-Holstein with its two locations in Lübeck and Kiel has almost as many cases from Bad Oldesloe. Over 5,000 additional cases from Bad Oldesloe were treated in other clinics in the vicinity, of which 1,678 were in Hamburg clinics.</w:t>
      </w:r>
    </w:p>
    <w:p>
      <w:r>
        <w:t>73. Considering that the market volume, when including the case numbers of all non-surveyed smaller clinics in the vicinity, is likely to be significantly higher, it is not expected that the parties will jointly achieve the presumption of market dominance under § 19 Abs. 3 Satz 1 GWB in the Bad Oldesloe market before and after the merger. In any case, given the strong market position of the University Clinics Schleswig-Holstein,</w:t>
      </w:r>
    </w:p>
    <w:p>
      <w:r>
        <w:rPr>
          <w:b/>
        </w:rPr>
        <w:t>[Pages 37–39]</w:t>
      </w:r>
    </w:p>
    <w:p>
      <w:r>
        <w:t>37</w:t>
        <w:br/>
        <w:t>Holstein exclude a dominant position of the merging parties in the individual market. There is even less reason to assume a dominant oligopoly.</w:t>
        <w:br/>
        <w:t>(2) The market Bad Ahrensburg is highly fragmented. The hospitals with the highest – albeit still significantly below the presumption threshold – remaining market shares are the LBK ([...] cases), the Asklepios Clinic Bad Oldesloe ([...] cases), and the Schleswig-Holstein University Hospitals with their location in Lübeck (approximately [...] cases). Most of the case numbers, however, come from the numerous non-profit and private hospitals in Hamburg (over 4,000 cases) as well as from the – incompletely recorded – other hospitals in the Ahrensburg area (over 2,000 cases). Although a significant merger-related market share addition can be observed in the Bad Ahrensburg market, it can also be assumed with very high probability that the market dominance presumption will not be fulfilled, given the larger market volume (estimated: &gt;17,000 cases). In any case, it is not expected that a dominant position will arise in the Bad Ahrensburg market as a result of the merger.</w:t>
        <w:br/>
        <w:t>V. Condition</w:t>
        <w:br/>
        <w:t>74. The divestiture condition is suitable to eliminate the otherwise existing grounds for prohibition and is also absolutely necessary to avoid a merger control prohibition of the merger. Furthermore, it corresponds to the principles of proportionality when considering the project as a whole.</w:t>
      </w:r>
    </w:p>
    <w:p>
      <w:r>
        <w:t>38</w:t>
        <w:br/>
        <w:t>1. Suitability</w:t>
        <w:br/>
        <w:t>1.1. Exclusion of the Strengthening Effect</w:t>
        <w:br/>
        <w:t>75. The condition to divest one of the LBK hospitals within [...] after the approval of the merger is suitable to eliminate the strengthening effect of the merger.</w:t>
        <w:br/>
        <w:t>76. With regard to the entirety of the Hamburg hospital market, fulfilling the condition will lead to a decrease in the combined market share of the parties involved rather than an increase. This is because the market share of each individual LBK clinic is significantly higher than the market share of the incoming Asklepios West Clinic in Hamburg-Rissen.</w:t>
        <w:br/>
        <w:t>77. While the West Clinic had a total of [...] cases in 2003 (of which [...] in Hamburg and the surrounding area)29, the case numbers of even the smallest LBK facility (AK Eilbek) are significantly higher, namely at [...] cases in total and [...] in Hamburg and the surrounding area.30 The reduction effect thus amounts to significantly more than 5,000 cases even with the divestiture of the smallest LBK hospital concerning the Hamburg market and surrounding area.</w:t>
        <w:br/>
        <w:t>78. This reduction effect is also suitable to compensate for the other strengthening effects of the merger project mentioned above (in particular, synergy advantages and increased financial strength). This is especially true against the background that the excess case numbers (5,000 cases) already exceed the total case numbers of many non-profit or private hospitals in Hamburg. Furthermore, it should be noted that the other strengthening effects arising from the project will also be partially reduced due to the divestiture of an LBK clinic. Since the LBK clinics are significantly larger and more broadly positioned than the West Clinic in Hamburg-Rissen, for example, the breadth of the service offering regarding the hospital services in Hamburg is also reduced by the condition and not strengthened.</w:t>
        <w:br/>
        <w:t>79. The fact that Asklepios is equipping the LBK with an offer of rehabilitation services for the first time would not, in itself, lead to a relevant strengthening. This is because there are only two rehabilitation clinics in Schleswig-Holstein, a state that, not least due to its proximity to the sea, has a wealth of significant and also medically specialized rehabilitation clinics. Therefore, numerous potential cooperation or merger partners are available to the competitors of the LBK in the Hamburg hospital market on the Schleswig-Holstein rehabilitation market.</w:t>
        <w:br/>
        <w:t>1.2 Enforceability of the Condition</w:t>
        <w:br/>
        <w:t>80. There are no relevant obstacles to the feasibility of the condition ordered here. All LBK hospitals are viable and attractive facilities for various acquirers. With more than 500, and in some cases even more than 1,000 beds, they belong to the category of large or the largest hospitals in Germany.31 They are all located in the heart of the city of Hamburg32 and therefore have an extraordinarily large catchment area. All hospitals are large hospitals, each of which has all the central departments of a hospital as well as different areas of focus. They are therefore not only viable within the LBK network but also within another hospital group. Even if one of the facilities were to prove unsellable at a reasonable purchase price, this would not be a reason for Asklepios not to fulfill the condition, as other, more sellable facilities would then have to be put up for sale.</w:t>
        <w:br/>
        <w:t>2. Necessity</w:t>
        <w:br/>
        <w:t>2.1 No Milder Means</w:t>
        <w:br/>
        <w:t>81. No milder condition than the divestiture of one of the LBK hospitals is apparent. The divestiture of the only relevant Asklepios hospitals for the Hamburg market, the West Clinic in Hamburg and the clinic in Bad Oldesloe, would not suffice in this regard. Although this would mathematically lead to a reduction, it would not address the competitive concerns adequately.31 More than 1,000 beds are typically only found in university hospitals, although not all university hospitals reach this size.</w:t>
        <w:br/>
        <w:t>32 Only the particularly large Klinikum Nord with over 1,000 beds is not located centrally in Hamburg but rather on the northern outskirts.</w:t>
      </w:r>
    </w:p>
    <w:p>
      <w:r>
        <w:rPr>
          <w:b/>
        </w:rPr>
        <w:t>[Pages 40–42]</w:t>
      </w:r>
    </w:p>
    <w:p>
      <w:r>
        <w:t>40</w:t>
        <w:br/>
        <w:t>exclude additional market share accumulation; however, all other reinforcement aspects listed above would not be eliminated or even reduced by such a divestiture. To compensate, in particular, for the merger-related synergy benefits and the additional financial strength, a reduction of market shares is essential to exclude the overall reinforcing effect of the merger.</w:t>
        <w:br/>
        <w:t>82. A milder procedure than the conditions solution is also inconceivable. The standard case of an appropriate remedy to prevent the reinforcement of dominant market positions would be a suspensive condition. However, due to the associated time delay, which could jeopardize the entire project and lead to unnecessary financial burdens for the parties involved, a conditions solution was deemed sufficient and appropriate in this case, given the particularly unproblematic enforceability, to eliminate the reinforcing effect of the merger project.</w:t>
        <w:br/>
        <w:t>83. Also with regard to the modalities of the imposed condition, the interests of the parties have been taken into account as far as possible. They are given the choice of which hospital to divest, allowing them to consider, firstly, the interests of the LBK regarding the nature and scope of its service offerings, and secondly, not to be forced to publicly specify their divestiture pressure on a particular hospital, which could negatively impact the achievable purchase price for that hospital.</w:t>
        <w:br/>
        <w:t>2.2 Additional Requirements to Ensure Compliance with the Conditions</w:t>
        <w:br/>
        <w:t>84. The requirements for the acquirers ensure that they are independent of the parties involved, including their affiliated companies, in every respect. This is because the market shares of the hospital to be divested must actually accrue to a competitor. The requirement for prior approval from the Federal Cartel Office is necessary because it ensures that a divestiture occurs to a company independent of the parties involved.</w:t>
      </w:r>
    </w:p>
    <w:p>
      <w:r>
        <w:t>41</w:t>
        <w:br/>
        <w:t>85. The regulations for the operation of the hospital to be divested during the period between the release decision and the enforcement of the condition are necessary to ensure the viability of the respective hospital.</w:t>
        <w:br/>
        <w:t>86. The reporting obligations are necessary to enable the Federal Cartel Office to monitor compliance with the conditions in a timely manner.</w:t>
        <w:br/>
        <w:t>87. The irrevocable appointment of a divestiture trustee ensures that an LBK hospital is sold even if the parties do not fulfill the condition within the set deadline. For reasons of proportionality, the divestiture trustee must primarily strive to sell the hospital designated for sale by the parties. If this is not possible, he must, at the latest after the expiration of [...] offer one of the other LBK hospitals for sale. To avoid jeopardizing the enforcement of the condition altogether and to prevent further delays, the divestiture trustee has the right to determine which hospital will be sold. However, if there are expressions of interest for several LBK hospitals, he must inquire about and adequately consider the legitimate interests of the parties before concluding a purchase agreement.</w:t>
        <w:br/>
        <w:t>3. Appropriateness</w:t>
        <w:br/>
        <w:t>88. The divestiture condition is also proportionate in the narrower sense. It burdens the parties involved only to a minimal extent. For them, the condition is disadvantageous only to the extent that the cumulative market power of the future LBK GmbH will not be as high as it would have been due to the merger. However, this must be prevented under merger control law.</w:t>
        <w:br/>
        <w:t>89. The requirement that the condition must be fulfilled within [...] is also appropriate. The timeframe is not too tight, as it is possible to conduct an extensive bidding process within this period. Even in the municipal context, where numerous political bodies, trade unions, and other interest representatives are always involved, it has been the experience of the decision-making department with hospital mergers that the respective mayors or district administrators can easily divest their hospitals through a bidding process within [...]. Since the parties have been negotiating the modalities of the merger project for a long time, they are optimally informed regarding all hospitals, and the employees are already prepared for a change of employer.</w:t>
        <w:br/>
        <w:t>90. Granting a longer divestiture period would, on the other hand, jeopardize the purpose and intent of the divestiture condition and would also be associated with numerous other disadvantages for third parties. A prolonged divestiture process can always endanger the existence of the company to be divested; at the very least, it will, based on experience, significantly weaken its economic strength and competitive potential. This is particularly true for hospitals in the current phase of fundamental changes in the healthcare and hospital sector. Employees and patients are unsettled and will have difficulty identifying responsible decision-makers during the transition period. Long-term agreements can hardly be made. New strategies cannot be developed or enforced, and in particular, it is unlikely that the hospital will be able to participate in the increasingly important agreements on integrated care and other programs if it is not even clear who the future owner of the hospital is and how the hospital fits into its offerings for such contracts.</w:t>
        <w:br/>
        <w:t>FEES</w:t>
        <w:br/>
        <w:t>INFORMATION ON LEGAL REMEDIES</w:t>
      </w:r>
    </w:p>
    <w:p>
      <w:r>
        <w:rPr>
          <w:b/>
        </w:rPr>
        <w:t>[Pages 43–44]</w:t>
      </w:r>
    </w:p>
    <w:p>
      <w:r>
        <w:t>43</w:t>
        <w:br/>
        <w:t>B10-161/04</w:t>
        <w:br/>
        <w:t>Outline</w:t>
        <w:br/>
        <w:t>Decision</w:t>
        <w:br/>
        <w:t>Release</w:t>
        <w:br/>
        <w:t>Condition</w:t>
        <w:br/>
        <w:t>A. Resale</w:t>
        <w:br/>
        <w:t>B. Maintenance of the Status Quo</w:t>
        <w:br/>
        <w:t>C. Reporting Obligations of the Parties</w:t>
        <w:br/>
        <w:t>D. Appointment of a Divestiture Trustee</w:t>
        <w:br/>
        <w:t>E. Right of Avoidance</w:t>
        <w:br/>
        <w:t>F. Binding Obligation</w:t>
        <w:br/>
        <w:t>Fee</w:t>
        <w:br/>
        <w:t>A. FACTS</w:t>
        <w:br/>
        <w:t>I. THE PARTIES TO THE PROCEEDINGS</w:t>
        <w:br/>
        <w:t>1. Asklepios Kliniken GmbH (Asklepios)</w:t>
        <w:br/>
        <w:t>1.1 The Group</w:t>
        <w:br/>
        <w:t>1.2 Asklepios in Hamburg</w:t>
        <w:br/>
        <w:t>1.3 Asklepios in the Surroundings of Hamburg</w:t>
        <w:br/>
        <w:t>2. The Free and Hanseatic City of Hamburg</w:t>
        <w:br/>
        <w:t>2.1 State-owned Enterprise Hospitals Hamburg GmbH</w:t>
        <w:br/>
        <w:t>(1) General Hospital St. Georg</w:t>
        <w:br/>
        <w:t>(2) General Hospital Barmbek</w:t>
        <w:br/>
        <w:t>(3) General Hospital Eilbek</w:t>
        <w:br/>
        <w:t>(4) General Hospital Altona</w:t>
        <w:br/>
        <w:t>(5) General Hospital Harburg</w:t>
        <w:br/>
        <w:t>(6) Klinikum Nord</w:t>
        <w:br/>
        <w:t>(7) General Hospital Wandsbek</w:t>
        <w:br/>
        <w:t>2.2 University Medical Center Eppendorf (UKE)</w:t>
        <w:br/>
        <w:t>2.3 Bernhard Nocht Institute for Tropical Medicine (BNI)</w:t>
        <w:br/>
        <w:t>2.4 Bethesda General Hospital (50% Stake)</w:t>
        <w:br/>
        <w:t>II. THE PROCEEDINGS</w:t>
        <w:br/>
        <w:t>1. Background of the Merger Project</w:t>
        <w:br/>
        <w:t>2. The Contracts</w:t>
        <w:br/>
        <w:t>2.1 The Participation Agreement</w:t>
        <w:br/>
        <w:t>2.2 Articles of Association of LBK Hamburg GmbH</w:t>
        <w:br/>
        <w:t>2.3 Shareholders' Agreement</w:t>
        <w:br/>
        <w:t>2.4 The Medical Development Concept for LBK Hamburg</w:t>
      </w:r>
    </w:p>
    <w:p>
      <w:r>
        <w:t>44</w:t>
        <w:br/>
        <w:t>B. REASONS</w:t>
        <w:br/>
        <w:t>I. FORMAL CONDITIONS FOR PROHIBITION</w:t>
        <w:br/>
        <w:t>1. Scope of Application of the GWB</w:t>
        <w:br/>
        <w:t>2. Applicability of the GWB to Hospitals</w:t>
        <w:br/>
        <w:t>3. Merger Criteria</w:t>
        <w:br/>
        <w:t>II. MATERIAL CONDITIONS FOR PROHIBITION</w:t>
        <w:br/>
        <w:t>1. Relevant Market</w:t>
        <w:br/>
        <w:t>2. Geographical Market Definition</w:t>
        <w:br/>
        <w:t>3. Impact of the Merger Project on the Hamburg Market</w:t>
        <w:br/>
        <w:t>3.1 Dominant Position of the Hanseatic City of Hamburg Prior to the Merger</w:t>
        <w:br/>
        <w:t>3.1.1 Market Share Consideration</w:t>
        <w:br/>
        <w:t>3.1.2 Structural Competitive Advantages of the City of Hamburg</w:t>
        <w:br/>
        <w:t>(1) Hamburg as Hospital Planning Authority and Hospital Operator</w:t>
        <w:br/>
        <w:t>(2) Breadth of Service Offering</w:t>
        <w:br/>
        <w:t>(3) Financial Strength</w:t>
        <w:br/>
        <w:t>3.1.3 Overall Consideration</w:t>
        <w:br/>
        <w:t>3.2 Strengthening of the Dominant Position</w:t>
        <w:br/>
        <w:t>3.2.1 Market Share Addition</w:t>
        <w:br/>
        <w:t>3.2.2 Expansion of Service Offering, Access to the Sales Market, and Competitive Advantages in Negotiations with Health Insurers</w:t>
        <w:br/>
        <w:t>3.2.3 Financial Strength</w:t>
        <w:br/>
        <w:t>3.2.4 Synergy Advantages</w:t>
        <w:br/>
        <w:t>3.2.5 The Medical Development Concept for LBK</w:t>
        <w:br/>
        <w:t>3.2.6 Other Economic Advantages</w:t>
        <w:br/>
        <w:t>3.2.7 Potential Competition</w:t>
        <w:br/>
        <w:t>3.3 Summary and Remedy</w:t>
        <w:br/>
        <w:t>4. Effects of the Merger Project on the Hospital Markets in Bad Oldesloe and Ahrensburg</w:t>
        <w:br/>
        <w:t>V. Condition</w:t>
        <w:br/>
        <w:t>1. Suitability</w:t>
        <w:br/>
        <w:t>1.1 Exclusion of Strengthening Effect</w:t>
        <w:br/>
        <w:t>1.2 Enforceability of the Condition</w:t>
        <w:br/>
        <w:t>2. Necessity</w:t>
        <w:br/>
        <w:t>2.1 No Less Severe Means</w:t>
        <w:br/>
        <w:t>2.2 Additional Requirements to Ensure Compliance with the Condition</w:t>
        <w:br/>
        <w:t>3. Appropriateness</w:t>
        <w:br/>
        <w:t>Fees</w:t>
        <w:br/>
        <w:t>Legal Remedy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