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http://www.bundeskartellamt.de/SharedDocs/Entscheidung/DE/Fallberichte/Kartellverbot/2011/B11-20-08.pdf?__blob=publicationFile&amp;v=3</w:t>
      </w:r>
    </w:p>
    <w:p>
      <w:r>
        <w:t>Pages translated : 2</w:t>
      </w:r>
    </w:p>
    <w:p/>
    <w:p>
      <w:r>
        <w:rPr>
          <w:b/>
        </w:rPr>
        <w:t>[Pages 1–2]</w:t>
      </w:r>
    </w:p>
    <w:p>
      <w:r>
        <w:t xml:space="preserve">Case Report 19.09.2014  </w:t>
        <w:br/>
        <w:t xml:space="preserve">Administrative Fine Proceedings Against Manufacturer of Instant Cappuccino  </w:t>
        <w:br/>
        <w:t xml:space="preserve">Industry: Instant Cappuccino  </w:t>
        <w:br/>
        <w:t xml:space="preserve">File Number: B11-20/08  </w:t>
        <w:br/>
        <w:t xml:space="preserve">Dates: 24.08.2010 and 18.10.2011  </w:t>
        <w:br/>
        <w:t xml:space="preserve">Decisions:  </w:t>
        <w:br/>
        <w:t xml:space="preserve">Case Description:  </w:t>
        <w:br/>
        <w:t xml:space="preserve">The cartel proceedings against manufacturers of instant cappuccino reached their judicial conclusion in July 2014, after Krüger GmbH &amp; Co. Kommanditgesellschaft, Bergisch-Gladbach, (Krüger) and an employee of this company withdrew their objections to the administrative fine notice dated October 18, 2011, shortly before the start of the oral hearing before the Higher Regional Court of Düsseldorf.  </w:t>
        <w:br/>
        <w:t xml:space="preserve">The proceedings were initiated in January 2009 following a leniency application by Melitta Kaffee GmbH, Bremen, (Melitta). The decision division issued fines against two manufacturers of instant cappuccino as well as two responsible employees for coordinating a price increase for so-called Family Cappuccino products at the turn of the year 2007/2008, amounting to a total of approximately nine million euros. In addition to Krüger, Kraft Foods Deutschland GmbH, Bremen, (Kraft) was fined, while no fine was imposed on Melitta under the leniency program of the Federal Cartel Office (see press release of the Federal Cartel Office dated October 18, 2011).  </w:t>
        <w:br/>
        <w:t xml:space="preserve">In bilateral telephone conversations between senior employees of the three involved companies, the amount and time frame of the intended price increase as well as partially the justification for the intended price increase at the turn of the year 2007/2008 were discussed. The subject of the conversations included exact increase amounts between 20 and 40 cents per package for the factory selling price as well as for the shelf price and promotional price recommendations of the various Family Cappuccino products. The three companies Krüger, Kraft, and Melitta announced the price increase to the grocery retail sector through price increase letters in September and October 2007. The price increases became effective on December 17, 2007 (Kraft), January 2, 2008 (Krüger), and February 1, 2008 (Melitta). Subsequently, the retail selling prices for the affected Family Cappuccino products increased. Family or also chocolate line products refer to instant cappuccino products that contain less coffee and other additives (e.g., chocolate) compared to the more coffee-oriented cappuccino products.  </w:t>
        <w:br/>
        <w:t xml:space="preserve">While the administrative fine notice against Kraft and a responsible employee of this company became legally binding after a consensual termination of proceedings (so-called settlement), Krüger and the affected employee filed an objection against the fine notice directed at them. One or two working days before the start of the oral hearing before the Higher Regional Court of Düsseldorf, Krüger and the responsible employee of Krüger withdrew their objections. Prior to this, the Public Prosecutor's Office in Düsseldorf, in coordination with the Federal Cartel Office, had rejected a proposed settlement (§ 257c StPO) by Krüger's defense counsel aimed at a reduction of the fine or the elimination of the otherwise mandatory interest according to § 81 Abs. 6 GWB.  </w:t>
        <w:br/>
        <w:t>Note on an ongoing parallel proceeding: A fine has also been imposed on Nestlé Deutschland AG (Nestlé) for, among other things, a coordinated price increase with Kraft for Family Cappuccino products at the turn of the year 2007/2008 (see press release of the Federal Cartel Office dated March 27, 2013). This proceeding is not yet concluded. Nestlé has filed an objection against the fine notice, which is still to be decided.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