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https://www.bundeskartellamt.de/SharedDocs/Entscheidung/DE/Fallberichte/Kartellverbot/2020/B11-8-18.pdf;jsessionid=20DF9DCDEB0C2A66003EFFCBFB9C76B5.2_cid362?__blob=publicationFile&amp;v=4</w:t>
      </w:r>
    </w:p>
    <w:p>
      <w:r>
        <w:t>Pages translated : 4</w:t>
      </w:r>
    </w:p>
    <w:p/>
    <w:p>
      <w:r>
        <w:rPr>
          <w:b/>
        </w:rPr>
        <w:t>[Pages 1–3]</w:t>
      </w:r>
    </w:p>
    <w:p>
      <w:r>
        <w:t xml:space="preserve">Case Report January 14, 2021  </w:t>
        <w:br/>
        <w:t xml:space="preserve">Fine Proceedings Against Manufacturers of Concrete-Cast Manhole Covers  </w:t>
        <w:br/>
        <w:t xml:space="preserve">Industry: Street Drainage Castings/Manhole Covers  </w:t>
        <w:br/>
        <w:t xml:space="preserve">File Number: B11-8/18  </w:t>
        <w:br/>
        <w:t xml:space="preserve">Date: December 29, 2020  </w:t>
        <w:br/>
        <w:t xml:space="preserve">Decisions:  </w:t>
        <w:br/>
        <w:t xml:space="preserve">Bonn, January 14, 2021: The Federal Cartel Office has imposed fines totaling approximately 6 million euros against two manufacturers of street drainage castings and their responsible parties for price and discount agreements as well as an agreement to divide two large orders. Street drainage castings refer to products such as manhole covers and frames for street drains made of cast iron or concrete cast. The affected companies are MeierGuss Sales &amp; Logistics GmbH &amp; Co. KG, Rahden (hereinafter: MeierGuss) and Hydrotec Technologies AG, Wildeshausen (hereinafter: Hydrotec). The proceedings were initiated based on an anonymous tip through the whistleblower system of the Federal Cartel Office.  </w:t>
        <w:br/>
        <w:t xml:space="preserve">The two mentioned companies generally offer their street drainage casting products based on gross list prices, from which a fixed basic discount (so-called "First Discount") is initially deducted, followed by an individually negotiated special discount ("Second Discount"). For certain high-revenue products, it is customary to offer these directly at so-called "net prices," which already include the aforementioned two discounts. In addition, refunds, bonuses, and discounts are granted.  </w:t>
        <w:br/>
        <w:t xml:space="preserve">According to the investigations of the Federal Cartel Office, there was an agreement between the responsible parties of the two companies at least since May 16, 2018, and until the search by the Federal Cartel Office on November 14, 2018, to coordinate the special discount for certain standard products as well as the net prices applicable to large customers for certain concrete-cast manhole covers. Specifically, this involved the "Second Discount" for the standard products marked as price group 1 in the gross price lists of the companies as well as the net prices applicable to large customers and high purchase volumes for concrete-cast manhole covers of load classes B (suitable for sidewalks) and D (for roads). The mutual understanding between the two parties was that the agreed net prices or the agreed discount should be applied as a general price line, and slight deviations, for example, for regular customers, should be possible. With this general guideline, the specifically agreed conditions listed below were incorporated into the offers in practice.  </w:t>
        <w:br/>
        <w:t xml:space="preserve">At a meeting on May 16, 2018, at the International Trade Fair for Wastewater Technology (IFAT) in Munich, the responsible parties from MeierGuss and Hydrotec agreed on a  </w:t>
        <w:br/>
        <w:t xml:space="preserve">• Net price for concrete-cast manhole covers of class B amounting to 58 euros,  </w:t>
        <w:br/>
        <w:t xml:space="preserve">• Net price for concrete-cast manhole covers of class D amounting to 108 euros,  </w:t>
        <w:br/>
        <w:t xml:space="preserve">• Second discount for standard products of price group 1 amounting to 24% effective from June 1, 2018.  </w:t>
        <w:br/>
        <w:t xml:space="preserve">In a telephone conversation on June 19, 2018, the responsible parties from MeierGuss and Hydrotec agreed on a  </w:t>
        <w:br/>
        <w:t xml:space="preserve">• Net price for concrete-cast manhole covers of class B amounting to 59 euros,  </w:t>
        <w:br/>
        <w:t xml:space="preserve">• Net price for concrete-cast manhole covers of class D amounting to 109 euros,  </w:t>
        <w:br/>
        <w:t xml:space="preserve">• Second discount for standard products of price group 1 amounting to 25% effective from July 1, 2018.  </w:t>
        <w:br/>
        <w:t xml:space="preserve">In a telephone conversation on July 17, 2018, the responsible parties from MeierGuss and Hydrotec agreed on a  </w:t>
        <w:br/>
        <w:t xml:space="preserve">• Net price for concrete-cast manhole covers of class B amounting to 60 euros,  </w:t>
        <w:br/>
        <w:t xml:space="preserve">• Net price for concrete-cast manhole covers of class D amounting to 111 euros,  </w:t>
        <w:br/>
        <w:t xml:space="preserve">• Second discount for standard products of price group 1 amounting to 25% effective from August 1, 2018.  </w:t>
        <w:br/>
        <w:t xml:space="preserve">In a telephone conversation on August 14, 2018, the responsible parties from MeierGuss and Hydrotec agreed on a  </w:t>
        <w:br/>
        <w:t xml:space="preserve">• Net price for concrete-cast manhole covers of class B amounting to 63 euros,  </w:t>
        <w:br/>
        <w:t xml:space="preserve">• Net price for concrete-cast manhole covers of class D amounting to 115 euros,  </w:t>
        <w:br/>
        <w:t xml:space="preserve">• Second discount for standard products of price group 1 amounting to 22% effective from September 1, 2018.  </w:t>
        <w:br/>
        <w:t xml:space="preserve">In a telephone conversation at the beginning of September 2018, the responsible party from MeierGuss announced to the responsible party from Hydrotec a further price increase, the exact amount of which was to be determined by the latter in the market. Hydrotec's market investigations revealed that MeierGuss had announced the following conditions effective October 1, 2018, which were adopted by Hydrotec:  </w:t>
        <w:br/>
        <w:t xml:space="preserve">• Net price for concrete-cast manhole covers of class B amounting to 67.50 euros,  </w:t>
        <w:br/>
        <w:t xml:space="preserve">• Net price for concrete-cast manhole covers of class D amounting to 120.50 euros,  </w:t>
        <w:br/>
        <w:t xml:space="preserve">• Second discount for standard products of price group 1 amounting to 20%.  </w:t>
        <w:br/>
        <w:t xml:space="preserve">In a telephone conversation between October 15, 2018, and October 22, 2018, the responsible parties from MeierGuss and Hydrotec agreed to maintain the conditions already aimed for as of October 1, 2018  </w:t>
        <w:br/>
        <w:t xml:space="preserve">• Net price for concrete-cast manhole covers of class B amounting to 67.50 euros,  </w:t>
        <w:br/>
        <w:t xml:space="preserve">• Net price for concrete-cast manhole covers of class D amounting to 120.50 euros,  </w:t>
        <w:br/>
        <w:t xml:space="preserve">• Second discount for standard products of price group 1 amounting to 20%,  </w:t>
        <w:br/>
        <w:t xml:space="preserve">at the level of the previous month.  </w:t>
        <w:br/>
        <w:t xml:space="preserve">The agreement on the joint coordination of prices and discounts as well as their enforcement in the market was valid at least until the search by the Federal Cartel Office on November 14, 2018.  </w:t>
        <w:br/>
        <w:t xml:space="preserve">In addition, the responsible parties from MeierGuss and Hydrotec agreed in a telephone conversation in mid-August 2018 to divide two existing customer inquiries. These were the order inquiry from the building materials dealer HTI Thüringen KG, Erfurt (hereinafter: HTI) dated August 10, 2018, as well as that of Hagebau Handelsgesellschaft für Baustoffe mbH &amp; Co. KG, Soltau (hereinafter: Hagebau) dated August 15, 2018. Both inquiries were directed simultaneously to Hydrotec and MeierGuss and related to planned deliveries in September and October 2018.  </w:t>
        <w:br/>
        <w:t>In determining the fine, it was taken into account that the company Hydrotec cooperated extensively with the Federal Cartel Office in clarifying the agreements and that the proceedings were concluded by way of a consensual settlement.</w:t>
      </w:r>
    </w:p>
    <w:p>
      <w:r>
        <w:rPr>
          <w:b/>
        </w:rPr>
        <w:t>[Pages 4–4]</w:t>
      </w:r>
    </w:p>
    <w:p>
      <w:r>
        <w:t>completed. Regarding the agreement on the division of two contracts, no fine was imposed on the company under the bonus regulation of the Federal Cartel Office. The company MeierGuss also acknowledged the facts established by the Federal Cartel Office – with the exception of the agreement on the division of two contracts – as accurate and agreed to a settlement. All imposed fines are already legally binding.</w:t>
      </w:r>
    </w:p>
    <w:p>
      <w:r>
        <w:t>Note</w:t>
        <w:br/>
        <w:t>Persons who have suffered damage as a result of the violation may demand compensation from the parties involved, provided the legal requirements are met. As far as the decisions are already legally binding, they have a binding effect regarding the determination of the violation according to § 33b GWB.</w:t>
      </w:r>
    </w:p>
    <w:p>
      <w:r>
        <w:t>Anyone who can credibly assert a claim for damages under § 33a GWB has, under further conditions, a right to the disclosure of evidence and the provision of information according to § 33g GWB.</w:t>
      </w:r>
    </w:p>
    <w:p>
      <w:r>
        <w:t>The case report reflects the status as of the date of publication and does not take into account any subsequent events (court decisions, withdrawals of appeals).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