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https://www.bundeskartellamt.de/SharedDocs/Entscheidung/DE/Entscheidungen/Fusionskontrolle/2015/B2-112-14.pdf;jsessionid=25D69B5545BD3AEC75899E3C69DF0182.2_cid380?__blob=publicationFile&amp;v=2</w:t>
      </w:r>
    </w:p>
    <w:p>
      <w:r>
        <w:t>Pages translated : 52</w:t>
      </w:r>
    </w:p>
    <w:p/>
    <w:p>
      <w:r>
        <w:rPr>
          <w:b/>
        </w:rPr>
        <w:t>[Pages 1–3]</w:t>
      </w:r>
    </w:p>
    <w:p>
      <w:r>
        <w:t xml:space="preserve">2. Decision Division  </w:t>
        <w:br/>
        <w:t xml:space="preserve">B 2 – 112/14  </w:t>
        <w:br/>
        <w:t xml:space="preserve">MERGER CONTROL PROCEDURE  </w:t>
        <w:br/>
        <w:t xml:space="preserve">ORDER PURSUANT TO § 40 PARA. 2 GWB  </w:t>
        <w:br/>
        <w:t xml:space="preserve">– Public Version –  </w:t>
        <w:br/>
        <w:t xml:space="preserve">Decision  </w:t>
        <w:br/>
        <w:t xml:space="preserve">In the administrative procedure  </w:t>
        <w:br/>
        <w:t xml:space="preserve">1. GoodMills Deutschland GmbH  </w:t>
        <w:br/>
        <w:t xml:space="preserve">Haulander Hauptdeich 2  </w:t>
        <w:br/>
        <w:t xml:space="preserve">21107 Hamburg  </w:t>
        <w:br/>
        <w:t xml:space="preserve">– Party 1 –  </w:t>
        <w:br/>
        <w:t xml:space="preserve">Representatives:  </w:t>
        <w:br/>
        <w:t xml:space="preserve">Linklaters LLP  </w:t>
        <w:br/>
        <w:t xml:space="preserve">Mr. Attorney Dr. Wolfgang Deselaers  </w:t>
        <w:br/>
        <w:t xml:space="preserve">Mr. Attorney Dr. René Grafunder  </w:t>
        <w:br/>
        <w:t xml:space="preserve">Königsallee 49-51  </w:t>
        <w:br/>
        <w:t xml:space="preserve">40212 Düsseldorf  </w:t>
        <w:br/>
        <w:t xml:space="preserve">2. Kampffmeyer Mühlen GmbH  </w:t>
        <w:br/>
        <w:t xml:space="preserve">Haulander Hauptdeich 2  </w:t>
        <w:br/>
        <w:t xml:space="preserve">21107 Hamburg  </w:t>
        <w:br/>
        <w:t xml:space="preserve">– Party 2 –  </w:t>
        <w:br/>
        <w:t xml:space="preserve">Representatives:  </w:t>
        <w:br/>
        <w:t xml:space="preserve">Linklaters LLP  </w:t>
        <w:br/>
        <w:t xml:space="preserve">Mr. Attorney Dr. Wolfgang Deselaers  </w:t>
        <w:br/>
        <w:t xml:space="preserve">Mr. Attorney Dr. René Grafunder  </w:t>
        <w:br/>
        <w:t xml:space="preserve">Königsallee 49-51  </w:t>
        <w:br/>
        <w:t>40212 Düsseldorf</w:t>
      </w:r>
    </w:p>
    <w:p>
      <w:r>
        <w:t xml:space="preserve">‐ 2 ‐  </w:t>
        <w:br/>
        <w:t xml:space="preserve">3. PMG Premium Mühlen Gruppe GmbH &amp; Co. KG  </w:t>
        <w:br/>
        <w:t xml:space="preserve">Königstraße 1  </w:t>
        <w:br/>
        <w:t xml:space="preserve">41460 Neuss  </w:t>
        <w:br/>
        <w:t xml:space="preserve">– Party 3 –  </w:t>
        <w:br/>
        <w:t xml:space="preserve">Representatives:  </w:t>
        <w:br/>
        <w:t xml:space="preserve">Wilmer Cutler Pickering Hale and Dorr LLP  </w:t>
        <w:br/>
        <w:t xml:space="preserve">Mr. Attorney  </w:t>
        <w:br/>
        <w:t xml:space="preserve">Prof. Dr. Hans-Georg Kamann  </w:t>
        <w:br/>
        <w:t xml:space="preserve">Ulmenstraße 37-39  </w:t>
        <w:br/>
        <w:t xml:space="preserve">60325 Frankfurt am Main  </w:t>
        <w:br/>
        <w:t xml:space="preserve">to examine a merger project pursuant to § 36 para. 1 of the Act against Restraints of Competition1 (GWB), the 2nd Decision Division of the Federal Cartel Office decided on March 24, 2015:  </w:t>
        <w:br/>
        <w:t xml:space="preserve">I. The project notified by letter dated November 28, 2014, of Parties 1 and 2 to acquire the business area of durum wheat from the Party 3 is approved.  </w:t>
        <w:br/>
        <w:t xml:space="preserve">II. The fee for this decision is set at  </w:t>
        <w:br/>
        <w:t xml:space="preserve">€ [...] ,–  </w:t>
        <w:br/>
        <w:t xml:space="preserve">(in words: [...] Euro)  </w:t>
        <w:br/>
        <w:t xml:space="preserve">and imposed on Parties 1 to 3 as joint debtors. The fee for the approval decision will be credited against the separately determined fee of € [...] ,– for the notification of the merger project.  </w:t>
        <w:br/>
        <w:t>1 Act against Restraints of Competition in the version published on July 15, 2005 (BGBl. I, p. 2114; 2009 I p. 3850), last amended by Article 1 and Article 4 para. 2 of the Act of December 5, 2012 (BGBl. I p. 2403).</w:t>
      </w:r>
    </w:p>
    <w:p>
      <w:r>
        <w:t xml:space="preserve">‐ 3 ‐  </w:t>
        <w:br/>
        <w:t xml:space="preserve">Reasons  </w:t>
        <w:br/>
        <w:t xml:space="preserve">A. Summary  </w:t>
        <w:br/>
        <w:t xml:space="preserve">(1) Parties 1 and 2 (hereinafter collectively referred to as "GoodMills") intend to acquire the business area of durum wheat of Pfalzmühle Mannheim (hereinafter: "target company") from Party 3 (hereinafter: "PMG") ("merger project").  </w:t>
        <w:br/>
        <w:t>(2) The merger project does not lead to a significant impediment of effective competition. The market primarily affected by the merger project is the market for durum wheat milling products. It can ultimately remain open whether this constitutes a nationwide market or whether the market should be regionally delineated and restricted to the area of Southwest Germany. In this market, GoodMills strengthens its already existing position as market leader through the merger project and further expands it. However, this does not result in a significant impediment to effective competition in the market for durum wheat milling products. In particular, the merger project does not lead to the establishment or strengthening of a dominant market position of GoodMills. Rather, within the framework of the merger control assessment, it can be assumed that GoodMills will continue to face sufficient competitive pressure from other domestic and foreign suppliers. The market share of GoodMills will, after the completion of the merger project, be slightly above the presumption threshold for individual market dominance, assuming a regional market in Southwest Germany. The market share gap to the subsequent competitors also increases. However, there are significant overcapacities in the market for durum wheat milling products that effectively limit the competitive behavior of GoodMills. In particular, the overcapacities present among domestic competitors exceed the market share increase caused by the merger project. It can also be assumed that other suppliers will be able and will utilize these overcapacities in a competitive manner. There is already a relatively high customer switching intensity in this market characterized by a largely homogeneous product offering, based on the fact that customers shift demanded quantities relatively quickly and in larger volumes from one supplier to another. This practice is facilitated by the fact that customers often pursue a multiple-sourcing strategy and</w:t>
      </w:r>
    </w:p>
    <w:p>
      <w:r>
        <w:rPr>
          <w:b/>
        </w:rPr>
        <w:t>[Pages 4–6]</w:t>
      </w:r>
    </w:p>
    <w:p>
      <w:r>
        <w:t>‐ 4 ‐</w:t>
      </w:r>
    </w:p>
    <w:p>
      <w:r>
        <w:t>multiple quantities from several suppliers simultaneously. Customers also have the option to obtain larger quantities from suppliers located further away, as transportation costs constitute only a relatively small proportion in relation to the price. This is certainly true for domestic competitors, but it also applies to foreign suppliers to a limited extent. Imports of durum wheat milling products into Germany already account for a significant portion of the market volume. In particular, larger quantities of durum wheat milling products are delivered to Germany from France, Luxembourg, Austria, Spain, and Italy. These imports primarily go to the southern regions of Germany (Baden-Württemberg, Bavaria) and exert their competitive effect on the domestic market mainly where the parties involved and a large part of their customers are located. Particularly due to the high customer switching intensity, there is also strong internal competition among the leading domestic suppliers, so that the merger project does not lead to the establishment or strengthening of a competition law problematic oligopoly. A significant hindrance to effective competition due to unilateral behavior below the level of market dominance is also not to be assumed in this case. To the extent that the merger parties would significantly raise their prices towards customers after the merger, they would have sufficient alternatives for their demand due to the homogeneity of the affected product and the high overcapacity in the market.</w:t>
      </w:r>
    </w:p>
    <w:p>
      <w:r>
        <w:t>B. Facts</w:t>
      </w:r>
    </w:p>
    <w:p>
      <w:r>
        <w:t>I. Involved Companies</w:t>
      </w:r>
    </w:p>
    <w:p>
      <w:r>
        <w:t>(3) Party 1 is the parent company of the German part of the GoodMills Group. The GoodMills Group is an internationally active corporate group primarily engaged in grain processing and has milling locations in seven countries. Until recently, Party 1 operated under the name "VK Mühlen AG." The shares in Party 1 are held 100% by Leipnik-Lundenburg Invest Beteiligungs Aktiengesellschaft. The main owner of Leipnik-Lundenburg Invest Beteiligungs Aktiengesellschaft is Raiffeisen-Holding Niederösterreich-Wien reg.Gen.m.b.H. Party 1 generated worldwide revenues of [...] € in 2013, of which [...] € in the EU and [...] € in Germany. Raiffeisen-Holding Niederösterreich-Wien reg.Gen.m.b.H., including all affiliated companies, generated worldwide revenues of [...] € in 2013, of which [...] € in the EU and [...] € in Germany.</w:t>
      </w:r>
    </w:p>
    <w:p>
      <w:r>
        <w:t>(4) Party 2 is a wholly-owned subsidiary of Party 1 and is to acquire the target company as the direct purchaser.</w:t>
      </w:r>
    </w:p>
    <w:p>
      <w:r>
        <w:t>(5) Party 3 is also active in the field of grain processing. It is a wholly-owned subsidiary of Bindewald und Gutting Verwaltungs-GmbH (hereinafter: "Bindewald und Gutting Group"). Party 3 operates the Pfalzmühle in Mannheim, where soft wheat, rye, and durum wheat are milled. In addition, Party 3 has other locations for soft wheat milling in Germany. The Bindewald und Gutting Group is also the parent company of Saalemühle Alsleben GmbH in Alsleben, which mills soft wheat and durum wheat. The target company generated worldwide revenues of [...] € in 2013, of which [...] € in the EU and [...] million € in Germany.</w:t>
      </w:r>
    </w:p>
    <w:p>
      <w:r>
        <w:t>II. The Project</w:t>
      </w:r>
    </w:p>
    <w:p>
      <w:r>
        <w:t>(6) Parties 1 and 2 intend to acquire the target company from Party 3 [...] . In the notification dated November 28, 2014, Party 1 was designated as the purchaser, which has also registered the merger project in its own name. The purchase agreement underlying the merger project dated November 28, 2014 ("Purchase Agreement"), which was submitted as Annex 2 to the letter dated December 19, 2014, was concluded between Party 2 as the buyer and Party 3 as the seller.</w:t>
      </w:r>
    </w:p>
    <w:p>
      <w:r>
        <w:t>(7) The subject of the merger project is the business area of durum wheat of the Pfalzmühle Mannheim. The Pfalzmühle Mannheim is currently operated as a milling location at Mühlenstraße 1 in 68169 Mannheim by Party 3. In the Pfalzmühle Mannheim, soft wheat, rye, and durum wheat are processed. The processing of durum wheat takes place on a separate milling line. The subject of the purchase agreement is [...].</w:t>
      </w:r>
    </w:p>
    <w:p>
      <w:r>
        <w:t>III. Procedural History and Structure of the Investigations</w:t>
      </w:r>
    </w:p>
    <w:p>
      <w:r>
        <w:t>1. Procedural History</w:t>
      </w:r>
    </w:p>
    <w:p>
      <w:r>
        <w:t>(8) By letter dated November 28, 2014, received by the Federal Cartel Office via fax on the same day, the legal representatives of Party 1 registered the merger project on behalf of and in coordination with Party 3 in accordance with § 39 GWB ("Notification").</w:t>
      </w:r>
    </w:p>
    <w:p>
      <w:r>
        <w:t>(9) By information resolution dated December 11, 2014, which was delivered to Parties 1 and 3 via fax with acknowledgment of receipt on the same day, the decision-making department instructed Parties 1 and 3 to answer supplementary questions regarding the merger project and to submit various documents related to the merger project.</w:t>
      </w:r>
    </w:p>
    <w:p>
      <w:r>
        <w:t>(10) By letter dated December 17, 2014, delivered to Parties 1 and 3 via fax with acknowledgment of receipt on the same day, the decision-making department informed Parties 1 and 3 of the initiation of the main examination procedure in accordance with § 40 para. 1 GWB. The notification regarding the initiation of the main examination procedure was published as Announcement No. 34/2014 in the Federal Gazette on January 14, 2015.</w:t>
      </w:r>
    </w:p>
    <w:p>
      <w:r>
        <w:t>(11) By letter dated December 19, 2014, received by the Federal Cartel Office via fax without attachments on the same day, Party 1 provided various information and transmitted information to the decision-making department in fulfillment of its obligations from the information resolution dated December 11, 2014. In particular, it states on p. 12 of the letter dated December 19, 2014, regarding the submitted documents: "Purchase agreement between PMG Premium Mühlen-Gruppe GmbH &amp; Co. KG and Kampffmeyer Mühlen GmbH dated 28.11.2014 including annexes, Annex 2." The referenced purchase agreement was transmitted as Annex 2 to the letter dated December 19, 2014, in the version sent by post, received by the Federal Cartel Office according to the postal receipt stamp on December 22, 2014.</w:t>
      </w:r>
    </w:p>
    <w:p>
      <w:r>
        <w:t>(12) By letter dated January 19, 2015, transmitted to Parties 1 and 3 via fax on the same day, the decision-making department pointed out to Parties 1 and 3 that the notification dated November 28, 2014, was incomplete in accordance with § 39 para. 3 sentence 2 no. 1 and 2 GWB, as Party 1 was named as the purchaser in the notification dated November 28, 2014, while the purchase agreement was</w:t>
      </w:r>
    </w:p>
    <w:p>
      <w:r>
        <w:rPr>
          <w:b/>
        </w:rPr>
        <w:t>[Pages 7–9]</w:t>
      </w:r>
    </w:p>
    <w:p>
      <w:r>
        <w:t xml:space="preserve">‐ 7 ‐  </w:t>
        <w:br/>
        <w:t xml:space="preserve">November 28, 2014, the party involved 2 is designated as the buyer. Party 1 was asked to confirm whether the information regarding party 2 in the purchase agreement is accurate and current. Furthermore, party 1 was requested to submit an updated list of all companies affiliated with the acquiring company within the meaning of § 39 para. 2 sentence 4 GWB, indicating their respective business operations. In a letter dated January 21, 2015, received by the Federal Cartel Office via fax on the same day, party 1 confirmed that the information regarding party 2 in the purchase agreement (company name, address) is accurate and current.  </w:t>
        <w:br/>
        <w:t xml:space="preserve">2. Structure of the Investigations  </w:t>
        <w:br/>
        <w:t xml:space="preserve">(13) The decision-making division has, in the context of market investigations, interviewed not only the parties involved but also four other domestic suppliers of durum wheat milling products as well as nine foreign suppliers of durum wheat milling products. Additionally, based on the customer lists submitted by the parties, the decision-making division interviewed twenty-nine customers of durum wheat milling products. These were all customers with significant procurement volumes. Furthermore, the decision-making division received information from the Federal Statistical Office regarding the imports of durum wheat milling products into Germany. The parties have provided further information during the proceedings and submitted corresponding documents. In particular, the parties submitted an economic report that analyzes, among other things, customer switching in the business area of durum wheat milling products. The submitted documents were examined and taken into account during the investigations.  </w:t>
        <w:br/>
        <w:t xml:space="preserve">C. Legal Assessment  </w:t>
        <w:br/>
        <w:t xml:space="preserve">I. Formal Conditions for Prohibition  </w:t>
        <w:br/>
        <w:t xml:space="preserve">1. Scope of Application of the GWB  </w:t>
        <w:br/>
        <w:t xml:space="preserve">(14) The merger project has effects in Germany according to § 130 para. 2 GWB.  </w:t>
        <w:br/>
        <w:t xml:space="preserve">(15) The merger project meets the requirements of § 35 para. 1 GWB. Party 1 achieved worldwide turnover of more than €500 million and domestic turnover of more than €25 million in the 2013 fiscal year. The target company achieved domestic turnover of more than €5 million in the 2013 fiscal year.  </w:t>
        <w:br/>
        <w:t xml:space="preserve">(16) The conditions of § 35 para. 2 sentence 1 GWB are not met, as both party 1 and the target company each achieved turnover of more than €10 million in the 2013 fiscal year.  </w:t>
        <w:br/>
        <w:t xml:space="preserve">(17) The jurisdiction of the Federal Cartel Office is not excluded under § 35 para. 3 GWB, as the turnover of party 1 and the target company does not reach the thresholds mentioned in Art. 1 para. 2, para. 3 of Council Regulation (EC) No. 139/2004 of January 20, 2004, on the control of concentrations between undertakings, and thus the jurisdiction of the European Commission is not established.  </w:t>
        <w:br/>
        <w:t xml:space="preserve">2. Merger Statute  </w:t>
        <w:br/>
        <w:t xml:space="preserve">(18) The notified merger project fulfills the merger statutes of asset acquisition (§ 37 para. 1 no. 1 GWB) and control acquisition (§ 37 para. 1 no. 2 GWB). An asset acquisition within the meaning of § 37 para. 1 no. 1 GWB occurs when the assets of another company are acquired in whole or in significant part. A significant part of a company within the meaning of § 37 para. 1 no. 1 GWB exists when the acquired assets constitute an operational unit with market-oriented activity and, in terms of the market position of the seller, are qualitatively significant from the remaining assets due to their organizational independence, spatial separation, or specific production or distribution objectives. This is the case here with regard to the target company. The business area of durum wheat is [...] an independent operational part of Pfalzmühle in Mannheim. [...] The target company also constitutes an asset within the meaning of § 37 para. 1 no. 2a GWB, over which the acquirer gains control due to the merger project.  </w:t>
        <w:br/>
        <w:t xml:space="preserve">II. Substantive Conditions for Prohibition  </w:t>
        <w:br/>
        <w:t xml:space="preserve">(19) The merger project does not meet the prohibition conditions according to § 36 para. 1 GWB. A merger is to be prohibited according to § 36 para. 1 sentence 1 GWB if effective competition would be significantly impeded by the merger, particularly if it is expected that the merger would establish or strengthen a dominant market position, unless one of the cases mentioned in § 36 para. 1 sentence 2 GWB applies. The merger project does not meet the conditions mentioned in § 36 para. 1 sentence 1 GWB either in the sales markets affected by the processing of durum wheat or in the procurement market for the acquisition of durum wheat.  </w:t>
        <w:br/>
        <w:t xml:space="preserve">1. Market Definition  </w:t>
        <w:br/>
        <w:t xml:space="preserve">a) Relevant Product Market  </w:t>
        <w:br/>
        <w:t xml:space="preserve">(20) The business areas affected by the merger project are, on the sales side, the processing of durum wheat (see aa)) and, on the procurement side, the acquisition of durum wheat (see bb)).  </w:t>
        <w:br/>
        <w:t xml:space="preserve">aa) Processing of Durum Wheat  </w:t>
        <w:br/>
        <w:t xml:space="preserve">(21) The relevant product market primarily affected by the merger project on the sales side is the market for the production and distribution of durum wheat milling products ("market for durum wheat milling products"). This market includes the main products resulting from the milling of durum wheat (durum wheat semolina, durum wheat flour, durum wheat flour). Not included in this market are durum wheat products that are not produced through milling but through other processing steps (durum wheat grains), as well as durum wheat by-products that arise as secondary products in the processing of durum wheat (durum wheat bran, durum wheat by-products).  </w:t>
        <w:br/>
        <w:t xml:space="preserve">(22) Whether the business area of durum wheat grains constitutes a single relevant product market or needs to be further subdivided within the framework of the relevant market definition does not need to be decided in the context of the present proceedings, as it is not relevant for the competitive assessment of the merger project.  </w:t>
        <w:br/>
        <w:t>2 Kallfaß in Langen/Bunte, Kartellrecht, Band 1, Deutsches Kartellrecht, 12. Aufl., § 37, Rn. 6 ff. m.w.N.</w:t>
      </w:r>
    </w:p>
    <w:p>
      <w:r>
        <w:rPr>
          <w:b/>
        </w:rPr>
        <w:t>[Pages 10–12]</w:t>
      </w:r>
    </w:p>
    <w:p>
      <w:r>
        <w:t xml:space="preserve">‐ 10 ‐  </w:t>
        <w:br/>
        <w:t xml:space="preserve">(23) With regard to the business sector of durum wheat by-products, it cannot be assumed that there is an independent relevant market. Rather, durum wheat by-products are part of a larger definable market for grain by-products or animal feed. However, the precise market definition may be left open, as it is not relevant for the competitive assessment of the merger project.  </w:t>
        <w:br/>
        <w:t xml:space="preserve">(1) Presentation of Grain Processing  </w:t>
        <w:br/>
        <w:t xml:space="preserve">(24) Grain refers to a group of plants that are cultivated for their grain fruits, and whose grains are used as staple food for human consumption or as animal feed. The harvested grain fruits are also referred to as grain. Important types of grain include wheat, spelt, rye, and barley. Corn, rice, and millet are also referred to as grain. Wheat is divided into soft wheat and durum wheat. Soft wheat – also referred to as bread wheat – is one of the oldest cultivated plants and the most economically significant type of wheat. Soft wheat is used in processed form primarily for the production of bread, other baked goods, malt, animal feed, and for starch extraction. In contrast to durum wheat, soft wheat has a significantly softer, flourier grain and a lower protein content. Durum wheat – also referred to as durum – is the second most economically significant type of wheat after soft wheat. It has a high gluten content and exhibits a higher protein content as well as a lower starch content than soft wheat. Durum wheat is primarily used in processed form for the production of pasta – especially noodle products. Additionally, dairies and manufacturers of desserts and baby food also use durum wheat products. Rye is a type of grain that is used for bread production, as feed for livestock, as mixed feed, and for the production of bioenergy. (Soft) wheat and rye are collectively referred to as bread grains.  </w:t>
        <w:br/>
        <w:t xml:space="preserve">(25) With regard to grain processing, a distinction is made between grain milling and other processing of grain. The milling of grain takes place in a grain mill. In the first step, the grain is cleaned. The pre-cleaning occurs before storage and removes, in particular, straw, clods of earth, or stones. In the course of further cleaning, a so-called separator first sieves out additional components that are larger or smaller than grain kernels. In the aspirator, lighter particles such as straw or dust are sorted out in the airflow. Furthermore, to ensure high product quality, differently colored grains are sorted out using color sorters. During the milling process itself, the grain is subsequently crushed on roller mills that rotate in opposite directions at different speeds. The flour and bran particles are then separated from each other using sieves. After the milling of the grain, the milled product is sorted by the plansifter, a device with several stacked sieves of different mesh sizes. This sequence of milling and sieving, referred to as passage, is repeated until the planned degree of separation of bran and flour particles is achieved. Finally, another cleaning takes place.  </w:t>
        <w:br/>
        <w:t xml:space="preserve">(26) As milling products, flour, semolina, and meal are primarily produced during the milling process. Additionally, bran and by-products of flour milling are also produced. Flour refers to the powder that results from the milling of grain. According to DIN 10335, different types of flour can be distinguished based on the proportion of contained minerals. Flour is primarily used for the production of baked goods. Semolina refers to small particles of the grain kernel with a size of 0.3 to 1 mm. The production of semolina is similar to that of flour; however, the mill is set differently. The finer flour fraction that is simultaneously produced during this milling process is later sifted out. Meal refers to a milling product that is also produced during the milling of grain and is finer than semolina but not as fine as flour. The particle size of meal is 0.15 to 0.3 mm. In other grain processing, the grain is not milled but treated and processed through other processing steps. Durum wheat kernels are therefore not milled but ground in special machines. The ground durum wheat kernels are used for the production of certain breakfast cereals.  </w:t>
        <w:br/>
        <w:t xml:space="preserve">(2) Principles of Relevant Market Definition  </w:t>
        <w:br/>
        <w:t xml:space="preserve">(27) The starting point for defining the relevant market is, according to established case law and administrative practice, the so-called demand market concept. According to this concept, all products or services that are interchangeable from the perspective of the customers in terms of characteristics, intended use, and price to satisfy a specific demand are assigned to a particular relevant market. The demand market concept focuses on the functional interchangeability from the perspective of the respective market counterpart.  </w:t>
        <w:br/>
        <w:t xml:space="preserve">(28) However, the demand market concept, which solely focuses on demand behavior, requires a corrective if it is not suitable for achieving the goal of market definition, which is to identify and adequately represent the relevant competitive forces. In this case, it is necessary to additionally refer to the concept of supply-side substitution flexibility or production substitution flexibility. The concept of supply-side substitution flexibility is based on the understanding that competition controlling behavioral leeway also comes from suppliers of similar products who can quickly adjust their offerings to meet existing demand. However, in the context of market definition, possible supply-side substitution flexibility can only be taken into account if suppliers of similar products are willing and able to adjust their production quickly and with economically reasonable effort.  </w:t>
        <w:br/>
        <w:t xml:space="preserve">(3) Views of the Parties on Relevant Market Definition  </w:t>
        <w:br/>
        <w:t>(29) The parties are of the opinion that a market for durum wheat milling products should be defined on the sales side, which at least includes the products durum wheat semolina and durum wheat flour. Whether durum wheat kernels should also be included in the relevant market can be left open here. In relation to the production of durum wheat semolina (coarse or fine), durum wheat flour, by-products, and bran, there is complete supply-side substitution flexibility in the sense of merger control law, as all products are produced on the same machines. Consequently, all manufacturers of durum wheat semolina also offer the other durum wheat milling products such as durum wheat flour, by-products, and bran, especially since these are produced during milling anyway.</w:t>
      </w:r>
    </w:p>
    <w:p>
      <w:r>
        <w:rPr>
          <w:b/>
        </w:rPr>
        <w:t>[Pages 13–15]</w:t>
      </w:r>
    </w:p>
    <w:p>
      <w:r>
        <w:t xml:space="preserve">‐ 13 ‐  </w:t>
        <w:br/>
        <w:t xml:space="preserve">The conversion of production to the manufacture of milled durum wheat grains, on the other hand, requires the acquisition of a corresponding milling or peeling machine.  </w:t>
        <w:br/>
        <w:t xml:space="preserve">(4) Substantive Market Definition by the Decision Division  </w:t>
        <w:br/>
        <w:t xml:space="preserve">(30) In defining the relevant product market, the initial question is whether a single market for grain processing should be assumed or whether a distinction must be made between the processing of different types of grain. The Federal Court of Justice has already stated in the Kampffmeyer-Plange decision that wheat and rye flour are so different in terms of their processing and the characteristics of the end products that both types of flour are generally not interchangeable, even with regard to consumer habits. The same applies, according to the findings of the investigations, fundamentally to the relationship between durum wheat products and soft wheat products or between durum wheat products and other processed grains. Durum wheat products – i.e., durum wheat milling products (durum wheat semolina, durum wheat flour, durum wheat flour), durum wheat grains, and durum wheat by-products (durum wheat bran and durum wheat flour) – differ in their potential uses from other processed grains, at least to the extent that durum wheat milling products and durum wheat grains are concerned. Durum wheat milling products are primarily used for the production of pasta or noodles. In contrast, grain milling products from soft wheat and rye are mainly used in the production of baked goods (breads, rolls, cakes). Accordingly, the respective customer groups also differ. While customers of manufacturers of durum wheat products are primarily pasta manufacturers, soft wheat and rye products are demanded in an industrial context by baked goods manufacturers or in small packaging formats by the retail food trade. Therefore, there is no functional interchangeability from the perspective of the customers.  </w:t>
        <w:br/>
        <w:t xml:space="preserve">(31) However, there is a particularity here with regard to durum wheat by-products. Durum wheat by-products (durum wheat flour and durum wheat bran) arise as by-products in the production of durum wheat milling products and are not used for food production but are sold as animal feed to the feed industry. In this context, the corresponding durum wheat by-products are often mixed with by-products from the processing of other grains or replaced by them. Therefore, at least to a certain extent, one can assume interchangeability of the various grain by-products from the perspective of the customers. In contrast, durum wheat by-products differ significantly in their use from durum wheat milling products and durum wheat grains and cannot be grouped into a single relevant product market. Rather, durum wheat by-products belong to the area of animal feed. However, the exact market definition can remain open, as it is not relevant for the competitive assessment of the merger project.  </w:t>
        <w:br/>
        <w:t xml:space="preserve">(32) When considering the relationship between durum wheat milling products and durum wheat grains on the one hand and milling products from other grains on the other hand, a grouping of these products into a single relevant product market is also not feasible from the aspect of supply-side substitution flexibility. Milling different types of grain on the same equipment is not possible – except in the special case of a so-called combination mill. A conversion from durum wheat milling to soft wheat milling or from soft wheat milling to durum wheat milling requires time-consuming and cost-intensive technical modifications or new acquisitions of machines and equipment. Therefore, it is not possible to adjust production in the short term and with economically justifiable effort.  </w:t>
        <w:br/>
        <w:t xml:space="preserve">(33) Thus, durum wheat milling products and durum wheat grains must be distinguished from milling products from other grains within the framework of the substantive market definition. The question arises as to whether durum wheat milling products on the one hand and durum wheat grains on the other hand can be assigned to a single relevant product market. From the customers' perspective, functional interchangeability is not present in this regard. While durum wheat milling products are primarily used in pasta production, durum wheat grains are mainly used in the production of breakfast cereals. There is also no supply-side substitution flexibility on the part of the manufacturers. Unlike durum wheat milling products, durum wheat grains are not milled but ground on specific machines. For grinding, neither special grinding machines are used nor so-called peeling machines, which are actually used for reducing contaminants but can also be used for grinding durum wheat grains after modifications. In Germany, only a few suppliers have the corresponding machines, so that ground durum wheat grains are not offered by all durum wheat mills. The acquisition or modification of corresponding machines is time-consuming and cost-intensive. Therefore, it is not possible to adjust production in the short term and with economically justifiable effort. Thus, durum wheat milling products on the one hand and durum wheat grains on the other hand should not be included in the same relevant product market. Whether durum wheat grains form a single relevant product market or whether this area needs to be further subdivided within the framework of the substantive market definition does not need to be decided in the context of the present proceedings, as it is not relevant for the competitive assessment of the merger project.  </w:t>
        <w:br/>
        <w:t>(34) Considering the area of durum wheat milling products, the next question is whether this forms a single relevant product market or whether a distinction must be made between the areas of flour, semolina, and grits. It should first be noted that durum wheat semolina, while appearing as a category within the framework of the legally regulated reporting obligations and statistics, is not used as an independent term in business practice. The quantities statistically recorded as durum wheat semolina are not marketed separately by the companies but are assigned to the product areas of durum wheat grits or durum wheat flour. Regarding the distinction between durum wheat grits and durum wheat flour, the application of the demand market concept leads to the conclusion that these products are not interchangeable from the customers' perspective, as they serve different purposes and are demanded by different customer groups. While durum wheat grits are used for the production of pasta and are demanded by pasta manufacturers, the sale of durum wheat flour is directed to manufacturers of baked goods, who use it to produce specific baked products (e.g., ciabatta). However, this result must be corrected from the aspect of supply-side substitution flexibility, as</w:t>
      </w:r>
    </w:p>
    <w:p>
      <w:r>
        <w:rPr>
          <w:b/>
        </w:rPr>
        <w:t>[Pages 16–18]</w:t>
      </w:r>
    </w:p>
    <w:p>
      <w:r>
        <w:t>‐ 16 ‐</w:t>
      </w:r>
    </w:p>
    <w:p>
      <w:r>
        <w:t>a separate consideration of the segments of durum wheat semolina and durum wheat flour within the framework of the relevant product market definition would not adequately reflect the actual competitive conditions in the area of durum wheat milling. In this regard, it should first be noted that the focus of durum wheat milling, in terms of the quantity produced or sold of durum wheat milling products, clearly lies in the area of durum wheat semolina. The share of the quantity sold of durum wheat flour in the total sales of durum wheat milling products is less than [...]% for both Party 1 and Party 3. The majority of the quantity produced or sold of durum wheat flour is generated as a by-product in the production of durum wheat semolina. Only occasionally is durum wheat flour produced as an independent product. Durum wheat semolina and durum wheat flour are milled on the same machines. The production of durum wheat semolina and durum wheat flour is so closely linked that a single relevant product market should be assumed.</w:t>
      </w:r>
    </w:p>
    <w:p>
      <w:r>
        <w:t>(35) A further subdivision of the market for durum wheat milling products by quality levels of the produced products is also not appropriate. In the production of durum wheat semolina, different quality levels are distinguished. A significant quality criterion is the extraction rate (ash content) and the resulting quality parameters granulation, protein quality, and yellow value. In the production of high-quality durum wheat semolina (so-called SSSE semolina), a lower extraction occurs, while lower quality levels (so-called fine semolina) are milled more finely. In the production of SSSE semolina, high-quality grain mixtures are also used, which come from specific growing regions (e.g., Canada, USA, France, Germany, Austria, Italy). SSSE semolina is golden-yellow due to the low milling, while fine semolina is rather gray and has a higher mineral content and a lower yellow pigment content. SSSE semolina and fine semolina are by-products, as fine semolina is always produced in a certain proportion when producing SSSE semolina. Although a distinction by quality levels could be considered in the context of the relevant product market definition when applying the demand market concept, since SSSE semolina is more often used by customers for the production of high-quality branded products, a unified market definition is warranted from the perspective of supply-side substitution flexibility. The production of durum wheat semolina of different quality levels occurs on the same machines. Manufacturers also have the option to increase the production of SSSE semolina at any time by adjusting the corresponding extraction rate and sourcing the appropriate raw materials without significant economic effort.</w:t>
      </w:r>
    </w:p>
    <w:p>
      <w:r>
        <w:t>(36) A further subdivision of the market for durum wheat milling products by packaging or container size is also not appropriate. The Federal Court of Justice has stated in the Kampffmeyer-Plange decision that a distinction between household flour and industrial flour is warranted for soft wheat flour, which contradicts the assumption of a single relevant product market for soft wheat flour. The lack of consumer-friendly portioning excludes a shift by retailers, who cannot repackage industrial flour due to a lack of suitable packaging facilities, as this would only be possible with significant investment and organizational efforts. In contrast to soft wheat milling, the distribution of grain milling products in small packages plays only a minor role in durum wheat and does not affect the market position of the respective suppliers. The sale of durum wheat milling products is almost entirely to industrial customers. The delivery of the products occurs either bagged (e.g., in 25 kg bags) or in bulk (delivery in silo vehicles). Against this background, the assumption of separate markets for industrial and household milling products, taking into account the respective packaging or container sizes, is not appropriate to adequately reflect the competitive conditions in this area.</w:t>
      </w:r>
    </w:p>
    <w:p>
      <w:r>
        <w:t>bb) Procurement of Durum Wheat</w:t>
      </w:r>
    </w:p>
    <w:p>
      <w:r>
        <w:t>(37) The relevant product market affected by the merger project on the procurement side is the market for the procurement of durum wheat ("market for the procurement of durum wheat").</w:t>
      </w:r>
    </w:p>
    <w:p>
      <w:r>
        <w:t>(1) Description of the Procurement of Durum Wheat</w:t>
      </w:r>
    </w:p>
    <w:p>
      <w:r>
        <w:t>(38) Durum wheat is cultivated in various regions of the world. Large cultivation areas are particularly located in the USA, Canada, Turkey, and Kazakhstan. In Europe, durum wheat is primarily grown in France, Italy, Spain, and Greece, in addition to Germany. While a portion of the durum wheat quantities is sold in the producing countries themselves, a significant part is exported. The trade in durum wheat occurs worldwide. Imports to Germany are carried out by national or international grain trading companies that distribute the durum wheat domestically.</w:t>
      </w:r>
    </w:p>
    <w:p>
      <w:r>
        <w:t>(2) Relevant Product Market Definition</w:t>
      </w:r>
    </w:p>
    <w:p>
      <w:r>
        <w:t>(39) The market for the procurement of durum wheat is to be defined as an independent procurement market according to the demand market concept and distinguished from the procurement of other cereal types. The demand of durum wheat mills as processors of durum wheat on the procurement side is significantly shaped by the demand that the durum wheat mills face on the sales side when distributing durum wheat milling products. Since durum wheat milling products differ significantly in their intended use from products made from other cereal types, there is no functional interchangeability from the perspective of customers of durum wheat milling products. However, this also derives the demand of durum wheat mills on the procurement side, which, due to the specific properties of durum wheat, have no possibility to substitute other cereal types when procuring the raw material.</w:t>
      </w:r>
    </w:p>
    <w:p>
      <w:r>
        <w:t>b) Geographically Relevant Market</w:t>
      </w:r>
    </w:p>
    <w:p>
      <w:r>
        <w:t>(40) The question of how to define the relevant product market for durum wheat milling products affected by the merger project in geographical terms does not need to be conclusively decided here, as it is not necessary for the competitive assessment of the merger project.</w:t>
      </w:r>
    </w:p>
    <w:p>
      <w:r>
        <w:rPr>
          <w:b/>
        </w:rPr>
        <w:t>[Pages 19–21]</w:t>
      </w:r>
    </w:p>
    <w:p>
      <w:r>
        <w:t>‐ 19 ‐</w:t>
      </w:r>
    </w:p>
    <w:p>
      <w:r>
        <w:t>is not relevant, even if there are good reasons to assume a regionally limited market in the area of Southwest Germany (see aa)).</w:t>
      </w:r>
    </w:p>
    <w:p>
      <w:r>
        <w:t>With regard to the other business areas affected by the merger project, "durum wheat grains" and "durum wheat by-products," there is also no need to decide on the geographical market definition, as this is not relevant for the competitive assessment of the merger project. The precise geographical delineation of the relevant market affected by the merger project on the procurement side for the acquisition of durum wheat can ultimately be left open (see bb)).</w:t>
      </w:r>
    </w:p>
    <w:p>
      <w:r>
        <w:t>aa) Durum Wheat Milling Products</w:t>
      </w:r>
    </w:p>
    <w:p>
      <w:r>
        <w:t>(41) There are good reasons to regionally delineate the market for durum wheat milling products primarily affected by the merger project and to limit it to the area of Southwest Germany.</w:t>
      </w:r>
    </w:p>
    <w:p>
      <w:r>
        <w:t>(1) Principles of Geographical Market Definition</w:t>
      </w:r>
    </w:p>
    <w:p>
      <w:r>
        <w:t>(42) The geographically relevant market for merger control is defined according to the demand market concept as the market affected by the merger project. This market includes all customers who, based on the actual circumstances of the specific case, can be considered as purchasers of the offerings of the companies involved in the merger, and whose competitive opportunities are affected, particularly restricted, by the merger. The geographically relevant market delineates the group of customers that is relevant for the assessment of the merger.</w:t>
      </w:r>
    </w:p>
    <w:p>
      <w:r>
        <w:t>(43) As a starting point for determining the geographically relevant market, the area in which the parties offer their goods or services ("catchment area") should first be considered. However, such a supplier-side consideration can only be a first step in delineating the geographically relevant market, as it does not sufficiently take into account the actual demand behavior of the customers affected by the merger project. The geographically relevant market can therefore be larger or smaller than the catchment area of the parties involved.</w:t>
      </w:r>
    </w:p>
    <w:p>
      <w:r>
        <w:t>(44) In the next step, therefore, within the framework of a demand-side consideration, it must be examined from which suppliers the customers in a specific area obtain their goods or services. If the share of suppliers located in this area in the total procurement volume of the relevant customers ("self-supply share") is relatively high, this tends to support the assumption of an independent geographically relevant market. It is not the potential but the actual behavior of the customers that matters. Regional procurement options ("out-migrations") should therefore not be considered as alternatives if they are not or hardly perceived by the customers. However, possible geographical alternatives should be taken into account in the competitive assessment if they restrict the competitive leeway of the companies involved in the merger.</w:t>
      </w:r>
    </w:p>
    <w:p>
      <w:r>
        <w:t>(45) Areas adjacent to the catchment area should be included in the geographically relevant market if the customers residing there obtain goods or services to a relevant extent from suppliers located in the catchment area ("commuter quota"). It is not necessary for there to be mutual market penetration. Commuter quotas that represent merely insignificant marginal ambiguities should not be considered in the delineation of the geographically relevant market.</w:t>
      </w:r>
    </w:p>
    <w:p>
      <w:r>
        <w:t>(2) Position of the Parties on Geographical Market Definition</w:t>
      </w:r>
    </w:p>
    <w:p>
      <w:r>
        <w:t>(46) The parties are of the opinion that the geographically relevant market for durum wheat milling products should be defined at least on a national level. Deliveries to customers of durum wheat milling products in Germany are made by durum wheat mills from both domestic and foreign sources. On average, delivery radii of at least 400-500 km can be assumed for German mills regarding durum wheat milling products, so that many mills would cover almost the entire federal territory on their own. Furthermore, deliveries sometimes extend beyond that. For both parties, customers can be reached from Mannheim throughout the entire federal territory, particularly in the north, west, and east. Apart from Party 3, which has durum wheat mills in Mannheim (Pfalzmühle) and Alsleben (Saalemühle), all German suppliers have only one durum wheat mill in Germany, with which they could generally cover the entire federal territory. Moreover, there are significant overlaps in the delivery areas of German mills, which also justify at least a nationwide market definition. Whether the geographically relevant market also includes neighboring EU member states can remain open. It is argued that a significant portion of the demand for durum wheat milling products in Germany is covered by importing foreign suppliers, with imports primarily coming from Northern Italy. Despite higher transportation costs, foreign suppliers are competitive in the German market because they have significant cost advantages, particularly in raw material procurement. Transportation costs are also relatively low compared to the selling price.</w:t>
      </w:r>
    </w:p>
    <w:p>
      <w:r>
        <w:t>(3) Geographical Market Definition of the Decision-Making Division</w:t>
      </w:r>
    </w:p>
    <w:p>
      <w:r>
        <w:t>(47) According to the Decision-Making Division, there are good reasons to regionally delineate the geographically relevant market affected by the merger project and to limit it to the area of Southwest Germany. The Decision-Making Division did not restrict its delineation of the geographically relevant market to an examination of supplier-side aspects but also investigated and considered the actual procurement behavior of the customers. The parties primarily focus on the supply structure in their arguments and cite the delivery radii of suppliers and low transportation costs as reasons for a nationwide market definition.</w:t>
      </w:r>
    </w:p>
    <w:p>
      <w:r>
        <w:rPr>
          <w:b/>
        </w:rPr>
        <w:t>[Pages 22–24]</w:t>
      </w:r>
    </w:p>
    <w:p>
      <w:r>
        <w:t>‐ 22 ‐</w:t>
      </w:r>
    </w:p>
    <w:p>
      <w:r>
        <w:t>Although the factors mentioned by the parties may be significant in delineating geographically relevant markets, the parties neglect the actual demand behavior of the customers in their argumentation. The view held by the parties particularly does not take into account the extent to which deliveries occur over greater distances with individual suppliers and to what extent the cited transport costs actually lead to a quantitatively relevant expansion of the catchment area.</w:t>
      </w:r>
    </w:p>
    <w:p>
      <w:r>
        <w:t>(48) The decision-making division proceeded in several steps in delineating the geographically relevant market. Initially, within the framework of a supply-side consideration based on two-digit postal code regions, the respective core sales areas of the parties were determined and the catchment area affected by the merger project was established (see (a)). Subsequently, it was examined to what extent customers residing in the catchment area obtain durum wheat milling products from suppliers located in the catchment area ("self-supply shares") and to what extent customers from domestic areas not belonging to the catchment area obtain durum wheat milling products from suppliers located in the catchment area ("commuter quotas") (see (b)). Thereafter, the extent of the aggregated delivery flows between the regions of Southwest Germany and Northeast Germany as well as the imports was investigated (see (c)). Finally, it was examined whether and to what extent the delivery areas of the various suppliers overlap (see (d)).</w:t>
      </w:r>
    </w:p>
    <w:p>
      <w:r>
        <w:t>(49) To examine the steps outlined above within the framework of the spatial market delineation, the decision-making division conducted extensive investigations. The decision-making division requested a complete customer list from all six domestic suppliers, indicating the quantities of durum wheat milling products sold and the corresponding revenues in the 2013/2014 grain marketing year. In addition, the decision-making division surveyed nine foreign suppliers of durum wheat milling products to determine the quantities of durum wheat milling products delivered by them to Germany. It can be assumed that the conducted investigative steps nearly completely represent the domestic demand for durum wheat milling products.</w:t>
      </w:r>
    </w:p>
    <w:p>
      <w:r>
        <w:t>‐ 23 ‐</w:t>
      </w:r>
    </w:p>
    <w:p>
      <w:r>
        <w:t>(a) Supply-side consideration</w:t>
      </w:r>
    </w:p>
    <w:p>
      <w:r>
        <w:t>(50) In a first step, the core sales areas of the target company (see (aa)) and the acquirer (see (bb)) are examined. In this context, it is determined in which postal code regions – based on the distance to the milling location – 90% of the respective total sales volume of durum wheat milling products is sold. For this purpose, the decision-making division sorted the customer lists provided by the parties according to how far the delivery location of each customer is from the supplier's milling location and subsequently determined how far the postal code regions can be extended from the milling location until 90% of the sales volume is exceeded.</w:t>
      </w:r>
    </w:p>
    <w:p>
      <w:r>
        <w:t>(51) Based on the core sales areas delineated in this manner, the decision-making division determined the catchment area of the parties by first forming the joint core sales area as the union of the postal code regions located in the respective core sales areas and then supplementing this joint core sales area with certain postal code regions (see (cc)).</w:t>
      </w:r>
    </w:p>
    <w:p>
      <w:r>
        <w:t>30 A lower percentage can also be considered as a benchmark for delineating the core sales areas. However, even with a relatively high percentage of 90%, a regional characteristic of the respective core sales areas still emerges.</w:t>
      </w:r>
    </w:p>
    <w:p>
      <w:r>
        <w:t>‐ 24 ‐</w:t>
      </w:r>
    </w:p>
    <w:p>
      <w:r>
        <w:t>(aa) Core sales area of the target company</w:t>
      </w:r>
    </w:p>
    <w:p>
      <w:r>
        <w:t>(52) In the 2013/2014 grain marketing year, the target company achieved 90% of its volume-related sales of durum wheat milling products in the following domestic two-digit postal code regions: 34, 35, 36, 42, 50, 51, 53, 54, 56, 57, 60, 63, 64, 65, 66, 67, 68, 70, 71, 72, 73, 74, 75, 76, 77, 78, 79, 86, 89, 96, 97.</w:t>
      </w:r>
    </w:p>
    <w:p>
      <w:r>
        <w:rPr>
          <w:b/>
        </w:rPr>
        <w:t>[Pages 25–27]</w:t>
      </w:r>
    </w:p>
    <w:p>
      <w:r>
        <w:t xml:space="preserve">‐ 25 ‐  </w:t>
        <w:br/>
        <w:t xml:space="preserve">(bb) Core Sales Area of the Acquirer  </w:t>
        <w:br/>
        <w:t>(53) In the grain marketing year 2013/2014, the acquirer achieved 90% of its quantity-based sales of durum wheat milling products in the following two-digit postal code regions: 36, 42, 44, 47, 53, 59, 60, 63, 64, 65, 66, 68, 71, 72, 73, 74, 75, 76, 77, 78, 79, 86, 87, 88, 89, 89, 90, 91, 92, 97.</w:t>
      </w:r>
    </w:p>
    <w:p>
      <w:r>
        <w:t xml:space="preserve">‐ 26 ‐  </w:t>
        <w:br/>
        <w:t xml:space="preserve">(cc) Catchment Area  </w:t>
        <w:br/>
        <w:t>(54) For the determination of the catchment area, the common core sales area is first formed as the union of the two core sales areas of the parties involved. This common core sales area consists of the following two-digit postal code regions: 34, 35, 36, 42, 44, 47, 50, 51, 53, 54, 56, 57, 59, 60, 63, 64, 65, 66, 67, 68, 70, 71, 72, 73, 74, 75, 76, 77, 78, 79, 86, 87, 88, 89, 90, 91, 92, 96, 97.</w:t>
      </w:r>
    </w:p>
    <w:p>
      <w:r>
        <w:t xml:space="preserve">‐ 27 ‐  </w:t>
        <w:br/>
        <w:t>(55) The catchment area is now formed in a second step from the common core sales area by including postal code regions that lie within this area but where no deliveries by the parties occur (postal code regions: 40, 41, 45, 46, 52, 55, 58, 61, 69). It becomes evident that the parties together practically cover the entire area of Southwest Germany with deliveries. The common core sales area is subsequently supplemented by those postal code regions that appear geographically related to this market area (postal code regions: 48, 95, 98 as well as 80, 81, 82, 83, 84, 85, 93, 94).</w:t>
      </w:r>
    </w:p>
    <w:p>
      <w:r>
        <w:rPr>
          <w:b/>
        </w:rPr>
        <w:t>[Pages 28–30]</w:t>
      </w:r>
    </w:p>
    <w:p>
      <w:r>
        <w:t xml:space="preserve">‐ 28 ‐  </w:t>
        <w:br/>
        <w:t xml:space="preserve">(56) The catchment area of the parties includes the region of Southwest Germany. The boundary to the region of Northeast Germany is formed by the postal code regions 48, 59, 34, 36, 98, 96, 95, which are still assigned to the region of Southwest Germany. Geographically, the boundary runs approximately along the line connecting Münster, Kassel, Suhl, and Hof.  </w:t>
        <w:br/>
        <w:t xml:space="preserve">(b) Self-Supply Shares and Commuter Rates  </w:t>
        <w:br/>
        <w:t xml:space="preserve">(57) The following first examines the self-supply shares in the individual postal code regions assigned to the catchment area. The basis for calculating the self-supply shares are the customer lists obtained from the six domestic suppliers. The individual customer lists were compiled by assigning the customers residing in each postal code region and the quantities they obtained from the various domestic suppliers. This allowed for the determination of the corresponding domestic procurement volume for each postal code region. The self-supply share related to the catchment area is then calculated by relating the self-deliveries (i.e., the quantity that customers residing in the respective postal code region obtained from suppliers located in the catchment area) to the total procurement volume in the respective postal code region.  </w:t>
        <w:br/>
        <w:t>(58) However, the determination of the self-supply shares has two methodological weaknesses. On the one hand, the import quantities of durum wheat milling products delivered from abroad to the respective postal code regions are not taken into account. This is due to the fact that an assignment of the import quantities to the individual postal code regions is not possible based on the available statistical data. On the other hand, the determination of the self-supply shares is not weighted by quantity, so that "low-demand" postal code regions are initially considered the same as "high-demand" postal code regions. However, this does not lead to an impermissible distortion of the results, as the determination of the self-supply shares is only a partial step in delineating the geographically relevant market, and the subsequent examination of the aggregated supply flows takes into account both the total domestic quantities and the imports.</w:t>
      </w:r>
    </w:p>
    <w:p>
      <w:r>
        <w:t xml:space="preserve">‐ 29 ‐  </w:t>
        <w:br/>
        <w:t xml:space="preserve">(59) The following table presents the postal code regions assigned to the catchment area as well as the corresponding self-supply shares ("EA"). The self-supply shares are indicated in 10% ranges to exclude the assignment of supply flows to individual customers. Self-supply shares that are less than 90% are displayed in bold in the table. For postal code regions without an entry, there are no deliveries.  </w:t>
        <w:br/>
        <w:t xml:space="preserve">Postal Code EA Postal Code EA Postal Code EA Postal Code EA Postal Code EA  </w:t>
        <w:br/>
        <w:t xml:space="preserve">34 90%-100% 35 90%-100% 36 20%-30% 40 0%-10% 41 90%-100%  </w:t>
        <w:br/>
        <w:t xml:space="preserve">42 80%-90% 44 90%-100% 45 90%-100% 46 - - - 47 0%-10%  </w:t>
        <w:br/>
        <w:t xml:space="preserve">48 50%-60% 50 90%-100% 51 - - - 52 90%-100% 53 0%-10%  </w:t>
        <w:br/>
        <w:t xml:space="preserve">54 90%-100% 55 - - - 56 90%-100% 57 90%-100% 58 - - -  </w:t>
        <w:br/>
        <w:t xml:space="preserve">59 60%-70% 60 70%-80% 61 0%-10% 63 90%-100% 64 90%-100%  </w:t>
        <w:br/>
        <w:t xml:space="preserve">65 90%-100% 66 50%-60% 67 80%-90% 68 90%-100% 69 - - -  </w:t>
        <w:br/>
        <w:t xml:space="preserve">70 90%-100% 71 90%-100% 72 90%-100% 73 70%-80% 74 90%-100%  </w:t>
        <w:br/>
        <w:t xml:space="preserve">75 90%-100% 76 90%-100% 77 90%-100% 78 90%-100% 79 90%-100%  </w:t>
        <w:br/>
        <w:t xml:space="preserve">80 90%-100% 81 90%-100% 82 90%-100% 83 90%-100% 84 80%-90%  </w:t>
        <w:br/>
        <w:t xml:space="preserve">85 90%-100% 86 90%-100% 87 90%-100% 88 90%-100% 89 90%-100%  </w:t>
        <w:br/>
        <w:t xml:space="preserve">90 70%-80% 91 90%-100% 92 90%-100% 93 90%-100% 94 90%-100%  </w:t>
        <w:br/>
        <w:t xml:space="preserve">95 0%-10% 96 90%-100% 97 90%-100% 98 0%-10%  </w:t>
        <w:br/>
        <w:t xml:space="preserve">Of the 59 postal code regions assigned to the catchment area, 54 postal code regions are currently supplied. Of these 54 postal code regions, 16 postal code regions have a self-supply share of less than 90% and 38 postal code regions have a self-supply share of 90% or more.  </w:t>
        <w:br/>
        <w:t>32 Since all domestic suppliers were surveyed during the investigations, it can be assumed that there are currently no customers for durum wheat milling products residing in the respective postal code regions.</w:t>
      </w:r>
    </w:p>
    <w:p>
      <w:r>
        <w:t xml:space="preserve">‐ 30 ‐  </w:t>
        <w:br/>
        <w:t xml:space="preserve">(60) The following table presents the postal code regions not assigned to the catchment area as well as the corresponding commuter rates ("EQ") into the catchment area. The commuter rates are indicated in 10% ranges to exclude the assignment of supply flows to individual customers. Commuter rates greater than 10% are displayed in bold in the table. For postal code regions without an entry, there are no deliveries.  </w:t>
        <w:br/>
        <w:t xml:space="preserve">Postal Code EQ Postal Code EQ Postal Code EQ Postal Code EQ Postal Code EQ  </w:t>
        <w:br/>
        <w:t xml:space="preserve">01 10%-20% 02 0%-10% 03 - - - 04 10%-20% 06 10%-20%  </w:t>
        <w:br/>
        <w:t xml:space="preserve">07 - - - 08 0%-10% 09 0%-10% 10 0%-10% 11 - - -  </w:t>
        <w:br/>
        <w:t xml:space="preserve">12 0%-10% 13 0%-10% 14 0%-10% 15 0%-10% 16 0%-10%  </w:t>
        <w:br/>
        <w:t xml:space="preserve">17 0%-10% 18 0%-10% 19 - - - 20 - - - 21 50%-60%  </w:t>
        <w:br/>
        <w:t xml:space="preserve">22 0%-10% 23 0%-10% 24 80%-90% 25 0%-10% 26 - - -  </w:t>
        <w:br/>
        <w:t xml:space="preserve">27 0%-10% 28 - - - 29 0%-10% 30 0%-10% 31 90%-100%  </w:t>
        <w:br/>
        <w:t xml:space="preserve">32 40%-50% 33 70%-80% 37 0%-10% 38 10%-20% 39 0%-10%  </w:t>
        <w:br/>
        <w:t xml:space="preserve">49 0%-10% 99 0%-10%  </w:t>
        <w:br/>
        <w:t xml:space="preserve">Of the 37 postal code regions that are not assigned to the catchment area, 30 postal code regions are currently supplied. Of these 30 postal code regions, 9 postal code regions have a commuter rate of more than 10% and 21 postal code regions have a commuter rate of 10% or less.  </w:t>
        <w:br/>
        <w:t>32 Since all domestic suppliers were surveyed during the investigations, it can be assumed that there are currently no customers for durum wheat milling products residing in the respective postal code regions.</w:t>
      </w:r>
    </w:p>
    <w:p>
      <w:r>
        <w:rPr>
          <w:b/>
        </w:rPr>
        <w:t>[Pages 31–33]</w:t>
      </w:r>
    </w:p>
    <w:p>
      <w:r>
        <w:t xml:space="preserve">‐ 31 ‐  </w:t>
        <w:br/>
        <w:t>The following map illustrates the distribution of self-supply shares in the region of Southwest Germany as well as the commuter quotas in the region of Northeast Germany. Postal code regions in the area of Southwest Germany that have self-supply rates of less than 90% are shown in orange. Postal code regions in the area of Northeast Germany that have commuter quotas into the catchment area greater than 10% are shown with orange hatching.</w:t>
      </w:r>
    </w:p>
    <w:p>
      <w:r>
        <w:t xml:space="preserve">‐ 32 ‐  </w:t>
        <w:br/>
        <w:t xml:space="preserve">(61) The examination of self-supply shares and commuter quotas shows that a clear separation between the regions of Southwest Germany and Northeast Germany, as initially suggested by the supplier-side catchment area, appears problematic when considering the specific purchasing behavior of customers in the respective regions. In a significant portion of the postal code regions assigned to the catchment area, customers residing there obtain larger quantities of durum wheat milling products from suppliers located outside the catchment area. This affects not only postal code regions situated at the border between the two areas but also regions such as Düsseldorf (postal code region 40), Wuppertal (postal code region 42), Frankfurt am Main (postal code region 60), Saarbrücken (postal code region 66), Ludwigshafen (postal code region 67), Esslingen (postal code region 73), and Landshut (postal code region 84). Conversely, there is also a significant number of postal code regions outside the catchment area that exhibit high commuter quotas, i.e., a high procurement share from suppliers located within the catchment area. This again affects not only postal code regions that are close to the catchment area but also regions such as Lüneburg (postal code region 21) and Kiel (postal code region 24).  </w:t>
        <w:br/>
        <w:t xml:space="preserve">(c) Aggregated Supply Flows  </w:t>
        <w:br/>
        <w:t xml:space="preserve">(62) To determine the quantitative significance of the distribution of self-supply shares and commuter quotas presented above, the aggregated supply flows are additionally considered. Based on the investigations conducted, it is found that in the region of Southwest Germany, approximately 225,000 tons of durum wheat milling products were sold in the grain marketing year 2013/2014. Of this amount, approximately 176,000 tons (78%) were accounted for by suppliers based in the region of Southwest Germany, approximately 42,000 tons (19%) by suppliers based abroad, and approximately 7,000 tons (3%) by suppliers based in the region of Northeast Germany. In contrast, in the region of Northeast Germany, approximately 104,000 tons of durum wheat milling products were sold in the grain marketing year 2013/2014. Of this amount, approximately 79,000 tons (76%) were accounted for by suppliers based in the region of Northeast Germany, approximately 21,000 tons (20%) by suppliers based abroad, and approximately 4,000 tons (4%) by suppliers based in the region of Southwest Germany.  </w:t>
        <w:br/>
        <w:t>33 To the extent that the data provided by the Federal Statistical Office allowed for a state-based allocation of import quantities only for part of the grain marketing year 2013/2014, the missing information has been estimated and supplemented accordingly through extrapolation.</w:t>
      </w:r>
    </w:p>
    <w:p>
      <w:r>
        <w:t xml:space="preserve">‐ 33 ‐  </w:t>
        <w:br/>
        <w:t>The following map shows the supply flows in the two regions of Southwest Germany and Northeast Germany. As stated above, more than 75% of the quantities sold in the regions come from suppliers based in the respective region. Approximately 20% of the quantities sold come from abroad, and less than 5% come from domestic suppliers located outside the respective region.</w:t>
      </w:r>
    </w:p>
    <w:p>
      <w:r>
        <w:rPr>
          <w:b/>
        </w:rPr>
        <w:t>[Pages 34–36]</w:t>
      </w:r>
    </w:p>
    <w:p>
      <w:r>
        <w:t>‐ 34 ‐</w:t>
      </w:r>
    </w:p>
    <w:p>
      <w:r>
        <w:t>(63) While an examination focusing on individual postal code regions initially gives the impression that there are several postal code regions supporting the assumption of a nationwide market, the representation of aggregated supply flows presents a different picture. In the regions of Southwest Germany and Northeast Germany, only a small proportion of the quantities sold comes from domestic suppliers not located in the respective area. In contrast, the import shares are larger, amounting to around 20% each.</w:t>
      </w:r>
    </w:p>
    <w:p>
      <w:r>
        <w:t>(d) Delivery Ranges</w:t>
      </w:r>
    </w:p>
    <w:p>
      <w:r>
        <w:t>(64) In delineating the geographically relevant market, it must also be considered that the core sales areas identified from the supplier side are regionally limited; however, this regional characteristic is not necessarily indicative of a real limitation on delivery possibilities but may rather be the result of business efforts to optimize supply flows and keep transportation costs low. This does not mean that supplying customers outside the respective core sales areas is excluded for business reasons. Although transportation costs can effectively act as a market entry barrier for homogeneous goods, the relatively low transportation costs, in conjunction with the geographical location of the various core sales areas, suggest that the assumption of a larger geographically relevant market is fundamentally possible. The core sales areas of domestic suppliers have a radius of approximately 200-250 km. For an extension of the delivery distance by 100 km, the investigations indicate that average additional transportation costs of around €0-10 would be incurred. This corresponds to a price difference of 0-5% based on an average selling price for durum wheat milling products of €390-440. Considering that the distance (travel route) between the parties with the location in Mannheim and the domestic competitors Frankmühle (location: Bretten, distance: approximately 60 km), Scheller (location: Pfaffenhofen a.d. Ilm, distance: approximately 340 km), Saalemühle (location: Alsleben, distance: approximately 470 km), Roland Mills (location: Bad Langensalza, distance: approximately 300 km), and Rüningen (location: Braunschweig, distance: approximately 420 km) is each less than 500 km, there is a significant overlap of the delivery ranges or core sales areas of the domestic suppliers. However, it is questionable whether this already justifies the assumption of a nationwide market.</w:t>
      </w:r>
    </w:p>
    <w:p>
      <w:r>
        <w:t>‐ 35 ‐</w:t>
      </w:r>
    </w:p>
    <w:p>
      <w:r>
        <w:t>(e) Result</w:t>
      </w:r>
    </w:p>
    <w:p>
      <w:r>
        <w:t>(65) There are good reasons to delineate the market for durum wheat milling products affected by the merger project regionally and to restrict it to the area of Southwest Germany. First of all, the current delivery behavior of the parties is primarily focused on the area of Southwest Germany, as shown by the core sales areas of the parties or the catchment area. When considering the actual and current behavior of the customers, this does not change the outcome. While there are individual postal code regions where customers obtain larger shares of their purchased quantities from suppliers located in the respective other area, an aggregated view shows that the corresponding quantities only make up a small proportion of the total sales in the respective areas, resulting in only relatively low mutual supply penetrations between the regions of Southwest Germany and Northeast Germany. A different assessment is not reached even when considering that the share of imports in both examined areas is not insignificant. While this fact could lead to the assumption that suppliers located in the Northeast Germany area could generally deliver much larger quantities of durum wheat milling products to Southwest Germany, according to case law, such potential supply flows are not to be considered in the context of geographical market delineation but only in the competitive assessment of a merger. For the same reason, it also seems problematic to assume a nationwide market based on the overlapping delivery ranges or core sales areas. Ultimately, the question of geographical market delineation can remain open, as the merger project does not meet the prohibition conditions according to § 36 para. 1 GWB even when assuming a narrow, regionally restricted market for durum wheat milling products limited to the area of Southwest Germany.</w:t>
      </w:r>
    </w:p>
    <w:p>
      <w:r>
        <w:t>bb) Procurement of Durum Wheat</w:t>
      </w:r>
    </w:p>
    <w:p>
      <w:r>
        <w:t>(66) There are good reasons to delineate the market for the procurement of durum wheat at least on an EU-wide basis. As already stated, durum wheat is traded worldwide. Large quantities of durum wheat are also imported from growing regions in America and Asia to Europe or Germany. However, the precise delineation of the geographically relevant market for the procurement of durum wheat can be left open, as it is not relevant for the competitive assessment of the merger project.</w:t>
      </w:r>
    </w:p>
    <w:p>
      <w:r>
        <w:t>2. Competitive Assessment</w:t>
      </w:r>
    </w:p>
    <w:p>
      <w:r>
        <w:t>(67) The merger project does not lead to a significant hindrance of effective competition either in the market for durum wheat milling products (see (a)) or in other markets (see (b)).</w:t>
      </w:r>
    </w:p>
    <w:p>
      <w:r>
        <w:t>a) Market for Durum Wheat Milling Products</w:t>
      </w:r>
    </w:p>
    <w:p>
      <w:r>
        <w:t>(68) The following will first outline the market structure of the market for durum wheat milling products restricted to the area of Southwest Germany (see (aa)). Then, it will examine which other competitive factors are significant for the merger control assessment (see (bb)). Finally, it will be explained that the merger project is not expected to significantly hinder effective competition according to § 36 para. 1 sentence 1 GWB (see (cc)).</w:t>
      </w:r>
    </w:p>
    <w:p>
      <w:r>
        <w:t>aa) Market Structure</w:t>
      </w:r>
    </w:p>
    <w:p>
      <w:r>
        <w:t>(69) In examining the market structure, it will first be shown which domestic and foreign suppliers are active as competitors in this market (see (1)). Subsequently, the market volume will be indicated (see (2)), and it will be shown what market shares the individual suppliers have in the domestic market for durum wheat milling (see (3)). Finally, the development of market shares in recent years will be considered (see (4)).</w:t>
      </w:r>
    </w:p>
    <w:p>
      <w:r>
        <w:t>(1) Supplier Structure</w:t>
      </w:r>
    </w:p>
    <w:p>
      <w:r>
        <w:t>(70) There are a total of six domestic suppliers of durum wheat milling products with a total of seven milling locations. Of the seven milling locations, four are located in the area of Southwest Germany and three in the area of Northeast Germany (see (a)). In addition, there are several foreign suppliers of durum wheat milling products with various ver-</w:t>
      </w:r>
    </w:p>
    <w:p>
      <w:r>
        <w:rPr>
          <w:b/>
        </w:rPr>
        <w:t>[Pages 37–39]</w:t>
      </w:r>
    </w:p>
    <w:p>
      <w:r>
        <w:t>‐ 37 ‐</w:t>
      </w:r>
    </w:p>
    <w:p>
      <w:r>
        <w:t>milling locations that must be considered as competitors in the market for durum wheat milling products (see (b)).</w:t>
      </w:r>
    </w:p>
    <w:p>
      <w:r>
        <w:t>(a) Domestic Suppliers</w:t>
      </w:r>
    </w:p>
    <w:p>
      <w:r>
        <w:t>(71) The suppliers based in the region of Southwest Germany include GoodMills with the location in Mannheim, the Pfalzmühle, the Frankmühle, and the Schellermühle.</w:t>
      </w:r>
    </w:p>
    <w:p>
      <w:r>
        <w:t>(72) GoodMills – formerly VK Mühlen – is one of the largest milling companies in Germany, with around 680 employees and ten locations nationwide. Under the umbrella of GoodMills Deutschland GmbH, the company is divided into three operational business areas: Kampffmeyer Milling Group (KMG), GoodMills Innovation (GMI), and Müller's Mühle. GoodMills Deutschland GmbH is a subsidiary of the GoodMills Group based in Austria, which, with 29 milling locations in seven countries and a milling volume of over 3 million tons, is one of the largest milling companies in Europe. GoodMills Deutschland processes primarily the grain types soft wheat, durum wheat, and rye in Germany. The durum wheat milling takes place at the plant in Mannheim, which is operated directly by the subsidiary Kampffmeyer Mühlen GmbH.</w:t>
      </w:r>
    </w:p>
    <w:p>
      <w:r>
        <w:t>(73) The Pfalzmühle Mannheim is operated as a branch by PMG Premium Mühlen Gruppe GmbH &amp; Co. KG at the location in Mannheim. At the Pfalzmühle Mannheim, in addition to durum wheat, soft wheat and rye are also milled. PMG Premium GmbH &amp; Co. KG was acquired in 2014 by the Bindewald and Gutting Group, which also includes the Saalemühle.</w:t>
      </w:r>
    </w:p>
    <w:p>
      <w:r>
        <w:t>(74) The Frankmühle is operated at the location of Bretten-Neibsheim. At the Frankmühle, durum wheat, soft wheat, rye, and spelt are processed.</w:t>
      </w:r>
    </w:p>
    <w:p>
      <w:r>
        <w:t>(75) The Schellermühle is operated by Kunstmühle Reisgang – Josef Scheller GmbH at the location of Reisgang-Pfaffenhofen/Ilm. At the Schellermühle, durum wheat and soft wheat are processed.</w:t>
      </w:r>
    </w:p>
    <w:p>
      <w:r>
        <w:t>‐ 38 ‐</w:t>
      </w:r>
    </w:p>
    <w:p>
      <w:r>
        <w:t>(76) The suppliers based in the region of Northeast Germany include the Saalemühle, the Heyl-Mühle, and the Mühle Rüningen.</w:t>
      </w:r>
    </w:p>
    <w:p>
      <w:r>
        <w:t>(77) The Saalemühle is operated by Saalemühle Alsleben GmbH at the location of Alsleben. Saalemühle Alsleben GmbH belongs to the Bindewald and Gutting Group. The Saalemühle entered the market for durum wheat milling products in 2009. Following its market entry, the Saalemühle was able to increase its milling and sales volumes relatively quickly to the current level.</w:t>
      </w:r>
    </w:p>
    <w:p>
      <w:r>
        <w:t>(78) The Heyl-Mühle is operated by Heyl GmbH &amp; Co. KG at the location of Bad Langensalza. Heyl GmbH &amp; Co. KG belongs to the Roland-Mills milling group.</w:t>
      </w:r>
    </w:p>
    <w:p>
      <w:r>
        <w:t>(79) The Mühle Rüningen is operated by Mühle Rüningen Stefan Engelke GmbH at the location of Braunschweig. At the Mühle Rüningen, soft wheat, durum wheat, and rye are milled. The Mühle Rüningen belonged to the PMG Group until 2014.</w:t>
      </w:r>
    </w:p>
    <w:p>
      <w:r>
        <w:t>(b) Foreign Suppliers</w:t>
      </w:r>
    </w:p>
    <w:p>
      <w:r>
        <w:t>(80) Foreign suppliers that deliver durum wheat milling products to Germany are primarily located in Italy, Austria, France, Luxembourg, and Spain.</w:t>
      </w:r>
    </w:p>
    <w:p>
      <w:r>
        <w:t>(81) Imports of durum wheat milling products from Italy come primarily from the companies Grandi Molini, Molino Grassi, and Gruppo Casillo.</w:t>
      </w:r>
    </w:p>
    <w:p>
      <w:r>
        <w:t>(82) Imports of durum wheat milling products from Austria come primarily from the companies Assmannmühlen and Vorarlberger Mühle.</w:t>
      </w:r>
    </w:p>
    <w:p>
      <w:r>
        <w:t>(83) Imports of durum wheat milling products from France come primarily from the company Semoulerie de Bellevue.</w:t>
      </w:r>
    </w:p>
    <w:p>
      <w:r>
        <w:t>(84) Imports of durum wheat milling products from Luxembourg come primarily from the company Moulins de Kleinbettingen.</w:t>
      </w:r>
    </w:p>
    <w:p>
      <w:r>
        <w:t>(85) Imports of durum wheat milling products from Spain come primarily from the companies Harinera de Tardienta, Harinera de Vilafranquina, and Harineras Villamayor.</w:t>
      </w:r>
    </w:p>
    <w:p>
      <w:r>
        <w:t>‐ 39 ‐</w:t>
      </w:r>
    </w:p>
    <w:p>
      <w:r>
        <w:t>(2) Market Volume</w:t>
      </w:r>
    </w:p>
    <w:p>
      <w:r>
        <w:t>(86) The reference figure for determining the market volume and market shares is the quantity of durum wheat milling products sold or imported. The calculation of market shares in the context of merger control can generally be based on either sales or volume. A volume-based consideration is supported by the fact that this is a homogeneous product with minor price differences and that an adequate capture of the import volumes, which constitute a significant share of the market volume, can only be ensured by referring to the corresponding quantity-based import statistics, rather than through direct inquiries to the foreign suppliers.</w:t>
      </w:r>
    </w:p>
    <w:p>
      <w:r>
        <w:t>(87) The reference period is based on the grain marketing year. The companies in the milling industry are required to fulfill the reporting obligations specified in the Regulation on Reporting Obligations for Market Regulation Goods (Marktordnungswaren-Meldeverordnung) at regular intervals. The reference period for the corresponding reporting obligations is not the calendar year, but the grain marketing year, which according to § 1 No. 17 lit. a) of the Market Regulation Goods Reporting Regulation includes the months of July through June of the following year. Since the companies are obliged to prepare and maintain the corresponding data due to the aforementioned reporting obligations, it seems reasonable to also refer to the grain marketing year as the reference period in the context of the merger control examination. There is no significant difference in capturing or depicting the actual competitive conditions, as the grain marketing year, like the calendar year, is also a twelve-month periodic reference period. The grain marketing year 2013/2014 used here extends from July 1, 2013, to June 30, 2014.</w:t>
      </w:r>
    </w:p>
    <w:p>
      <w:r>
        <w:t>(88) In determining the market volume, domestic suppliers were surveyed. Based on the customer lists provided by the domestic suppliers, it was possible to assign the quantities sold by the individual suppliers to the respective postal code regions and thus also to the region of Southwest Germany considered here. In determining the import volumes, the data from the Federal Statistical Office was used.</w:t>
      </w:r>
    </w:p>
    <w:p>
      <w:r>
        <w:rPr>
          <w:b/>
        </w:rPr>
        <w:t>[Pages 40–42]</w:t>
      </w:r>
    </w:p>
    <w:p>
      <w:r>
        <w:t>‐ 40 ‐</w:t>
      </w:r>
    </w:p>
    <w:p>
      <w:r>
        <w:t>from the data provided by the Federal Statistical Office. To the extent that this data only allowed for a state-specific allocation of import quantities for part of the grain marketing year 2013/2014, the missing information has been estimated and supplemented accordingly.</w:t>
      </w:r>
    </w:p>
    <w:p>
      <w:r>
        <w:t>(89) In the region of Southwest Germany, approximately 225,000 tons of durum wheat milling products were sold in the grain marketing year 2013/2014.</w:t>
      </w:r>
    </w:p>
    <w:p>
      <w:r>
        <w:t>(3) Market Shares</w:t>
      </w:r>
    </w:p>
    <w:p>
      <w:r>
        <w:t>(90) In calculating the market shares, as in determining the market volume, the quantity of durum wheat milling products sold or imported in the region of Southwest Germany was used as the reference figure. The reference period is the grain marketing year 2013/2014. The following market shares result:</w:t>
      </w:r>
    </w:p>
    <w:p>
      <w:r>
        <w:t>Table Market Shares by Sales Volume in the Region of Southwest Germany in the GMY 2013/2014</w:t>
        <w:br/>
        <w:t>Company Market Share</w:t>
        <w:br/>
        <w:t>GoodMills [20%-30%]</w:t>
        <w:br/>
        <w:t>Pfalzmühle (target company) [15%-25%]</w:t>
        <w:br/>
        <w:t>GoodMills/Pfalzmühle [40%-50%]</w:t>
        <w:br/>
        <w:t>Frankmühle [10%-20%]</w:t>
        <w:br/>
        <w:t>Schellermühle [15%-25%]</w:t>
        <w:br/>
        <w:t>Saalemühle [0%-5%]</w:t>
        <w:br/>
        <w:t>Heyl-Mühle [0%-5%]</w:t>
        <w:br/>
        <w:t>Mühle Rüningen [0%-5%]</w:t>
        <w:br/>
        <w:t>Imports 19%</w:t>
      </w:r>
    </w:p>
    <w:p>
      <w:r>
        <w:t>The market share of GoodMills before the merger is [20%-30%], the market share of Pfalzmühle is [15%-20%]. After the merger, the combined market share of GoodMills and Pfalzmühle will be [40%-50%]. The market share of Frankmühle is [10%-20%], the market share of Schellermühle is [15%-25%]. The market shares of the suppliers based in the region of Northeast Germany are each below 5%. The share of imports in the sales volume is 19%. If a nationwide market were considered here, the market shares of the parties would be even lower.</w:t>
      </w:r>
    </w:p>
    <w:p>
      <w:r>
        <w:t>(4) Development of Market Shares</w:t>
      </w:r>
    </w:p>
    <w:p>
      <w:r>
        <w:t>(91) The decision-making department has collected the total sales figures (total sales of durum wheat milling products domestically) of all domestic suppliers for the grain marketing years 2011/2012, 2012/2013, and 2013/2014. It shows that the total sales volume of Pfalzmühle increased by approximately [...]% from 2011/2012 to 2013/2014, while the total sales volume of GoodMills fell by approximately [...]% during the same period. The absolute quantity loss of GoodMills is more than [...] times as large as the absolute quantity gain of Pfalzmühle. In contrast, the two other suppliers based in the region of Southwest Germany, Frankmühle and Schellermühle, were able to increase their total sales volumes during the same period.</w:t>
      </w:r>
    </w:p>
    <w:p>
      <w:r>
        <w:t>bb) Other Competitive Factors</w:t>
      </w:r>
    </w:p>
    <w:p>
      <w:r>
        <w:t>(92) In addition to market structural aspects, there are several other competitive factors that are of essential importance for assessing the competitive conditions in the domestic market for durum wheat milling. While the market structural aspects provide a rather static description of market conditions, the factors presented below primarily influence the competitive dynamics in the domestic market for durum wheat milling. Specifically, the milling capacities (discussed under (1)), the transport of durum wheat milling products (discussed under (2)), and customer demand (discussed under (3)) will be examined in more detail.</w:t>
      </w:r>
    </w:p>
    <w:p>
      <w:r>
        <w:t>(1) Milling Capacities</w:t>
      </w:r>
    </w:p>
    <w:p>
      <w:r>
        <w:t>(93) According to the results of the investigations, there are significant free milling capacities among domestic suppliers of durum wheat milling products. Only a few suppliers fully or nearly fully utilize their existing production capacities. A large portion of the suppliers – and this applies to both the parties involved and most competitors – have free milling capacities that can be utilized to increase the milled quantity of durum wheat or the sold quantity of durum wheat milling products. Considering only the domestic competitors of the parties, the total free milling capacities currently amount to approximately 90,000 tons.</w:t>
      </w:r>
    </w:p>
    <w:p>
      <w:r>
        <w:t>(2) Transport of Durum Wheat Milling Products</w:t>
      </w:r>
    </w:p>
    <w:p>
      <w:r>
        <w:t>(94) Transporting durum wheat milling products is also economically viable and competitively effective over longer distances (&gt;300 km). The transport of durum wheat milling products occurs either in bags or in silo vehicles. Due to their properties, durum wheat milling products are physically suitable for longer delivery distances. As mentioned above, the transport costs for durum wheat milling products are relatively low. For an extension of the delivery distance by 100 km, the investigations indicate that average additional transport costs of around €0-10 would be incurred. This corresponds to a price difference of 0-5% at an average selling price for durum wheat milling products of €390-440. Significant quantities of durum wheat milling products are already being delivered over longer distances. This includes imports of durum wheat milling products, which particularly come from Italy and Spain, where delivery distances of – significantly – more than 500 km are covered. Furthermore, most domestic suppliers also have maximum delivery distances that far exceed the average delivery distances.</w:t>
      </w:r>
    </w:p>
    <w:p>
      <w:r>
        <w:t>(3) Demand</w:t>
      </w:r>
    </w:p>
    <w:p>
      <w:r>
        <w:t>(95) The demand for durum wheat milling products has some peculiarities. Therefore, the demand structure, purchasing behavior, and customer switching intensity will be examined in more detail.</w:t>
      </w:r>
    </w:p>
    <w:p>
      <w:r>
        <w:t>(96) Characteristic of the demand structure in the area of durum wheat milling products is the fact that it essentially involves two groups of customers. Durum wheat milling products are primarily demanded by companies that produce pasta products or dough products. On the one hand, there is a relatively small group of companies (5-10) that purchase relatively large quantities of durum wheat milling products per year (annual purchase &gt; 10,000 tons, "large customers"), and on the other hand, there are relatively many companies that demand – in some cases significantly – smaller quantities.</w:t>
      </w:r>
    </w:p>
    <w:p>
      <w:r>
        <w:rPr>
          <w:b/>
        </w:rPr>
        <w:t>[Pages 43–45]</w:t>
      </w:r>
    </w:p>
    <w:p>
      <w:r>
        <w:t>‐ 43 ‐</w:t>
      </w:r>
    </w:p>
    <w:p>
      <w:r>
        <w:t>customers account for more than half of the total domestic demand and are generally able to negotiate significantly lower prices from suppliers than small customers. Furthermore, the differences in procurement volumes also result in a relatively large share of total sales that large customers have with their respective suppliers. This means that the poaching of a single large customer can already lead to significant market share shifts among the affected suppliers. Considering that individual large customers even have procurement volumes of more than 40,000 tons per year, it becomes clear that a supplier change by such a customer, in a market volume of around 225,000 tons, would result in a market share shift of more than 15 percentage points.</w:t>
      </w:r>
    </w:p>
    <w:p>
      <w:r>
        <w:t>(97) The purchasing behavior of customers is characterized by the fact that almost all customers of durum wheat milling products pursue a multiple-sourcing strategy and distribute their procurement volumes accordingly among several suppliers. An evaluation of the purchasing behavior of the customers surveyed during the market investigations revealed that the average number of suppliers with whom customers cover 100% of their needs increased from 3.5 to 3.8 suppliers between 2009 and 2014. While in 2014 only a few customers had just one or two suppliers, the majority of the surveyed customers covered their needs through three or four suppliers. Notably, in the purchasing behavior, customers cover at least 25% of their needs with one supplier, and a significant majority of customers also cover 50% of their needs with one supplier. Only regarding the remaining quantities does further diversification occur with additional suppliers. This can be interpreted as customers generally having one or two main suppliers from whom they obtain a large part (&gt; 50%) of their procurement volume. Diversification regarding the remaining quantities then leads to customers having reference offers from other suppliers and being able to incorporate these into negotiations with the main supplier. This trend towards the application of multiple-sourcing strategies and diversification of procurement volumes is particularly evident when considering the purchasing behavior of the largest customers of the parties involved. While a large portion of these customers covered nearly 100% of their demand for durum wheat milling products from the parties in 2009, it can be observed for the year 2014 that the parties have suffered significant volume losses. The relevant customers now cover relatively large parts of their demand either from other domestic suppliers or from suppliers abroad.</w:t>
      </w:r>
    </w:p>
    <w:p>
      <w:r>
        <w:t>(98) Characteristic of the demand for durum wheat milling products, in addition to the purchasing behavior shaped by the application of multiple-sourcing strategies and the diversification of supplier relationships, is the relatively high customer switching intensity. Customer switching refers to both the complete change of a supplier and the shifting of volumes between individual suppliers. An evaluation of the customer survey conducted from 2009 to 2014 with twenty-nine customers with significant procurement volumes revealed that in the respective years there were between 78 and 89 supplier relationships. On average, around 60% of the supplier relationships were affected by volume shifts, which accounted for an average of 20% of the total procurement volume. The extent of the volume shifts allows conclusions to be drawn about a constantly changing procurement structure. Furthermore, a significant number of terminations of supplier relationships and initial supplies can be identified from the data, which also indicates the perception of competitive alternatives, as the total procurement volume has changed only slightly over the years. Overall, based on the findings of the investigations, it can be assumed that there is a relatively high customer switching intensity in the market for durum wheat milling products, which has intensified over the past years.</w:t>
      </w:r>
    </w:p>
    <w:p>
      <w:r>
        <w:t>cc) No significant hindrance to effective competition</w:t>
      </w:r>
    </w:p>
    <w:p>
      <w:r>
        <w:t>(99) The merger project is not expected to significantly hinder effective competition in the market for durum wheat milling products limited to the area of Southwest Germany. This applies both in terms of unilateral effects and coordinated effects. A dominant position in the individual market held by GoodMills in this market is neither established nor strengthened by the merger project (see (1)). The merger project does not lead to unilateral effects without market dominance that would result in a significant hindrance to effective competition (see (2)). Finally, the merger project does not establish or strengthen oligopolistic market dominance (see (3)).</w:t>
      </w:r>
    </w:p>
    <w:p>
      <w:r>
        <w:t>‐ 45 ‐</w:t>
      </w:r>
    </w:p>
    <w:p>
      <w:r>
        <w:t>(1) Individual market dominance</w:t>
      </w:r>
    </w:p>
    <w:p>
      <w:r>
        <w:t>(100) The conditions for establishing or strengthening a dominant position in the individual market for durum wheat milling products limited to the area of Southwest Germany according to § 18 para. 1 in conjunction with para. 3 GWB are not met here. Although the parties have a combined market share of [40%-50%] after the merger, which is just above the presumption threshold of 40% for individual market dominance according to § 18 para. 4 GWB, this presumption is rebutted here because the parties remain exposed to significant competition after the merger and do not possess a superior market position relative to their competitors.</w:t>
      </w:r>
    </w:p>
    <w:p>
      <w:r>
        <w:t>(101) When considering the market structure factors, it should first be noted that two other suppliers, Schellermühle (market share: 15%-25%) and Frankmühle (market share: 10%-20%), are also active in the area of Southwest Germany, possessing non-negligible market shares and being able to effectively limit the competitive behavior of the parties even after the merger. This is evidenced, among other things, by the fact that GoodMills has continuously lost sales volumes in recent years, while Schellermühle and Frankmühle have been able to increase their sales volumes during the relevant periods. Furthermore, it should be considered that the market shares held by a supplier of durum wheat milling products depend significantly on a relatively small group of large customers who procure corresponding volumes from the respective supplier. If a competitor succeeds in poaching such large customers – or larger volumes – from the respective supplier, this automatically leads to significant market share shifts.</w:t>
      </w:r>
    </w:p>
    <w:p>
      <w:r>
        <w:t>(102) The parties are also subjected to strong competitive pressure from two other groups of competitors. On the one hand, this competitive pressure comes from domestic suppliers based in the area of Northeast Germany. On the other hand, foreign suppliers from countries such as Italy, Austria, Luxembourg, France, and Spain also limit the competitive behavior of the parties.</w:t>
      </w:r>
    </w:p>
    <w:p>
      <w:r>
        <w:t>(103) In assessing the competitive pressure exerted by domestic competitors, the existing production capacities at the relevant suppliers should first be taken into account. The available milling capacities at domestic suppliers...</w:t>
      </w:r>
    </w:p>
    <w:p>
      <w:r>
        <w:rPr>
          <w:b/>
        </w:rPr>
        <w:t>[Pages 46–48]</w:t>
      </w:r>
    </w:p>
    <w:p>
      <w:r>
        <w:t xml:space="preserve">‐ 46 ‐  </w:t>
        <w:br/>
        <w:t>The free milling capacities of the domestic competitors of the parties amount to approximately 90,000 tons, which is nearly 40% of the market volume in the Southwest Germany area and is significantly above the market share increase caused by the merger project at GoodMills. It is also expected that the domestic competitors – both the suppliers located in the Southwest Germany area and those located in the Northeast Germany area – will be able to effectively utilize these free milling capacities and accordingly increase the supply quantity in the Southwest Germany area. This is also evidenced by the significant shifts in quantities between durum wheat mills in both Northeast Germany and Southwest Germany.</w:t>
      </w:r>
    </w:p>
    <w:p>
      <w:r>
        <w:t>(104) Due to the relatively low transportation costs, it is fundamentally possible to deliver durum wheat milling products economically and competitively over longer distances (&gt;300 km). This is evidenced by the fact that a significant share (around 20%) of the quantities sold in the Southwest Germany and Northeast Germany areas already comes from imports – predominantly from Italy. Furthermore, most domestic suppliers have maximum delivery distances to individual customers that far exceed the average delivery distances. In this regard, there are also occasional cross-border deliveries, for example to Denmark, Poland, and Hungary. The fact that the delivery interconnections between the Southwest Germany and Northeast Germany areas are not yet so pronounced does not contradict the assumption of corresponding delivery possibilities. From a business perspective, it is generally sensible to design delivery ranges in such a way as to keep transportation costs as low as possible. However, if there is a change in the competitive conditions in adjacent areas, it can be expected that suppliers will reconsider their supply policies and pricing strategies in order to respond competitively to the changing market conditions. In particular, it is expected that such corresponding – potential – competitive pressure will act as a competitive corrective to effectively limit the price increase margins of suppliers in the relevant area. Additionally, it should be noted that there have already been several changes of ownership regarding individual locations in the recent past. The Bindewald and Gutting Group acquired the PMG Group with the Pfalzmühle in 2014, and the PMG Group sold the Rüningen location to Mühle Rüningen Stefan Engelke GmbH in the same year. It is expected that such a solution from the corporate group will also lead to a change in the supply policy of the relevant suppliers in the medium term.</w:t>
      </w:r>
    </w:p>
    <w:p>
      <w:r>
        <w:t>(105) Finally, the demand behavior also indicates that the parties will continue to be exposed to effective competition from other suppliers after the merger. Through the application of multiple sourcing strategies and continuous shifts in quantities, customers are able to compare the prices and conditions of various suppliers and put pressure on their main suppliers in negotiations accordingly. On average, customers have three to four suppliers, between which larger procurement quantities are also constantly shifted.</w:t>
      </w:r>
    </w:p>
    <w:p>
      <w:r>
        <w:t xml:space="preserve">(2) Unilateral Effects without Market Dominance  </w:t>
        <w:br/>
        <w:t>(106) The merger project does not lead to unilateral effects without market dominance that would significantly hinder effective competition. In the case of homogeneous products, problematic unilateral effects under merger control law can primarily occur when the merger leads to quantity reductions and the merging parties can benefit more from the resulting price increase effects due to the enlarged sales base than they could before the merger. However, such an effect is smaller the greater the free production capacities of the competitors and the greater the price elasticity of demand. The domestic competitors of the parties have free milling capacities of approximately 90,000 tons. This corresponds to nearly 40% of the market volume in the Southwest Germany area and is significantly above the market share increase caused by the merger project at GoodMills. It is also expected that these free capacities can be effectively utilized to compensate for any merger-related quantity reductions on the part of the parties in the short term. This is particularly evidenced by the sales losses of the parties and the market share shifts in the past. Therefore, unilateral effects that would lead to a significant hindrance of effective competition are not to be expected here.</w:t>
      </w:r>
    </w:p>
    <w:p>
      <w:r>
        <w:t xml:space="preserve">(3) Oligopolistic Market Dominance  </w:t>
        <w:br/>
        <w:t>(107) There are no sufficient indications for the establishment or strengthening of an oligopolistic dominant position in the market for durum wheat milling products limited to the Southwest Germany area according to § 18 para. 1 in conjunction with para. 5 GWB. Although the merger project meets the requirements of the presumption regulation according to § 18 para. 6 nos. 1 and 2 GWB, since after the merger with GoodMills/Pfalzmühle, Frankmühle, and Schellermühle, three suppliers will operate in the market for durum wheat milling products limited to the Southwest Germany area, collectively holding a market share of around [70%-80%]. However, the market dominance presumption according to § 18 para. 6 nos. 1 and 2 GWB is rebutted according to § 18 para. 7 no. 1 GWB, because the market structure conditions and the forecast of market developments here suggest significant competition among the remaining suppliers. It can be assumed that the free milling capacities, the relatively low transportation costs – particularly among suppliers located in the Southwest Germany area – and the high customer switching intensity will continue to lead to sufficient internal competition in the sense of § 18 para. 5 no. 1 GWB. In particular, the demand behavior of customers, which is characterized by the application of multiple sourcing strategies, continuous tenders or quantity inquiries, and frequent shifts in quantities, does not suggest a stable behavioral coordination among the remaining suppliers with the necessary probability. Furthermore, the prevailing investigation results currently indicate that the three remaining suppliers will continue to be exposed to significant external competition in the sense of § 18 para. 5 no. 2 GWB from domestic suppliers located in the Northeast Germany area and foreign competitors.</w:t>
      </w:r>
    </w:p>
    <w:p>
      <w:r>
        <w:t xml:space="preserve">b) Other Markets  </w:t>
        <w:br/>
        <w:t>(108) The merger project does not lead to a significant hindrance of effective competition in the sales areas of durum wheat kernels (see (aa)) and durum wheat by-products (see (bb)) nor in the procurement side regarding the acquisition of durum wheat (see (cc)) according to § 36 para. 1 GWB.</w:t>
      </w:r>
    </w:p>
    <w:p>
      <w:r>
        <w:rPr>
          <w:b/>
        </w:rPr>
        <w:t>[Pages 49–51]</w:t>
      </w:r>
    </w:p>
    <w:p>
      <w:r>
        <w:t xml:space="preserve">‐ 49 ‐  </w:t>
        <w:br/>
        <w:t xml:space="preserve">aa) Durum Wheat Kernels  </w:t>
        <w:br/>
        <w:t>(109) The merger project has no significant impact on the competitive conditions in the area of durum wheat kernels. Among the parties to the merger, only GoodMills produces milled durum wheat kernels, while Pfalzmühle does not. [...] Therefore, the merger project does not lead to any strengthening effects in this regard and thus does not result in a significant hindrance to effective competition.</w:t>
      </w:r>
    </w:p>
    <w:p>
      <w:r>
        <w:t xml:space="preserve">bb) Durum Wheat By-products  </w:t>
        <w:br/>
        <w:t>(110) The merger project has no significant impact on the competitive conditions in the area of durum wheat by-products. Durum wheat by-products are not used for food production but as animal feed. In this context, the corresponding durum wheat by-products are often mixed with by-products from the processing of other cereal types or replaced by them. Companies that demand durum wheat by-products as animal feed therefore have the option to switch to various other animal feeds (by-products from the milling of other cereal types, other animal feeds) in the event of a deterioration in the supply of durum wheat by-products due to the merger. Consequently, the merger project does not lead to a significant hindrance to effective competition in this regard.</w:t>
      </w:r>
    </w:p>
    <w:p>
      <w:r>
        <w:t xml:space="preserve">cc) Procurement of Durum Wheat  </w:t>
        <w:br/>
        <w:t>(111) The merger project has no significant impact on the competitive conditions regarding the procurement of durum wheat. Durum wheat is primarily distributed by agricultural trading companies that purchase the durum wheat from producers and then deliver it to their customers. The delivery of durum wheat largely occurs cross-border, as durum wheat is cultivated not only in Germany but also in the USA, Canada, Turkey, Kazakhstan, France, Italy, Spain, and Greece. The parties also procure a large portion of the demanded durum wheat from internationally operating agricultural trading companies based abroad. The relevant suppliers have sufficient alternative options, as they can also sell the durum wheat to other domestic or foreign customers. Therefore, the merger project does not lead to a significant hindrance to effective competition in this regard.</w:t>
      </w:r>
    </w:p>
    <w:p>
      <w:r>
        <w:t xml:space="preserve">‐ 50 ‐  </w:t>
        <w:br/>
        <w:t xml:space="preserve">3. Conclusion  </w:t>
        <w:br/>
        <w:t>(112) The merger project does not meet the prohibition criteria according to § 36 para. 1 GWB.</w:t>
      </w:r>
    </w:p>
    <w:p>
      <w:r>
        <w:t xml:space="preserve">‐ 51 ‐  </w:t>
        <w:br/>
        <w:t xml:space="preserve">D. Fees  </w:t>
        <w:br/>
        <w:t xml:space="preserve">[...]  </w:t>
        <w:br/>
        <w:t xml:space="preserve">E. Notification of Implementation  </w:t>
        <w:br/>
        <w:t>(113) It is hereby noted that the notification of the merger project does not affect the obligation under § 39 para. 6 GWB to promptly notify the implementation of the merger.</w:t>
      </w:r>
    </w:p>
    <w:p>
      <w:r>
        <w:rPr>
          <w:b/>
        </w:rPr>
        <w:t>[Pages 52–52]</w:t>
      </w:r>
    </w:p>
    <w:p>
      <w:r>
        <w:t xml:space="preserve">‐ 52 ‐  </w:t>
        <w:br/>
        <w:t xml:space="preserve">F. Instructions on Legal Remedies  </w:t>
        <w:br/>
        <w:t xml:space="preserve">An appeal against this decision is permitted.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by a written submission filed with the Federal Cartel Office or the appellate court. The deadline for the appeal justification is two months. It begins with the delivery of the decision and can be extended upon request by the presiding judge of the appellate court. The appeal justification must contain a statement indicating the extent to which the decision is being contested and the request for its amendment or annulment, as well as the facts and evidence, including any new ones, on which the appeal is based.  </w:t>
        <w:br/>
        <w:t xml:space="preserve">The appeal and the appeal justification must be signed by a lawyer.  </w:t>
        <w:br/>
        <w:t xml:space="preserve">Krueger M. Müller Dr. Strauß  </w:t>
        <w:br/>
        <w:t>You are hereby informed that the decision will be published – in its operative part – in the Federal Gazette (§ 43 Abs. 2 No. 1 GWB) and – in full text – on the internet. You are therefore requested to inform the decision-making department in writing within 7 days of the delivery of this decision whether the decision contains trade secrets that need to be redacted before publication. Please justify why the requested redactions pertain to trade secrets. If the responsible decision-making department does not receive any notification from you within 7 days, the Federal Cartel Office will assume that this decision does not contain any trade secrets and will publish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