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https://www.bundeskartellamt.de/SharedDocs/Entscheidung/DE/Entscheidungen/Fusionskontrolle/2010/B2-148-09.pdf?__blob=publicationFile&amp;v=2</w:t>
      </w:r>
    </w:p>
    <w:p>
      <w:r>
        <w:t>Pages translated : 27</w:t>
      </w:r>
    </w:p>
    <w:p/>
    <w:p>
      <w:r>
        <w:rPr>
          <w:b/>
        </w:rPr>
        <w:t>[Pages 1–3]</w:t>
      </w:r>
    </w:p>
    <w:p>
      <w:r>
        <w:t xml:space="preserve">2. Decision Division  </w:t>
        <w:br/>
        <w:t xml:space="preserve">B 2 – 46110 – Fa- 148/09  </w:t>
        <w:br/>
        <w:t xml:space="preserve">MERGER CONTROL PROCEDURE  </w:t>
        <w:br/>
        <w:t xml:space="preserve">ORDER PURSUANT TO § 40 PARA. 2 GWB  </w:t>
        <w:br/>
        <w:t xml:space="preserve">- Version intended for the public -  </w:t>
        <w:br/>
        <w:t xml:space="preserve">Decision  </w:t>
        <w:br/>
        <w:t xml:space="preserve">In the administrative procedure  </w:t>
        <w:br/>
        <w:t xml:space="preserve">1. AGRAVIS Raiffeisen AG  </w:t>
        <w:br/>
        <w:t xml:space="preserve">Industriestraße 110  </w:t>
        <w:br/>
        <w:t xml:space="preserve">48155 Münster  </w:t>
        <w:br/>
        <w:t xml:space="preserve">- Participant 1 -  </w:t>
        <w:br/>
        <w:t xml:space="preserve">Authorized representative 1:  </w:t>
        <w:br/>
        <w:t xml:space="preserve">Lawyers Hermanns &amp; Brück  </w:t>
        <w:br/>
        <w:t xml:space="preserve">Attorney Johann Brück  </w:t>
        <w:br/>
        <w:t xml:space="preserve">Hildegundisallee 44  </w:t>
        <w:br/>
        <w:t xml:space="preserve">40667 Meerbusch  </w:t>
        <w:br/>
        <w:t xml:space="preserve">2. Getreide- und Agrarhandel Halle GmbH  </w:t>
        <w:br/>
        <w:t xml:space="preserve">Managing Director  </w:t>
        <w:br/>
        <w:t xml:space="preserve">Matthias Krispin  </w:t>
        <w:br/>
        <w:t xml:space="preserve">Brachwitzer Str. 29  </w:t>
        <w:br/>
        <w:t xml:space="preserve">06118 Halle (Saale)  </w:t>
        <w:br/>
        <w:t xml:space="preserve">- Participant 2 -  </w:t>
        <w:br/>
        <w:t xml:space="preserve">3. Märka GmbH  </w:t>
        <w:br/>
        <w:t xml:space="preserve">Managing Director  </w:t>
        <w:br/>
        <w:t xml:space="preserve">Matthias Krispin  </w:t>
        <w:br/>
        <w:t xml:space="preserve">Thura Mark 20  </w:t>
        <w:br/>
        <w:t xml:space="preserve">06780 Zörbig  </w:t>
        <w:br/>
        <w:t>- Participant 3 -</w:t>
      </w:r>
    </w:p>
    <w:p>
      <w:r>
        <w:t xml:space="preserve">- 2 -  </w:t>
        <w:br/>
        <w:t xml:space="preserve">regarding the examination of a merger project notified pursuant to § 39 of the Act against Restraints of Competition (GWB) under § 36 para. 1 GWB, the  </w:t>
        <w:br/>
        <w:t xml:space="preserve">2. Decision Division of the Federal Cartel Office decided on March 31, 2010:  </w:t>
        <w:br/>
        <w:t xml:space="preserve">I. The merger project of AGRAVIS Raiffeisen AG to utilize three plant protection warehouses from Getreide- und Agrarhandel Halle GmbH, Halle, and Märka GmbH, Zörbig, based on long-term lease agreements, is approved.  </w:t>
        <w:br/>
        <w:t xml:space="preserve">II. The fee for the decision is set at  </w:t>
        <w:br/>
        <w:t xml:space="preserve">EUR [ ..... ]  </w:t>
        <w:br/>
        <w:t xml:space="preserve">(in words: [ .... ] Euro)  </w:t>
        <w:br/>
        <w:t xml:space="preserve">and imposed on Participant 1.  </w:t>
        <w:br/>
        <w:t xml:space="preserve">A. Reasons  </w:t>
        <w:br/>
        <w:t xml:space="preserve">I. Merger and course of the procedure  </w:t>
        <w:br/>
        <w:t xml:space="preserve">1 By fax dated December 14, 2009, AGRAVIS Raiffeisen AG, Münster and Hannover (Agravis) notified the project to lease long-term from Märka GmbH, Zörbig (Märka), its plant protection warehouse in 16225 Eberswalde, as well as from Getreide- und Agrarhandel Halle GmbH, Halle (GAH), a subsidiary of Märka, its plant protection warehouses in 06108 Halle and 04668 Großbothen. Simultaneously with the conclusion of the lease agreements, ten employees of Märka, who were previously engaged in the retail of plant protection products at the aforementioned locations, are to be taken over by Agravis. Agravis also intends to acquire the inventory and business contacts of the mentioned locations. Märka will continue all agricultural trading activities at the locations in Halle and Eberswalde, except for the distribution of plant protection products.  </w:t>
        <w:br/>
        <w:t>2 In a letter dated January 12, 2010, the Federal Cartel Office informed the notifying Agravis of the commencement of the examination of the merger (main examination procedure). The required publication pursuant to § 43 para. 1 GWB took place with announcement No. 17 on February 2, 2010, p. 399.</w:t>
      </w:r>
    </w:p>
    <w:p>
      <w:r>
        <w:t xml:space="preserve">- 3 -  </w:t>
        <w:br/>
        <w:t xml:space="preserve">3 The Federal Cartel Office further investigated the market conditions in the region around Eberswalde by sending inquiries to competing agricultural traders on January 20, 2010. For the assessment of the market conditions in the area of southern Saxony-Anhalt and West Saxony, where the warehouses Halle and Großbothen are located, the Federal Cartel Office was able to rely on the findings from the merger proceedings B2–75/09, in which the market conditions in the retail distribution of plant protection products were examined in connection with the acquisition of locations of the insolvent Wurth Agrar GmbH &amp; Co. KG by BayWa AG.  </w:t>
        <w:br/>
        <w:t xml:space="preserve">II. The participating companies  </w:t>
        <w:br/>
        <w:t xml:space="preserve">4 Agravis is one of the largest agricultural trading companies in Germany attributed to cooperative agricultural trade. The main business areas include the collection and trade of field crops, particularly grains and oilseeds, as well as the trade in feed, fertilizers, and plant protection products and seeds. In addition, the company trades in agricultural technology and is active in the non-agricultural sector in the trade of mineral oil and building materials. The areas of activity of the group are the federal states of North Rhine-Westphalia, Bremen, Lower Saxony, Saxony-Anhalt, Berlin, and Brandenburg. Since the end of 2008, the company has increasingly been active in the northern federal states of Schleswig-Holstein and Mecklenburg-Vorpommern, including through its own locations in this region. For example, in 2010, Agravis took over the merchandise business of the Volks- und Raiffeisenbank in Mölln, Schleswig-Holstein1. The global sales of the group are stated in the notification as EUR 5,811 million worldwide, of which [ ..... ] million EUR were generated within the European Union and [ ..... ] million EUR were attributable to the domestic market.  </w:t>
        <w:br/>
        <w:t xml:space="preserve">5 The locations that are to be leased from Märka are the warehouses that Märka has previously used for the trade of plant protection products. They achieved global sales of [ ..... ] million EUR in the fiscal year 2008, which - with the exception of a minor revenue in Poland ([ ..... ] million EUR) - were realized domestically.  </w:t>
        <w:br/>
        <w:t>1 B2-39/10.</w:t>
      </w:r>
    </w:p>
    <w:p>
      <w:r>
        <w:rPr>
          <w:b/>
        </w:rPr>
        <w:t>[Pages 4–6]</w:t>
      </w:r>
    </w:p>
    <w:p>
      <w:r>
        <w:t>- 4 -</w:t>
        <w:br/>
        <w:t>III. Formal Prohibition Requirements</w:t>
        <w:br/>
        <w:t>1. Scope of the GWB</w:t>
        <w:br/>
        <w:t>6 The exclusive jurisdiction of the European Commission under § 35 para. 3 GWB in conjunction with Regulation (EC) No. 139/2004 of the Council on the control of concentrations between undertakings of January 20, 2004 (Merger Regulation) is not established, as the merger project does not have community-wide significance within the meaning of Art. 1 para. 2 and para. 3 Merger Regulation due to the low sales of the locations to be leased.</w:t>
      </w:r>
    </w:p>
    <w:p>
      <w:r>
        <w:t>2. Application of the Merger Control Provisions</w:t>
        <w:br/>
        <w:t>7 The companies involved are trading companies, where only three-quarters of the sales revenues are to be taken into account according to § 38 para. 2 GWB. Even based on this calculation method for determining the revenue thresholds of § 35 para. 1 GWB, the companies involved already achieved worldwide sales of more than 500 million EUR (§ 35 para. 1 no. 1 GWB) and sales of more than 25 million EUR in the domestic market (Agravis) or more than 5 million EUR in the domestic market (the locations of Märka subject to the proceedings), so that the revenue thresholds of § 35 para. 1 no. 2 GWB are met.</w:t>
      </w:r>
    </w:p>
    <w:p>
      <w:r>
        <w:t>8 The exclusion criteria of § 35 para. 2 GWB are not fulfilled. The locations of Märka achieved more than 10 million EUR in sales in the last fiscal year (§ 35 para. 2 no. 1 GWB), and in the affected markets, sales of more than 15 million EUR were achieved in the last calendar year (§ 35 para. 2 no. 2 GWB), so that the application of the provisions on merger control is also not excluded due to the assumption of insignificant markets.</w:t>
      </w:r>
    </w:p>
    <w:p>
      <w:r>
        <w:t>3. Merger Statute</w:t>
        <w:br/>
        <w:t>9 The notified project fulfills the merger statute of § 37 para. 1 no. 2 lit. a) GWB (acquisition of control). The acquisition of the plant protection locations of Märka involves parts of a company to which a market turnover can clearly be attributed. Märka has previously organized its distribution of plant protection products in the respective regions through these locations. Agravis simultaneously acquires the inventory as well as the business contacts of Märka and will take over the employees previously engaged in the distribution of plant protection products. The locations differ significantly from other locations due to their organizational independence and spatial separation. They are thus to be regarded as essential assets from a qualitative perspective, whose acquisition provides the purchaser with the market position associated with the locations.</w:t>
      </w:r>
    </w:p>
    <w:p>
      <w:r>
        <w:t>10 As a means of exercising control, usage rights at the storage locations in the form of long-term lease agreements are used in this case. These enable the exercise of a determining influence on the business operations of the storage locations.</w:t>
      </w:r>
    </w:p>
    <w:p>
      <w:r>
        <w:t>4. Deadlines</w:t>
        <w:br/>
        <w:t>11 The prohibition period under § 40 para. 2 sentence 2 GWB ends on Wednesday, April 14, 2010.</w:t>
      </w:r>
    </w:p>
    <w:p>
      <w:r>
        <w:t>IV. Substantive Prohibition Requirements</w:t>
        <w:br/>
        <w:t>12 According to § 36 para. 1 GWB, a merger that is expected to establish or strengthen a dominant market position must be prohibited by the Federal Cartel Office unless the participating companies demonstrate that the merger also brings about improvements that outweigh the disadvantages of market dominance. The project to be examined here, which affects the retail markets for the distribution of plant protection products, particularly in regional markets in the federal states of Saxony-Anhalt, Saxony, and Brandenburg, does not lead to the establishment or strengthening of a sole or joint dominant market position in any of the affected markets according to the findings of the Federal Cartel Office's investigations.</w:t>
      </w:r>
    </w:p>
    <w:p>
      <w:r>
        <w:t>1. The Markets Affected by the Merger</w:t>
        <w:br/>
        <w:t>13 The merger affects – based on the area of activity of the locations to be leased from Märka – the retail level of agricultural trade.</w:t>
      </w:r>
    </w:p>
    <w:p>
      <w:r>
        <w:t>2 See also Mestmäcker/Veelken § 37 para. 1 no. 2 GWB, margin note 24, referring to the decision-making practice of the Commission and the prevailing opinion in the literature.</w:t>
      </w:r>
    </w:p>
    <w:p>
      <w:r>
        <w:t>- 6 -</w:t>
        <w:br/>
        <w:t>a) Structure of Agricultural Trade</w:t>
        <w:br/>
        <w:t>14 Agricultural trade fulfills essential functions for farmers. It supplies farmers with the operating resources they need, including plant protection products and fertilizers, seeds, and animal feed. On the other hand, agricultural trade acts as a buyer of the crops harvested by farmers, primarily grains and oilseeds. Typically, farmers deliver the crops to the acceptance points of agricultural trade. The trade collects the grains or oilseeds, processes them, and largely takes over storage. The crops are subsequently sold either to industry (milling companies) or to wholesale companies. The level of sales of operating resources to farmers and the collection of crops from farmers represents the retail level of agricultural trade. Regularly, the wholesale level is upstream of this level. At this level, companies operate that demand the operating resources they distribute from the industry and sell them to the agricultural traders attributed to the retail level.</w:t>
      </w:r>
    </w:p>
    <w:p>
      <w:r>
        <w:t>15 Both trading levels of agricultural trade involve both cooperatively structured and private companies. The main cooperatives traditionally perform predominantly wholesale functions for the primary cooperatives, which are based in their area of activity and hold shares in the respective main cooperative. In principle, main cooperatives only perform retail functions in areas where no primary cooperative is active. Since these established cooperative structures do not exist in the new federal states, particularly no primary cooperatives, the main cooperatives are active at all trading levels there.</w:t>
      </w:r>
    </w:p>
    <w:p>
      <w:r>
        <w:t>16 In recent years, a softening of the previously applicable trading levels has been observed in agricultural trade – at least in parts of Germany. In particular, in the new federal states, traditional wholesale companies such as BSL and Beiselen increasingly supply farmers directly due to their operational size and are thus active at the retail level. In the old federal states, however, the two-tier structure of trade still predominates.</w:t>
      </w:r>
    </w:p>
    <w:p>
      <w:r>
        <w:rPr>
          <w:b/>
        </w:rPr>
        <w:t>[Pages 7–9]</w:t>
      </w:r>
    </w:p>
    <w:p>
      <w:r>
        <w:t>- 7 -</w:t>
        <w:br/>
        <w:t>17 In constant case law3, wholesale markets for the sale to resellers are delineated in the agricultural trade for fertilizers, plant protection products, and seeds. At the retail level, separate relevant markets are delineated for the sale of fertilizers, plant protection products, seeds, and animal feed to farmers. Additionally, separate collection markets for grain and oilseeds, as well as for the marketing of collected grain and collected oilseeds, are distinguished.</w:t>
        <w:br/>
        <w:t>18 The present merger concerns only the retail level of plant protection product distribution due to the orientation of the storage locations to be rented by Märka.</w:t>
        <w:br/>
        <w:t>b) Relevant Product Market</w:t>
        <w:br/>
        <w:t>19 According to the demand market principle, products belong to the same relevant market if they are interchangeable from the perspective of the market counterpart in terms of their characteristics, prices, and intended use, as they are suitable for satisfying the same demand. Such functionally interchangeable goods or services are market-equivalent and form a relevant product market4. In delineating the market, the Federal Cartel Office also considers the aspect of full assortment in its constant case law5. The relevant market is delineated according to product groups that cover a typified demand and for whose development, production, or trade comparable know-how and similar manufacturing or trading facilities can be utilized.</w:t>
        <w:br/>
        <w:t>20 The competitive investigation in this case focuses on the relevant market for the sale of plant protection products to farmers.</w:t>
        <w:br/>
        <w:t>21 Plant protection products include insecticides, herbicides, and fungicides6. These are substances with various areas of application, which are regularly maintained as a range by agricultural trade. Accordingly, a total market for the sale of plant protection products has been delineated in previous case law7. The present proceedings do not provide any reason to deviate from the previous case law.</w:t>
        <w:br/>
        <w:t>22 Thus, in accordance with the established practice of the Federal Cartel Office, the market for the sale of plant protection products to farmers is the relevant product market that has been examined in detail.</w:t>
        <w:br/>
        <w:t>c) Relevant Geographic Markets</w:t>
        <w:br/>
        <w:t>23 The aim of geographic market delineation is to determine the relevant area in which competition in the affected market takes place concerning the merger to be assessed. It is essential that the actual and expected regional market conditions are sufficiently reflected in the areas that are considered for the dominant position of a company8. The demand market concept also applies to geographic market delineation. The delineation of the geographic market is therefore determined by the actual spatial alternatives available from the perspective of the demanders.</w:t>
        <w:br/>
        <w:t>24 The market for the sale of plant protection products to farmers affected by the merger is regional in its extent. It encompasses the area within a radius around the respective Märka plant protection product locations to be rented. The exact extent of the respective areas was not determined in the present proceedings through surveys of the market counterpart and thus the purchasing farmers. Rather, the Federal Cartel Office relied on the findings from the proceedings B2-75/09 (BayWa/Wurth Agrar) and B2–80/09 (ZG Raiffeisen/Wurth Agrar). Both proceedings concerned mergers in agricultural trade with a focus on plant protection product distribution. The proceeding B2-75/09 involved the acquisition of a plant protection product warehouse in Niemberg near Halle. Niemberg is located near the site in Halle that is the subject of these proceedings and not far from the also relevant site in Großbothen. The market delineation used to assess the competitive effects in the B2-75/09 proceeding could therefore be applied without further ado to the present investigation of the effects of the sites Halle and Großbothen. For the investigation of the competitive effects of the acquisition of the Eberswalde site by Agravis, it also seemed plausible to base the analysis on a geographic market with a comparable extent to that used in the B2-75/09 proceeding. This is because Eberswalde is located in the northeastern part of Brandenburg, a sparsely populated region where the demand farmers tend to have to seek sourcing alternatives at least at the distance determined for the southern Saxony-Anhalt/West Saxony region.</w:t>
        <w:br/>
        <w:t>25 In the proceeding B2-75/09, concluded in October 2009, which involved, among other things, the acquisition of a plant protection product site in southern Saxony-Anhalt and thus in proximity to the Märka sites Halle and Großbothen, the exact extent of the geographic market was determined after extensive surveys of the market counterpart (farmers) and competing agricultural traders, but ultimately left open. Competitive concerns arising from the merger were not expected according to the investigations of the Federal Cartel Office, even when considering various radii around the sites (50 km, 100 km). Also, in the present investigation of the competitive effects of the acquisition of Halle and Großbothen (southern Saxony-Anhalt/western Saxony) as well as Eberswalde, competitive concerns could be excluded in each of the alternatively considered radius assessments.</w:t>
        <w:br/>
        <w:t>aa) Geographic Market – Region Southern Saxony-Anhalt/West Saxony</w:t>
        <w:br/>
        <w:t>26 The market delineation is generally case-specific. Therefore, different approaches for determining the geographic market and thus accurately reflecting the expected change in the competitive structure due to the merger have proven effective for the Federal Cartel Office, depending on the affected region. For example, in the merger proceedings HaGe Kiel/BSL10, it was found in the examined northern German retail markets in agricultural trade that agricultural trading companies predominantly supply customers from their agricultural trading location who are located in the same two-digit postal code district. Given such a high self-supply rate, the use of two-digit postal codes can therefore be justified.</w:t>
      </w:r>
    </w:p>
    <w:p>
      <w:r>
        <w:rPr>
          <w:b/>
        </w:rPr>
        <w:t>[Pages 10–12]</w:t>
      </w:r>
    </w:p>
    <w:p>
      <w:r>
        <w:t>- 10 -</w:t>
        <w:br/>
        <w:t>postal code districts as a good basis for assessing market conditions.</w:t>
      </w:r>
    </w:p>
    <w:p>
      <w:r>
        <w:t>27 For the assessment of the competitive effects of the acquisition of the Niemberg location by BayWa AG, the use of two-digit postal code areas would not provide an accurate picture of the market conditions. In the region, which is also relevant for the present merger procedure (storage location Halle), the traditional areas of activity of the companies belonging to the cooperative agricultural trade, Agravis and BayWa AG, are adjacent to each other. Both companies have largely respected the area of activity of the other main cooperative in the past. Agravis has so far operated in postal code area 06 (Saxony-Anhalt), while the company has hardly generated any sales in the Saxon postal code area 04. Conversely, BayWa AG has primarily been active in area 04, but hardly at all in 06. Other companies, such as Wurth Agrar, for example, generated sales in both postal code areas 04 and 06, provided they had locations near the adjacent postal code area.</w:t>
      </w:r>
    </w:p>
    <w:p>
      <w:r>
        <w:t>28 Accordingly, the proceedings B2-75/09 already examined to what extent the companies operating in the region and belonging to the cooperative trade exert competitive pressure on each other or whether the observed respect for sales areas is an expression of a non-competitive oligopoly of companies operating there (this will be discussed below in the context of the competitive assessment). Consequently, for market delineation, the perspective of the demanding farmers in the vicinity of the Niemberg location (B2-75/09) is crucial for determining the spatial market and thus for the surrounding area consideration underlying the competitive assessment.</w:t>
      </w:r>
    </w:p>
    <w:p>
      <w:r>
        <w:t>29 The survey of farmers11 and competing competitors involved in the proceedings B2-75/09 in August 2009 showed that the spatially relevant market can only be approximately determined. Divergences in the size of agricultural traders affect the spatial extent of their respective sales areas, just as the different sizes of farmers lead to differences in the respective area where farmers would seek sourcing alternatives in the event of a slight but lasting price increase. The information provided fluctuated significantly. Thus, the current delivery distances from the storage location were indicated with distances between 20 and 200 km. On average, the surveyed agricultural traders handle a sales area that lies within a radius of 60 to 70 km around their location. The surveyed agricultural traders considered it economically viable to supply customers at a distance of up to 100 km, provided slightly higher prices could be achieved outside their traditional area. According to the market counterpart's information, sourcing alternatives would tend to be sought at more favorable prices outside the previous sourcing area, in a region that lies within a radius of – on average – around 70 km. Due to the large variation in the information provided by the market counterpart, also due to the different sizes of the farmers, the information is to be understood merely as approximate values. However, they at least demonstrate that the spatial market for the sale of plant protection products to farmers in this region encompasses an area that covers at least 50 km around the respective storage location.</w:t>
      </w:r>
    </w:p>
    <w:p>
      <w:r>
        <w:t>30 The result of these investigations from August 2009 can, in the opinion of the Federal Cartel Office, be applied to the present case. It concerns the storage locations Halle and Großbothen, which are in close proximity to Niemberg (Halle) or, although at some distance (Großbothen, about 70 km from Niemberg), have a comparable customer structure. Furthermore, the Federal Cartel Office has not become aware of any circumstances that would have caused changes in the sourcing behavior of farmers established in the investigations of the proceedings B2-75/09 and thus a change in the extent of the spatial market.</w:t>
      </w:r>
    </w:p>
    <w:p>
      <w:r>
        <w:t>bb) Spatial Market – Northeast Brandenburg</w:t>
      </w:r>
    </w:p>
    <w:p>
      <w:r>
        <w:t>31 For the determination of the relevant spatial market with regard to the Eberswalde location, the Federal Cartel Office also relied on the findings of the proceedings B2-75/09 (BayWa/Wurth Agrar). Accordingly, a market area was established within a radius of 100 km or alternatively 50 km around Eberswalde. It is bordered to the east by the German-Polish border. The Polish area within the radius is not part of the spatially relevant market.</w:t>
      </w:r>
    </w:p>
    <w:p>
      <w:r>
        <w:t>32 The Federal Cartel Office saw no reason to assume that the spatial market in the region around Eberswalde could be smaller than in the region around Halle. On the contrary, it can be assumed that customers in a sparsely populated region like Northeast Brandenburg tend to seek sourcing alternatives at greater distances than in distinctly agricultural structured areas with correspondingly many local offers, such as in southern Saxony-Anhalt. The exact delineation of the spatial market could also remain open with regard to the market area Eberswalde. This is because the investigations examined the market conditions in an area with a radius of 50 km as well as 100 km around Eberswalde, without the Federal Cartel Office seeing any indications in either of the alternatively considered market areas for the establishment or strengthening of a dominant market position.</w:t>
      </w:r>
    </w:p>
    <w:p>
      <w:r>
        <w:t>33 The Polish part of the area described by a radius of 50 km or 100 km does not belong to the spatially relevant market, as Polish agricultural trading companies are not active in accessing the German market for the distribution of plant protection products to farmers due to regulatory approval requirements, just as German traders are not active in the corresponding Polish market.</w:t>
      </w:r>
    </w:p>
    <w:p>
      <w:r>
        <w:t>34 The legal requirements of the Plant Protection Act, according to which plant protection products can only be imported and marketed in Germany if a marketability certificate has been issued by the Federal Office for Consumer Protection and Food Safety (BVL), are decisive for the limited competition of foreign traders in the field of plant protection product distribution in Germany. In principle, imports of plant protection products from another member state of the European Union or the EEA, where a lower price level prevails, so-called parallel imports, are possible if these plant protection products are approved in a member state of the European Union or the EEA and correspond in composition to a plant protection product approved in Germany ("reference product"). The conformity is established with the marketability certificate according to § 16c of the Plant Protection Act by the BVL. Furthermore, a parallel-imported plant protection product may only be imported and marketed if it meets the labeling requirements of §§ 16d para. 1 in conjunction with 20 of the Plant Protection Act, which particularly includes the labeling of the label and the instructions for use in German.</w:t>
      </w:r>
    </w:p>
    <w:p>
      <w:r>
        <w:rPr>
          <w:b/>
        </w:rPr>
        <w:t>[Pages 13–15]</w:t>
      </w:r>
    </w:p>
    <w:p>
      <w:r>
        <w:t>- 13 -</w:t>
        <w:br/>
        <w:t>35 In the current list of marketability certificates of the BVL, no Polish companies are listed as parallel importers, as far as can be seen.</w:t>
        <w:br/>
        <w:t>36 This result is confirmed by further investigations of the Federal Cartel Office. In a letter dated January 20, 2010, it inquired of ten agricultural trading companies operating in the Eberswalde region whether and, if applicable, to what extent they were exposed to competitive pressure from companies based in Poland. The surveyed agricultural traders unanimously responded that companies based in Poland were not active in the distribution of plant protection products in Germany. They justified this by consistently referring to the "lack of German labeling" and, in part, to the allegedly higher price level in Poland.</w:t>
        <w:br/>
        <w:t>37 The investigation results align with the findings of the Federal Cartel Office in the proceedings B2-80/09 (ZG Raiffeisen/Wurth Agrar). In this case, the Federal Cartel Office also found during its investigations to determine the geographical market in the German region bordering France that cross-border distribution of plant protection products is only possible if marketability certificates are available. With regard to Baden, the geographical market consisted solely of the German territory within the delivery radius.</w:t>
        <w:br/>
        <w:t>38 Although the BVL states the import quota for plant protection products in Germany at 7%, if plant protection products are imported, this is predominantly done, according to information from the industry companies surveyed by the decision-making department in the context of the proceedings B2-80/09, through foreign brokerage companies that supply either wholesale or retail companies in Germany. However, farmers, and thus the market level affected by the merger, do not benefit from these imports in the form of direct deliveries due to the low purchase volumes.</w:t>
        <w:br/>
        <w:t>2. Competitive Assessment</w:t>
        <w:br/>
        <w:t>39 According to the investigations of the Federal Cartel Office, it is not expected that the merger will establish or strengthen a dominant market position of Agravis alone or jointly with other companies in the affected market for the sale of plant protection products to farmers in an area of 50 km or 100 km around the locations to be rented from Märka.</w:t>
        <w:br/>
        <w:t>a) Market Area Southern Saxony-Anhalt/West Saxony</w:t>
        <w:br/>
        <w:t>40 The Federal Cartel Office had investigated the market conditions in the relevant market for the distribution of plant protection products to farmers for the year 2008 in the proceedings B2-75/09 (BayWa/Wurth Agrar). The investigations focused on an area within a radius of 50 km around Niemberg. In this area, the competitors of the merging parties BayWa AG and Wurth Agrar GmbH &amp; Co. KG were surveyed based on their respective sales of plant protection products using five-digit postal code areas, totaling 133 postal code areas in the region. According to the Federal Cartel Office, a further inquiry within a radius of 100 km was not necessary because the market position of the merging parties would have been lower in this larger area, and thus competitive concerns were not expected, and because this would have also meant a significant additional effort for the surveyed competitors.</w:t>
        <w:br/>
        <w:t>41 The market area is nearly identical to the area that would result from a corresponding radius consideration around the Halle location. Halle and Niemberg are less than 10 km apart in a straight line. Accordingly, no significant deviations from the market structure established in the proceedings B2-75/09 were expected in a radius consideration around Halle that would have necessitated a complete re-evaluation of the area.</w:t>
        <w:br/>
        <w:t>42 Since the survey conducted in August in the context of the proceedings B2-75/09, further changes in the market structure have occurred in this relevant market area, which have already been taken into account in the following overview.</w:t>
        <w:br/>
        <w:t>43 For instance, the Hauptgenossenschaft Nord AG, Kiel (HaGe Kiel), has acquired a majority stake in Roth Agrarhandel GmbH. The Federal Cartel Office examined the project and approved it within the one-month deadline in February 2010.</w:t>
        <w:br/>
        <w:t>12 B2-75/09, BayWa/Wurth Agrar, decision of October 8, 2009, para. 39 et seq. regarding the details of the investigations.</w:t>
        <w:br/>
        <w:t>13 B2-29/10.</w:t>
      </w:r>
    </w:p>
    <w:p>
      <w:r>
        <w:t>- 15 -</w:t>
        <w:br/>
        <w:t>aa) Current Market Structure</w:t>
        <w:br/>
        <w:t>44 The supplier structure in the mentioned market area, taking into account the concentration that has occurred in the meantime, is as follows:</w:t>
        <w:br/>
        <w:t>Company Market Share (%) in 2008</w:t>
        <w:br/>
        <w:t>Agravis [20-30]</w:t>
        <w:br/>
        <w:t>Märka [&lt; 5]</w:t>
        <w:br/>
        <w:t>HaGe/BSL/Roth Agrarhandel [30-40]</w:t>
        <w:br/>
        <w:t>BayWa/Wurth Agrar [20-30]</w:t>
        <w:br/>
        <w:t>Beiselen [5-10]</w:t>
        <w:br/>
        <w:t>11 Other Agricultural Traders [5-10]</w:t>
        <w:br/>
        <w:t>Σ of the market shares of the surveyed companies 100.0</w:t>
        <w:br/>
        <w:t>45 In the market area presented above, the Federal Cartel Office determined a total sales volume of plant protection products to farmers of [40-45] million EUR in 2008 through the survey of agricultural traders operating in the region. In 2007, the sales volume of plant protection products was also around [40-45] million EUR. The underlying market volume appears realistic in light of the information in previous decisions that concerned this region.</w:t>
        <w:br/>
        <w:t>46 The market examined here for the sale of plant protection products to farmers exhibits the concentrated structure characteristic of agricultural trade, with few strong suppliers. These suppliers, particularly following the concentration movement of the past year, include the cooperative agricultural trading companies Agravis, HaGe Kiel, and BayWa AG. The previously active private agricultural trading companies with partly significant market shares in the region have now merged into these three companies. For example, BSL has been part of HaGe Kiel since the end of 2008. At the beginning of 2010, HaGe Kiel acquired another private agricultural trader, Roth Agrarhandel GmbH, which had previously recorded significant market share gains in the region. Last year, BayWa AG took over the locations of Wurth Agrar (B2-75/09), and with the current project, at least the plant protection product division of Märka is being integrated into Agravis.</w:t>
        <w:br/>
        <w:t>14 B2-38/06 – Agravis/BARO, decision of July 19, 2006.</w:t>
      </w:r>
    </w:p>
    <w:p>
      <w:r>
        <w:rPr>
          <w:b/>
        </w:rPr>
        <w:t>[Pages 16–18]</w:t>
      </w:r>
    </w:p>
    <w:p>
      <w:r>
        <w:t>- 16 -</w:t>
        <w:br/>
        <w:t>bb) Individual Market Dominance</w:t>
        <w:br/>
        <w:t>47 In light of the strong market positions of the cooperative agricultural trading companies in the present market area, it can be ruled out that Agravis, with a market share of around 30%, holds a dominant position in this market. Even after the acquisition of Märka, Agravis would, assuming it gains the entire market position of Märka as a result of the merger, only be the second strongest company by market share. In this regard, the establishment or strengthening of a dominant position of Agravis in the market for the distribution of plant protection products to farmers is not to be expected.</w:t>
        <w:br/>
        <w:t>cc) Joint Market Dominance</w:t>
        <w:br/>
        <w:t>48 It is also not expected that the merger will lead to the establishment or strengthening of a joint dominant position.</w:t>
        <w:br/>
        <w:t>49 In the proceedings B2-75/09 (BayWa/Wurth Agrar), extensive investigations were conducted to determine whether the acquisition of the Wurth locations by BayWa in the region would either strengthen the previously existing theoretical oligopoly of Agravis and HaGe Kiel/BSL or establish a non-competitive oligopoly among all or some of these cooperative companies. This was denied in that proceeding for reasons that continue to apply in the present case.</w:t>
        <w:br/>
        <w:t>aaa) Situation Before the Merger</w:t>
        <w:br/>
        <w:t>50 In the examination of the market structures in the relevant market for the distribution of plant protection products in the region as part of the proceedings B2-75/09, the existence of an oligopoly prior to the merger was ruled out for the year 2008. At that time, an oligopoly would theoretically have consisted only of the companies Agravis and HaGe Kiel/BSL. According to the Federal Cartel Office, an oligopoly prior to the merger was not present, among other reasons, because sufficient competitive pressure was exerted on the market-leading companies by the private agricultural trading companies Roth Agrarhandel GmbH and Wurth Agrar.</w:t>
        <w:br/>
        <w:t>51 After the concentration of recent months, the cooperative companies Agravis, BayWa AG, and HaGe Kiel now hold well over 80% of the market shares in the relevant market.</w:t>
      </w:r>
    </w:p>
    <w:p>
      <w:r>
        <w:t>- 17 -</w:t>
        <w:br/>
        <w:t>Agravis and BayWa each have a market share of [20-30%] based on the sales figures for the fiscal year 2008, while HaGe Kiel has a market share of [30-40%].</w:t>
        <w:br/>
        <w:t>52 The Federal Cartel Office examined the competitive relationships between the aforementioned companies in the context of the proceedings B2-75/09 to determine the competitive pressure the companies exert on each other. At that time, there was no evidence of significant customer switching between Agravis and BayWa AG, leading the Federal Cartel Office to conclude that the companies exerted at most limited competitive pressure on each other. There is a lack of evidence as to whether and to what extent this relationship has changed, among other things, due to the acquisition of the Wurth Agrar locations located in Saxony-Anhalt by BayWa AG and the associated incentive for aggressive competition.</w:t>
        <w:br/>
        <w:t>53 According to the findings of the Federal Cartel Office in the proceedings B2-75/09 as well as in the present proceedings, HaGe Kiel is also to be attributed to cooperative agricultural trading; however, its market presence differs from that of the main cooperatives Agravis and BayWa AG in terms of respecting the de facto principle of regionality. This – cooperative – principle of regionality finds its expression in the relationship of the main cooperatives to each other in that they essentially limit their activities spatially to their historically grown areas of operation and regularly only operate to a limited extent outside these historically grown boundaries.</w:t>
        <w:br/>
        <w:t>54 Since the acquisition of BSL by HaGe Kiel in 2008, it has been observed that HaGe Kiel no longer adheres to the principle of regionality and operates throughout the Federal Republic through its subsidiary BSL. BSL remains active in the market area examined here even after its integration into HaGe Kiel and was regularly identified by the customers of plant protection products surveyed in the context of the proceedings B2-75/09 as an important supplier. HaGe Kiel has intensified these activities in recent months by acquiring additional agricultural trading companies with locations outside the traditional area of operation of HaGe Kiel in the northern federal states of Schleswig-Holstein and – after reunification – Mecklenburg-Vorpommern. Notable is the acquisition of locations of SGL Saaten, Getreide, Landhandel GmbH, Erftstadt (SGL) in eastern Brandenburg, as well as the acquisition of majority shares in Roth Agrarhandel GmbH with locations in Saxony-Anhalt, Thuringia, and Hesse. This spatial diversification is variously associated with the acquisition of a majority stake by the Danish cooperative Dansk Landbrugs Grovvareselskab a.m.b.a., Copenhagen (DLG), in HaGe Kiel. In response to the aggressive competition, Agravis began to engage in active competition in Schleswig-Holstein as early as late 2008. With the acquisition of the agricultural trading activities of Volks- und Raiffeisenbank Mölln (B2-39/10), Agravis even took over its first agricultural trading location in Schleswig-Holstein this year.</w:t>
        <w:br/>
        <w:t>55 Furthermore, unlike between BayWa AG and Agravis, there are no corporate interconnections between HaGe Kiel or its affiliated companies and the other main cooperatives, so that the companies belonging to HaGe Kiel are not hindered from engaging in aggressive competition due to corporate interconnections. If interconnections existed in the past, particularly with HaBeMa Futtermittel GmbH &amp; Co. Produktions- und Umschlaggesellschaft, Kiel, the exit of Agravis from this joint venture can be interpreted as an indication that particularly HaGe Kiel and Agravis do not take relevant considerations regarding each other into account for the present decision.</w:t>
        <w:br/>
        <w:t>56 In light of the established competitive relationships of the companies that can be attributed to a theoretical oligopoly, it cannot be assumed that there is no competition between HaGe Kiel and Agravis on the one hand and between HaGe Kiel and BayWa AG on the other. According to the Federal Cartel Office, HaGe Kiel and the companies affiliated with it cannot be regarded as members of an oligopoly.</w:t>
        <w:br/>
        <w:t>57 According to the findings of the Federal Cartel Office, sufficient competitive pressure is exerted on the companies BayWa AG and Agravis by the companies of HaGe Kiel.</w:t>
      </w:r>
    </w:p>
    <w:p>
      <w:r>
        <w:rPr>
          <w:b/>
        </w:rPr>
        <w:t>[Pages 19–21]</w:t>
      </w:r>
    </w:p>
    <w:p>
      <w:r>
        <w:t>- 19 -</w:t>
        <w:br/>
        <w:t>58 An examination of the market area within a radius of 30 km around Niemberg, and thus also in the immediate vicinity of the location in question in Halle, has shown in the proceedings B2-75/09 that HaGe Kiel/BSL has an even stronger market position near the Märka location in Halle than when considering a radius of 50 km. This is partly due to the fact that BSL has agricultural trading locations in Halle/Saale and Teuchern in the region.</w:t>
        <w:br/>
        <w:t>59 The parent company of BSL is HaGe Kiel, which in turn belongs to the Danish cooperative DLG. BSL thus has sufficient financial resources to maintain and expand its competitive position in the region against BayWa and Agravis AG. BSL is a long-established company in the market that holds wholesale status and therefore has purchasing advantages comparable to those of the main cooperatives BayWa and Agravis AG when procuring plant protection products. With Roth Agrarhandel GmbH, a strong provider in the region even before the acquisition by HaGe Kiel, HaGe Kiel has further improved its market position. It can therefore be assumed that HaGe Kiel exerts sufficient competitive pressure on the other main cooperatives operating in the region.</w:t>
        <w:br/>
        <w:t>60 The competitive pressure from the companies is also facilitated by the demand behavior of farmers in the region. The buyers in the new federal states, and thus in the relevant market area here, have the largest farm sizes in the country comparison, with correspondingly large purchase volumes. The buyer survey conducted in the context of the proceedings B2-75/09 revealed that, from the buyers' perspective, price is the most important criterion when selecting a plant protection product supplier—considering the quantity demanded—followed by the consulting services provided by sales representatives and personal contacts. A change of supplier is possible at any time according to the investigations of the Federal Cartel Office and is also practiced according to the statements of the surveyed buyers. In the event of an increase in demand, there are also no capacity limitations to which the agricultural traders would be subject. The companies belonging to HaGe Kiel, BSL and Roth, both have plant protection product warehouses in Saxony-Anhalt from which buyers in the region can be supplied.</w:t>
        <w:br/>
        <w:t>61 Particularly in light of the increasingly active competitor HaGe Kiel in the region and the expected reactions of buyers in the event of price increases for plant protection products, it is expected that the scope of behavior of the main cooperatives BayWa and Agravis AG will be sufficiently limited, so that the establishment of a joint dominant market position of both companies can be ruled out.</w:t>
        <w:br/>
        <w:t>bbb) Situation after the merger</w:t>
        <w:br/>
        <w:t>62 According to the findings of the Federal Cartel Office, the establishment of a competition-free oligopoly as a result of Agravis's acquisition of the plant protection product locations of Märka is also not to be expected.</w:t>
        <w:br/>
        <w:t>63 Märka is a company with a market share of significantly less than 5%. It has continuously withdrawn from traditional agricultural trading in recent years and has concentrated its corporate activities on bioethanol production and related supply activities (grain collection). Märka has also given up its status as a wholesaler, which it held just a few years ago when it procured plant protection products directly from the industry and sold them to farmers. The company now sources a large part of the plant protection products it sells from Agravis and is thus only a retail company. Due to this gradual withdrawal from traditional agricultural trading, the company has exerted only limited competitive pressure on the leading agricultural traders in the region in recent years. It is not expected that the exit of Märka from the plant protection product distribution will change the competitive conditions in a way that could lead to the establishment of a competition-free oligopoly.</w:t>
        <w:br/>
        <w:t>b) Market area West Saxony – Großbothen</w:t>
        <w:br/>
        <w:t>64 The Federal Cartel Office has not separately investigated the competitive effects in the vicinity of the Großbothen location. Großbothen is located in West Saxony. If sales were generated from Großbothen in the market area of Southern Saxony-Anhalt/West Saxony, this has already been taken into account in the consideration of that spatial market. Agravis has not yet generated any sales in the retail trade of plant protection products in Saxony, so with the acquisition of the Märka location in Großbothen, it essentially takes over its market position. Märka had a market share in the postal code area 04, where Großbothen is located, of significantly less than 5%, as determined by the decision-making department in the proceedings B2-75/09 (BayWa/Wurth Agrar). A radius of 100 km around Großbothen encompasses large parts of Thuringia and Saxony, where Agravis is not represented and Märka is also weakly represented.</w:t>
        <w:br/>
        <w:t>65 Given the low market position of the merger participants in this area, the Federal Cartel Office does not expect the establishment or strengthening of a dominant market position in this spatial market as a result of the merger.</w:t>
        <w:br/>
        <w:t>c) Market area Eberswalde</w:t>
        <w:br/>
        <w:t>66 The Federal Cartel Office has investigated the market conditions in the relevant market for the distribution of plant protection products to farmers for the year 2008. For this purpose, the Federal Cartel Office surveyed the agricultural traders indicated by the applicant as competitors in the region, as well as those known to the office from previous proceedings, with information requests dated January 20, 2010.</w:t>
        <w:br/>
        <w:t>67 The market area Eberswalde is located in a sparsely populated region near the Polish border. The area within a radius of 100 km around Eberswalde covers only 160 postal code areas in total. The small number is due to the fact that the greater Berlin area (due to the lack of significant arable farming) and the Polish territory (not belonging to the spatial market) are located within this market area but are irrelevant for the representation of the competitive structure. Due to the manageable number of postal code areas, the Federal Cartel Office was able to evaluate the sales figures of the providers operating in the region, broken down by the five-digit postal code areas. For the surveyed companies, the data was—unlike for the market area Halle, which had a significantly larger number of postal code areas—relatively easy to obtain for this market area.</w:t>
        <w:br/>
        <w:t>aa) Current market structure</w:t>
        <w:br/>
        <w:t>68 The data allows for a differentiated representation of the market conditions up to 100 km, albeit with the aforementioned exclusions, around the Eberswalde location.</w:t>
      </w:r>
    </w:p>
    <w:p>
      <w:r>
        <w:rPr>
          <w:b/>
        </w:rPr>
        <w:t>[Pages 22–24]</w:t>
      </w:r>
    </w:p>
    <w:p>
      <w:r>
        <w:t>- 22 -</w:t>
        <w:br/>
        <w:t>Accordingly, the Federal Cartel Office determined the market structure within a radius of 100 km for the year 2008 as follows:</w:t>
        <w:br/>
        <w:t>Company Market share (in %) in 2008</w:t>
        <w:br/>
        <w:t>Agravis [10-20]</w:t>
        <w:br/>
        <w:t>Märka [10-20]</w:t>
        <w:br/>
        <w:t>HaGe/BSL [10-20]</w:t>
        <w:br/>
        <w:t>Getreide AG [10-20]</w:t>
        <w:br/>
        <w:t>Landhandel Alt Zeschdorf GmbH [10-20]</w:t>
        <w:br/>
        <w:t>ATR [5-10]</w:t>
        <w:br/>
        <w:t>Raiffeisen Uckermark [5-10]</w:t>
        <w:br/>
        <w:t>DHG Casekow [&lt; 5]</w:t>
        <w:br/>
        <w:t>Three other surveyed agricultural traders [&lt; 5]</w:t>
        <w:br/>
        <w:t>Σ of the market shares of the surveyed companies 100.0</w:t>
        <w:br/>
        <w:t>69 The market volume, determined by surveying the key agricultural traders in the region, was estimated at around [50-55] million EUR. In contrast, the market volume within a radius of 50 km was estimated at only around [10-15] million EUR. Agravis estimated the market volume (radius 100 km) at around 68 million EUR, using the size and type of agricultural land as a basis for calculation and calculating the annual demand based on the average needs per crop type. Additionally, Agravis also considered the proportional area located within the 100 km radius, while the Federal Cartel Office only queries and evaluates those postal code areas that predominantly lie within the radius. The determined market volume is considered realistic by the Federal Cartel Office; the identified market structure accurately reflects the market conditions according to the Federal Cartel Office.</w:t>
        <w:br/>
        <w:t>70 Prior to the merger, the market examined here for the sale of plant protection products to farmers exhibits a relatively heterogeneous structure for agricultural trading. Although the merger participants are the leading traders in this area with market shares of just under 20% each, companies such as HaGe Kiel/BSL, Getreide AG, and the private agricultural trader Alt Zeschdorf GmbH are also represented in the market with double-digit market shares. Raiffeisen Uckermark is a company in which Agravis holds a [.....]% stake.</w:t>
      </w:r>
    </w:p>
    <w:p>
      <w:r>
        <w:t>- 23 -</w:t>
        <w:br/>
        <w:t>71 Not included in the above structural analysis is the fact that HaGe Kiel has strengthened its position in the southern part of the market area by acquiring locations from SGL Saaten, Getreide, Landhandel GmbH at the beginning of 2010.</w:t>
        <w:br/>
        <w:t>bb) Individual market dominance</w:t>
        <w:br/>
        <w:t>72 According to the findings of the Federal Cartel Office, the merger will not strengthen or establish a dominant market position for Agravis in the relevant market for the distribution of plant protection products to farmers.</w:t>
        <w:br/>
        <w:t>73 Currently, a number of companies with comparable positions are active in the market, making it unlikely that Agravis had a behavioral leeway that was insufficiently controlled by competitors prior to the merger. These competitors include HaGe Kiel and Getreide AG, which also operate as wholesale companies and thus source their products directly from the industry. Their position is therefore comparable to that of Agravis. Even a locally operating retail company like Landhandel Alt Zeschdorf GmbH has achieved a double-digit market share in the region in competition with companies like Agravis, HaGe Kiel, and Getreide AG.</w:t>
        <w:br/>
        <w:t>74 The Federal Cartel Office believes that this balance of power will not change in a way that would grant Agravis uncontrolled behavioral leeway as a result of the acquisition of the Märka plant protection warehouse.</w:t>
        <w:br/>
        <w:t>75 As a result of the acquisition – assuming that Agravis gains the entire previous market position of the Märka location due to the merger – the conditions for the presumption of individual market dominance under § 19 para. 3 sentence 1 GWB would indeed be met for Agravis. After the merger, it would have an aggregated market share of around [30-40]%. Furthermore, it cannot be assumed that it is under significant competitive pressure from its affiliated company, Raiffeisen Uckermark.</w:t>
        <w:br/>
        <w:t>76 However, the fact that three companies with market shares of over 10% are established in the region, namely HaGe Kiel, Getreide AG, and Landhandel Alt Zeschdorf GmbH, argues against the emergence of a behavioral leeway that is no longer sufficiently controlled by competition. In particular, HaGe Kiel has shown continuous growth in its sales figures for the years 2006 and 2007 according to the results of a random investigation. The desire to be more present in the region is evidenced by HaGe Kiel's acquisition of locations from SGL this year for the supply of farmers.</w:t>
        <w:br/>
        <w:t>77 Other factors that argue against uncontrolled behavioral leeway for Agravis as a result of the merger include the lack of capacity constraints that agricultural traders would face in the event of an increase in demand. A change of supplier is possible at any time according to the knowledge of the Federal Cartel Office and is also practiced if the buyer can achieve price advantages, as price is one of the most important parameters in the distribution of plant protection products.</w:t>
        <w:br/>
        <w:t>78 The Federal Cartel Office has followed up on a critical statement from a competitor, which claimed that due to the transfer of the plant protection business to Agravis, the grain and rapeseed harvest collection business would also be critically advanced. This is justified, among other things, by the fact that farmers often financed their operating supplies by pledging the expected harvest through a crop lien, as well as through the assignment of subsidies and other benefits in favor of the operating supply provider.</w:t>
        <w:br/>
        <w:t>79 According to this, the sale of an operating supply division would be disadvantageous for Märka, which indicates a raw material requirement of 0.9 million tons of grain and 1 million tons of rapeseed for the affiliated VERBIO AG. Märka is particularly interested in a stable harvest collection business to utilize its own bioethanol production. If the harvest collection business were to be directed towards the acquirer of the plant protection business, it would be expected that there would be further cooperation agreements between Märka and Agravis that would compensate for or prevent the loss of the harvest collection business.</w:t>
        <w:br/>
        <w:t>80 Märka has stated in response to the relevant inquiry letter from the Federal Cartel Office that there are supplementary contracts or cooperation agreements between Agravis and itself regarding the distribution of plant protection products or further</w:t>
      </w:r>
    </w:p>
    <w:p>
      <w:r>
        <w:rPr>
          <w:b/>
        </w:rPr>
        <w:t>[Pages 25–27]</w:t>
      </w:r>
    </w:p>
    <w:p>
      <w:r>
        <w:t>- 25 -</w:t>
        <w:br/>
        <w:t>there are no complementary contracts or cooperation agreements between Agravis and Märka regarding the distribution of plant protection products or other agricultural trading markets such as grain or oilseed collection. It points out that the financing transaction described earlier (para. 78: fruit pledge, etc.) was associated with high costs for the company. To ensure that the raw material needs of VERBIO AG, which are exclusively covered by Märka GmbH, are met, Märka offers farmers raw material supply contracts for contract cultivation. According to Märka, this contract cultivation was also regulated in a framework agreement between the state farmers' associations of Saxony, Saxony-Anhalt, and Brandenburg with Verbio AG. As a result of these contracts, farmers have the opportunity to participate in the development of ethanol prices in addition to a secured base price.</w:t>
      </w:r>
    </w:p>
    <w:p>
      <w:r>
        <w:t>81 In the absence of indications of further cooperation between Märka and Agravis and due to the plausible explanation of how and in what form Märka continues to operate in the harvest collection markets, the Federal Cartel Office is of the opinion that the competitive assessment can focus on the relevant market for the distribution of plant protection products to farmers.</w:t>
      </w:r>
    </w:p>
    <w:p>
      <w:r>
        <w:t>82 In this market, Agravis will, as a result of the merger, be the leading company by far, but remains sufficiently controlled in its behavioral scope due to three companies active in the region, each with double-digit market shares, as determined by the Federal Cartel Office.</w:t>
      </w:r>
    </w:p>
    <w:p>
      <w:r>
        <w:t>cc) Joint Market Dominance</w:t>
      </w:r>
    </w:p>
    <w:p>
      <w:r>
        <w:t>83 The mathematically fulfilled oligopoly presumption under § 19 para. 3 sentence 2 no. 1 GWB can be considered disproven for the reasons mentioned above (para. 48 ff.).</w:t>
      </w:r>
    </w:p>
    <w:p>
      <w:r>
        <w:t>3. Conclusion</w:t>
      </w:r>
    </w:p>
    <w:p>
      <w:r>
        <w:t>84 The merger does not lead to the expectation that it will establish or strengthen a sole dominant market position of Agravis or a jointly dominant position of Agravis with BayWa AG in any of the examined markets. Future developments will show whether the acquisition of the Großbothen location in Saxony, and thus in the operational area of BayWa AG, after BayWa AG previously acquired locations in Saxony-Anhalt and thus in the operational area of Agravis (B2-75/09 – BayWa/Wurth Agrar), increases competitive pressure between the two companies. In any case, HaGe Kiel is present in the now highly concentrated agricultural trading markets in eastern Germany and is capable of exerting sufficient competitive pressure on competitors, thereby limiting the pricing scope of the companies.</w:t>
      </w:r>
    </w:p>
    <w:p>
      <w:r>
        <w:t>B. Fees</w:t>
      </w:r>
    </w:p>
    <w:p>
      <w:r>
        <w:t>85 [ ..... ]</w:t>
        <w:br/>
        <w:t>86 [ ..... ]</w:t>
        <w:br/>
        <w:t>87 [ ..... ]</w:t>
        <w:br/>
        <w:t>88 [ ..... ]</w:t>
        <w:br/>
        <w:t>89 [ ..... ]</w:t>
        <w:br/>
        <w:t>90 [ ..... ]</w:t>
        <w:br/>
        <w:t>91 [ ..... ]</w:t>
      </w:r>
    </w:p>
    <w:p>
      <w:r>
        <w:t>C. Legal Remedies</w:t>
      </w:r>
    </w:p>
    <w:p>
      <w: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statement submitted to the Federal Cartel Office or the appellate court. The deadline for the appeal justification is two months. It begins with the delivery of the decision and can be extended upon request by the presiding judge of the appellate court. The appeal justification must contain a statement regarding the extent to which the decision is being contested and the request for its amendment or repeal, and must specify the facts and evidence, including any new ones, on which the appeal is based. The appeal and the appeal justification must be signed by a lawyer.</w:t>
      </w:r>
    </w:p>
    <w:p>
      <w:r>
        <w:t>- 27 -</w:t>
        <w:br/>
        <w:t>D. Notification of Enforcement</w:t>
      </w:r>
    </w:p>
    <w:p>
      <w:r>
        <w:t>It is hereby noted that the notification of the merger project does not affect the obligation under § 39 para. 6 GWB to promptly notify the enforcement of the merger. The costs for the necessary publication of this decision in the Federal Gazette (§ 43 para. 2 no. 1 GWB) will be charged separately (§ 80 para. 1 sentence 3 GWB).</w:t>
      </w:r>
    </w:p>
    <w:p>
      <w:r>
        <w:t>K r u e g e r D r. I m m e l Z e i s e</w:t>
      </w:r>
    </w:p>
    <w:p>
      <w:r>
        <w:t>You are hereby informed that the decision will be published – in summary – in the Federal Gazette (§ 43 para. 2 no. 1 GWB) and – in full text – on the internet. You are therefore requested to inform the decision department in writing within 7 days of the delivery of this decision if the decision contains trade secrets that need to be redacted before publication. Please justify why the deletions you request are considered trade secrets. If the responsible decision department does not receive any notification from you within 7 days, the Federal Cartel Office will assume that this decision does not contain any trade secrets and will publish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