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http://www.bundeskartellamt.de/SharedDocs/Entscheidung/DE/Entscheidungen/Fusionskontrolle/2015/B2-26-15.pdf;jsessionid=95B45EB6160182CAC10D3D2DB9B2F391.2_cid371?__blob=publicationFile&amp;v=2</w:t>
      </w:r>
    </w:p>
    <w:p>
      <w:r>
        <w:t>Pages translated : 39</w:t>
      </w:r>
    </w:p>
    <w:p/>
    <w:p>
      <w:r>
        <w:rPr>
          <w:b/>
        </w:rPr>
        <w:t>[Pages 1–3]</w:t>
      </w:r>
    </w:p>
    <w:p>
      <w:r>
        <w:t>• 1</w:t>
        <w:br/>
        <w:t>Federal Cartel Office 2nd Decision Division</w:t>
        <w:br/>
        <w:t>82 - 26/15</w:t>
        <w:br/>
        <w:t>MERGER CONTROL PROCEDURE</w:t>
        <w:br/>
        <w:t>ORDER PURSUANT TO § 40 PARA. 2 GWB</w:t>
        <w:br/>
        <w:t>- Public Version -</w:t>
        <w:br/>
        <w:t>Decision</w:t>
        <w:br/>
        <w:t>In the administrative procedure</w:t>
        <w:br/>
        <w:t>1. GoodMills Deutschland GmbH</w:t>
        <w:br/>
        <w:t>Haulander Hauptdeich 2</w:t>
        <w:br/>
        <w:t>21107 Hamburg</w:t>
        <w:br/>
        <w:t>- Party 1 -</w:t>
        <w:br/>
        <w:t>Representatives:</w:t>
        <w:br/>
        <w:t>Linklaters LLP</w:t>
        <w:br/>
        <w:t>Dr. Wolfgang Deselaers</w:t>
        <w:br/>
        <w:t>Dr. Rene Grafunder</w:t>
        <w:br/>
        <w:t>Königsallee 49-51</w:t>
        <w:br/>
        <w:t>40212 Düsseldorf</w:t>
        <w:br/>
        <w:t>2. Aurora Mühle Hamburg GmbH</w:t>
        <w:br/>
        <w:t>Trettaustraße 49</w:t>
        <w:br/>
        <w:t>21107 Hamburg</w:t>
        <w:br/>
        <w:t>- Party 2 -</w:t>
        <w:br/>
        <w:t>Representatives:</w:t>
        <w:br/>
        <w:t>Linklaters LLP</w:t>
        <w:br/>
        <w:t>Dr. Wolfgang Deselaers</w:t>
        <w:br/>
        <w:t>Dr. Rene Grafunder</w:t>
        <w:br/>
        <w:t>Königsallee 49-51</w:t>
        <w:br/>
        <w:t>40212 Düsseldorf</w:t>
        <w:br/>
        <w:t>3. PMG Premium Mühlen Gruppe GmbH &amp; Co. KG</w:t>
        <w:br/>
        <w:t>Königstraße 1</w:t>
        <w:br/>
        <w:t>41460 Neuss</w:t>
        <w:br/>
        <w:t>- Party 3 -</w:t>
        <w:br/>
        <w:t>Representatives:</w:t>
        <w:br/>
        <w:t>Wilmer Cutler Pickering Hale and Dorr LLP</w:t>
        <w:br/>
        <w:t>Prof. Dr. Hans-Georg Kamann</w:t>
        <w:br/>
        <w:t>Dr. Peter Gey</w:t>
        <w:br/>
        <w:t>Ulmenstraße 37-39</w:t>
        <w:br/>
        <w:t>60325 Frankfurt am Main</w:t>
        <w:br/>
        <w:t>for the examination of a merger project pursuant to § 36 para. 1 of the Act against Restraints of Competition (GWB), the 2nd Decision Division of the Federal Cartel Office decided on June 18, 2015:</w:t>
        <w:br/>
        <w:t>1. The project notified by letter dated February 18, 2015, of Parties 1 and 2 to acquire from Party 3 the trademark rights and other rights and claims from trademark license agreements for the trademarks "Diamant" and "Goldpuder" is approved.</w:t>
        <w:br/>
        <w:t>2. The fee for this decision is set at</w:t>
        <w:br/>
        <w:t>€ [ ...]</w:t>
        <w:br/>
        <w:t>(in words: [ ...] Euro)</w:t>
        <w:br/>
        <w:t>and imposed on Parties 1 to 3 as joint debtors. The fee for the approval decision is credited against the separately determined fee of € [ ...] for the notification of the merger project.</w:t>
        <w:br/>
        <w:t>1 Act against Restraints of Competition in the version published on June 26, 2013 (BGBL I p. 1750).</w:t>
      </w:r>
    </w:p>
    <w:p>
      <w:r>
        <w:t>- 3 -</w:t>
        <w:br/>
        <w:t>Reasons</w:t>
        <w:br/>
        <w:t>A. Summary</w:t>
        <w:br/>
        <w:t>(1) Parties 1 and 2 (collectively "GoodMills") intend to acquire from Party 3 the trademark rights and other rights and claims from trademark license agreements for the trademarks "Diamant" and "Goldpuder" (the "merger project").</w:t>
        <w:br/>
        <w:t>(2) The merger project does not lead to a significant impediment to effective competition. It primarily concerns the production and distribution of flour in small packages to end consumers ("household flour"). Household flour is predominantly made from soft wheat; other types of grain (rye, spelt) are of minor importance. The immediate customers are predominantly companies in the food retail sector ("LEH"). End consumers are particularly private households, which typically obtain household flour through the LEH. According to the investigations, there are several indications that suggest a distinction should be made in the product market definition between conventional flour and organic flour. Ultimately, this question can remain open, as the production and distribution of organic flour is not affected by the merger project, and despite significant growth rates in recent years, it still constitutes a niche product. Regarding manufacturer brands and private labels, the investigation results concerning consumer behavior and substitutability on the customer side, the LEH, were not conclusive. However, the existing very high supply conversion flexibility ultimately leads to the conclusion that a unified market for household flour should be assumed. Due to the at most minor quality differences, nearly all significant flour manufacturers produce both private label and manufacturer brands. This market spatially encompasses the entire federal territory.</w:t>
        <w:br/>
        <w:t>(3) In this market, GoodMills does strengthen its position through the merger project and further expands its already existing market leadership. In particular, with manufacturer brands, GoodMills will be the far leading provider. However, GoodMills' market share in the defined overall market for household flour will still be significantly below the threshold for the presumption of individual market dominance even after the merger. Moreover, a number of domestic competitors exert competitive pressure on the company. They predominantly have free production capacities. The differentiated suppliers will also remain after the merger.</w:t>
      </w:r>
    </w:p>
    <w:p>
      <w:r>
        <w:rPr>
          <w:b/>
        </w:rPr>
        <w:t>[Pages 4–6]</w:t>
      </w:r>
    </w:p>
    <w:p>
      <w:r>
        <w:t>-4-</w:t>
        <w:br/>
        <w:t>the strong demand-side of the food retail sector (LEH) as a market counterpart. Given the significantly declining importance of branded flours on the shelves of the LEH in recent years and a correspondingly small group of brand-loyal customers, it is not apparent that the consolidation of the transferred trademark rights at GoodMills would lead to a restriction of competition that outweighs the demand strength of the LEH companies in this case. These factors also lead to the forecast that no unilateral effects without market dominance are to be expected that could significantly hinder effective competition.</w:t>
      </w:r>
    </w:p>
    <w:p>
      <w:r>
        <w:t>B. Facts</w:t>
      </w:r>
    </w:p>
    <w:p>
      <w:r>
        <w:t>1. Involved Companies</w:t>
      </w:r>
    </w:p>
    <w:p>
      <w:r>
        <w:t>(4) The party involved 1 is the parent company of the German part of the GoodMills Group. The GoodMills Group is an internationally active corporate group primarily engaged in grain processing and has milling locations in seven countries. Until recently, party involved 1 operated under the name "VK Mühlen AG." The shares in party involved 1 are held 100% by Leipnik-Lundenburg Invest Beteiligungs Aktiengesellschaft. The main owner of Leipnik-Lundenburg Invest Beteiligungs Aktiengesellschaft is Raiffeisen-Holding Niederösterreich-Wien reg.Gen.m.b.H. Party involved 1 generated worldwide revenues of [ ... ] € in 2013, of which [ ... ] € were in the EU and [ ... ] € in Germany. Raiffeisen-Holding Niederösterreich-Wien reg.Gen.m.b.H., including all affiliated companies, generated worldwide revenues of [ ... ] € in 2013, of which [ ... ] € were in the EU and [ ... ] € in Germany.</w:t>
      </w:r>
    </w:p>
    <w:p>
      <w:r>
        <w:t>(5) Party involved 2 is a 94.3% stake of Kampffmeyer Mühlen GmbH, a wholly-owned subsidiary of party involved 1.</w:t>
      </w:r>
    </w:p>
    <w:p>
      <w:r>
        <w:t>(6) Party involved 3 is also engaged in grain processing. It is a wholly-owned subsidiary of Bindewald und Gutting Verwaltungs-GmbH ("Bindewald und Gutting Group"). Party involved 3 operates milling locations where soft wheat, rye, and durum wheat are milled. The Bindewald und Gutting Group is also the parent company of Saalemühle Alsleben GmbH in Alsleben, which mills soft wheat and durum wheat.</w:t>
      </w:r>
    </w:p>
    <w:p>
      <w:r>
        <w:t>(7) The target object of the merger consists of trademark rights and other rights and claims from trademark license agreements for the brands "Diamant" and "Goldpuder," under which party involved 3 sells primarily household flour, and to a lesser extent (bread) mixes and household semolina to the retail sector. With regard to the brand "Diamant," there has been a market division between party involved 1 and party involved 3 since the 1960s, so that both companies market household flour under this brand in Germany. Party involved 1 primarily markets household flour of the brand "Diamant" in northern and eastern Germany, while party involved 3 offers flour of the brand "Diamant" primarily in southern and western Germany. Through the merger, the trademark rights for "Diamant" would fully transfer to party involved 1. Flour of the brand "Goldpuder" is generally offered by party involved 3 nationwide, but with a clear focus in southwestern Germany. The target object can be attributed revenues of approximately [ ... ] € in 2013, [ ... ].</w:t>
      </w:r>
    </w:p>
    <w:p>
      <w:r>
        <w:t>II. The Project</w:t>
      </w:r>
    </w:p>
    <w:p>
      <w:r>
        <w:t>(8) Parties involved 1 and 2 intend to acquire the trademark rights and other rights and claims from trademark license agreements of party involved 3 for the brands "Diamant" and "Goldpuder." Other assets are not transferred by the contract. In particular, no production capacities of party involved 3 are transferred to parties involved 1 and 2.</w:t>
      </w:r>
    </w:p>
    <w:p>
      <w:r>
        <w:t>III. Procedural History and Structure of Investigations</w:t>
      </w:r>
    </w:p>
    <w:p>
      <w:r>
        <w:t>(9) By letter dated January 12, 2015, the legal representatives of parties involved 1 and 2 submitted a confidential draft of the notification of the project in question to the Federal Cartel Office. On February 5, 2015, the merger participants were requested via an informal information request to provide further information regarding the project. The questions posed were answered by letter dated February 13, 2015.</w:t>
      </w:r>
    </w:p>
    <w:p>
      <w:r>
        <w:t>(10) By letter dated February 18, 2015, received by the Federal Cartel Office on the same day via fax, the legal representatives of parties involved 1 and 2 notified the project in the name and on behalf of parties involved 1 and 2 and in coordination with party involved 3 to the Federal Cartel Office.</w:t>
      </w:r>
    </w:p>
    <w:p>
      <w:r>
        <w:t>(11) By letter dated March 12, 2015, delivered to parties involved 1 and 2 via fax with acknowledgment of receipt on the same day, the decision division informed parties involved 1 and 2 of the initiation of the main examination procedure in accordance with § 40 para. 1 GWB. The notification of the initiation of the main examination procedure was published as announcement No. 4/2015 in the Federal Gazette on March 25, 2015.</w:t>
      </w:r>
    </w:p>
    <w:p>
      <w:r>
        <w:t>-6-</w:t>
        <w:br/>
        <w:t>(12) To clarify the market conditions in the area of household flour sales to end consumers, the Federal Cartel Office conducted investigations both with direct customers and with competitors of parties involved 1 to 3. A focus of the investigations was on the question of whether conventional flours and organic flours and whether manufacturer and private label brands in household flour could each constitute independent product markets.</w:t>
      </w:r>
    </w:p>
    <w:p>
      <w:r>
        <w:t>(13) The decision division questioned a total of 44 customers of the merger participants based on the customer lists submitted by parties involved 1 to 3 via an information order. These were primarily customers from the food retail sector (LEH). However, random samples were also taken from customers who were not assigned to the LEH but still procure household flour in small packages. These were predominantly companies from the wholesale sector (mainly cash &amp; carry wholesale, suppliers to pizzerias). The purchase quantities of these customers were very low compared to the purchase quantities of the LEH customers.</w:t>
      </w:r>
    </w:p>
    <w:p>
      <w:r>
        <w:t>(14) Furthermore, a total of 27 flour suppliers were also questioned via an information order, the majority of whom produce household flour in small packages. The merger participants 1 and 3 received identical questionnaires to ensure their responses were presented in a comparable manner.</w:t>
      </w:r>
    </w:p>
    <w:p>
      <w:r>
        <w:t>C. Legal Assessment</w:t>
      </w:r>
    </w:p>
    <w:p>
      <w:r>
        <w:t>1. Formal Prohibition Requirements</w:t>
      </w:r>
    </w:p>
    <w:p>
      <w:r>
        <w:t>1. Scope of Application of the GWB</w:t>
      </w:r>
    </w:p>
    <w:p>
      <w:r>
        <w:t>(15) The merger project has an impact in accordance with § 130 para. 2 GWB within the country.</w:t>
      </w:r>
    </w:p>
    <w:p>
      <w:r>
        <w:t>(16) The merger project meets the requirements of § 35 para. 1 GWB. Party involved 1 generated worldwide sales revenues of more than 500 million € and domestic sales revenues of more than 25 million €. The target object generated domestic sales revenues of more than 5 million €.</w:t>
      </w:r>
    </w:p>
    <w:p>
      <w:r>
        <w:t>(17) The requirements of § 35 para. 2 sentence 1 GWB are not met, as both party involved 1 and the target object generated sales revenues of more than 10 million €.</w:t>
      </w:r>
    </w:p>
    <w:p>
      <w:r>
        <w:t>(18) The jurisdiction of the Federal Cartel Office is not excluded under § 35 para. 3 GWB, as the sales revenues of party involved 1 and the target object do not meet the thresholds set out in Article 1 para. 2, para. 3 of Regulation (EC) No. 139/2004 of the Council of January 20, 2004 on</w:t>
      </w:r>
    </w:p>
    <w:p>
      <w:r>
        <w:rPr>
          <w:b/>
        </w:rPr>
        <w:t>[Pages 7–9]</w:t>
      </w:r>
    </w:p>
    <w:p>
      <w:r>
        <w:t>-7-</w:t>
        <w:br/>
        <w:t>the thresholds mentioned in Article 1 para. 2, para. 3 of Regulation (EC) No. 139/2004 of the Council of 20 January 2004 on the control of concentrations are not reached, and thus the jurisdiction of the European Commission is not given.</w:t>
      </w:r>
    </w:p>
    <w:p>
      <w:r>
        <w:t>2. Merger Criteria</w:t>
        <w:br/>
        <w:t>(19) The notified merger project meets the criteria for a merger in terms of asset acquisition (§ 37 para. 1 no. 1 GWB). An asset acquisition in the sense of § 37 para. 1 no. 1 GWB occurs when the assets of another company are acquired in whole or in substantial part. A substantial part of the assets in the sense of § 37 para. 1 no. 1 GWB exists when the acquired assets can be distinguished as a business unit with market-oriented activity and, with regard to the market position of the seller, qualitatively differ from the remaining assets due to their organizational independence, spatial separation, or specific production or distribution objectives.</w:t>
      </w:r>
    </w:p>
    <w:p>
      <w:r>
        <w:t>(20) Assets in the sense of § 37 para. 1 no. 1 GWB also include intellectual property rights (such as patents, trademarks, title rights, etc.). For an industrial property right to be considered an asset in this sense—without other assets such as production facilities being transferred—it is necessary that the intellectual property right forms the basis of the market position of its holder in the area affected by the merger. This is particularly the case when the goods sold under the brand can be produced with generally accessible manufacturing knowledge or can be easily sourced for the purpose of resale under the brand by other companies. It is required that the rights granted are already the essential basis of an existing market position in the relevant market for the merger project. In the present case, these conditions are met. The brands "Diamant" and "Goldpuder" are already associated with existing market positions of the parties involved from 3, which will be transferred to the parties involved from 1 and 2 through the merger. Household flour is a product that can be produced with generally accessible manufacturing knowledge and has long been produced by the acquirers, so it can also be assumed that the acquirers can enter the existing market position of the seller. As stated above (para. (7)), the brand "Diamant" is contractually shared between the parties involved from 1 and 3, so that the party involved from 1 is already selling household flour under this brand in certain regions (Northern and Eastern Germany).</w:t>
      </w:r>
    </w:p>
    <w:p>
      <w:r>
        <w:t>II. Substantive Prohibition Requirements</w:t>
        <w:br/>
        <w:t>(21) The merger project does not meet the prohibition requirements according to § 36 para. 1 GWB. A merger is to be prohibited according to § 36 para. 1 sentence 1 GWB if effective competition would be significantly impeded by the merger, particularly if it is to be expected that it would establish or strengthen a dominant market position, unless one of the cases mentioned in § 36 para. 1 sentence 2 GWB applies. The merger project does not meet the requirements mentioned in § 36 para. 1 sentence 1 GWB in the market for the production and distribution of household flour from soft wheat in Germany.</w:t>
      </w:r>
    </w:p>
    <w:p>
      <w:r>
        <w:t>(22) The merger predominantly concerns the production and distribution of flour in small packages to end consumers ("household flour") through food retail ("LEH"), and here particularly the sale of household flour with manufacturer brands. To a lesser extent, it also involves the production and distribution of household flour to other customers (wholesale) and the production and distribution of baking mixes and household semolina.</w:t>
      </w:r>
    </w:p>
    <w:p>
      <w:r>
        <w:t>(23) The following statements focus on household flour. In the case of baking mixes, there are only minimal additions (sales of the acquired brands from PMG less than [ ... ] € - with a market volume in the three-digit million range). GoodMills itself also has no significant market relevance (sales with baking mixes less than [ ... ] €) and faces, among others, the far leading competitor Dr. Oetker. The effects of the merger project in this area are therefore unproblematic from a merger control perspective. According to the parties involved, household semolina is considered a trivial market in the sense of § 36 para. 1 no. 2 GWB. If this were not the case, the combined market shares of the merger participants would still be below 20% even with a market volume just above the trivial market threshold.</w:t>
      </w:r>
    </w:p>
    <w:p>
      <w:r>
        <w:t>1. Market Definition</w:t>
        <w:br/>
        <w:t>a) Product Market Definition</w:t>
        <w:br/>
        <w:t>(24) The relevant product market is the production and distribution of household flour from soft wheat, which includes both manufacturer brands and private labels. Whether organic household flour from soft wheat constitutes a separate product market or is to be assigned to the mentioned market can remain open in this case.</w:t>
      </w:r>
    </w:p>
    <w:p>
      <w:r>
        <w:t>aa) Description of Grain Processing</w:t>
        <w:br/>
        <w:t>(25) Grain refers to a group of plants that are cultivated for their grain fruits and whose grains are used as staple food for human consumption or as animal feed. The harvested grain fruits are also referred to as grain. Important types of grain include wheat, spelt, rye, and barley. Corn, rice, and millet are also referred to as grain. Wheat is distinguished between soft wheat and durum wheat. Soft wheat—also referred to as bread wheat—is one of the oldest cultivated plants and the most economically significant type of wheat. Soft wheat is used in processed form primarily for the production of bread, other baked goods, malt, animal feed, and for starch extraction. In contrast to durum wheat, soft wheat has a significantly softer, flourier grain and a lower protein content. Durum wheat—also referred to as durum—is the second most economically significant type of wheat after soft wheat. It is primarily used in processed form for the production of pasta—especially noodle products. (Soft) wheat and rye are collectively referred to as bread grains.</w:t>
      </w:r>
    </w:p>
    <w:p>
      <w:r>
        <w:t>(26) With regard to grain processing, a distinction is made between grain milling and other processing of grain. The milling of grain takes place in a grain mill. In the first step, the grain is cleaned. The pre-cleaning occurs before storage and removes particularly straw, clods of earth, or stones. In the course of further cleaning, a so-called separator first screens out additional components that are larger or smaller than grain kernels. In the aspirator, lighter particles such as straw or dust are sorted out in the airflow. Additionally, to ensure high product quality, differently colored grains are sorted out using color sorters. During the milling process itself, the grain is subsequently crushed on roller mills that rotate in opposite directions at different speeds. The flour and bran particles are then separated from each other using sieves. After the milling of the grain, the milled product is sorted by the plansifter, a device with several stacked sieves of different mesh sizes. This sequence of milling and sieving, referred to as passage, is repeated until the planned degree of separation of bran and flour particles is achieved. Finally, another cleaning takes place.</w:t>
      </w:r>
    </w:p>
    <w:p>
      <w:r>
        <w:rPr>
          <w:b/>
        </w:rPr>
        <w:t>[Pages 10–12]</w:t>
      </w:r>
    </w:p>
    <w:p>
      <w:r>
        <w:t>- 10 -</w:t>
        <w:br/>
        <w:t>(27) As milling products, flour, semolina, and meal are primarily produced during the milling process. Additionally, bran and by-products arise as secondary products of grain milling. Flour is defined as the powder resulting from the milling of grain. According to DIN 10335, different types of flour can be distinguished based on the mineral content. Flour is particularly used for the production of baked goods. Semolina refers to small particles of the grain kernel with a size of 0.3 to 1 mm. The production of semolina is similar to that of flour; however, the mill is set differently. The finer flour fraction that is simultaneously produced during this milling process is later sifted. Semolina is a milling product that also arises from the milling of grain and is finer than semolina but not as fine as flour. The particle size of semolina is 0.15 to 0.3 mm. In other grain processing, the grain is not milled but treated and processed through other processing steps.</w:t>
      </w:r>
    </w:p>
    <w:p>
      <w:r>
        <w:t>(28) Flour is distributed by milling companies to further processors such as bread factories, bakeries, manufacturers of frozen foods, and manufacturers of baked goods (so-called "industrial flour" or "industry and baker's flour"). This occurs either directly or through wholesale. All these customers are supplied with bulk containers (sack or silo goods). On the other hand, milling companies sell flour as household flour in small packages (between 500g and 2.5 kg, in exceptional cases also 5 kg and 10 kg, with a focus on 1,000 g packages) predominantly to the food retail sector (LEH), which resells this flour to end customers. Household flour is either packaged using packing machines or, in the case of smaller suppliers, by hand. Household flour accounts for only a comparatively small share (less than 10%) of total flour sales.</w:t>
      </w:r>
    </w:p>
    <w:p>
      <w:r>
        <w:t>(29) Household flour is marketed both under manufacturer brands and private labels. Products with manufacturer brands are sold under the label of the producer. The brand serves functions of origin, differentiation, protection, guarantee, and advertising against anonymous goods and competing branded products. Private labels, on the other hand, are goods or company identifiers with which trading companies label or have labeled goods, thereby acting as owners or holders of the brand design. Private labels have a distribution degree limited to the respective trading company or trading group.</w:t>
      </w:r>
    </w:p>
    <w:p>
      <w:r>
        <w:t>(30) Furthermore, household flour is sold as conventional flour and organic flour. Organic flour is produced from grain grown organically, while conventional flour is produced from grain grown conventionally. In the production of organic flour, it must be ensured that the production is spatially and temporally separated from the production of conventional flour to avoid contamination. For example, organic flour and conventional flour must not be stored in the same cells at the same time, and cells that have stored conventional flour must be emptied and cleaned before organic flour can be stored there. Additionally, no genetically modified grain may be used for organic flour. Manufacturers of organic flours must also be certified.</w:t>
      </w:r>
    </w:p>
    <w:p>
      <w:r>
        <w:t>(31) For flour, the DIN standard 10355 applies. According to this standard, flour is classified into different types, e.g., Type 405, Type 505, etc. The DIN standard regulates a minimum and maximum content of minerals for each flour type. The lowest mineral content is found in Type 405, the most widely used household baking flour made from soft wheat. A higher mineral content indicates that more outer layer parts of the grain are included, and the flour is coarser overall.</w:t>
      </w:r>
    </w:p>
    <w:p>
      <w:r>
        <w:t>bb) Principles of relevant market definition</w:t>
      </w:r>
    </w:p>
    <w:p>
      <w:r>
        <w:t>(32) The starting point for defining the relevant market is, according to established case law and administrative practice, the so-called demand market concept. According to this concept, all products or services that are interchangeable from the perspective of the demand side in terms of characteristics, intended use, and price to satisfy a specific demand are assigned to a particular relevant market. The demand market concept focuses on functional interchangeability from the perspective of the respective market counterpart.</w:t>
      </w:r>
    </w:p>
    <w:p>
      <w:r>
        <w:t>(33) However, the demand market concept, which is solely based on demand behavior, requires a corrective if it is not suitable for achieving the goal of market definition, which is to identify and adequately represent the relevant competitive forces. In this case, the concept of supply-side substitution flexibility or production substitution flexibility should be additionally considered.</w:t>
      </w:r>
    </w:p>
    <w:p>
      <w:r>
        <w:t>(34) The BGH has established in the "Kampffmeyer-Plange" decision that industrial flour and household flour belong to different relevant markets. It justified this by stating that the LEH, which supplies private households, can only switch to industrial flour with special investment and organizational efforts because industrial flour is delivered as sack and silo goods and is therefore not portioned for end consumers. This is even more true for private households themselves. Furthermore, suppliers in the household flour market can pursue a different market strategy than in the industrial flour market through a different pricing strategy. Additionally, the BGH also found in this decision that flour types from different grain types belong to different relevant markets due to the different processing and different characteristics of the end products.</w:t>
      </w:r>
    </w:p>
    <w:p>
      <w:r>
        <w:t>(35) With regard to the assumption of separate relevant markets for flour from different grain types as well as the distinction between industrial flour and household flour, the decision-making practice of the Federal Cartel Office still corresponds to the aforementioned case law. Investigations conducted in 2014 in two proceedings have shown that the reasons mentioned for delineating separate relevant markets for industrial flour and household flour still exist. A possible further subdivision of the household flour market into conventional flour and organic flour is also considered.</w:t>
      </w:r>
    </w:p>
    <w:p>
      <w:r>
        <w:rPr>
          <w:b/>
        </w:rPr>
        <w:t>[Pages 13–15]</w:t>
      </w:r>
    </w:p>
    <w:p>
      <w:r>
        <w:t>- 13 -</w:t>
        <w:br/>
        <w:t>and organic flour or by manufacturer brands and private label brands has not yet been examined in depth by the Federal Cartel Office.</w:t>
        <w:br/>
        <w:t>dd) Opinion of the parties regarding the product market definition</w:t>
        <w:br/>
        <w:t>(36) The merger participants are of the opinion that the distinction between industrial flour and household flour established in the BGH decision "Kampffmeyer-Plange" remains appropriate. These flours are sold in different packaging, at different prices, and to different customers. According to the parties, the market for household flour made from soft wheat (the most widely used cereal type by far) cannot be further differentiated. Neither does organic household flour constitute a separate market from conventional household flour, nor are there separate product markets for manufacturer brand and private label household flour.</w:t>
        <w:br/>
        <w:t>(37) With regard to a possible differentiation of organic flour, the parties argue that organic household flour is a niche product. The retail sector demands the entire range of household flours, which includes not only standard flour type 405 but also specialty flours and organic flours. All these flours serve the same purpose and are fundamentally interchangeable from the perspective of the average end consumer. Moreover, there is complete supply conversion flexibility for all flour products. The milling and packaging machines as well as the production processes are identical. Only the raw materials used differ. There are a number of competitors that offer both conventional flour and organic flour. The sales of organic flour do not differ significantly in terms of customer structure, supply chains, etc., from the sales of conventional flour.</w:t>
        <w:br/>
        <w:t>(38) Furthermore, the merger participants believe that there is also no distinction to be made between manufacturer brand flour and private label flour. They point out that private label flours have significantly increased their share compared to manufacturer brand flours in recent years, largely displacing the latter (the share of private label flour has increased from approximately 33% in 2001 to approximately 74% in 2013). [...] In addition, numerous flour manufacturers distribute both manufacturer and private label brands. Since retailers have now also introduced premium and mid-range brands as private labels, there exists a price continuum between manufacturer brands and private labels. The price development of both segments runs parallel, and private labels have now achieved a similar level of recognition among consumers as manufacturer brands. Finally, the shelf positioning is also comparable.</w:t>
      </w:r>
    </w:p>
    <w:p>
      <w:r>
        <w:t>- 14 -</w:t>
        <w:br/>
        <w:t>ee) Product market definition of the decision division</w:t>
        <w:br/>
        <w:t>(39) With regard to the assumption of separate product markets for industrial flour and household flour, the decision division adheres to the established and highest court-confirmed decision-making practice, which is not questioned by the merger participants. Therefore, it has concentrated its investigations in this case on the question of whether the market for household flour can be further subdivided, particularly whether conventional flour and organic flour as well as manufacturer brand flour and private label flour can each constitute separate product markets. A number of reasons suggest that organic flour and conventional flour each represent independent product markets (see below under (1)). However, the precise product market definition on this point can ultimately remain open. Regarding manufacturer brand flour and private label flour, the investigation results concerning consumer behavior and substitutability on the part of the direct customers of the retail sector were inconsistent. However, the very high supply conversion flexibility ultimately supports a common product market for manufacturer brand flour and private label flour (see below under (2)).</w:t>
        <w:br/>
        <w:t>(40) The question of whether flour from different types of grain belongs to different product markets, as previously established in the BGH decision Kampffmeyer/Plange (see above para. (34)), was not examined in detail in this case. Quantitatively, more than 95% and in value terms more than 90% of household flour is made from soft wheat. Therefore, the focus will be on household flour made from soft wheat. Any potential independent product markets for household flour made from other types of grain would also be trivial markets within the meaning of § 36 para. 1 no. 2 GWB. According to the investigations of the Federal Cartel Office, the nationwide total sales of household flour from other types of grain than soft wheat amounted to only about €12 million in 2014.</w:t>
        <w:br/>
        <w:t>(41) Finally, it is also conceivable to subdivide the market for the production and distribution of household flour made from soft wheat by distribution channels. However, the retail sector is the only significant distribution channel here. Other customers (mainly wholesale/cash &amp; carry markets) are insignificant compared to the retail sector.18 Any potential independent product market for other distribution channels of household flour than the retail sector would also, with a high degree of certainty, be a trivial market.18 For example, the acquirer GoodMills generates only [5-7]% of its household flour sales with customers other than the retail sector.</w:t>
      </w:r>
    </w:p>
    <w:p>
      <w:r>
        <w:t>- 15 -</w:t>
        <w:br/>
        <w:t>within the meaning of § 36 para. 1 no. 2 GWB.19 Therefore, no distinction is made between distribution channels in the production and distribution of household flour.</w:t>
        <w:br/>
        <w:t>(1) Possible distinction between conventional flour and organic flour</w:t>
        <w:br/>
        <w:t>(42) The investigations of the decision division have revealed that conventional flour and organic flour are predominantly regarded as non-substitutable from the demand side. Furthermore, there are significant price differences between these two types of flour, and suppliers of organic flour require certification. The finding could be relativized by a considerable technical production conversion flexibility of the suppliers. However, according to the assessment of the decision division, economic incentives for a production conversion practically only exist for a conversion from conventional flour to organic flour, not in the reverse direction. In addition, there are significant price differences between conventional flour and organic flour. Thus, there are a number of indications that conventional flour and organic flour belong to separate product markets.</w:t>
        <w:br/>
        <w:t>(43) Ultimately, however, this question does not need to be decided in the present case, as the inclusion of organic flour in the product market is not decisive for the competitive assessment. The merger participants do not offer organic flour. Since it is already not expected that a market for conventional household flour would lead to a significant hindrance of effective competition, this would be even less the case with the inclusion of organic flour in the market. However, the currently still small but rapidly growing segment of organic flour exerts increasing competitive pressure, particularly on manufacturers of brand flour, regardless of the precise product market definition.</w:t>
        <w:br/>
        <w:t>(a) Substitutability from the demand perspective</w:t>
        <w:br/>
        <w:t>(44) The Federal Cartel Office has questioned both the direct customers (retail sector) and suppliers of flour whether they consider conventional flour and organic flour to be substitutable, separately from the perspective of the retail sector and the end consumers/customers. The respondents from the retail sector assess the substitutability as shown in the following charts.</w:t>
      </w:r>
    </w:p>
    <w:p>
      <w:r>
        <w:rPr>
          <w:b/>
        </w:rPr>
        <w:t>[Pages 16–18]</w:t>
      </w:r>
    </w:p>
    <w:p>
      <w:r>
        <w:t>- 16 -</w:t>
        <w:br/>
        <w:t>is shown. The Y-axis in all diagrams of this decision indicates the number of responses for the listed alternatives.20</w:t>
        <w:br/>
        <w:t>20 +-----,</w:t>
        <w:br/>
        <w:t>!II Conventional flour</w:t>
        <w:br/>
        <w:t>15 +----- interchangeable with</w:t>
        <w:br/>
        <w:t>Organic flour</w:t>
        <w:br/>
        <w:t>10 +----- Organic flour interchangeable with</w:t>
        <w:br/>
        <w:t>conventional flour</w:t>
        <w:br/>
        <w:t>5</w:t>
        <w:br/>
        <w:t>0</w:t>
        <w:br/>
        <w:t>LEH perspective Consumer perspective</w:t>
        <w:br/>
        <w:t>(45) The corresponding assessment of the suppliers of household flour is as follows:</w:t>
        <w:br/>
        <w:t>14 -,-------------------</w:t>
        <w:br/>
        <w:t>12 +-----</w:t>
        <w:br/>
        <w:t>10 +-----</w:t>
        <w:br/>
        <w:t>8 III Conventional flour</w:t>
        <w:br/>
        <w:t>interchangeable with</w:t>
        <w:br/>
        <w:t>Organic flour</w:t>
        <w:br/>
        <w:t>6</w:t>
        <w:br/>
        <w:t>Organic flour interchangeable with</w:t>
        <w:br/>
        <w:t>4</w:t>
        <w:br/>
        <w:t>conventional flour</w:t>
        <w:br/>
        <w:t>2</w:t>
        <w:br/>
        <w:t>0</w:t>
        <w:br/>
        <w:t>LEH perspective</w:t>
        <w:br/>
        <w:t>(46) The investigation results show that the majority of respondents believe that organic flour is not interchangeable with conventional flour. In particular, customers from the LEH predominantly hold this view. This is primarily justified by the strong consumer preferences of a specific group of consumers: a committed organic buyer demands organic products and is not willing to switch to conventional flour. Consequently, a LEH must offer organic flour, as otherwise there is a risk that organic-oriented buyers will change their shopping location. Among the surveyed flour suppliers, the proportion of those who consider organic flour not interchangeable with conventional flour is significantly lower, but still nearly 60%. Here, in addition to the different buyer groups for both products, price differences are also cited. Respondents who affirm interchangeability point out that both products fundamentally serve the same purpose.</w:t>
        <w:br/>
        <w:t>(47) The interchangeability of conventional flour with organic flour is also largely denied by respondents from the LEH. The predominant reason given for the lack of interchangeability is the higher price of organic flour, which price-sensitive buyers are not willing or able to pay. In terms of purpose, however, both types of flour are interchangeable. Some responses indicate that there is not enough organic flour available to replace conventional flour. The responses from the surveyed flour suppliers emphasize the uniform purpose but also refer to existing price differences and the insufficient quantity of organic flour for full supply. At least the pure organic flour manufacturers do not have the capacity to supply LEH companies with conventional household flour.</w:t>
        <w:br/>
        <w:t>(48) The responses from both groups of respondents are largely consistent, and the reasons provided are understandable and convincing. From the perspective of both the direct customers of the LEH and the end consumers, organic flour and conventional flour are therefore not interchangeable. Furthermore, it should be noted that there are additional customers for organic flour, particularly organic stores and organic supermarkets, which, due to their focus on (exclusively) organic products, cannot switch to conventional flour. These customers, in turn, do not provide an alternative for suppliers of conventional flour.</w:t>
        <w:br/>
        <w:t>(b) Supply conversion flexibility</w:t>
        <w:br/>
        <w:t>(49) The flour suppliers were asked about the possibilities of converting their production from conventional flour to organic flour and vice versa, as well as the time and costs required for this. Nearly 60% of the responses stated that the conversion from conventional flour to organic flour is easily implementable or feasible. Regarding the conversion from organic flour to conventional flour, this proportion was even over 70%.</w:t>
      </w:r>
    </w:p>
    <w:p>
      <w:r>
        <w:t>- 18 -</w:t>
        <w:br/>
        <w:t>(50) The explanations for the responses show that the respondents predominantly focus on the purely technical conversion of the production process. Two-thirds of the respondents estimated the time required for converting production from conventional flour to organic flour to be less than one day, and half of the respondents estimated the costs involved to be less than 1,000 euros. It was mentioned that a thorough cleaning of the production facility is essentially necessary for the conversion. Furthermore, it must be ensured that both the organic grain used and the organic flour itself are not contaminated by conventional products. Some respondents pointed out that certification is necessary for the production of organic products. Additionally, the procurement of organic grain, which is significantly more expensive than conventional grain, is also necessary for the conversion of production from conventional flour to organic flour.</w:t>
        <w:br/>
        <w:t>(51) The conversion of production from organic flour to conventional flour is, according to nearly 80% of the respondents, neither associated with significant time expenditure nor with significant costs and can therefore be carried out without problems at any time.</w:t>
        <w:br/>
        <w:t>(52) In addition to the purely technical conversion flexibility, it should also be considered whether there are economic incentives for market entry. Organic flour is currently a niche product, accounting for less than 10% in value and less than 5% in quantity of the total sales of household flour. However, it is a rapidly growing segment. According to the procurement volumes queried from the LEH, the procurement of organic flour increased by over 30% in both quantity and value from 2012 to 2014. Furthermore, higher prices can be achieved with organic flour, both at the level of manufacturer selling prices and at the level of consumer prices. Given this scenario, it can be assumed that there are economic incentives for shifting production from conventional flour to organic flour. However, such incentives are not readily apparent in the reverse direction (from organic flour to conventional flour). While the procurement of (conventional) grain for conventional flour is cheaper, the achievable manufacturer selling prices are also significantly lower than for organic flour (see below under (c)). A shift to conventional flour also requires, at least in the private label sector, production capacities that are sufficient to meet the demand of a larger trading company. These are not available in any case at the smaller mills specialized in organic flour. Given the existing overcapacities in the market (see below under para. (95))</w:t>
      </w:r>
    </w:p>
    <w:p>
      <w:r>
        <w:rPr>
          <w:b/>
        </w:rPr>
        <w:t>[Pages 19–21]</w:t>
      </w:r>
    </w:p>
    <w:p>
      <w:r>
        <w:t>- 19 -</w:t>
        <w:br/>
        <w:t>there is no discernible economic incentive for investments in new milling capacities.</w:t>
      </w:r>
    </w:p>
    <w:p>
      <w:r>
        <w:t>(53) The investigations of the Federal Cartel Office have shown that some manufacturers produce both conventional flour and organic flour. Others (primarily smaller) suppliers have specialized in organic flour, while further suppliers - including the merger participants - exclusively offer conventional flour.</w:t>
      </w:r>
    </w:p>
    <w:p>
      <w:r>
        <w:t>(c) Price differences</w:t>
      </w:r>
    </w:p>
    <w:p>
      <w:r>
        <w:t>(54) There are significant price differences between conventional flour and organic flour. According to the findings of the Federal Cartel Office, organic flour is on average significantly more expensive than conventional flour. This applies to both manufacturer selling prices and consumer prices. The Federal Cartel Office had flour manufacturers surveyed about their selling prices for the most commonly sold conventional and organic household flours, separately for manufacturer and private label brands, for four reference dates in 2014. The responses show that, on average, organic flours were more than twice as expensive as conventional flours. The price difference was particularly pronounced for private label flours. For manufacturer brand flours, organic flour was about 50-70% more expensive than conventional flour.</w:t>
      </w:r>
    </w:p>
    <w:p>
      <w:r>
        <w:t>(2) Possible distinction between manufacturer brand flour and private label flour</w:t>
      </w:r>
    </w:p>
    <w:p>
      <w:r>
        <w:t>(55) The investigation results show a differentiated picture regarding a possible distinction between manufacturer brand flour and private label flour. Manufacturer brands are preferred by certain groups of end customers over private label brands despite functional equivalence and no significant quality differences. Other customers, however, predominantly switch to private label brands in the event of a permanent price increase for manufacturer brands, which indicates an existing competitive relationship. Although there are significant price differences between private label and manufacturer brands, affordable manufacturer brands and higher-priced private label brands relativize this. A price continuum is evident, in which end customers are offered household flour products at different price levels from the entry-level segment of the cheapest private label brands to premium manufacturer brands. The established high supply conversion flexibility of flour suppliers, confirmed by actual supply behavior, ultimately leads to the conclusion that, despite the inconsistent results of the interchangeability assessment from the demand side, manufacturer brand flour and private label flour can be assigned to a uniform relevant market.</w:t>
      </w:r>
    </w:p>
    <w:p>
      <w:r>
        <w:t>(a) Interchangeability from the demand perspective</w:t>
      </w:r>
    </w:p>
    <w:p>
      <w:r>
        <w:t>(56) Regarding the interchangeability of manufacturer brands and private label brands, both customers from the retail sector and flour suppliers were surveyed. The following statements are limited to conventional flour, as the inclusion of organic flour, as stated above, can remain undecided as not relevant.</w:t>
      </w:r>
    </w:p>
    <w:p>
      <w:r>
        <w:t>(57) Respondents from the retail sector assessed the interchangeability of manufacturer brands and private label brands for conventional flour as follows:</w:t>
      </w:r>
    </w:p>
    <w:p>
      <w:r>
        <w:t>20 ~---------------</w:t>
        <w:br/>
        <w:t>18 +------</w:t>
        <w:br/>
        <w:t>16 +------</w:t>
        <w:br/>
        <w:t>14 +-----</w:t>
        <w:br/>
        <w:t>12 III manufacturer brands through</w:t>
        <w:br/>
        <w:t>private label brands</w:t>
        <w:br/>
        <w:t>10</w:t>
        <w:br/>
        <w:t>interchangeable</w:t>
        <w:br/>
        <w:t>8</w:t>
        <w:br/>
        <w:t>private label brands through</w:t>
        <w:br/>
        <w:t>6</w:t>
        <w:br/>
        <w:t>manufacturer brands</w:t>
        <w:br/>
        <w:t>4 interchangeable</w:t>
        <w:br/>
        <w:t>2</w:t>
        <w:br/>
        <w:t>0</w:t>
        <w:br/>
        <w:t>.c.s~</w:t>
        <w:br/>
        <w:t>yes no yes no</w:t>
        <w:br/>
        <w:t>Retail perspective End customer perspective</w:t>
      </w:r>
    </w:p>
    <w:p>
      <w:r>
        <w:t>(58) The corresponding responses from flour manufacturers present the following picture:</w:t>
      </w:r>
    </w:p>
    <w:p>
      <w:r>
        <w:t>21 Here, too, and in the following paragraph, the Y-axis shows the number of responses received.</w:t>
      </w:r>
    </w:p>
    <w:p>
      <w:r>
        <w:t>- 21 -</w:t>
        <w:br/>
        <w:t>18</w:t>
        <w:br/>
        <w:t>16</w:t>
        <w:br/>
        <w:t>14</w:t>
        <w:br/>
        <w:t>12</w:t>
        <w:br/>
        <w:t>III manufacturer brands through</w:t>
        <w:br/>
        <w:t>10</w:t>
        <w:br/>
        <w:t>private label brands</w:t>
        <w:br/>
        <w:t>8 interchangeable</w:t>
        <w:br/>
        <w:t>6 private label brands through</w:t>
        <w:br/>
        <w:t>manufacturer brands</w:t>
        <w:br/>
        <w:t>4</w:t>
        <w:br/>
        <w:t>interchangeable</w:t>
        <w:br/>
        <w:t>2</w:t>
        <w:br/>
        <w:t>0</w:t>
      </w:r>
    </w:p>
    <w:p>
      <w:r>
        <w:t>(59) The customers from the retail sector are therefore predominantly of the opinion that manufacturer brand flour and private label flour are not interchangeable. However, the justifications provided for the respective answers show a more nuanced picture than the mere number of yes/no answers. In particular, it is the full-range retailers who deny the interchangeability of private label and manufacturer brands. They feel obligated to offer their customers the entire spectrum of flour products, as they want to serve every type of customer, from price-sensitive customers to the - in the case of flour, very few - brand-loyal customers. Some of the respondents differentiate on this question by price segments: in the entry-level price segment, private labels cannot be replaced by (more expensive) manufacturer brands, while in the mid-price segment, they can be. Discount retailers are also more likely to deny the interchangeability of inexpensive private labels with more expensive manufacturer brands, but conversely believe that manufacturer brands could easily be replaced by qualitatively practically equivalent private label brands. According to the full-range retailers, however, there is a certain - albeit small in the case of flour - group of end customers who are brand loyal and therefore usually prefer to buy manufacturer brands.</w:t>
      </w:r>
    </w:p>
    <w:p>
      <w:r>
        <w:t>22 Full-range retailers are retail companies that offer their customers a comprehensive range of both product categories and products within each category. In their assortment, the share of manufacturer brands is much larger than the share of private labels, although this is steadily increasing.</w:t>
      </w:r>
    </w:p>
    <w:p>
      <w:r>
        <w:t>23 Discount retailers are retail companies that offer a limited number of products and have a simple store layout and low prices ("discount principle"). Here, a distinction can be made: a "hard discounter" has a very simple store layout, permanent low prices, a narrow product range with a small number of branded products, mostly carrying only private labels and very few manufacturer brands. A "soft discounter" also has a rather simple store layout but offers a somewhat broader range, carrying more brands than the hard discounter and also having a larger share of manufacturer brands.</w:t>
      </w:r>
    </w:p>
    <w:p>
      <w:r>
        <w:rPr>
          <w:b/>
        </w:rPr>
        <w:t>[Pages 22–24]</w:t>
      </w:r>
    </w:p>
    <w:p>
      <w:r>
        <w:t>- 22 -</w:t>
        <w:br/>
        <w:t>flour products. The rejection of substitutability from the perspective of the direct buyer in the food retail sector (LEH) is more pronounced than from the perspective of the end consumer, who is also estimated by the LEH, due to the necessity of full-range retailers to serve different customer groups. The respondents are of the opinion that from the perspective of the direct user of the product, both types of flour are actually interchangeable due to their identical product quality, whereas from the perspective of the offering LEH, this is not the case, as they also want to serve end customer groups that are not willing to switch to an alternative for reasons of brand loyalty or price.</w:t>
      </w:r>
    </w:p>
    <w:p>
      <w:r>
        <w:t>(60) In contrast, the majority of flour suppliers believe that manufacturer brand flour and private label flour are interchangeable, as they essentially represent the same product in different packaging. Some of them also point out that there are different groups of end customers with varying preferences, who are either attracted to manufacturer brands or private labels.</w:t>
      </w:r>
    </w:p>
    <w:p>
      <w:r>
        <w:t>(61) Both flour suppliers and buyers were also asked whether there are quality differences between manufacturer brand flour and private label flour. This was denied by approximately 55% of the suppliers and about 63% of the buyers in the LEH. Since every type of household flour must meet the DIN standard 10355 (see above), quality differences are only possible within the relatively narrow range allowed by this standard regarding the mineral content of the respective flour types. Since flour is not consumed in its pure form but only in processed form, any minor quality differences "evaporate" through the processing process. Furthermore, the end consumer (unlike the buyer of industrial flour) does not have the analytical tools to detect corresponding differences chemically in a laboratory. The explanations regarding the responses also show that the differences, even according to those respondents who affirmed quality differences between manufacturer and private labels, are only minor. It was stated that with brand flour, a very consistent quality of the milled grain and thus a consistent mineral content of the flour is guaranteed, while for private labels in the price entry segment, the cheapest grain is always used, so that the mineral content can fluctuate within the limits allowed by the DIN standard. For regional brand flours, only grain from the respective region is milled.</w:t>
      </w:r>
    </w:p>
    <w:p>
      <w:r>
        <w:t>(62) The explanations regarding the responses and the other investigation results show that the yes/no answers presented in the charts need to be relativized. Quality differences that could justify a lack of substitutability between manufacturer brand and private label flour practically do not exist. However, price differences can restrict substitutability from the perspective of end consumers, as a significant portion of end customers primarily orient themselves by price when purchasing flour. A certain brand loyalty is only shown by a small and decreasing portion of end customers, as evidenced by the decline in the quantitative share of manufacturer brand flour. This share was approximately 67% in 2001 and only about 26% in 2013.</w:t>
      </w:r>
    </w:p>
    <w:p>
      <w:r>
        <w:t>(b) Expected demand reaction to a permanent price increase (SSNIP)</w:t>
      </w:r>
    </w:p>
    <w:p>
      <w:r>
        <w:t>(63) The buyers were asked how they believe a one-time, not merely temporary significant price increase of 5-10% (SSNIP) for conventional manufacturer brand flour would affect the demand for the various flour categories. This question could only be answered by LEHs that offer manufacturer brand flour (i.e., not or only limitedly by discounters). Of the 25 companies that commented on this, 13 (about half) expect that such a price increase would lead to a shift in demand to private labels. Another 4 respondents anticipate a shift to organic flour or unspecified flour types. 10 respondents expect a reduction in their profitability in the event of a price increase, either due to the mentioned demand shift or because they assume they will not be able to pass the price increase on to end customers. A clear majority of respondents therefore assumes that a price increase for manufacturer brand flour will lead to a decrease in the sales of manufacturer brand flour.</w:t>
      </w:r>
    </w:p>
    <w:p>
      <w:r>
        <w:t>(64) However, the respondents largely consider a complete abandonment of offering manufacturer brand flour or switching to other suppliers of manufacturer brand flour domestically or abroad (which would involve the establishment of a new brand) to be impossible. Full-range retailers argue that their customers expect manufacturer brand flour on the shelf and therefore they must have it in stock. The establishment of a new brand by a manufacturer, supported by the LEH, is deemed too cumbersome and time-consuming for a low-priced and rather low-margin product like flour. Sourcing brand flour from abroad is considered unfeasible, on the one hand due to high transport costs and, on the other hand, due to the lack of recognition of foreign flour brands domestically.</w:t>
      </w:r>
    </w:p>
    <w:p>
      <w:r>
        <w:t>(65) These investigation results demonstrate the relatively low brand significance in the commodity product household flour and the strong competitive pressure exerted by cheaper private label flour, which is reflected in the significant decline in the share of manufacturer brand flour outlined above. Competitive pressure also arises from the other end of the price continuum from the growing segment of organic flour, which represents an alternative for consumers who consciously choose not to buy "cheap." In the LEH, manufacturer brand flour, private label flour, and increasingly organic flour are placed side by side on the shelves, with manufacturer brand flour not being given much space compared to the other groups.</w:t>
      </w:r>
    </w:p>
    <w:p>
      <w:r>
        <w:t>(c) Price differences</w:t>
      </w:r>
    </w:p>
    <w:p>
      <w:r>
        <w:t>(66) The decision division has surveyed both the buyers in the LEH and the milling companies regarding the prices for manufacturer brand flour and private label flour. Prices were queried on four reference dates in 2014 (one per quarter), specifically for wheat flour Type 405, on the one hand for the premium brand among manufacturer brands and, on the other hand, for the best-selling private label product. It was found that the end consumer prices of the premium brand for brand flour were almost three times higher than those of the best-selling private label product. In terms of manufacturer selling prices, the difference was not quite as high. However, here too, the price of the premium brand was still almost double that of the best-selling private label.</w:t>
      </w:r>
    </w:p>
    <w:p>
      <w:r>
        <w:t>(67) The average prices queried for private labels represent the entry-level price segment. The prices of premium brands, on the other hand, show the upper end of the price spectrum for conventional flour. The merger participants argue and research has confirmed that there are several other products between these extremes (such as higher-quality private labels and mid-priced manufacturer brands), so that an overall price continuum is evident, offering customers of full-range retailers a product at every level. For example, according to internet research, Globus offers two private labels in the lower price segment (at €0.39 and €0.45/kg), four brand flours (at €0.65, €0.70, €0.72, and €0.80/kg), one higher-quality private label (at €0.92/kg), and one premium brand (at €0.99/kg). The offering at Rewe consists of one entry-level private label (at €0.25/kg), two brand flours (at €0.69 and €0.75/kg), one higher-quality private label (at €0.79/kg), and four brand flours priced between €0.89 and €1.35/kg. A similar picture emerges with other retail companies.</w:t>
      </w:r>
    </w:p>
    <w:p>
      <w:r>
        <w:rPr>
          <w:b/>
        </w:rPr>
        <w:t>[Pages 25–27]</w:t>
      </w:r>
    </w:p>
    <w:p>
      <w:r>
        <w:t>-25-</w:t>
        <w:br/>
        <w:t>(68) Accordingly, there are no clear price boundaries for household flour that would support a delineation of independent product markets for manufacturer brands and private label brands.</w:t>
      </w:r>
    </w:p>
    <w:p>
      <w:r>
        <w:t>(d) Supply conversion flexibility</w:t>
      </w:r>
    </w:p>
    <w:p>
      <w:r>
        <w:t>(69) Regarding manufacturer brands and private label brands, the flour suppliers were asked whether they could switch production. The results are as follows:</w:t>
      </w:r>
    </w:p>
    <w:p>
      <w:r>
        <w:t>14</w:t>
        <w:br/>
        <w:t>12</w:t>
        <w:br/>
        <w:t>10 •,-------------Switch from</w:t>
        <w:br/>
        <w:t>8 «&lt;;i-------------Private label brands to</w:t>
        <w:br/>
        <w:t>__________ Manufacturer brands</w:t>
        <w:br/>
        <w:t>6</w:t>
        <w:br/>
        <w:t>Switch from</w:t>
        <w:br/>
        <w:t>4 ,---------Manufacturer brands to</w:t>
        <w:br/>
        <w:t>2</w:t>
        <w:br/>
        <w:t>Private label brands</w:t>
        <w:br/>
        <w:t>0</w:t>
        <w:br/>
        <w:t>easily feasible difficult impossible</w:t>
        <w:br/>
        <w:t>feasible</w:t>
      </w:r>
    </w:p>
    <w:p>
      <w:r>
        <w:t>(70) The overwhelming majority of respondents believe that the production switch between manufacturer brands and private label brands is easily feasible or at least feasible. The two respondents who classified it as "impossible" do not manufacture the products they offer themselves but have them produced by third parties on their behalf and cited this as the reason for their response.</w:t>
      </w:r>
    </w:p>
    <w:p>
      <w:r>
        <w:t>(71) The respondents estimated the technical time and cost required for the switch as even lower than for the switch between conventional flour and organic flour. This is plausible since the input product (conventional grain) is the same in both cases, meaning there are no different production conditions and, for example, cleaning of the production facility is not necessary. Certification (as required for organic flour) is also not necessary here. A notable hurdle for switching from private label brands to manufacturer brands was occasionally mentioned as the necessary establishment of a brand, which certainly entails (especially advertising) expenses. However, some very small milling companies also offer (predominantly regionally characterized) manufacturer brands, so that brand establishment "on a small scale" also seems possible without high expenses. In the case of flour, brands also, as previously stated (para. (65)), do not hold significant importance.</w:t>
      </w:r>
    </w:p>
    <w:p>
      <w:r>
        <w:t>(72) The information is also confirmed by the actual offering behavior of the milling companies. About half of the surveyed flour suppliers, including all major suppliers of household flour, market both manufacturer brand flour and private label flour. Some medium-sized milling companies have specialized in private label flour but also offer at least to a small extent their own manufacturer brands. Several small to very small mills exclusively market manufacturer brands, also because their capacities for producing the necessary quantities of a private label are insufficient. However, the larger milling companies are predominant in the competition in the market affected here.</w:t>
      </w:r>
    </w:p>
    <w:p>
      <w:r>
        <w:t>b) Spatial market delineation</w:t>
      </w:r>
    </w:p>
    <w:p>
      <w:r>
        <w:t>(73) The spatial market for the production and distribution of household flour is to be delineated nationwide, primarily due to the now predominantly central demand from food retail customers and the lack of imports.</w:t>
      </w:r>
    </w:p>
    <w:p>
      <w:r>
        <w:t>aa) Principles of spatial market delineation</w:t>
      </w:r>
    </w:p>
    <w:p>
      <w:r>
        <w:t>(74) The spatially relevant market for merger control is, according to the demand market concept, the market affected by the merger project27. This market includes all demanders who, based on the actual circumstances of the specific case, can be considered as customers for the offerings of the companies involved in the merger and whose competitive opportunities are affected, particularly restricted, by the merger28. The spatially relevant market delineates the group of demanders that is relevant for the assessment of the merger29.</w:t>
      </w:r>
    </w:p>
    <w:p>
      <w:r>
        <w:t>(75) As a starting point for determining the spatially relevant market, the area in which the parties offer their goods or services should first be considered27. A supply-side consideration can, however, only be a first step in delineating the spatially relevant market, as it does not sufficiently take into account the actual demand behavior of the demanders affected by the merger project. Therefore, the spatially relevant market may be larger or smaller than the catchment area of the parties. In the present case, a more detailed analysis of the supply flows can be omitted because the vast majority of the market counterpart for household flour is sourced nationwide and imports from other countries are practically non-existent.</w:t>
      </w:r>
    </w:p>
    <w:p>
      <w:r>
        <w:t>bb) Jurisprudence and decision-making practice</w:t>
      </w:r>
    </w:p>
    <w:p>
      <w:r>
        <w:t>(76) In the decision "Kampffmeyer/Plange," the BGH confirmed the opinion of the lower court that the spatial market in that case was limited to Northern Germany31. It was established that mills have a regional delivery radius of at most 250 km and that transport costs restricted competitiveness in more distant areas. It was found that nationwide competition does not occur and that only one milling company has enough locations to offer nationwide. Furthermore, at that time, food retail customers - with the exception of a single food retail company - sourced regionally.</w:t>
      </w:r>
    </w:p>
    <w:p>
      <w:r>
        <w:t>(77) The Federal Cartel Office has not had a case to decide in the area of household flour for some time. In a proceeding concerning the area of industrial flour, it concluded in 2014 that delineating regional markets would not be appropriate, as at least the larger milling companies had delivery distances of over 500 km and purchasing by larger customers was consistently centralized32. For the area of durum wheat milling products, however, the decision division concluded in 2015 that there are good reasons to delineate the market regionally and to limit it to Southwest Germany in the case affected there33. Here, based on the supply flows, it was determined that the self-supply rates in this area were predominantly over 90% and the commuter rates were therefore predominantly under 10%. Ultimately, however, the exact spatial market delineation could be left open.</w:t>
      </w:r>
    </w:p>
    <w:p>
      <w:r>
        <w:t>0</w:t>
        <w:br/>
        <w:t>' BGH, decision of November 8, 2011, KVZ 14/11, para. 11; Bardong in Langen/Bunte, Antitrust Law, Volume 1, German Antitrust Law, 12th ed., § 18, para. 51.</w:t>
        <w:br/>
        <w:t>31 BGH, Kampffmeyer/Plange, para. 17f.</w:t>
        <w:br/>
        <w:t>32 Case 82-67/14 Bindewald and Gutting/PMG (unpublished decision in phase 1)</w:t>
        <w:br/>
        <w:t>33 82-112/14 GoodMills/acquisition of the durum wheat business from PMG, decision of March 24, 2015, para. 47ff., available at www.bundeskartellamt.de.</w:t>
      </w:r>
    </w:p>
    <w:p>
      <w:r>
        <w:rPr>
          <w:b/>
        </w:rPr>
        <w:t>[Pages 28–30]</w:t>
      </w:r>
    </w:p>
    <w:p>
      <w:r>
        <w:t>- 28 -</w:t>
        <w:br/>
        <w:t>cc) Opinion of the merger participants on the geographical market definition</w:t>
      </w:r>
    </w:p>
    <w:p>
      <w:r>
        <w:t>(78) The merger participants are of the opinion that the geographical market should be defined on a nationwide basis. Ultimately, however, the exact geographical market definition could remain open, as the merger does not raise any competitive concerns even with a narrower geographical market definition.</w:t>
      </w:r>
    </w:p>
    <w:p>
      <w:r>
        <w:t>(79) They justify the national market definition by stating that most flour suppliers have only one, at most two to three production facilities from which they supply their customers nationwide. The delivery ranges of the manufacturers overlap extensively, and transportation costs are relatively low. All major food retailers now purchase on a nationwide basis, which is standard practice. Price negotiations with the six largest LEH companies, which account for approximately 93% of total purchases, take place at the national level for both manufacturer brands and private label brands. To the extent that there are regional buyers, such as at Edeka, they coordinate to achieve comparable conditions nationwide. Regional focal points of individual suppliers do not contradict a nationwide market. Due to the uniformly nationwide demand from customers, this does not lead to significant differences in competitive conditions in certain regions compared to the rest of the federal territory.</w:t>
      </w:r>
    </w:p>
    <w:p>
      <w:r>
        <w:t>dd) Geographical market definition of the decision division</w:t>
      </w:r>
    </w:p>
    <w:p>
      <w:r>
        <w:t>(80) The competitive relationships for household flour are shaped by the predominantly nationwide procurement behavior of the demand side from the LEH. This applies at least with regard to the merger participants, who, as large suppliers, are primarily in a close competitive relationship with other large suppliers and compete nationwide with them—especially for private label flour—for the awarding of larger supply contracts by the regionally demanding LEH. While there are smaller regional mills alongside nationwide operating milling companies, these too face the centrally demanding LEH companies that shape the competitive landscape and the supply flows for household flour. In the present case, it is therefore appropriate to assume a nationwide market for household flour. Imports from other countries could not be identified, so the market does not extend beyond Germany.</w:t>
      </w:r>
    </w:p>
    <w:p>
      <w:r>
        <w:t>(1) Procurement behavior of the LEH</w:t>
      </w:r>
    </w:p>
    <w:p>
      <w:r>
        <w:t>(81) The buyers were asked whether they procure household flour centrally or regionally. Manufacturer brands and private label brands were queried separately. Multiple answers were possible, meaning that both central and regional procurement could be indicated if the company procured part of the products centrally and another part regionally. The responses were as follows (number of responses):</w:t>
      </w:r>
    </w:p>
    <w:p>
      <w:r>
        <w:t>Central Procurement - Central and Regional Procurement - Regional Procurement</w:t>
        <w:br/>
        <w:t>Manufacturer Brands 15 - 9 - 3</w:t>
        <w:br/>
        <w:t>Private Label Brands 28 - 3 - 0</w:t>
      </w:r>
    </w:p>
    <w:p>
      <w:r>
        <w:t>Accordingly, 28.1% of respondents procured manufacturer brand flour both centrally and regionally, 50% procured exclusively centrally, and only 9.4% procured exclusively regionally. For private label flour, none of the respondents procured exclusively regionally, and only very few procured regionally in addition to centrally.</w:t>
      </w:r>
    </w:p>
    <w:p>
      <w:r>
        <w:t>(82) The investigation results demonstrate that the procurement behavior of household flour buyers has changed significantly since the BGH decision in Kampffmeyer/Plange. While central nationwide procurement in the LEH was still an exception at that time, it has now been fully established for private label brands and is also predominantly practiced for manufacturer brands. Central demand has therefore become a defining characteristic of the market.</w:t>
      </w:r>
    </w:p>
    <w:p>
      <w:r>
        <w:t>(83) The investigations also inquired about imports of household flour at the LEH. None of the respondents indicated that they had imported household flour from abroad. This allows us to conclude that foreign suppliers do not play a role in the market for household flour from soft wheat affected here.</w:t>
      </w:r>
    </w:p>
    <w:p>
      <w:r>
        <w:t>(2) Supply behavior of the milling companies</w:t>
      </w:r>
    </w:p>
    <w:p>
      <w:r>
        <w:t>(84) Among the supplying milling companies, there are both larger mills operating nationwide and smaller mills that only operate regionally. The acquirer GoodMills has several locations and will deliver the flour sold under the acquired brands from these existing locations, as no production facilities are being acquired. However, only two of the six most significant competitors of GoodMills in household flour have more than one location. The other competitors deliver nationwide from a single location. Approximately 40% market share is accounted for by nationwide milling companies with more than one location and by milling companies that deliver nationwide from a single location. Thus, nationwide delivery—either from multiple or from a single location—has also become a defining characteristic on the supply side.</w:t>
      </w:r>
    </w:p>
    <w:p>
      <w:r>
        <w:t>- 30 -</w:t>
        <w:br/>
        <w:t>(3) Transportation costs</w:t>
      </w:r>
    </w:p>
    <w:p>
      <w:r>
        <w:t>(85) The merger participants argue that transportation costs for household flour are relatively low and amount to no more than 2-5% of the manufacturer's selling price per unit. The additional costs for longer transports are only [.. .]€ per kg. This magnitude corresponds roughly to the transportation costs established for durum wheat flour products and for industrial flour from soft wheat.34 Transportation costs therefore do not pose an obstacle to the sale of household flour over longer distances.</w:t>
      </w:r>
    </w:p>
    <w:p>
      <w:r>
        <w:t>2. Competitive assessment</w:t>
      </w:r>
    </w:p>
    <w:p>
      <w:r>
        <w:t>(86) The merger project does not lead to a significant impediment to effective competition in the nationwide market for the production and distribution of household flour.</w:t>
      </w:r>
    </w:p>
    <w:p>
      <w:r>
        <w:t>a) Market structure</w:t>
      </w:r>
    </w:p>
    <w:p>
      <w:r>
        <w:t>(87) As part of its investigations, the decision division surveyed a total of 26 milling companies in Germany, in addition to the merger participants, which were known or assumed to offer household flour. 22 of these companies are actually active in this area. The total sales and revenue volumes identified in 2014 are as follows:</w:t>
      </w:r>
    </w:p>
    <w:p>
      <w:r>
        <w:t>Identified Volume</w:t>
        <w:br/>
        <w:t>In t In million €</w:t>
        <w:br/>
        <w:t>Total household flour approx. 376,000 approx. 138</w:t>
        <w:br/>
        <w:t>Household flour from soft wheat approx. 363,000 approx. 127</w:t>
        <w:br/>
        <w:t>Conventional household flour from soft wheat approx. 356,000 approx. 122</w:t>
        <w:br/>
        <w:t>Of which manufacturer brand flour approx. 80,000 approx. 40</w:t>
        <w:br/>
        <w:t>Of which private label flour approx. 275,000 approx. 82</w:t>
      </w:r>
    </w:p>
    <w:p>
      <w:r>
        <w:t>(88) At the same time, 45 significant buyers, including all major LEH companies, were surveyed about their procurement quantities of household flour. The procurement quantity of conventional household flour indicated by these buyers is in the range of</w:t>
      </w:r>
    </w:p>
    <w:p>
      <w:r>
        <w:t>34</w:t>
        <w:br/>
        <w:t>82-112/14 GoodMills/acquisition of the durum wheat business from PMG, decision of 24.03.2015, para. 64, available at www.bundeskartellamt.de, as well as proceedings 82-67/14 Bindewald and Gutting/PMG Premium Milling Group, unpublished decision in phase 1.</w:t>
      </w:r>
    </w:p>
    <w:p>
      <w:r>
        <w:rPr>
          <w:b/>
        </w:rPr>
        <w:t>[Pages 31–33]</w:t>
      </w:r>
    </w:p>
    <w:p>
      <w:r>
        <w:t>-31 -</w:t>
        <w:br/>
        <w:t>regarding the manufacturer-determined figures mentioned above. The procurement volume for organic flour indicated by the buyers, on the other hand, is above the volume determined by the suppliers. This suggests that some suppliers specialized in organic flour were not questioned by the Federal Cartel Office. Since the merger participants do not offer organic flour and the examination therefore focuses on conventional household flour, this is not decisive for the outcome of this procedure.</w:t>
      </w:r>
    </w:p>
    <w:p>
      <w:r>
        <w:t>(89) The market shares for conventional household flour made from soft wheat are presented in the table below. They refer to the market volume determined by the decision division. It cannot be ruled out that there are additional (smaller) mills that also offer household flour and were not questioned. However, since the five smallest milling companies included in the survey together cover only a market share of approximately 0.1%, the market volume would not change to an extent that would necessitate the collection of a safety margin, even with a larger number of unexamined small milling companies. Since the relevant market includes manufacturer brand flour and private label flour, which cover a broader price range, the value-based market share is more meaningful than the quantity-based one. Therefore, only the value-based market shares will be referred to below.</w:t>
      </w:r>
    </w:p>
    <w:p>
      <w:r>
        <w:t>Value-based market shares 2014 in %</w:t>
        <w:br/>
        <w:t>GoodMills [20-25]%</w:t>
        <w:br/>
        <w:t>PMG brands "Diamant" and "Goldpuder" [10-15]%</w:t>
        <w:br/>
        <w:t>Total [30-35]%</w:t>
        <w:br/>
        <w:t>Kunstmühle Reisgang Josef Scheller GmbH [15-20]%</w:t>
        <w:br/>
        <w:t>Frießinger Mühle GmbH [10-15]%</w:t>
        <w:br/>
        <w:t>Flechtorfer Mühle Walter Thönebe GmbH [5-10]%</w:t>
        <w:br/>
        <w:t>Roland Mills United GmbH &amp; Co. KG [5-10]%</w:t>
        <w:br/>
        <w:t>Mühle Rüningen Stefan Engelke GmbH [5-10]%</w:t>
        <w:br/>
        <w:t>Albert Mühlschlegel GmbH &amp; Co. KG [0-5]%</w:t>
        <w:br/>
        <w:t>The remaining competitors have market shares of far less than 5%.</w:t>
      </w:r>
    </w:p>
    <w:p>
      <w:r>
        <w:t>(90) The market shares of the merger participants are thus below the threshold of the presumption of individual market dominance according to § 18 para. 4 GWB.</w:t>
      </w:r>
    </w:p>
    <w:p>
      <w:r>
        <w:t>(91) If organic flour were included in the market, the market shares of the merger participants would be slightly lower, as the total market volume would then increase slightly, while the quantities and revenues of the participants would remain the same since they do not offer organic flour. If household flour made from other types of grain than soft wheat were included in the market, the merger participants would have slightly higher market shares than in the table above, as they are comparatively strong in this area compared to most competitors. The combined market shares would be approximately [1-1.5]% higher than for soft wheat flour, but would still remain within the range indicated above of [30-35]% and thus significantly below the threshold of the presumption of individual market dominance according to § 18 para. 4 GWB.</w:t>
      </w:r>
    </w:p>
    <w:p>
      <w:r>
        <w:t>(92) The most significant competitors in the relevant market, the companies Kunstmühle Reisgang and Frießinger Mühle, offer both manufacturer brand flour and private label flour, like the merger participants, prior to the execution of the merger. In contrast, the competitors Roland Mills, Mühle Rüningen, and Mühlschlegel are only active in the area of private label flours. The Flechtorfer Mühle also clearly focuses on private labels but offers a limited amount of manufacturer brands.</w:t>
      </w:r>
    </w:p>
    <w:p>
      <w:r>
        <w:t>b) Further competitive factors</w:t>
      </w:r>
    </w:p>
    <w:p>
      <w:r>
        <w:t>(93) In addition to the market structural aspects, there are further competitive factors that are relevant for assessing the competitive conditions in the German market for the production and distribution of household flour. These primarily include the production capacities of the suppliers and the sufficiently available alternatives for the retail sector when procuring household flour.</w:t>
      </w:r>
    </w:p>
    <w:p>
      <w:r>
        <w:t>aa) Capacities</w:t>
      </w:r>
    </w:p>
    <w:p>
      <w:r>
        <w:t>(94) The merger does not lead to an increase in milling capacities for the acquirer GoodMills, which only takes over the brand rights and no production facilities from PMG. GoodMills has free annual production capacities for milling soft wheat that are sufficient to additionally produce the quantity of household flour that has previously been sold by PMG under the brands "Diamant" and "Goldpuder." After that, GoodMills would still have free capacities for soft wheat of less than [...] t (with a total capacity of [200,000-250,000]t). The free capacities for soft wheat milling can generally be used for both household flour and industrial flour. Since it is the same product that is only offered in different packaging sizes, the milling company is free to decide which of the two types of flour it uses the capacities for.</w:t>
      </w:r>
    </w:p>
    <w:p>
      <w:r>
        <w:t>(95) The investigations of the decision division have revealed that there are significant overcapacities in the soft wheat milling market overall. The unused capacities amount to more than 400,000 t in Germany. Three competitors have free capacities of more than 50,000 t each, two other competitors have capacity reserves between 25,000 and 50,000 t, and three competitors have free capacities between 10,000 and 25,000 t. Thus, the competitors have sufficient free production capacities to increase their production of household flour should the merger participants reduce production quantities after the merger to raise prices.</w:t>
      </w:r>
    </w:p>
    <w:p>
      <w:r>
        <w:t>bb) Sufficient alternatives for the retail sector</w:t>
      </w:r>
    </w:p>
    <w:p>
      <w:r>
        <w:t>(96) A limitation of the market power of companies can also arise from the market side if they have sufficient alternatives. This may be the case, for example, if a few large companies face the merger participants on the customer side that engage in strategic purchasing.</w:t>
      </w:r>
    </w:p>
    <w:p>
      <w:r>
        <w:t>(97) Household flour is predominantly sold through the retail sector. In the sector inquiry into food retail, the decision division found that the retail sector is relatively concentrated and that even strong manufacturers with high sales shares in retail can be exposed to negotiating power from their buyers if their alternative options are even lower than those of the affected retailers. Whether this is the case must be examined on a case-by-case basis.</w:t>
      </w:r>
    </w:p>
    <w:p>
      <w:r>
        <w:t>(98) The leading suppliers of household flour have largely specialized in the food retail sector as a sales channel. The high quantities, particularly that the five leading manufacturers deliver to their customers, cannot be quickly shifted to companies outside of food retail, as there are not sufficient alternative options available. This is evidenced by the low significance of other sales channels (see above para. (41)). Furthermore, as previously stated, there are overcapacities in the area of soft wheat milling.</w:t>
      </w:r>
    </w:p>
    <w:p>
      <w:r>
        <w:t>(99) Conversely, this specialization also leads to the fact that the food retail sector, particularly in the area of branded products, realizes the largest part of its procurement revenue with a few large manufacturers. Thus, its alternative options may be restricted, for example, when the retailer negotiates with a manufacturer over a so-called must-stock product. Must-stock products are defined as...</w:t>
      </w:r>
    </w:p>
    <w:p>
      <w:r>
        <w:rPr>
          <w:b/>
        </w:rPr>
        <w:t>[Pages 34–36]</w:t>
      </w:r>
    </w:p>
    <w:p>
      <w:r>
        <w:t>- 34 -</w:t>
        <w:br/>
        <w:t>such brands are referred to as those that are expected by the customer and cannot be replaced by another branded product or a private label without the risk that a customer will make their entire purchase from a competitor that carries that branded product.</w:t>
      </w:r>
    </w:p>
    <w:p>
      <w:r>
        <w:t>(100) In the present case, the acquirer GoodMills, after the merger, possesses the two most significant nationwide flour brands, "Diamant" and "Aurora," as well as several other, partly regional, brands. The surveyed customers from the food retail sector predominantly assessed the significance of manufacturer brands in flour as medium to high.</w:t>
      </w:r>
    </w:p>
    <w:p>
      <w:r>
        <w:t>(101) However, other aspects relativize the significance of brands in flour and, accordingly, the market power of branded flour suppliers in relation to the food retail sector. Both the high share of private label flour (approximately 76% by volume) compared to manufacturer brand flour (approximately 24%) and the analysis of the responses from the surveyed food retailers indicate that there is only a relatively small share of end customers who place value on branded flour. When asked about the effects of a permanent price increase of 5-10% for branded flour, the majority of surveyed customers assumed that demand would further shift to private label flour, which argues against a high brand significance in flour. Flour is a largely homogeneous product with at most very slight quality differences, used by end customers as an input for baked goods, etc. Unlike, for example, branded ice cream, branded flour does not lend itself in a comparable way to attracting brand-conscious customers, and the food retail sector did not assert that there would be permanent customer losses if certain flour brands could not be found in the store. While branded flours are also advertised to some extent and are part of special pricing promotions by the food retail sector, the nature and extent of the promotional activities (predominantly supermarket flyers with "weekly offers") are significantly lower than for products like branded ice cream, which has a very high brand significance. Additionally, the fact that the largest suppliers of household flour offer both manufacturer brand flour and private label flour relativizes the importance of brands in flour, as both products—unlike ice cream—do not require a completely different business model.</w:t>
      </w:r>
    </w:p>
    <w:p>
      <w:r>
        <w:t>(102) Against this background, it cannot be assumed in the present case that the branded products of the merger participants have such high market significance that uncontrollable behavioral leeways could arise in relation to the customers, here the food retail sector. Rather, the food retail sector has the opportunity to provide brand- or quality-conscious customers with alternatives to the brands of the merger participants by switching to higher-quality private labels or regional brands. Milling companies with sufficiently available capacities for this purpose are available to the trade, as already outlined above.</w:t>
      </w:r>
    </w:p>
    <w:p>
      <w:r>
        <w:t>(103) Furthermore, the food retail sector has the option to offer organic flour as an alternative to its more price-sensitive customers. The strong growth of the still small organic segment and the increasing availability of organic flour in the food retail sector indicate an increasing competitive pressure from organic flour, at least on higher-priced branded flour products.</w:t>
      </w:r>
    </w:p>
    <w:p>
      <w:r>
        <w:t>c) No significant hindrance to effective competition</w:t>
      </w:r>
    </w:p>
    <w:p>
      <w:r>
        <w:t>(104) The merger project is not expected to significantly hinder effective competition in the German market for the production and distribution of household flour from soft wheat. This applies both in terms of unilateral effects and coordinated effects. A dominant position of GoodMills in this market is neither established nor strengthened by the merger project. The merger project does not lead to unilateral effects without market dominance that would result in a significant hindrance to effective competition. Finally, the merger project does not establish or strengthen an oligopolistic market dominance.</w:t>
      </w:r>
    </w:p>
    <w:p>
      <w:r>
        <w:t>aa) Individual market dominance</w:t>
      </w:r>
    </w:p>
    <w:p>
      <w:r>
        <w:t>(105) The merger will not lead to the emergence of an individual market-dominating position within the meaning of § 18 para. 1 GWB in the German market for the production and distribution of household flour from soft wheat. Although GoodMills is already the market leader before the merger and expands its market share lead through the merger to approximately [10-20]% (in value), the market share after the merger remains significantly below the threshold of the presumption of individual market dominance under § 18 para. 4 GWB of 40%.</w:t>
      </w:r>
    </w:p>
    <w:p>
      <w:r>
        <w:t>(106) With Kunstmühle Reißgang and Frießinger Mühle, two competitors with market shares of 10-20% are represented in the market, both of which offer both private label and manufacturer brand flour. Four other competitors hold market shares between approximately 5% and just over 10%. In addition, there are several smaller competitors, some of which specialize in manufacturer brands. These competitors, most of whom still have available production capacities (see above para. (94)f.), are collectively able to effectively limit the behavioral leeway of the merger participants even after the merger.</w:t>
      </w:r>
    </w:p>
    <w:p>
      <w:r>
        <w:t>(107) The behavioral leeway of the participants is also restricted, as elaborated above (para. (96)ff.), by the existing alternatives available to the customers of the food retail sector even after the merger.</w:t>
      </w:r>
    </w:p>
    <w:p>
      <w:r>
        <w:t>bb) Unilateral effects without market dominance</w:t>
      </w:r>
    </w:p>
    <w:p>
      <w:r>
        <w:t>(108) The merger project does not lead to unilateral effects without market dominance that would suggest a significant hindrance to effective competition.</w:t>
      </w:r>
    </w:p>
    <w:p>
      <w:r>
        <w:t>(109) The prohibition criterion of § 36 para. 1 GWB also allows for the prohibition of a merger below the threshold of market dominance if it leads to a significant impairment of effective competition through unilateral behavior of individual companies. This includes, for example, the possibility of price increases by a company after a merger, without it simultaneously holding a dominant position.</w:t>
      </w:r>
    </w:p>
    <w:p>
      <w:r>
        <w:t>(110) Conventional household flour is indeed a largely homogeneous product with—if at all—only minor quality differences. In the case of homogeneous products, problematic unilateral effects in terms of merger control can primarily occur when the merger leads to reductions in quantities and the merger participants can benefit more from the resulting price increase effects due to the enlarged sales base than they could before the merger. However, such an effect is smaller the greater the available production capacities of the competitors and the greater the price elasticity of demand. The available capacities of the competitors are...</w:t>
      </w:r>
    </w:p>
    <w:p>
      <w:r>
        <w:rPr>
          <w:b/>
        </w:rPr>
        <w:t>[Pages 37–39]</w:t>
      </w:r>
    </w:p>
    <w:p>
      <w:r>
        <w:t>- 37 -</w:t>
        <w:br/>
        <w:t>Competitors amount to more than 400,000 tons here, which is more than the total quantitative volume of household flour in Germany. These capacities can, as explained above, be used for both household flour and industrial flour. In the event of a price increase effect due to the merger, there would be an incentive to specifically allocate free capacities for household flour.</w:t>
      </w:r>
    </w:p>
    <w:p>
      <w:r>
        <w:t>(111) It is correct that within the product there is a certain differentiation regarding manufacturer brands, private labels, and in both categories higher-priced and lower-priced products. The high share of private label flour and the verbal responses of the surveyed food retail companies indicate that for a significant majority of end customers, price is the decisive criterion when choosing flour. These buyers therefore perceive flour as a homogeneous product and would switch to a cheaper flour in the event of a price increase of the flour they have previously purchased. Unilateral effects concerning this customer group, which would justify a prohibition of the project, are therefore not to be expected.</w:t>
      </w:r>
    </w:p>
    <w:p>
      <w:r>
        <w:t>(112) However, this does not apparently apply to a smaller customer group - about a quarter of flour buyers. Different reasons can be identified for this. In addition to brand loyalty, there is the desire to purchase high-quality products. In regard to this customer group, unilateral effects from the merger are conceivable. However, it is questionable how significant the competitive pressure from the buyer GoodMills' brands on the acquired brands "Diamant" and "Goldpuder" is. Additionally, there is competitive pressure from other suppliers on these brands.</w:t>
      </w:r>
    </w:p>
    <w:p>
      <w:r>
        <w:t>(113) The brand "Diamant" is already used by GoodMills in parts of Germany (North, East), so that the merger will now result in the same condition nationwide, and GoodMills now has the two nationwide brands "Diamant" and "Aurora" in its portfolio. GoodMills has stated in the application that the sales of the brands "Aurora" (nationwide) and "Diamant" (in the previous GoodMills areas) have decreased from 2005 to 2013 [ ... ] ( "Aurora" by more than [ ... ]%, "Diamant" by more than [ ... ]%). Therefore, GoodMills has not succeeded in stabilizing the sales of the two brands, which are likely to address the same customer group, through competition-relaxing measures. Against this background, it is not apparent that this could be successful in the regions now affected by the merger.</w:t>
      </w:r>
    </w:p>
    <w:p>
      <w:r>
        <w:t>cc) Oligopolistic market dominance</w:t>
      </w:r>
    </w:p>
    <w:p>
      <w:r>
        <w:t>(114) There are no sufficient indications for the establishment or strengthening of an oligopolistic dominant position in the German market for household flour according to § 18 para. 1 in conjunction with para. 5 GWB. Although the merger project meets the requirements of the presumption regulation according to § 18 para. 6 no. 1 GWB, since after the merger with GoodMills, the Kunstmühle Reisgang and the Frießinger Mühle, three suppliers will be active in the market for household flour in Germany, which together will hold a market share of around [60-70%]. The presumption regulation of § 18 para. 6 no. 2 GWB is also fulfilled by the mentioned companies and the companies Flechtorfer Mühle and Roland Mills (joint market share over 75%). However, the market dominance presumption according to § 18 para. 6 no. 1 and 2 GWB is refuted according to § 18 para. 7 no. 1 GWB, because the market structure conditions and the forecast of market developments here suggest significant competition among the remaining suppliers. It can be assumed that the free milling capacities, the high supply conversion flexibility, and the demand-strong companies in the food retail sector will also lead to sufficient internal competition in the sense of § 18 para. 5 no. 1 GWB in the future. In particular, the alternatives available to food retail customers and the considerable interchangeability of the affected products do not allow for a stable behavioral coordination in the internal relationship with the necessary probability. It should also be noted that, especially in the case of a five-firm oligopoly, the oligopolists are heterogeneous companies of different sizes and corporate strategic orientations, where aligned interests are not obvious.</w:t>
      </w:r>
    </w:p>
    <w:p>
      <w:r>
        <w:t>3. Result</w:t>
      </w:r>
    </w:p>
    <w:p>
      <w:r>
        <w:t>(115) The merger project does not meet the prohibition requirements according to § 36 para. 1 GWB.</w:t>
      </w:r>
    </w:p>
    <w:p>
      <w:r>
        <w:t>D. Fees</w:t>
      </w:r>
    </w:p>
    <w:p>
      <w:r>
        <w:t>(116) [ ... ]</w:t>
      </w:r>
    </w:p>
    <w:p>
      <w:r>
        <w:t>E. Merger Notification</w:t>
      </w:r>
    </w:p>
    <w:p>
      <w:r>
        <w:t>(117) It is hereby noted that the notification of the merger project does not affect the obligation under § 39 para. 6 GWB to promptly notify the implementation of the merger.</w:t>
      </w:r>
    </w:p>
    <w:p>
      <w:r>
        <w:t>-39 -</w:t>
        <w:br/>
        <w:t>F. Legal Remedies</w:t>
      </w:r>
    </w:p>
    <w:p>
      <w:r>
        <w:t>An appeal against this decision is open.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submission to be filed with the Federal Cartel Office or the appellate court. The deadline for the appeal justification is two months. It begins with the delivery of the decision and can be extended upon request by the presiding judge of the appellate court. The appeal justification must contain the statement of the extent to which the decision is contested and the modification or annulment is requested, and specify the - possibly also new - facts and evidence on which the appeal is based.</w:t>
      </w:r>
    </w:p>
    <w:p>
      <w:r>
        <w:t>The appeal and the appeal justification must be signed by a lawyer.</w:t>
      </w:r>
    </w:p>
    <w:p>
      <w:r>
        <w:t>Birgit Krueger Dr. Thomas Strauß Martina Müller</w:t>
      </w:r>
    </w:p>
    <w:p>
      <w:r>
        <w:t>You are hereby informed that the decision - in terms of its tenor - will be published in the Federal Gazette (§ 43 para. 2 no. 1 GWB) and - in full text - on the Internet. You are therefore requested to inform the decision division in writing within 7 days of the delivery of this decision whether the decision contains trade secrets that need to be deleted prior to publication. Please justify why the deletions you may request are trade secrets. If the responsible decision division does not receive any notification from you within 7 days, the Federal Cartel Office will assume that this decision does not contain any trade secrets and will publish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