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https://www.bundeskartellamt.de/SharedDocs/Entscheidung/DE/Entscheidungen/Fusionskontrolle/2012/B2-64-12.pdf;jsessionid=65C56858CBF9FDFF2E6FF5AB82DBD429.1_cid390?__blob=publicationFile&amp;v=5</w:t>
      </w:r>
    </w:p>
    <w:p>
      <w:r>
        <w:t>Pages translated : 61</w:t>
      </w:r>
    </w:p>
    <w:p/>
    <w:p>
      <w:r>
        <w:rPr>
          <w:b/>
        </w:rPr>
        <w:t>[Pages 1–3]</w:t>
      </w:r>
    </w:p>
    <w:p>
      <w:r>
        <w:t xml:space="preserve">2. Decision Division  </w:t>
        <w:br/>
        <w:t xml:space="preserve">File Number: B 2 - 64/12  </w:t>
        <w:br/>
        <w:t xml:space="preserve">MERGER CONTROL PROCEDURE  </w:t>
        <w:br/>
        <w:t xml:space="preserve">ORDER PURSUANT TO § 40 ABS. 2 GWB  </w:t>
        <w:br/>
        <w:t xml:space="preserve">- Without Trade Secrets -  </w:t>
        <w:br/>
        <w:t xml:space="preserve">Decision  </w:t>
        <w:br/>
        <w:t xml:space="preserve">In the administrative procedure  </w:t>
        <w:br/>
        <w:t xml:space="preserve">1. Ratos AB  </w:t>
        <w:br/>
        <w:t xml:space="preserve">Drottninggatan 2  </w:t>
        <w:br/>
        <w:t xml:space="preserve">11196 Stockholm, Sweden - Participant 1) -  </w:t>
        <w:br/>
        <w:t xml:space="preserve">Authorized representatives of Participant 1):  </w:t>
        <w:br/>
        <w:t xml:space="preserve">Mannheimer Swartling Advokatbyrå AB  </w:t>
        <w:br/>
        <w:t xml:space="preserve">Branch Germany  </w:t>
        <w:br/>
        <w:t xml:space="preserve">Mauerstraße 83/84  </w:t>
        <w:br/>
        <w:t xml:space="preserve">10117 Berlin […]  </w:t>
        <w:br/>
        <w:t xml:space="preserve">2. Pernod Ricard Denmark A/S  </w:t>
        <w:br/>
        <w:t xml:space="preserve">Kanonbadsvej 8  </w:t>
        <w:br/>
        <w:t xml:space="preserve">1437 Copenhagen, Denmark - Participant 2) -  </w:t>
        <w:br/>
        <w:t xml:space="preserve">3. V&amp;S Deutschland GmbH  </w:t>
        <w:br/>
        <w:t xml:space="preserve">Bahnhofstraße 34-36  </w:t>
        <w:br/>
        <w:t xml:space="preserve">21614 Buxtehude - Participant 3) -  </w:t>
        <w:br/>
        <w:t xml:space="preserve">4. Comrie Denmark ApS,  </w:t>
        <w:br/>
        <w:t xml:space="preserve">c/o Pernod Ricard Denmark A/S  </w:t>
        <w:br/>
        <w:t xml:space="preserve">Kanonbadsvej 8 - Participant 4) -  </w:t>
        <w:br/>
        <w:t xml:space="preserve">1437 Copenhagen, Denmark  </w:t>
        <w:br/>
        <w:t xml:space="preserve">5. Pernod Ricard Deutschland GmbH  </w:t>
        <w:br/>
        <w:t xml:space="preserve">Habsburgerring 2  </w:t>
        <w:br/>
        <w:t>50674 Cologne - Participant 5) -</w:t>
      </w:r>
    </w:p>
    <w:p>
      <w:r>
        <w:t xml:space="preserve">Authorized representatives for service of Participants 2) to 5):  </w:t>
        <w:br/>
        <w:t xml:space="preserve">Mannheimer Swartling Advokatbyrå AB  </w:t>
        <w:br/>
        <w:t xml:space="preserve">Branch Germany  </w:t>
        <w:br/>
        <w:t xml:space="preserve">Mauerstraße 83/84  </w:t>
        <w:br/>
        <w:t xml:space="preserve">10117 Berlin  </w:t>
        <w:br/>
        <w:t xml:space="preserve">for examination pursuant to § 36 of the Act against Restraints of Competition (GWB), the 2nd Decision Division of the Federal Cartel Office decided on December 19, 2012:  </w:t>
        <w:br/>
        <w:t xml:space="preserve">1. The merger project registered by letter dated August 24, 2012, is not prohibited.  </w:t>
        <w:br/>
        <w:t xml:space="preserve">2. The fee for the decision is set at EUR […] (in words: […]) after crediting the fee for the registration of the merger project, totaling  </w:t>
        <w:br/>
        <w:t xml:space="preserve">[…]  </w:t>
        <w:br/>
        <w:t xml:space="preserve">(in words: […])  </w:t>
        <w:br/>
        <w:t>and is imposed on Participant 1.</w:t>
      </w:r>
    </w:p>
    <w:p>
      <w:r>
        <w:t xml:space="preserve">REASONS  </w:t>
        <w:br/>
        <w:t xml:space="preserve">Summary  </w:t>
        <w:br/>
        <w:t xml:space="preserve">1. The present merger does not lead to the expectation of the creation or strengthening of a dominant market position of Ratos AB, Stockholm/Sweden, in the nationwide market for aquavit and caraway schnapps. The merger participants hold the aquavit brands Linie Aquavit (Ratos) as well as Aalborg Jubiläumsaquavit and Malteserkreuz (contributed to two target companies).  </w:t>
        <w:br/>
        <w:t xml:space="preserve">2. A focus of the examination was on the question of the relevant product market definition. The investigation results led to the following conclusion: Although aquavit is not a distinct, clearly defined spirit specialty in Germany, the spectrum of spirits mentioned as possible substitutes varied significantly. Ultimately, only caraway schnapps (caraway and double caraway) could be clearly identified as substitutes for aquavit in the sense of a unified market. Therefore, a relevant product market for aquavit and caraway schnapps was delineated. However, significant substitution competition arises from other spirits (particularly from the areas of digestifs and clear spirits), which was taken into account in the competitive assessment.  </w:t>
        <w:br/>
        <w:t xml:space="preserve">3. The geographic market for aquavit and caraway schnapps is, as with other spirits, Germany.  </w:t>
        <w:br/>
        <w:t>4. The investigations further revealed that the merger participants achieve market shares of 55-65% (based on revenue) or 35-45% (based on sales) in the relevant product market for aquavit and caraway schnapps. The combined market share of the merger participants thus exceeds the presumption threshold for the assumption of individual market dominance. The market share gap to all subsequent competitors is high. Furthermore, it can be assumed that there is a high brand loyalty among customers for the affected products, which represents an advantage for the established aquavit brands affected by the merger.</w:t>
      </w:r>
    </w:p>
    <w:p>
      <w:r>
        <w:rPr>
          <w:b/>
        </w:rPr>
        <w:t>[Pages 4–6]</w:t>
      </w:r>
    </w:p>
    <w:p>
      <w:r>
        <w:t xml:space="preserve">5 Despite these competitive advantages, the decision division does not assume that the merger project will lead to the creation or strengthening of a dominant market position.  </w:t>
        <w:br/>
        <w:t xml:space="preserve">6 This is primarily due to the fact that a multitude of competitors and fringe substitutes were identified during the investigations, providing the market counterpart with numerous alternatives both in the relevant market and in the markets for neighboring spirits (fringe substitutes). In addition to the merger participants, there are several manufacturers of aquavit that produce trade and/or manufacturer brands. The demanders do not require any specific minimum delivery quantities, so smaller manufacturers can also be considered as alternative options. Particularly in the main sales area for aquavit, Northern Germany, there is a variety of competitors that also offer regionally significant branded products. In terms of fringe substitutes, the market counterpart has access to various spirits with high brand presence and in different price segments.  </w:t>
        <w:br/>
        <w:t xml:space="preserve">7 Furthermore, a significant portion of the German market volume for aquavit and caraway schnapps is attributed to Danish and other Scandinavian customers, even though a nationwide market is to be delineated as the spatially relevant market. This is primarily due to the comparatively favorable tax treatment of spirits in Germany. For these customers, it can be assumed that they are familiar with brands other than those distributed by the merger participants, as aquavit has a much higher share of the spirits market in Scandinavia. In the distribution channels that are more focused on German customers, the high market shares for the merger participants therefore overstate their actual market significance.  </w:t>
        <w:br/>
        <w:t xml:space="preserve">8 While customer loyalty to existing brands is pronounced in the shrinking market for aquavit and caraway schnapps, brand maintenance and investment requirements are of high importance when establishing a new brand. This represents a certain barrier to market entry. However, there is a high product diversity in the main sales area in Northern Germany. Here, products with lower effort can also be introduced to the market. The investigations also showed that, despite declining market volumes, there were market entries and portfolio expansions by established providers. The decision division sees no reason to assume the creation or strengthening of a dominant market position due to the possible points of attack should the merger participants attempt to expand their behavioral scope uncontrollably.  </w:t>
        <w:br/>
        <w:t xml:space="preserve">9 Due to the strong position of leading trading companies in the demand for consumer goods and thus also for spirits or aquavit, the current market shares of the merger participants have only limited indicative value in light of the market conditions presented. They still have sufficient procurement alternatives available even after the merger.  </w:t>
        <w:br/>
        <w:t xml:space="preserve">10 A limitation of the behavioral scope of the merger participants must also be seen in the widespread distribution and increasing importance of private labels. Although the brands affected by the merger project are marketed at a medium to higher price level, it is evident that private labels can also be established above the entry price level.  </w:t>
        <w:br/>
        <w:t>11 The analysis of the acquirer does not indicate any preferential access of the merger participants to sales and/or procurement markets. Financial strength plays only a subordinate role in the market affected here, especially since Ratos does not have any recognizable competitive advantage.</w:t>
      </w:r>
    </w:p>
    <w:p>
      <w:r>
        <w:t xml:space="preserve">A. FACTS  </w:t>
        <w:br/>
        <w:t xml:space="preserve">I. THE PROJECT  </w:t>
        <w:br/>
        <w:t xml:space="preserve">12 Ratos AB, Stockholm/Sweden (hereinafter "Ratos"), intends to acquire 100% of the shares in Pernod Ricard Denmark A/S, Copenhagen/Denmark (hereinafter "PRD") from Comrie Denmark ApS, Copenhagen/Denmark (hereinafter "Comrie"), as well as 100% of the shares in V&amp;S Deutschland, Buxtehude (hereinafter "V&amp;S") from Pernod Ricard Deutschland GmbH, Cologne, through its portfolio company Arcus-Gruppen Holding AS, Oslo/Norway (hereinafter "Arcus").  </w:t>
        <w:br/>
        <w:t xml:space="preserve">II. THE PARTICIPATING COMPANIES  </w:t>
        <w:br/>
        <w:t xml:space="preserve">1. Ratos  </w:t>
        <w:br/>
        <w:t xml:space="preserve">1.1 Company Organization and Activity  </w:t>
        <w:br/>
        <w:t xml:space="preserve">13 The company Ratos describes itself on its website as a publicly traded private equity conglomerate and operates as an investment company. It states that it currently holds investments in 17 portfolio companies in the Nordic countries, spanning the sectors of life sciences, industry, services, and consumer goods. One of these portfolio companies is Arcus, in which Ratos holds an 83% stake.  </w:t>
        <w:br/>
        <w:t>14 Arcus is the portfolio company of Ratos that is to carry out the acquisition registered here. The company is a former Norwegian state enterprise that manufactures and distributes wine and spirits. The focus of the company's activities is in Norway. Nevertheless, the company is also active in other Nordic countries and in further countries such as the USA and Germany. The most well-known spirits brands of the company are Brastaad Cognac, Vikingfjord Vodka, and Linie Aquavit. In Germany, the brands are distributed through the wine and spirits importer Eggers &amp; Franke GmbH, Bremen. Other business areas of Arcus relate to the wine trade and logistics and distribution services, with the wine trade representing the largest segment in terms of revenue.</w:t>
      </w:r>
    </w:p>
    <w:p>
      <w:r>
        <w:rPr>
          <w:b/>
        </w:rPr>
        <w:t>[Pages 7–9]</w:t>
      </w:r>
    </w:p>
    <w:p>
      <w:r>
        <w:t xml:space="preserve">1.2 Revenues  </w:t>
        <w:br/>
        <w:t xml:space="preserve">15 The revenues of Ratos amounted to €3.19 billion worldwide in 2011. Of this, […] € were generated within the EU and […] € within Germany.  </w:t>
        <w:br/>
        <w:t xml:space="preserve">16 The revenues of Arcus amounted to €235 million worldwide in 2011. Of this, […] € were generated in the EU, of which […] € were attributable to Germany.  </w:t>
        <w:br/>
        <w:t xml:space="preserve">2 The Target Companies  </w:t>
        <w:br/>
        <w:t xml:space="preserve">2.1 Pernod Ricard Denmark (hereinafter "PRD")  </w:t>
        <w:br/>
        <w:t xml:space="preserve">17 The business activity of PRD lies in the production and distribution of spirits of the types aquavit and bitter, which are marketed under the brand names Aalborg, Brøndums, Malteserkreuz, Høker, and Gammel Dansk. Other than the named brands, which currently belong to PRD, corresponding customer contracts, office space in Copenhagen, and some employees are to be transferred to Comrie, the seller of PRD, prior to execution and are therefore not part of the merger.  </w:t>
        <w:br/>
        <w:t xml:space="preserve">18 The production facilities of the company are located in Aalborg, Denmark. The brands Aalborg, Brøndums, Høker, and Gammel Dansk are primarily distributed in Nordic countries. The brand Malteserkreuz is exclusively distributed in Germany.  </w:t>
        <w:br/>
        <w:t xml:space="preserve">2.2 V&amp;S Deutschland (hereinafter "V&amp;S")  </w:t>
        <w:br/>
        <w:t xml:space="preserve">19 V&amp;S holds certain rights to the brand Malteserkreuz. However, the production of Malteserkreuz is carried out by PRD. The distribution of Malteserkreuz is again conducted through Pernod Ricard Deutschland.  </w:t>
        <w:br/>
        <w:t xml:space="preserve">2.3 Revenue  </w:t>
        <w:br/>
        <w:t>20 The revenues of the purchase object of the two target companies PRD and V&amp;S amounted to […] € worldwide in 2011, of which […] € were generated within the EU and […] € within Germany.</w:t>
      </w:r>
    </w:p>
    <w:p>
      <w:r>
        <w:t xml:space="preserve">III. COURSE OF THE PROCEDURE AND STRUCTURE OF THE INVESTIGATIONS  </w:t>
        <w:br/>
        <w:t xml:space="preserve">1. Course of the Procedure  </w:t>
        <w:br/>
        <w:t xml:space="preserve">21 By letter dated August 24, 2012, received by the Federal Cartel Office on the same day via fax, the authorized representative of Ratos, on behalf of Ratos and in fulfillment of the obligation of the other merger participants, registered the merger project.  </w:t>
        <w:br/>
        <w:t xml:space="preserve">22 The one-month period ended in accordance with § 40 Abs. 1 Satz 1 GWB on September 24, 2012, a Monday.  </w:t>
        <w:br/>
        <w:t xml:space="preserve">23 By letter dated September 18, 2012, delivered on September 19, 2012, via fax, the decision division informed the merger participants that it had entered into the in-depth examination of the merger (main examination procedure). The notification of the initiation of the main examination procedure was published as Announcement No. 28/2012 in the Federal Gazette on September 27, 2012. The deadline for the main examination procedure ends in accordance with § 193 BGB on December 24, 2012.  </w:t>
        <w:br/>
        <w:t xml:space="preserve">2. Structure of the Investigations  </w:t>
        <w:br/>
        <w:t xml:space="preserve">24 The decision division has investigated the market conditions through requests for information and (partially supplementary) telephone calls with market participants and experts.  </w:t>
        <w:br/>
        <w:t xml:space="preserve">25 By information letter dated September 14, 2012, 21 manufacturers and importers of spirits, particularly aquavit, were surveyed regarding the production and sale of aquavit. 17 additional manufacturers of spirits, particularly caraway, double caraway, and Doppelkorn, were surveyed by information letters dated October 22, 2012, and October 26, 2012. In the course of this investigation round, 8 previously surveyed manufacturers were also asked again about other types of spirits (caraway, double caraway, and Doppelkorn). Missing information or ambiguities were partially clarified by telephone follow-up.  </w:t>
        <w:br/>
        <w:t>26 By information letter dated September 14, 2012, 21 companies from the food and spirits trade as purchasers of aquavit and other spirits were also surveyed. Here too, missing information, ambiguities, and supplementary information about the market were clarified by telephone follow-up.</w:t>
      </w:r>
    </w:p>
    <w:p>
      <w:r>
        <w:t xml:space="preserve">27 Telephone investigations were also conducted with the Federal Association of the German Spirits Industry and Importers e.V. (BSI) as well as GfK Gesellschaft für Konsumforschung. Furthermore, three purchasing cooperatives for spirits and a Danish manufacturer of aquavit were surveyed by telephone.  </w:t>
        <w:br/>
        <w:t xml:space="preserve">B. MARKET SHARE ALLOCATION  </w:t>
        <w:br/>
        <w:t xml:space="preserve">28 Already in the draft application and in the subsequent preliminary discussions, the applicants have stated that the distribution of spirits by Arcus through Eggers &amp; Franke in Germany requires special consideration regarding market share allocation.  </w:t>
        <w:br/>
        <w:t xml:space="preserve">29 In this regard, the applicants state that Arcus distributes the brands of the company outside Norway, Sweden, and Finland exclusively through independent importers, and in Germany, Eggers &amp; Franke represents such an independent importer. The market shares of the Arcus brands should therefore be attributed to this (and not to Arcus itself). Market share additions would only occur if Eggers &amp; Franke were to distribute the aquavit brands to be acquired in addition to the distribution of Linie Aquavit after the transaction.  </w:t>
        <w:br/>
        <w:t xml:space="preserve">30 The applicants further state that they consider the present constellation comparable to various notified merger projects of the European Commission that led to a market share allocation at the respective importers of spirits and not at their manufacturers. These are the cases COMP/M. 5114 Pernod Ricard/V&amp;S and COMP/M.2268 Pernod Ricard/Diageo/Seagram.  </w:t>
        <w:br/>
        <w:t>31 The applicants' argumentation is based on the distribution agreement between Racke-Eggers &amp; Franke GmbH &amp; Co. KG and Arcus from 2009. This agreement stipulates the exclusive distribution of Arcus products in Germany, and Eggers &amp; Franke is referred to as an independent dealer. The initial term of the contract is […] years, but it is automatically extended for another […] years unless terminated within […] months before the end of the contract.</w:t>
      </w:r>
    </w:p>
    <w:p>
      <w:r>
        <w:rPr>
          <w:b/>
        </w:rPr>
        <w:t>[Pages 10–12]</w:t>
      </w:r>
    </w:p>
    <w:p>
      <w:r>
        <w:t>32 The contract stipulates the following regarding the pricing of products: Eggers &amp; Franke is indeed free to set the resale prices, but is simultaneously obligated to adhere to Arcus's international price positioning strategy, as announced in an annual sales and marketing plan. Such a marketing plan should also include the calculation for achieving the targeted price positioning, including the sales margin. Price changes should be communicated to Arcus [...] in advance. In a supplementary letter dated August 30, 2012, the applicants emphasize that [...]. Arcus also receives no information about the prices negotiated between Eggers &amp; Franke and their customers and only regarding sales data, volume information about the development of sales with some major customers.</w:t>
      </w:r>
    </w:p>
    <w:p>
      <w:r>
        <w:t>33 Furthermore, the contract stipulates that Eggers &amp; Franke is responsible for marketing in Germany. Nevertheless, it is also stipulated that all marketing activities must be carried out in accordance with Arcus's brand positioning guidelines. In this regard, the applicants additionally stated in their letter dated August 30, 2012, [...]. According to the existing contracts, marketing expenses are generally [...], with deviations from the agreed distribution key being possible by mutual consent. An agreement on the specific cost allocation is to be reached within the framework of the annual sales and marketing planning.</w:t>
      </w:r>
    </w:p>
    <w:p>
      <w:r>
        <w:t>34 The information exchange is regulated in the contract such that sales figures, activities, and relevant market and competitor information must be reported by Eggers &amp; Franke to Arcus at regular intervals. The same applies to specific marketing expenses. Furthermore, it is agreed that the parties will meet quarterly in addition to the annual marketing meetings.</w:t>
      </w:r>
    </w:p>
    <w:p>
      <w:r>
        <w:t>35 Regarding the trademark rights, the contract clarifies that Arcus is the owner of the rights.</w:t>
      </w:r>
    </w:p>
    <w:p>
      <w:r>
        <w:t>36 For the analysis of the assignability of market shares, the following questions arise in particular: To what extent are the competition-relevant decisions regarding the production, market positioning, and distribution of Arcus spirits made by Eggers &amp; Franke themselves? How is the underlying factual situation to be assessed within the framework of the application of German law? Can the parties additionally rely on the decision-making practice of the EU Commission? It must be examined whether the present constellation is comparable to the cases of the EU Commission and to what extent the criteria deemed essential for competitive independence of distributors have been incorporated into the decision-making practice of the EU Commission from the perspective of the decision division.</w:t>
      </w:r>
    </w:p>
    <w:p>
      <w:r>
        <w:t>37 Regarding the question of whether the present merger project presents a constellation comparable to the cases of the EU Commission, it should be noted that in the decision COMP/M.5114 Pernod Ricard/V&amp;S, the EU Commission acknowledged the assignability of market shares to a distributor, but based this on the fact that this distributor can make competition-relevant decisions regarding corporate strategy independently.1 In this context, customer relationships, pricing, and contractual agreements (e.g., discounts, benefits) are specifically mentioned as areas in which the distributor can act independently. In the decision COMP/M.2268 Pernod Ricard/Diageo/Seagram, only the independence of a distributor is named as a criterion.</w:t>
      </w:r>
    </w:p>
    <w:p>
      <w:r>
        <w:t>38 According to the evaluation criteria developed by the decision division, a distributor is considered independent if it can make the essential competition-relevant decisions itself. Based on the distribution agreement between Eggers &amp; Franke and Arcus, independence from Eggers &amp; Franke must be denied. The following reasons particularly support this:</w:t>
      </w:r>
    </w:p>
    <w:p>
      <w:r>
        <w:t>- The pricing options for Eggers &amp; Franke are limited, as they must align with the annual sales and marketing plan of the brand owner Arcus. [...].</w:t>
      </w:r>
    </w:p>
    <w:p>
      <w:r>
        <w:t>- The marketing activities must adhere to the guidelines set by Arcus. [...]. Compliance with these guidelines is secured by [...].</w:t>
      </w:r>
    </w:p>
    <w:p>
      <w:r>
        <w:t>1 See COMP/M.5114 Pernod Ricard/V&amp;S, para. 56.</w:t>
      </w:r>
    </w:p>
    <w:p>
      <w:r>
        <w:t>- There are precisely defined information obligations. In addition to the annual meetings, regular information obligations regarding particularly sales and marketing activities must be adhered to, as well as quarterly meetings.</w:t>
      </w:r>
    </w:p>
    <w:p>
      <w:r>
        <w:t>- The distribution agreement has a limited contract duration.</w:t>
      </w:r>
    </w:p>
    <w:p>
      <w:r>
        <w:t>39 In the present case, the distributor cannot freely decide on the essential competitive parameters of pricing, sales activities (customer selection), and market presence; rather, these decisions are made and dictated by the brand owner Arcus. Therefore, independence, as required by the decisions of the EU Commission and as presented by the applicants, is not present here.</w:t>
      </w:r>
    </w:p>
    <w:p>
      <w:r>
        <w:t>40 The explanations of the applicants in their letter dated August 30, 2012, cannot remedy this situation. In particular, the indications that the contractual agreements are partly merely standard regulations and [...], cannot convince here. For the limitation of the independence of Eggers &amp; Franke is clearly evident from the wording of the contract. [...].</w:t>
      </w:r>
    </w:p>
    <w:p>
      <w:r>
        <w:t>41 Beyond the question of independence, there is also the question of the extent to which a permanently binding transfer of distribution rights to a distributor is desired and possible. This aspect is not addressed in the decisions of the EU Commission and thus not included in the reasoning of the decision. The contract between Arcus and Eggers &amp; Franke clearly stipulates that Arcus is the owner of the trademark rights and remains so. Furthermore, the contract provides for a limited duration as well as extraordinary termination rights. Thus, it is not ensured that Eggers &amp; Franke is a genuine competitor in the long term, whose market position cannot revert to the brand owner.</w:t>
      </w:r>
    </w:p>
    <w:p>
      <w:r>
        <w:t>42 Likewise, it is not included in the reasoning of the EU Commission that in a constellation between a brand owner and a distributor, such as in the present case, the assignability of market shares on the part of the distributor could represent a relatively easily achievable circumvention strategy for brand owners in the context of merger proceedings.</w:t>
      </w:r>
    </w:p>
    <w:p>
      <w:r>
        <w:rPr>
          <w:b/>
        </w:rPr>
        <w:t>[Pages 13–15]</w:t>
      </w:r>
    </w:p>
    <w:p>
      <w:r>
        <w:t>43 Thus, even if the independence of Eggers &amp; Franke were to be given in accordance with the requirements set forth by the EU Commission in its decisions COMP/M.5114 and COMP/M.2268, there is no permanent solution to the attribution problem under German law.</w:t>
      </w:r>
    </w:p>
    <w:p>
      <w:r>
        <w:t>44 The applicants state regarding the practice of the decision division that, in principle, market share attribution at the level of a distribution company has also been applied in two cases, as opposed to the level of brand owners. In these cases, however, it involved the establishment of a distribution joint venture and the subsequent accession of another company to the joint venture, which constituted, among other things, the merger condition of § 37 Abs. 1 Nr. 3 Satz 3 GWB. Thus, the merger projects were considered mergers among the participating companies, making the analysis of the corresponding market share additions appropriate, which, however, does not imply comparability of the case constellations.</w:t>
      </w:r>
    </w:p>
    <w:p>
      <w:r>
        <w:t>45 For the aforementioned reasons, the market shares for Linie Aquavit are to be attributed to the manufacturer Arcus and not to the distributor Eggers &amp; Franke.</w:t>
      </w:r>
    </w:p>
    <w:p>
      <w:r>
        <w:t>C. LEGAL ASSESSMENT</w:t>
      </w:r>
    </w:p>
    <w:p>
      <w:r>
        <w:t>I. FORMAL CONDITIONS FOR PROHIBITION</w:t>
      </w:r>
    </w:p>
    <w:p>
      <w:r>
        <w:t>46 The notified project is subject to notification and control in accordance with § 39 in conjunction with § 35 GWB.</w:t>
      </w:r>
    </w:p>
    <w:p>
      <w:r>
        <w:t>47 The provisions of merger control under the GWB apply to the notified merger project because the participating companies generated worldwide sales revenues of more than €500 million in the business year 2011, at least one participating company (Ratos) generated sales revenues of more than €25 million domestically, and both merger participants generated more than €5 million in sales domestically.</w:t>
      </w:r>
    </w:p>
    <w:p>
      <w:r>
        <w:t>48 The so-called de minimis clause of § 35 Abs. 2 Satz 1 Nr. 1 GWB is not applicable. The conditions for the application of the de minimis market regulation of § 35 Abs. 2 Satz 1 Nr. 2 GWB are not met for any relevant market delineation.</w:t>
      </w:r>
    </w:p>
    <w:p>
      <w:r>
        <w:t>49 The Federal Cartel Office is competent. There is no priority jurisdiction of the EU Commission. The notified merger project does not have community-wide significance within the meaning of Article 1 of the Merger Regulation in conjunction with § 35 Abs. 3 GWB, as the thresholds of Article 1 Paragraphs 2 and 3 of the Merger Regulation are not met. The acquisition object did not achieve community-wide sales of €250 million (Article 1 Paragraph 2 lit. b of the Merger Regulation) or community-wide sales of €100 million (Article 1 Paragraph 3 lit. d of the Merger Regulation) in the business year 2011.</w:t>
      </w:r>
    </w:p>
    <w:p>
      <w:r>
        <w:t>50 The project meets the merger conditions of § 37 Abs. 1 Nr. 2 GWB (acquisition of control) and § 37 Abs. 1 Nr. 3 a) GWB (acquisition of shares ≥ 50%).</w:t>
      </w:r>
    </w:p>
    <w:p>
      <w:r>
        <w:t>II. MATERIAL CONDITIONS FOR PROHIBITION</w:t>
      </w:r>
    </w:p>
    <w:p>
      <w:r>
        <w:t>51 Merger control aims to prevent the creation or strengthening of a dominant market position. It therefore requires a market-related consideration, i.e., the determination and delineation of the relevant markets, both substantively and geographically, that are affected by the merger project. Regardless of the specific delineation in detail, the competitive assessment of a merger requires a comprehensive evaluation of all factors that limit the competitive behavior of the merger participants or their competitors.</w:t>
      </w:r>
    </w:p>
    <w:p>
      <w:r>
        <w:t>52 It is not expected that the merger will lead to the creation or strengthening of a dominant market position, neither in the market for aquavit and caraway schnapps nor regarding bitters. This result is evident for both the question of individual market dominance and the question of joint market dominance together with competitors of the merger participants.</w:t>
      </w:r>
    </w:p>
    <w:p>
      <w:r>
        <w:t>1. Substantive Market Delineation</w:t>
      </w:r>
    </w:p>
    <w:p>
      <w:r>
        <w:t>a. The products affected by the merger</w:t>
      </w:r>
    </w:p>
    <w:p>
      <w:r>
        <w:t>53 In the present case, the acquirer and the target companies produce spirits, and in particular aquavit. Furthermore, the target company produces bitters.</w:t>
      </w:r>
    </w:p>
    <w:p>
      <w:r>
        <w:t>i. Aquavit</w:t>
      </w:r>
    </w:p>
    <w:p>
      <w:r>
        <w:t>1. Production and distribution of aquavit</w:t>
      </w:r>
    </w:p>
    <w:p>
      <w:r>
        <w:t>54 Aquavit is a spirit that is primarily produced and consumed in Northern Europe or Scandinavia, and whose flavor is primarily determined by caraway and/or dill seeds.</w:t>
      </w:r>
    </w:p>
    <w:p>
      <w:r>
        <w:t>55 According to the EU Spirits Regulation, aquavit has the following characteristics:</w:t>
        <w:br/>
        <w:t>a) It is a spirit with caraway and/or dill seeds that has been flavored with an herbal distillate or spice distillate.</w:t>
        <w:br/>
        <w:t>b) The minimum alcohol content of aquavit is 37.5% vol.</w:t>
        <w:br/>
        <w:t>c) If other natural flavoring substances and/or flavor extracts are additionally used, a significant part of the flavor must still come from the distillation of caraway seeds (Carum carvi L.) and/or dill seeds (Anethum graveolens L.). The addition of essential oils is not permitted.</w:t>
        <w:br/>
        <w:t>d) The taste of bitter substances must not be predominant; the content of distillation residue must not exceed 1.5 g per 100 ml.</w:t>
      </w:r>
    </w:p>
    <w:p>
      <w:r>
        <w:t>56 The merger participants produce and distribute aquavit in various European countries and also in Germany. As producers, their market counterpart is generally the trade consisting of wholesalers or large retail companies. However, it should be noted that the products of Arcus are exclusively distributed in Germany through the importer Eggers &amp; Franke.</w:t>
      </w:r>
    </w:p>
    <w:p>
      <w:r>
        <w:t>57 The production of aquavit is primarily achieved by flavoring ethyl alcohol of agricultural origin, often derived from potatoes or grains, and the addition of water. For flavoring, distillates and/or extracts from plants and spices are used. The distillates are obtained through a process in which particularly pure, high-proof alcohol is distilled together with water, spices, and herbs. Additionally, colorants may be added. Here, a distinction must be made between clear, colorless aquavits and golden-yellow aquavits. Furthermore, the aging process and storage may also be parts of the production. Although...</w:t>
      </w:r>
    </w:p>
    <w:p>
      <w:r>
        <w:rPr>
          <w:b/>
        </w:rPr>
        <w:t>[Pages 16–18]</w:t>
      </w:r>
    </w:p>
    <w:p>
      <w:r>
        <w:t>this is not an essential part of the process, but the barrel aging is at least attributed a significant influence on the formation of aromas in the advertising for these products. It should be particularly noted that the brands "Linie Aquavit" from Arcus, "Lloyd Finest Aquavit" from the Alte Mackenstedter Kornbrennerei Hans Turner GmbH, and "Kieler Sprotte" from Bartels-Langness advertise that the aging processes of their products take place during sea transport.</w:t>
      </w:r>
    </w:p>
    <w:p>
      <w:r>
        <w:t>58 For the consumption of aquavit, it is generally recommended to drink it ice-cold or chilled. This spirit is also said to have a special digestibility in advertising and relevant publications, and is attributed with the property of promoting digestion.</w:t>
      </w:r>
    </w:p>
    <w:p>
      <w:r>
        <w:t>2. Price Structure in the Aquavit Market</w:t>
      </w:r>
    </w:p>
    <w:p>
      <w:r>
        <w:t>59 Regarding the end consumer price, the main trading and manufacturer brands range on average between €5 and €17. Including private labels, according to the prices reported in May 2012 by the International Wine and Spirits Research (hereinafter "IWSR"), a market research company specialized in the spirits market, the average retail selling price for a 0.7l bottle of aquavit is [€9.50-10.50]. A marketing presentation from […] in 2012 shows average prices for Linie Aquavit of [€15.00-16.50], for Aalborg of [€14.00-15.50], for Malteserkreuz of [€11.00-12.50], and for Bommerlunder of [€8.50-10.00]. A study submitted by the applicants from the market research institute Mark-Up Consulting shows only minor deviations in this regard, as does the board presentation prepared by Ratos in May 2012 prior to the application. A detailed examination is allowed by data from the IWSR, which lists Linie Aquavit at [€16.50-17.50], while showing the other prices at nearly the same level. Furthermore, the IWSR report provides prices for "Gorch Fock" ([€5.00-6.00]), the private label from Aldi, "Alter Kapitän" ([€5.00-6.00]), and "Officers" ([€6.00-7.00]), the private labels from Lidl, "Norgard" ([€5.50-6.50]), the private label from Edeka, and "Kieler Sprotte" ([€12.50-13.50]) from Bartels-Langness. Newer products such as "Bommerlunder Bernstein" and "Gosch Sylter Aquavit" are presented in the IWSR report or on the internet with a selling price of [€12.00-13.00]. The investigations have also confirmed this price structure primarily based on wholesale data.</w:t>
      </w:r>
    </w:p>
    <w:p>
      <w:r>
        <w:t>ii. Bitter</w:t>
      </w:r>
    </w:p>
    <w:p>
      <w:r>
        <w:t>60 Bitter is a spirit produced by flavoring ethyl alcohol of agricultural origin with flavoring substances. Essential characteristics of these spirits are the bitter taste and a minimum alcohol content of 15% vol.</w:t>
      </w:r>
    </w:p>
    <w:p>
      <w:r>
        <w:t>b. Relevant Markets</w:t>
      </w:r>
    </w:p>
    <w:p>
      <w:r>
        <w:t>61 The relevant market delineation is based on the modified demand market concept. According to established case law, all goods that are so closely related in their characteristics, economic purpose, and price level that a reasonable consumer considers them suitable and interchangeable for satisfying a specific need are to be included in one market. In determining functional interchangeability, the aspect of intended use and, closely related, the characteristics of goods are paramount. In addition to interchangeability from the perspective of the market counterpart, established practice also requires consideration of the suppliers' ability to switch their offerings to other goods or services, as well as the ability of manufacturers of other products to shift their production to the manufacture of the goods affected by the merger.</w:t>
      </w:r>
    </w:p>
    <w:p>
      <w:r>
        <w:t>62 The merger primarily concerns the relevant market for aquavit and caraway schnapps (caraway and double caraway), which cannot be further subdivided (e.g., by distribution channels or price segments). Additionally, the market for bitters is also affected.</w:t>
      </w:r>
    </w:p>
    <w:p>
      <w:r>
        <w:t>i. Presentation of the Merger Participants</w:t>
      </w:r>
    </w:p>
    <w:p>
      <w:r>
        <w:t>1. Aquavit</w:t>
      </w:r>
    </w:p>
    <w:p>
      <w:r>
        <w:t>63 The applicants are of the opinion that aquavit – at least in Germany – does not represent an independent relevant market, but rather belongs to a relevant market for digestive schnapps/digestifs, alternatively to a relevant market for clear spirits excluding vodka and gin. This also corresponds to the decision-making practice of the EU Commission. Consequently, the spirits types vodka and gin are not considered part of a segment for clear spirits, as the EU Commission has delineated independent relevant markets for these markets.</w:t>
      </w:r>
    </w:p>
    <w:p>
      <w:r>
        <w:t>64 Various spirits for which there is no established decision-making practice of the EU Commission are grouped by the applicants into the segment of clear spirits. These include grain, double grain, caraway, double caraway, juniper, double juniper, klarer, genever, steinhäger, and aquavit.</w:t>
      </w:r>
    </w:p>
    <w:p>
      <w:r>
        <w:t>65 Furthermore, they name additional possible product markets to which spirits could be assigned in contrast to the segment for clear spirits, although their delineation is not confirmed by the decision-making practice of the EU Commission. These include mixed spirits, flavored spirits, aperitifs, herbal liqueurs, fruit brandy, calvados, vermouth, and grappa.</w:t>
      </w:r>
    </w:p>
    <w:p>
      <w:r>
        <w:t>66 In the market for clear spirits excluding gin and vodka, the brands of the target companies, Aalborg and Malteserkreuz, as well as the brand Linie Aquavit of the acquirer are represented in Germany. However, the brand Gammel Dansk, which is also affected by the transaction, belongs to the segment of brown spirits.</w:t>
      </w:r>
    </w:p>
    <w:p>
      <w:r>
        <w:rPr>
          <w:b/>
        </w:rPr>
        <w:t>[Pages 19–21]</w:t>
      </w:r>
    </w:p>
    <w:p>
      <w:r>
        <w:t>67 Furthermore, the application also points to possible substitution relationships between various spirits from the consumer's perspective, even if they belong to different categories. In this context, it is particularly noted that regarding consumption as a digestif, various spirits that may not seem comparable at first glance are interchangeable for the consumer, or at least there is strong competitive pressure among the spirits. Therefore, the applicants assume that aquavit should be considered as part of a market for digestifs.</w:t>
      </w:r>
    </w:p>
    <w:p>
      <w:r>
        <w:t>68 These arguments were also presented and supported in further exchanges with the applicants and through submitted studies. A study specifically prepared for the notified merger project by the economic research company Copenhagen Economics was submitted and presented at a meeting with the decision division, which examined consumer behavior and particularly procurement behavior in the aquavit and spirits market through a customer survey in Germany. The aim of the study was to determine the competitive pressure on aquavit from other spirits. For this purpose, 1,218 end customers were surveyed about their spirits consumption in an online survey, with only 710 participants qualifying for further analysis based on their consumption history. The survey led to the determination of diversion ratios of customers, which were intended to assess the switching behavior between different spirits. The consumers were confronted with the question of their behavior if their recently purchased aquavit brand was sold out. As a result, it was found that a comparably high proportion of respondents would switch to other types of spirits ([…] %) as to other aquavit brands ([… %]). […] % of respondents would, however, refrain from making a purchase, and […] % would remain with the same manufacturers. It should be noted, however, that those respondents who would wait or seek out another retailer were not included in the further analysis. Compared to the diversion ratios in Denmark, Germany shows a significantly higher willingness to switch to other types of spirits (in Denmark […] %). The applicants interpret the result to mean that the competitive pressure on the aquavit brands affected by the merger project from other spirits is approximately as high as the competitive pressure exerted by other aquavit brands.</w:t>
      </w:r>
    </w:p>
    <w:p>
      <w:r>
        <w:t>69 Furthermore, the letter included a study from the market research company Mark-Up-Consulting. This presents the findings of an analysis of the market potential for Linie Aquavit in Germany. For this study, consumer behavior and consumption habits were determined, and considerations were made regarding which market delineation is relevant for Linie Aquavit and thus aquavit in general, and with which types of spirits Linie Aquavit competes. This study is based on consumer surveys of 1,000 consumers in the pre-survey and 4,000 consumers in the main survey. The applied method is an online survey. The study emphasizes the function of aquavit as a digestif or describes the primary consumption situation of aquavit as a digestif situation. Accordingly, possible spirits consumed as digestifs are considered substitutes in this regard. It is ultimately determined that clear schnapps (e.g., Korn, Steinhäger, Genever) are the closest substitutes to aquavit in this respect. Furthermore, […] % of existing aquavit consumers are also consumers of clear schnapps in a digestif situation, so a close substitution relationship between these types is assumed. Other potential substitutes mentioned in this context, in addition to competing aquavit products, include fruit brandies/fruit spirits (e.g., Kirschwasser, Himbeergeist), bitters (e.g., Jägermeister, Fernet Branca, Ramazotti), ouzo, and grappa. The result of this study is interpreted to mean that aquavit is part of a larger product market.</w:t>
      </w:r>
    </w:p>
    <w:p>
      <w:r>
        <w:t>2. Bitter</w:t>
        <w:br/>
        <w:t>70 Regarding the brand Gammel Dansk, the applicants state that it is a bitter brand that belongs to the segment of brown spirits. In this regard, there are no overlaps among the merger participants.</w:t>
      </w:r>
    </w:p>
    <w:p>
      <w:r>
        <w:t>ii. Decision practice of the Federal Cartel Office and the European Commission</w:t>
        <w:br/>
        <w:t>71 According to the established market delineation practice of the decision division and the EU Commission, a market must be delineated for each of the internationally recognized main categories of spirits. This means that there is a separate market for whisky, brandy, rum, gin, vodka, tequila, anise schnapps, bitters, and liqueurs. The investigations conducted by the EU Commission have confirmed the non-substitutability of these types from the perspective of consumers and intermediaries. Regarding whisky and brandy, even a more detailed market delineation was considered, oriented towards the regional origin of the products. The decision division has also considered this possibility but left the question open. Whether a separate market for aquavit should be delineated has so far been left open or not decided by the decision division and the EU Commission.</w:t>
      </w:r>
    </w:p>
    <w:p>
      <w:r>
        <w:t>iii. Investigation results and assessment of the decision division</w:t>
        <w:br/>
        <w:t>72 The brand Gammel Dansk is assigned to the bitter market, for which an established market delineation practice exists. Therefore, the investigations of the decision division focused on aquavit, as will be presented below.</w:t>
      </w:r>
    </w:p>
    <w:p>
      <w:r>
        <w:t>1. Substitutability of aquavit with other spirits</w:t>
        <w:br/>
        <w:t>73 The decision division approached the question of the relevant market delineation and particularly the substitutability of various types of spirits with aquavit in various ways in its investigations. In addition to analyzing the arguments and supporting documents of the applicants,</w:t>
      </w:r>
    </w:p>
    <w:p>
      <w:r>
        <w:rPr>
          <w:b/>
        </w:rPr>
        <w:t>[Pages 22–24]</w:t>
      </w:r>
    </w:p>
    <w:p>
      <w:r>
        <w:t xml:space="preserve">telephone and written surveys of competitors and the market counterpart (wholesale and retail companies) were conducted.  </w:t>
        <w:br/>
        <w:t xml:space="preserve">a. Substitutability of Aquavit with Caraway and Double Caraway  </w:t>
        <w:br/>
        <w:t xml:space="preserve">74 The vast majority of respondents confirmed that aquavit and caraway, as well as double caraway, must be considered substitutes. The respondents included buyers (in this case, trading companies) as well as manufacturers.  </w:t>
        <w:br/>
        <w:t xml:space="preserve">75 A comparison of the ingredients according to the EU Spirits Regulation16 of aquavit and caraway supports this view. Accordingly, caraway has similar product characteristics to aquavit:  </w:t>
        <w:br/>
        <w:t xml:space="preserve">a) Caraway is a spirit produced by flavoring ethyl alcohol of agricultural origin with caraway (Carum carvi L.).  </w:t>
        <w:br/>
        <w:t xml:space="preserve">b) The minimum alcohol content of caraway is 30% vol.  </w:t>
        <w:br/>
        <w:t xml:space="preserve">c) Other flavoring substances may be used additionally, but the caraway flavor must remain predominant.  </w:t>
        <w:br/>
        <w:t xml:space="preserve">76 The consumption habits of consumers of aquavit and caraway spirits are also similar. Both are consumed cold or ice-cold and are marketed as suitable digestifs.  </w:t>
        <w:br/>
        <w:t xml:space="preserve">77 Both aquavit on the one hand and caraway as well as double caraway on the other hand exhibit a high product differentiation across various price and quality levels, with high-priced manufacturer brands from the aquavit segment generally positioned above high-priced manufacturer brands from the caraway segment. In this segment, the aquavit brands Linie and Aalborg are at the upper end of the price scale.  </w:t>
        <w:br/>
        <w:t>78 The applicants further state in their letter dated November 7, 2012, that they expect lower profit margins for caraway and double caraway, as lower investments in advertising and promotional activities are necessary, which in turn also indicates a less pronounced significance of manufacturer brands in this segment.</w:t>
      </w:r>
    </w:p>
    <w:p>
      <w:r>
        <w:t xml:space="preserve">79 The survey among manufacturers of caraway and double caraway confirmed this picture of substitutability between these spirits and aquavit. The vast majority of the surveyed caraway or double caraway manufacturers indicated that they consider aquavit a substitute for their products.  </w:t>
        <w:br/>
        <w:t xml:space="preserve">b. Possible further substitutes  </w:t>
        <w:br/>
        <w:t xml:space="preserve">i. Results of the Federal Cartel Office surveys  </w:t>
        <w:br/>
        <w:t xml:space="preserve">80 The decision division asked the contacted trading companies and manufacturers about other spirits that could be included in the relevant market. Significant indications of marginal substitution emerged. However, the responses were too unspecific, and the product characteristics of the spirits in question were too different to include them in the relevant market. Depending on the region, different regional specialties were mentioned as alternatives to aquavit.  </w:t>
        <w:br/>
        <w:t xml:space="preserve">81 The only type of spirit that was increasingly mentioned in the retailer surveys as the next comparable type to aquavit is Doppelkorn. About 43% of respondents expressed that Doppelkorn is a substitute for aquavit.  </w:t>
        <w:br/>
        <w:t xml:space="preserve">82 Doppelkorn belongs to the grain spirits, whose characteristics are largely defined in the EU Spirits Regulation as follows: Grain spirits are non-flavored spirits that are exclusively obtained by distillation of a fermented mash from the whole grain of cereals, which exhibit the sensory properties of their raw materials and which – with the exception of grain – have a minimum alcohol content of 35% vol. Thus, Doppelkorn lacks the flavor characteristics that are inherent to caraway, double caraway, and aquavit.  </w:t>
        <w:br/>
        <w:t xml:space="preserve">83 Doppelkorn is positioned in a different end-consumer price segment than aquavit. In their letter dated November 7, 2012, the applicants state average selling prices for Doppelkorn of [5.50-6.50] € for a 0.7l bottle in retail, noting, however, that the average prices of major brands are above this average selling price, as it is also influenced by a multitude of low-price alternatives and private labels. Since the average Doppelkorn price is at the level of private labels and entry-level products in the aquavit sector, customers of low- to mid-priced aquavit and caraway are likely to switch to Doppelkorn.  </w:t>
        <w:br/>
        <w:t xml:space="preserve">84 However, the retailer survey shows that, with one exception, all respondents who consider Doppelkorn a substitute for aquavit also view aquavit as part of a market of interchangeable spirits primarily consumed as a digestif. In contrast, the survey of Doppelkorn producers regarding the substitutability of their products with aquavit presents a different picture. Here, only about 33% say that the two products are substitutes.  </w:t>
        <w:br/>
        <w:t xml:space="preserve">85 The survey of retailers regarding further substitutes for aquavit shows a very diverse spectrum. Grain is mentioned as a substitute by about 33% of respondents. Juniper, double juniper, Steinhäger, genever, grappa, anise spirits, and bitters are named by 20% to 30% of respondents each. The spirit types klarer, fruit brandies/fruit spirit, herbal liqueurs, bitters, and sambuca are mentioned by 10% to 20% of respondents each. There are apparently pronounced regional specialties that can replace aquavit as a digestif, without the reverse being equally true. The request to name further substitutes, even if they were not mentioned in the proposed list of substitutes, was not heeded, which allows the conclusion that the essential spirits considered substitutable in the market were queried in the survey. Substitutes are thus seen in various types, but there seems to be no consensus in the market regarding which spirit represents a uniform substitute for aquavit – apart from caraway and double caraway.  </w:t>
        <w:br/>
        <w:t>86 However, about 57% of respondents still name three substitutes or more, and about 48% name four substitutes or more. About half of those surveyed by the Federal Cartel Office are therefore of the opinion that aquavit belongs to a broader product market, which includes not only aquavit and caraway schnapps but also other spirits. However, the spirits named by the respondents as substitutes are regulated by the EU Spirits Regulation (EC) No. 110/2008.</w:t>
      </w:r>
    </w:p>
    <w:p>
      <w:r>
        <w:rPr>
          <w:b/>
        </w:rPr>
        <w:t>[Pages 25–27]</w:t>
      </w:r>
    </w:p>
    <w:p>
      <w:r>
        <w:t>Spirit drinks vary, and on this basis, no further types of spirits can be clearly assigned to the relevant market. However, it must be taken into account in the competitive assessment that, according to approximately half of the market participants, there is significant substitution competition from other types of spirits for aquavit and caraway schnapps.</w:t>
      </w:r>
    </w:p>
    <w:p>
      <w:r>
        <w:t>87 In addition to the question of individual types of spirits as possible substitutes for aquavit, the retailers were also asked whether they view aquavit as part of a digestif market, as part of a market for clear spirits, as part of an overall market for all spirits, or as a non-substitutable specialty. The responses to this question confirm that a majority views aquavit as part of a market encompassing several types of spirits, although the responses were partially inconsistent with the answers to the question about individual substitutes.</w:t>
      </w:r>
    </w:p>
    <w:p>
      <w:r>
        <w:t>88 Only a smaller minority of the surveyed retailers sees aquavit as a non-substitutable specialty in Germany. Approximately 86% of respondents agree with the question of whether aquavit is part of a market that does not encompass all spirits but rather interchangeable spirits primarily consumed as a digestif. In contrast, only about 29% of respondents hold that aquavit is just one of many interchangeable types of spirits in the entire spirits assortment. Similarly, about 29% of respondents agree that aquavit is part of a market that does not encompass all spirits but rather interchangeable clear spirits. However, there were also partial double mentions and contradictory response behavior, so the decision division only uses these results as a supplement to the analysis of the specific spirits named as substitutes.</w:t>
      </w:r>
    </w:p>
    <w:p>
      <w:r>
        <w:t>ii. The Study by Copenhagen Economics</w:t>
      </w:r>
    </w:p>
    <w:p>
      <w:r>
        <w:t>89 The study submitted by the applicants from the economic research company Copenhagen Economics (see paragraph 68 above), which is intended to support their argument for a broad product market, has weaknesses and ambiguities that limit its validity.</w:t>
      </w:r>
    </w:p>
    <w:p>
      <w:r>
        <w:t>90 A close examination of the sample shows that the online survey underlying the report may not be representative. In particular, there are discrepancies in the respondents' reported aquavit consumption compared to a study submitted by the applicants from the market research company A.C. Nielsen. This indicates a distortion of the sample, so that the resulting uncertainty limits the validity of the report. Furthermore, the further analysis of consumer responses is limited to buyers of aquavit brands involved in the merger. The switching behavior of buyers of other aquavit brands remains unclear, which also contributes to the limitation of the report's validity.</w:t>
      </w:r>
    </w:p>
    <w:p>
      <w:r>
        <w:t>91 Another point of criticism is that the further evaluations of the report are primarily based on unweighted responses from the respondents. At the same time, the report indicates that a quantity weighting of the respondents would lead to different values for the determination of potential switchers between different brands or spirits. It cannot be ruled out that the weighting would also influence the further analysis, particularly of the diversion ratios, i.e., the diversion indicators. Therefore, an assessment of the robustness of the results cannot be made, which limits the evidentiary value of the study.</w:t>
      </w:r>
    </w:p>
    <w:p>
      <w:r>
        <w:t>92 To verify robustness, an analysis of long-term switching behavior could also have contributed. The focus on short-term switching possibilities thus also represents a point of criticism of the report.</w:t>
      </w:r>
    </w:p>
    <w:p>
      <w:r>
        <w:t>93 Furthermore, not all responses from the respondents are considered for the analysis of switching behavior in the study. When asked about their behavior if their most recently purchased aquavit brand is sold out, […] of the 710 respondents chose the response option "Try to buy the desired brand in another store" or "Wait a few days and try to buy the desired brand in the same store." Since only customers of Pernod Ricard and Arcus qualified for this step of the survey, these responses indicate that the individuals would not switch and would only purchase a specific aquavit brand from Pernod Ricard or Arcus. Copenhagen Economics states that the aim of the investigation is precisely the behavior of marginal consumers, as presented in paragraph 68. Nevertheless, it seems inappropriate for the overall assessment of switching behavior to disregard those respondents who do not intend to switch. If one were to add all those responses that would not switch from aquavit to other spirits, the proportion would already be at […]% (consisting of the responses "Try to buy the desired brand in another store" or "Wait a few days and try to buy the desired brand in the same store" and those who would continue to choose aquavit brands from Pernod Ricard, Arcus, or other manufacturers). Furthermore, if the responses "Buy nothing" and "Don't know" are also excluded, the proportion increases from […]% to […]%. This presents a significantly different picture of the alternatives, which also limits the interpretation of the report and the argumentation of the applicants.</w:t>
      </w:r>
    </w:p>
    <w:p>
      <w:r>
        <w:t>94 The decision division therefore sees in the analysis results of the submitted study a confirmation of its narrow market definition without including other, particularly clear spirits. However, it should be noted that the customer switches identified by the trade between aquavit and other, especially clear spirits are likely to limit the pricing power of the parties even after the merger. This is also true against the background that the joint presentation of substitutes and the high price transparency lead to comparatively low switching costs for the end customer, thus providing a realistic and immediate alternative.</w:t>
      </w:r>
    </w:p>
    <w:p>
      <w:r>
        <w:t>iii. SSNIP Test</w:t>
      </w:r>
    </w:p>
    <w:p>
      <w:r>
        <w:t>95 The survey of retailers regarding their behavior if faced with a one-time, not just temporary significant price increase of 5 to 10% predominantly showed that they would accept such a price increase and possibly raise the end consumer price. Telephone surveys of wholesalers indicated that they do not see a threat to their business activities from a price increase and are rather indifferent to it as long as their customers demand the items. In contrast, grocery retailers saw only limited scope for passing on price increases. In this context, it was argued, among other things, that shelf prices from a marketing perspective...</w:t>
      </w:r>
    </w:p>
    <w:p>
      <w:r>
        <w:rPr>
          <w:b/>
        </w:rPr>
        <w:t>[Pages 28–30]</w:t>
      </w:r>
    </w:p>
    <w:p>
      <w:r>
        <w:t>usually end in 99 cents, and customers, particularly in the high-price segment, do not accept price increases and would switch to other spirits brands. The result of the SSNIP test therefore supports a rather narrow definition of the relevant market, but also clarifies that there is substitution competition from other spirits brands.</w:t>
      </w:r>
    </w:p>
    <w:p>
      <w:r>
        <w:t>c. Regarding Production Switching Flexibility</w:t>
      </w:r>
    </w:p>
    <w:p>
      <w:r>
        <w:t>96 Production switching flexibility (or supply substitutability) can also be taken into account in market definition if it has an equally effective and immediate impact as demand substitutability. This requires that suppliers of other spirits are able to switch their production to the relevant products in response to small, permanent changes in relative prices and bring them to market in the short term. This not only requires the technical possibility for a short-term supply switch but also necessitates that there are economic incentives for such a production switch.</w:t>
      </w:r>
    </w:p>
    <w:p>
      <w:r>
        <w:t>97 In the present case, while there is a high degree of technical switching flexibility, the economic incentives for a production switch are rather low, which is insufficient to expand the relevant market. However, this aspect will be considered in the competitive assessment of the merger.</w:t>
      </w:r>
    </w:p>
    <w:p>
      <w:r>
        <w:t>i. Technical Switching Flexibility</w:t>
      </w:r>
    </w:p>
    <w:p>
      <w:r>
        <w:t>98 The applicants have argued regarding production switching flexibility that for spirits manufacturers, switching their production to aquavit would not pose technical difficulties and would only involve minor time and financial expenditures, as at least many clear spirits are produced in a similar manner and the processes are identical. Arcus actually produces various spirits on the same equipment. The production only depends on ethyl alcohol and flavors, with ethyl alcohol being the same for various alcoholic beverages, and only the flavoring distinguishes different types of spirits.</w:t>
      </w:r>
    </w:p>
    <w:p>
      <w:r>
        <w:t>99 The investigations have largely confirmed the applicants' argumentation. The surveys conducted among manufacturers indicate low technical barriers and low financial costs for retooling to produce different types of spirits, including aquavit. For the purely technical switching of production, the median of the stated time frame was only 2.5 weeks, and the median of the stated costs was only €1,000. The vast majority of respondents stated that their facilities could also be used for other types of spirits beyond just aquavit production. The market investigations also showed that many spirits manufacturers produce a wide variety of different types of spirits, even if the sales volumes are sometimes very low. Such behavior can only be explained economically if there are no specialized facilities to maintain or if high retooling costs would arise. The manufacturer survey also asked whether the respondents would have free capacities for aquavit production. The vast majority answered in the affirmative.</w:t>
      </w:r>
    </w:p>
    <w:p>
      <w:r>
        <w:t>ii. Incentives for Market Entry</w:t>
      </w:r>
    </w:p>
    <w:p>
      <w:r>
        <w:t>100 However, for a potential market entry, not only must the technical production switching flexibility of potential competitors be present. Rather, there must also be economic incentives to enter a market with established providers and products.</w:t>
      </w:r>
    </w:p>
    <w:p>
      <w:r>
        <w:t>101 Regarding market development, it has become apparent that aquavit is a stagnant or shrinking market. This is also explained by the applicants. The consumers of aquavit tend to be older. This is confirmed both by the investigations of the decision division and by the market research study submitted by the applicants from Mark-Up Consulting. In such a market, little dynamism is typically to be expected.</w:t>
      </w:r>
    </w:p>
    <w:p>
      <w:r>
        <w:t>102 Furthermore, surveys have shown that the market for spirits in general, and thus also in the case of aquavit, is a highly brand-driven market. This was emphasized in various discussions and confirmed in the manufacturer survey, which indicated that establishing an aquavit brand through market entry would involve significant time and financial effort. Compared to the costs of production switching, this is considerably more burdensome.</w:t>
      </w:r>
    </w:p>
    <w:p>
      <w:r>
        <w:t>103 The guidelines of the Federal Cartel Office on market dominance in merger control cite the relationship between costs (of market entry) and expected revenues as a factor for the likelihood of market entry. The revenue situation for aquavit is rather difficult to assess given the market phase, as acquiring new customers is most likely to occur through market share gains from already established providers. For this purpose, the retailer survey also inquired about the importance of customer loyalty in the aquavit segment. The result shows that over 60% of respondents assess customer loyalty to individual brands in the aquavit market as high or very high. Against this background, the incentives for a production switch seem relatively low.</w:t>
      </w:r>
    </w:p>
    <w:p>
      <w:r>
        <w:t>104 In the manufacturer survey, spirits manufacturers who do not currently produce aquavit were also asked whether they intend to start aquavit production in the next three years. None of these manufacturers intend to commence aquavit production.</w:t>
      </w:r>
    </w:p>
    <w:p>
      <w:r>
        <w:t>105 Nevertheless, there have been various new products in the relevant market in recent years, all of which are portfolio expansions by already active providers, a revival of old brands, or contract manufacturing for providers of North German specialties. In this respect, establishing new brands or expanding product ranges is economically sensible, but essentially only from a core competence already conveyed to the customer. For example, Berentzen-Gruppe AG (hereinafter "Berentzen") launched Bommerlunder Bernstein on the market in October 2010. In 2009, Hardenberg-Wilthen AG reintroduced Lehment Aquavit. In 2010, Schwarze &amp; Schlichte took over the aquavit brand Jan Torf, and in 2009, Waldemar Behn GmbH took over the production of Gosch Sylter Aquavit under license from the eponymous restaurant chain. What is common to the four products is that they all...</w:t>
      </w:r>
    </w:p>
    <w:p>
      <w:r>
        <w:rPr>
          <w:b/>
        </w:rPr>
        <w:t>[Pages 31–33]</w:t>
      </w:r>
    </w:p>
    <w:p>
      <w:r>
        <w:t>not positioned in the entry-level price segment, but rather have end consumer prices of over €11.00.</w:t>
      </w:r>
    </w:p>
    <w:p>
      <w:r>
        <w:t xml:space="preserve">d. Further possible market delineations  </w:t>
        <w:br/>
        <w:t xml:space="preserve">i. Delineation by price and quality (premium segment)  </w:t>
        <w:br/>
        <w:t xml:space="preserve">106 Furthermore, it must be considered whether a further delineation by price and quality of the affected spirits market is necessary. Such a delineation has so far been particularly considered by the EU Commission in relation to whisky, as in a market for premium spirits, substitution relationships with cheaper alternatives may not exist. The significance of price segmentation for the vodka market has also been recognized, but left open by the EU Commission. The decision division has so far left such a delineation open.  </w:t>
        <w:br/>
        <w:t xml:space="preserve">107 The applicants do not present anything regarding such a market delineation.  </w:t>
        <w:br/>
        <w:t xml:space="preserve">108 In the present case, it must be noted that the brands affected by the merger, Linie Aquavit and Aalborg, are among the highest-priced products in the affected market, which have significant sales volumes. This would also apply if the market included not only aquavit but also other types of spirits such as caraway, double caraway, and Doppelkorn. As presented in Rz. 59 for aquavit and Rz. 77 for caraway spirits as well as Rz. 83 for Doppelkorn, the applicants have submitted various market studies that have been largely confirmed by the investigations.  </w:t>
        <w:br/>
        <w:t xml:space="preserve">109 However, for the market in question between manufacturers and retailers, it must be taken into account that the manufacturer selling prices for Linie Aquavit and for Aalborg as well as for Malteserkreuz and Bommerlunder do not differ so significantly that a high-priced premium segment could be delineated as a separate market.  </w:t>
        <w:br/>
        <w:t xml:space="preserve">110 When considering the end customer prices, a stronger price differentiation can be observed for both aquavit and caraway/double caraway (see also Rz. 59). However, the prices of individual manufacturer and private label brands move within a continuum, without a clear delineation of different price segments being recognizable.  </w:t>
        <w:br/>
        <w:t xml:space="preserve">111 Within the aquavit segment, the decision division sees only a possible price increase potential for the parties in the upper price segment. Based on the raw data from the study by Copenhagen Economics, diversion ratios between the aquavit brands of Arcus and Pernod Ricard were determined by the Bundeskartellamt. Here it shows that […] % of the customers of the acquirer would switch to brands of the target company. An analysis of the switching behavior between the brands of the merger parties further shows that for Linie Aquavit customers, a switch to Aalborg is most likely, with a diversion ratio of […] %, in contrast to a switch to Malteserkreuz with a diversion ratio of […] % and to Bommerlunder with a diversion ratio of […] %. In comparison, Aalborg has the highest diversion ratio in relation to Malteserkreuz with a value of […] %, followed by a diversion ratio of […] % in relation to Linie Aquavit and a diversion ratio of […] % in relation to Bommerlunder. The diversion ratios of Malteserkreuz, on the other hand, show their highest value in relation to Bommerlunder, with a value of […] %. Between Malteserkreuz and Aalborg, there is a diversion ratio of […] % and between Malteserkreuz and Linie Aquavit of […] %. From the diversion ratios, it can be concluded that customers of Linie Aquavit primarily switch to the also high-priced Aalborg, while customers of Aalborg switch to lower-priced aquavits (Malteserkreuz and Bommerlunder) to a significantly greater extent than to the high-priced Linie Aquavit. The closest competitor of Malteserkreuz, however, is the comparably priced Bommerlunder. These competitive relationships show a very differentiated picture that does not allow for a clear segmentation by price classes.  </w:t>
        <w:br/>
        <w:t>23 It should be noted, however, that the customers of Arcus in the sample are underrepresented and the determined diversion ratio is based on relatively few data from 25 customers.</w:t>
      </w:r>
    </w:p>
    <w:p>
      <w:r>
        <w:t xml:space="preserve">ii. Delineation of separate markets for private labels and manufacturer brands  </w:t>
        <w:br/>
        <w:t xml:space="preserve">112 Aquavit is either marketed under the private labels of manufacturers or as a private label under the brands of retailers and discounters. However, the investigations have not provided sufficient evidence that manufacturer brands and private labels represent different relevant markets.  </w:t>
        <w:br/>
        <w:t xml:space="preserve">113 The applicants do not present anything regarding a subdivision of the market in question into two separate markets for private labels and manufacturer brands.  </w:t>
        <w:br/>
        <w:t xml:space="preserve">114 The price structure characterized in the previous section initially shows a distinction between manufacturer brands such as Linie Aquavit, Aalborg, Malteserkreuz, and Bommerlunder and private labels such as Alter Kapitän and Officers (Lidl), Gorch Fock (Aldi), and Norgard (Edeka).  </w:t>
        <w:br/>
        <w:t xml:space="preserve">115 However, it must also be noted that this separation among different manufacturers is interrupted. For example, the private label Kieler Sprotte, which is widespread in Northern Germany, is available in retail at a higher price than the manufacturer brands Malteserkreuz and Bommerlunder. At the same time, manufacturer brands such as Angelburger from Mühlhoff Pabst &amp; Richarz and Goldkogge from Felix Rauter are listed in the IWSR report with end customer prices of [€6.00-7.00] and [€5.00-6.00]. Private labels are therefore not only represented in the entry-level price segment; at the same time, the entry-level price segment is occupied by both manufacturer and private labels.  </w:t>
        <w:br/>
        <w:t xml:space="preserve">116 An extension of this consideration to caraway, double caraway, and Doppelkorn brings an even stronger mixing of private and manufacturer brands, as manufacturer brands of these products are priced in the range of more expensive private labels or cheaper manufacturer brands of aquavit, as presented in Rz. 59, 77, and 83.  </w:t>
        <w:br/>
        <w:t>117 The investigations into the composition and production processes of aquavit show that there is a very high flexibility in switching between the production of private and manufacturer brands. The components and composition of aquavit are legally regulated. The consideration of...</w:t>
      </w:r>
    </w:p>
    <w:p>
      <w:r>
        <w:rPr>
          <w:b/>
        </w:rPr>
        <w:t>[Pages 34–36]</w:t>
      </w:r>
    </w:p>
    <w:p>
      <w:r>
        <w:t>Hauptbestandteile, high-proof alcohol and water, as well as the essential flavor-influencing ingredients, caraway and dill, or corresponding distillates, show that both private labels and manufacturer brands are largely identical products. There are also no significant differences in packaging, i.e., bottle and label design, between private labels and manufacturer brands.</w:t>
      </w:r>
    </w:p>
    <w:p>
      <w:r>
        <w:t>118 The investigations also included a survey of manufacturers regarding whether there are differences between the sales of manufacturer and private labels. In this context, it was mentioned regarding the contractual conditions of private labels that they are sold under time-limited contracts and that quantity and pricing are usually predetermined. Furthermore, private labels are said to be relatively low-margin. However, this opinion is not shared by all manufacturers. In particular, the company Berentzen should be mentioned, which operates both an established aquavit brand and produces various private labels through the company Pabst &amp; Richarz, stating that there are no differences in the contractual conditions. The company Bartels-Langness, which, as a retailer and manufacturer of aquavit, also has experience and expertise in this matter, similarly states that there are no differences. It is also evident from Berentzen that there are well-known manufacturers that produce both manufacturer and private label aquavit.</w:t>
      </w:r>
    </w:p>
    <w:p>
      <w:r>
        <w:t>119 Thus, in the present case, a delineation of separate markets for manufacturer and private labels does not appear to be appropriate.</w:t>
      </w:r>
    </w:p>
    <w:p>
      <w:r>
        <w:t>iii. Delineation by Distribution Channels (on-trade and off-trade)</w:t>
      </w:r>
    </w:p>
    <w:p>
      <w:r>
        <w:t>120 The EU Commission first made a differentiation by distribution channels in the decision COMP/M.5114 Pernod Ricard/V&amp;S for the markets for spirits and wine. Within the respective markets of individual spirits, a distinction was made between distribution through hotels, restaurants, bars, etc., the so-called on-trade, on the one hand, and distribution through retail, the so-called off-trade, on the other. The justification given for this is that spirits manufacturers have specialized sales personnel for the various channels and that, particularly in Nordic countries, the sale of alcohol to end consumers occurs through state monopolies. For merger projects at the wholesale level, however, the EU Commission has previously decided that no distinction by distribution channels is necessary, as the merger in question primarily affects wholesalers and large retail companies.</w:t>
      </w:r>
    </w:p>
    <w:p>
      <w:r>
        <w:t>121 The decision division has so far left a decision on such market delineation open.</w:t>
      </w:r>
    </w:p>
    <w:p>
      <w:r>
        <w:t>122 The applicants argue that in the present case such a distinction would not be appropriate. They state that there is no situation comparable to COMP/M.5114 Pernod Ricard/V&amp;S, that the boundaries between the two distribution channels are increasingly blurring, and emphasize the significance of the peculiarity of state monopolies in Nordic countries, which were mentioned by the EU Commission in the justification for the differentiation. However, such structures do not exist in Germany.</w:t>
      </w:r>
    </w:p>
    <w:p>
      <w:r>
        <w:t>123 Furthermore, the applicants correctly explain that the affected companies operate at the wholesale level and thus sell to the entire market. In fact, Arcus is named as the only customer in Germany for the acquirer Eggers &amp; Franke. The investigations have confirmed that the packaging sizes in the on-trade and off-trade channels do not differ. Therefore, the decision division considers a differentiation by distribution channels to be inappropriate in this case.</w:t>
      </w:r>
    </w:p>
    <w:p>
      <w:r>
        <w:t>2. Spatial Market Delimitation</w:t>
      </w:r>
    </w:p>
    <w:p>
      <w:r>
        <w:t>124 The spatially relevant market in terms of merger control under the GWB is to be delineated according to economic criteria. It encompasses the area in which the relevant products are regularly offered and demanded, where the competitive conditions are homogeneous, and which differs from neighboring areas by noticeably different competitive conditions.</w:t>
      </w:r>
    </w:p>
    <w:p>
      <w:r>
        <w:t>125 In the context of the competitive assessment, market delineation is a tool to determine the competitive forces to which the involved companies are actually exposed. This is in line with the goal of merger control, which, in a forward-looking assessment, deals with the evaluation of the concrete structural deterioration indicated by a merger.</w:t>
      </w:r>
    </w:p>
    <w:p>
      <w:r>
        <w:t>126 Both the spatial market for the sale of aquavit and caraway schnapps and the spatially relevant market for the sale of bitters encompass the entire territory of the Federal Republic of Germany. Despite partially regionally different preferences for the affected spirits, there is no reason to delineate multiple regional spatial markets.</w:t>
      </w:r>
    </w:p>
    <w:p>
      <w:r>
        <w:t>a. Aquavit</w:t>
      </w:r>
    </w:p>
    <w:p>
      <w:r>
        <w:t>i. Nationwide Market for Aquavit and Caraway Schnapps</w:t>
      </w:r>
    </w:p>
    <w:p>
      <w:r>
        <w:t>127 The applicants assume a national market in the application. They refer to the practice of the European Commission, particularly the case COMP/M.5114 – Pernod Ricard/V&amp;S. There, the Commission – as in previous spirits cases – found that the spatial markets for various types of spirits should be delineated nationally due to national preferences and consumption habits.</w:t>
      </w:r>
    </w:p>
    <w:p>
      <w:r>
        <w:t>128 A national market delineation also corresponds to the previous decision-making practice of the Federal Cartel Office. Here, in addition to preferences and consumption habits, national distribution systems and nationally differing, particularly tax-related regulations were also taken into account.</w:t>
      </w:r>
    </w:p>
    <w:p>
      <w:r>
        <w:t>129 The investigations in the present case have not yielded any indications that the spatial market for the spirits in question (aquavit and caraway schnapps) could be larger than the territory of the Federal Republic of Germany. For example, Pernod Ricard, the former parent company of the...</w:t>
      </w:r>
    </w:p>
    <w:p>
      <w:r>
        <w:rPr>
          <w:b/>
        </w:rPr>
        <w:t>[Pages 37–39]</w:t>
      </w:r>
    </w:p>
    <w:p>
      <w:r>
        <w:t>target companies, a separate distribution system has been established in Germany. The acquirer Arcus, on the other hand, currently distributes in Germany through the importer Eggers &amp; Franke and not directly from its own foreign distribution organizations.</w:t>
      </w:r>
    </w:p>
    <w:p>
      <w:r>
        <w:t>130 While at least aquavit is apparently a clearly distinguishable national specialty in the Scandinavian countries of origin, there are less clear boundaries for market delineation in Germany, leading to stronger competitive relationships with other spirits. This also supports country-specific competitive conditions and argues against a cross-border delineation of the spatial market.</w:t>
      </w:r>
    </w:p>
    <w:p>
      <w:r>
        <w:t>ii. Regional peculiarities</w:t>
      </w:r>
    </w:p>
    <w:p>
      <w:r>
        <w:t>131 Within Germany, aquavit and caraway schnapps have regionally different significance. In Northern Germany, these spirits are considered traditional beverages and are consumed to a significantly greater extent than in the southern part of the country. In the survey, 80% of the surveyed trading companies stated that aquavit is a "must-have" product that a retailer must offer as part of its spirits assortment. In contrast, only 55-60% of respondents nationwide affirmed that aquavit is a "must-have" product. Trading companies that operate exclusively in Southern Germany (e.g., Aldi Süd) do not carry aquavit at all.</w:t>
      </w:r>
    </w:p>
    <w:p>
      <w:r>
        <w:t>132 According to the findings of the decision division, there is no strict boundary between the core area for aquavit/caraway and the areas where these spirits are consumed less frequently. The transition is rather gradual. When asked where aquavit is a "must-have" product, the trading companies did not provide a uniform answer, although areas in the northern part of Germany were consistently mentioned. Some only named the northernmost regions as main sales areas (Schleswig-Holstein, Mecklenburg-Vorpommern, Hamburg, northern Lower Saxony, alternatively "coastal areas"), while others referred generally to Northern Germany, and some also mentioned Northwest Germany.</w:t>
      </w:r>
    </w:p>
    <w:p>
      <w:r>
        <w:t>133 However, the regional peculiarities in the supply and consumption of aquavit in Germany do not justify, in the opinion of the decision division, the delineation of regional markets for aquavit and caraway schnapps. The surveyed trading companies procure aquavit almost exclusively on a national level (approximately 95% of respondents) and not regionally. This procurement behavior does not differ from that for other spirits. Well-known aquavit brands such as the three brands involved in the merger (Linie, Aalborg Jubilæums Akvavit, and Malteserkreuz) or Bommerlunder are available nationwide. However, there are additional aquavit brands in Northern Germany that are not or are hardly distributed in other areas of Germany due to low demand. It is therefore not apparent for brand manufacturers such as the merger participants that the competitive conditions vary regionally to such an extent that this would justify the delineation of smaller than nationwide spatial markets. However, it should be noted in the competitive assessment that in the northern core area for aquavit and caraway, the consumption and supply of aquavit and caraway schnapps are each greater than in other regions.</w:t>
      </w:r>
    </w:p>
    <w:p>
      <w:r>
        <w:t>b. Bitter</w:t>
      </w:r>
    </w:p>
    <w:p>
      <w:r>
        <w:t>134 In accordance with the decision-making practice of the EU Commission and the decision division in the area of spirits, as outlined in paragraphs 127 and 128, the spatial market for bitter is also to be delineated nationally due to national preferences, nationally oriented distribution systems, differing tax regulations, and consumption habits.</w:t>
      </w:r>
    </w:p>
    <w:p>
      <w:r>
        <w:t>135 There are no indications that would support a spatial market delineation for this segment that is smaller than national, according to the decision division.</w:t>
      </w:r>
    </w:p>
    <w:p>
      <w:r>
        <w:t>III. COMPETITIVE ASSESSMENT</w:t>
      </w:r>
    </w:p>
    <w:p>
      <w:r>
        <w:t>136 Based on the results of the investigations, it cannot be reliably predicted that the merger project will lead to the creation or strengthening of a dominant market position for Ratos in the relevant markets for aquavit and caraway schnapps as well as bitter, each in Germany.</w:t>
      </w:r>
    </w:p>
    <w:p>
      <w:r>
        <w:t>1. Aquavit and caraway schnapps</w:t>
      </w:r>
    </w:p>
    <w:p>
      <w:r>
        <w:t>137 In the market for aquavit and caraway schnapps, the merger participants have significant market shares with their prominent brands Linie Aquavit, Aalborg Jubiläumsaquavit, and Malteserkreuz after the merger and are clearly market leaders. However, their competitive leeway is limited by several factors, so that the merger will not lead to the creation or strengthening of a dominant market position. The limiting factors include, among others, a relatively strong substitution competition, particularly from other spirits consumed as digestifs, the observed market entries even in higher price segments despite declining market volumes, and the countervailing demand power of the market counterpart, which, due to substitution options and significant substitution competition, is also able to limit the future leeway of the merger participants. The market position of the participants is also relativized by the fact that a [...] part of Pernod Ricard's market share is attributable to Scandinavian (particularly Danish) customers in the border region to Denmark, who shop in specialized stores aimed at this clientele. In the distribution channels of wholesale and retail trade and gastronomy primarily aimed at German customers, the parties' sales in this market, which is already weak in terms of sales at under €21 million compared to other consumer goods, are even lower.</w:t>
      </w:r>
    </w:p>
    <w:p>
      <w:r>
        <w:t>a. Market structure</w:t>
      </w:r>
    </w:p>
    <w:p>
      <w:r>
        <w:t>138 Even before the merger, the market shares of the target companies based on revenue were at a level where, according to § 19 Abs. 3 GWB, the existence of a dominant market position is presumed. The merger with Arcus will further increase this market share. In terms of quantity, the market shares of the merger participants before the merger were each below the threshold of the presumption of market dominance, but after the merger, they are above it.</w:t>
      </w:r>
    </w:p>
    <w:p>
      <w:r>
        <w:t>i. Market volume</w:t>
      </w:r>
    </w:p>
    <w:p>
      <w:r>
        <w:t>139 For the calculation of the market volume, the decision division conducted its own survey of the market for aquavit and caraway schnapps. In the...</w:t>
      </w:r>
    </w:p>
    <w:p>
      <w:r>
        <w:rPr>
          <w:b/>
        </w:rPr>
        <w:t>[Pages 40–42]</w:t>
      </w:r>
    </w:p>
    <w:p>
      <w:r>
        <w:t>139 For the calculation of the market volume, the decision division conducted its own survey of the market for aquavit and caraway schnapps. It included the sales and sales data from the merger participants and their competitors in the calculation of the market volume. The analysis is based on data from 25 companies engaged in the production of aquavit, caraway, and/or double caraway. Since there are a number of small and very small manufacturers in this area, not all of whom were identified and surveyed during the investigations, this does not constitute a complete survey of the market. However, all larger suppliers of aquavit and caraway schnapps are taken into account.</w:t>
      </w:r>
    </w:p>
    <w:p>
      <w:r>
        <w:t>140 The investigations focused on sales figures for 0.7-liter bottles, a common size in the spirits market. Regarding the revenue determination, the focus was on the market between manufacturers/importers and wholesalers or large retailers. Accordingly, the survey referred to revenue at manufacturer selling prices excluding excise tax.</w:t>
      </w:r>
    </w:p>
    <w:p>
      <w:r>
        <w:t>141 The volume of the market for aquavit and caraway schnapps determined in this way amounts to approximately 6.8 million bottles and approximately €19.1 million in revenue for the year 2011.</w:t>
      </w:r>
    </w:p>
    <w:p>
      <w:r>
        <w:t>142 Since the market turned out to be very fragmented during the investigations, a safety margin of 10% is applied for the subsequent analysis, resulting in a total market of 7.5 million bottles and a revenue of €21 million. The amount of the safety margin appears appropriate in light of the fact that during the late phase of the investigations, additional market participants were identified whose revenue and sales data could no longer be collected within a reasonable timeframe. In particular, various producers of caraway and double caraway could no longer be surveyed. The manufacturers known in this manner already account for a sales volume of at least 5% of the determined market volume according to market research data. To also consider possible unidentified market participants beyond this sales volume, it seems appropriate to work with an overall safety margin of 10% in the context of the competitive assessment.</w:t>
      </w:r>
    </w:p>
    <w:p>
      <w:r>
        <w:t>ii. Market Shares</w:t>
      </w:r>
    </w:p>
    <w:p>
      <w:r>
        <w:t>143 Based on the determined market volume, the following market shares result:</w:t>
      </w:r>
    </w:p>
    <w:p>
      <w:r>
        <w:t>Revenue-based Sales-based</w:t>
        <w:br/>
        <w:t>Company Market Shares Company Market Shares</w:t>
        <w:br/>
        <w:t>Pernod Ricard Pernod Ricard</w:t>
        <w:br/>
        <w:t>(Aalborg and [40-45]% (Aalborg and [30-35]%</w:t>
        <w:br/>
        <w:t>Malteserkreuz) Malteserkreuz)</w:t>
        <w:br/>
        <w:t>Arcus Arcus</w:t>
        <w:br/>
        <w:t>[15-20]% [5-10]%</w:t>
        <w:br/>
        <w:t>(Linie Aquavit) (Linie Aquavit)</w:t>
        <w:br/>
        <w:t>Joint Joint</w:t>
        <w:br/>
        <w:t>[55-65]% [35-45]%</w:t>
        <w:br/>
        <w:t>Market Share Market Share</w:t>
        <w:br/>
        <w:t>Borco Borco</w:t>
        <w:br/>
        <w:t>[5-10]% [10-15]%</w:t>
        <w:br/>
        <w:t>(Helbing-Kümmel) (Helbing-Kümmel)</w:t>
        <w:br/>
        <w:t>Berentzen Berentzen</w:t>
        <w:br/>
        <w:t>(Bommerlunder; incl. [5-10]% (Bommerlunder; incl. [15-20]%</w:t>
        <w:br/>
        <w:t>Pabst and Richarz) Pabst and Richarz)</w:t>
        <w:br/>
        <w:t>Hardenberg Wilthen [5-10]% Hardenberg Wilthen [5-10]%</w:t>
        <w:br/>
        <w:t>Rola Rola</w:t>
        <w:br/>
        <w:t>[0-5]% [10-15]%</w:t>
        <w:br/>
        <w:t>(Gorch Fock) (Gorch Fock)</w:t>
        <w:br/>
        <w:t>August Ernst [0-5]% August Ernst [0-5]%</w:t>
        <w:br/>
        <w:t>Others Others</w:t>
        <w:br/>
        <w:t>(below 1% each) and 12.32% (below 1% each) and 13.68%</w:t>
        <w:br/>
        <w:t>Safety Margin Safety Margin</w:t>
        <w:br/>
        <w:t>Table 1: Market Shares</w:t>
      </w:r>
    </w:p>
    <w:p>
      <w:r>
        <w:t>144 The differences in revenue-based and sales-based market shares shown in Table 1 are due to the fact that two products in the premium price segment, Aalborg and Linie Aquavit, are affected by the merger.</w:t>
      </w:r>
    </w:p>
    <w:p>
      <w:r>
        <w:t>145 For the assessment of the market shares of the merger participants, it must be mentioned at this point that a […] part of the revenue and sales of Pernod Ricard is attributed to trade near the German-Danish border. According to statements, sales in these so-called Border Trade Activities occur exclusively to Danish and Scandinavian customers. Advertising in Danish is sent to Danish customers in Denmark. For them, it is particularly attractive to shop in Germany, as higher alcohol taxes prevail in Denmark. Pernod Ricard estimates the share of this sales to be approximately […] % of the total market sales and […] % of the total market revenue. Although these revenues and sales are generated in Germany, they occur in specific outlets tailored to foreign clientele. However, neither the product range in the spirits sector nor the pricing policy is comparable to the sales outlets aimed at German customers. German competitors of the parties hardly serve these outlets. With products that are primarily distributed through channels aimed at German customers and therefore lie at the center of the competitive assessment, the merger participants achieve […] lower market shares. In this consideration, a joint market share of the brands of the merger participants of […] % (revenue-based) and […] % (sales-based) would result, assuming the same market volume. According to the knowledge of the decision division, other manufacturers do not have such sales.</w:t>
      </w:r>
    </w:p>
    <w:p>
      <w:r>
        <w:t>iii. Market Development</w:t>
      </w:r>
    </w:p>
    <w:p>
      <w:r>
        <w:t>146 The volume of the market for aquavit and caraway schnapps has decreased in the past, according to the findings of the decision division. This was also confirmed by the survey of market participants, who predominantly assess the market development as overall declining.</w:t>
      </w:r>
    </w:p>
    <w:p>
      <w:r>
        <w:t>147 The negative market development applied not only to competitors but also to the brands of the merger participants themselves. Pernod Ricard states that in Germany, the sales of Malteserkreuz fell by approximately […] % from 2009 to 2011, and the sales of Aalborg decreased by approximately […] %. A similar picture emerges for Linie Aquavit. Here, sales decreased by approximately […] % during the same period. Since the brands Aalborg and Linie Aquavit predominantly represent the premium price segment, it is evident at this point that sales in this segment fell by approximately [10-15] %.</w:t>
      </w:r>
    </w:p>
    <w:p>
      <w:r>
        <w:t>iv. Market Share Distances</w:t>
      </w:r>
    </w:p>
    <w:p>
      <w:r>
        <w:t>148 In addition to the absolute market share, the distance in market shares to the following competitors is also significant. This has indicative value for the assessment of whether a dominant market position will arise as a result of a merger.</w:t>
      </w:r>
    </w:p>
    <w:p>
      <w:r>
        <w:t>149 The investigations revealed that the market share distance of the merger participants to their competitors is significant and that the market is overall highly fragmented. The merger project concerns the three leading aquavit brands in Germany, with the upper price segment covered by Linie Aquavit and Aalborg, and the middle price segment covered by Malteserkreuz. Thus, the joint market share of the merger participants shows a significant distance both in terms of revenue and sales to the next competitors such as Berentzen and Borco Marken-Import GmbH.</w:t>
      </w:r>
    </w:p>
    <w:p>
      <w:r>
        <w:rPr>
          <w:b/>
        </w:rPr>
        <w:t>[Pages 43–45]</w:t>
      </w:r>
    </w:p>
    <w:p>
      <w:r>
        <w:t>&amp; Co. KG (hereinafter "Borco") as shown in Table 1. However, the gap significantly narrows when the market share consideration focuses on the distribution channels primarily aimed at German customers, where the merging parties actually encounter their competitors in Germany.</w:t>
      </w:r>
    </w:p>
    <w:p>
      <w:r>
        <w:t>v. Conclusion on Market Structure</w:t>
        <w:br/>
        <w:t>150 The combined market share of the merging parties exceeds the threshold for the presumption of individual market dominance according to § 19 paragraph 3 sentence 1 GWB. The addition of market shares is substantial. The target companies of the Pernod Ricard Group were already significantly ahead as market leaders before the merger and are now merging with the second strongest competitor in terms of value, Arcus. The merger increases the market share gaps to the subsequent competitors. However, regarding the direct competition of suppliers in the distribution channels aimed at German customers, the market structures are more balanced, although the merging parties are still the clear market leaders here as well. However, the legal presumption can be considered rebutted due to the other structural factors and the existing alternatives available to the market counterpart, as will be explained below.</w:t>
      </w:r>
    </w:p>
    <w:p>
      <w:r>
        <w:t>b. Other Structural Factors</w:t>
        <w:br/>
        <w:t>151 The analysis of other structural factors shows that the merging parties do not possess any outstanding advantages that would lead to a significant strengthening of their market position. The financial strength and product portfolio will even decrease for each party due to the merger. Furthermore, there have been market entries in the relevant market in the past despite declining market volumes. Therefore, the trade and gastronomy have alternatives available in the affected market. Additionally, competition from other digestifs will have a disciplining effect on the pricing behavior of the merging parties.</w:t>
      </w:r>
    </w:p>
    <w:p>
      <w:r>
        <w:t>i. Interconnections with Other Companies</w:t>
        <w:br/>
        <w:t>152 Arcus is a portfolio company majority-owned by Ratos. Ratos is a publicly traded private equity conglomerate that operates as an investment company. It is stated that Ratos currently holds investments in 17 portfolio companies in the Nordic countries, spanning the sectors of life sciences, industry, services, and consumer goods. Besides Arcus, no other portfolio company of Ratos operates in the spirits market or food market. Thus, there are no interconnections with companies that could strengthen Arcus's market position.</w:t>
      </w:r>
    </w:p>
    <w:p>
      <w:r>
        <w:t>153 Arcus is a former Norwegian state-owned enterprise that produces and distributes wine and spirits. The focus of the company's activities is in Norway. Nevertheless, the company is also active in other Nordic states and in further countries such as the USA and Germany. The most well-known spirits brands of the company are Brastaad Cognac, Vikingfjord Vodka, and Linie Aquavit. In Germany, Arcus does not have its own distribution organization but distributes its products through the wine and spirits importer Eggers &amp; Franke GmbH, Bremen.</w:t>
      </w:r>
    </w:p>
    <w:p>
      <w:r>
        <w:t>154 There is no vertical integration at Arcus in Germany, neither on the sales nor on the procurement side. For the acquired brands, the merger worsens the situation in that they will no longer benefit from a vertically integrated distribution structure, as is currently the case due to their affiliation with Pernod Ricard.</w:t>
      </w:r>
    </w:p>
    <w:p>
      <w:r>
        <w:t>ii. Access to Sales Markets</w:t>
        <w:br/>
        <w:t>155 A broad product portfolio can be an advantage in accessing sales markets. However, the product portfolio is narrow for both parties. The target companies only have aquavit and a bitter brand, and Arcus primarily distributes aquavit in Germany and to a lesser extent cognac and vodka (with no significant brands in these two spirits). The application refers to the fact that in negotiations with the retail trade, the possibility of offering a broad product portfolio is of great importance, which has also been recognized by the EU Commission in various cases. The merger does not lead to a strengthening of the negotiating position of these brands with the retail trade, as Arcus, unlike Pernod Ricard, is a provider of niche products and has only a small product range in the spirits sector.</w:t>
      </w:r>
    </w:p>
    <w:p>
      <w:r>
        <w:t>156 However, the merging parties possess three of the most well-known aquavit brands in Germany, which could mean an advantage in accessing sales markets.</w:t>
      </w:r>
    </w:p>
    <w:p>
      <w:r>
        <w:t>157 The applicants state in the application that currently no aquavit brand is a strong brand in the sense that it must be carried as a must-have brand by the retail trade.</w:t>
      </w:r>
    </w:p>
    <w:p>
      <w:r>
        <w:t>158 Regarding the question of must-have products in the aquavit market, however, the investigations in the trade show a less clear picture than the applicants assert. For aquavit in general and concerning the entire federal territory, no clear statement can be made. The same picture emerges regarding individual aquavit brands that are considered must-have products nationwide. Here, too, no clear majority supports or opposes the existence of such brands. However, among the must-have brands mentioned, the brands of the merging parties were, alongside Bommerlunder, the most frequently named products.</w:t>
      </w:r>
    </w:p>
    <w:p>
      <w:r>
        <w:t>159 In Northern Germany, however, the trade sees aquavit as a must-have product by a large majority, with the inquiry into the brands yielding a very differentiated picture that included not only the brands of the merging parties but also other brands. Particularly in the geographical markets where aquavit clearly has the significance of a must-have product, the market counterpart believes it has significant alternative products. Therefore, in the main distribution area of aquavit, it cannot be assumed that the merger of three of the most well-known aquavit brands will improve access to the sales markets to such an extent that this alone could justify the creation or strengthening of a dominant market position.</w:t>
      </w:r>
    </w:p>
    <w:p>
      <w:r>
        <w:rPr>
          <w:b/>
        </w:rPr>
        <w:t>[Pages 46–48]</w:t>
      </w:r>
    </w:p>
    <w:p>
      <w:r>
        <w:t xml:space="preserve">160 This is accompanied by the fact that the vast majority of the surveyed retailers indicate that they do not impose any requirements for a minimum delivery quantity on their spirits suppliers. Thus, manufacturers with a smaller production volume are also eligible for supply in this niche market.  </w:t>
        <w:br/>
        <w:t xml:space="preserve">161 This result is further supported by the fact that the overwhelming majority of the surveyed trading companies state that individual types of spirits are requested in the procurement process, as opposed to a range of spirits. This suggests the possibility that manufacturers with a smaller production volume and a narrow product portfolio, such as those involved in the merger, may also be considered for supplying the trade.  </w:t>
        <w:br/>
        <w:t xml:space="preserve">162 For an assessment of potential portfolio effects, it must also be taken into account that exclusive distribution is carried out through the spirits importer Eggers &amp; Franke, which has a global sales volume of approximately […] € and a broad product portfolio.33 However, it is uncertain to what extent Eggers &amp; Franke will use the associated negotiating power in favor of Linie Aquavit or possibly the other brands affected by the merger project, as aquavit is a niche product in Germany. The portfolio of Eggers &amp; Franke mainly consists of wines. Furthermore, competitors of the parties to the merger would also be free to distribute their own products through a more broadly positioned distributor.  </w:t>
        <w:br/>
        <w:t xml:space="preserve">iii. Financial Strength  </w:t>
        <w:br/>
        <w:t xml:space="preserve">163 In the present case, financial strength can only be attributed limited significance, as the production costs and the technical conversion to aquavit production do not entail any special effort, as the investigations have shown. In addition to the low manufacturing costs for Linie Aquavit, as outlined in the previous section, other cost components include, in particular, transportation costs to retailers and marketing costs. Arcus estimates these costs at […] € and […] € per 0.7l bottle of Linie Aquavit.  </w:t>
        <w:br/>
        <w:t xml:space="preserve">33 See http://www.ef-gruppe.com/portfolio.html, accessed on 23.11.2012.  </w:t>
        <w:br/>
        <w:t xml:space="preserve">164 As the other investigations have shown, financial strength therefore plays an important role primarily for marketing and brand building or brand maintenance. However, a comparison of the financial strength of the acquirer and the seller shows that the resources to support the brands would decrease with the execution of the merger project. In 2011, Ratos generated a revenue of approximately 3.2 billion €, whereas Pernod Ricard achieved global revenues of over 8 billion € in the 2011/2012 financial year.  </w:t>
        <w:br/>
        <w:t xml:space="preserve">165 Bommerlunder, the brand that can be considered the next competitor of the brands affected by the merger project, belongs to Berentzen. Berentzen, in turn, is part of the Aurelius Group, a financial investor from Grünwald. Measured by revenue, Aurelius falls significantly behind Ratos and Pernod Ricard, but Aurelius also reports a revenue of over 1 billion € for the year 2011. This figure must also lead to the conclusion, in light of the investigation results, that Berentzen or Aurelius has sufficient financial strength to compete.  </w:t>
        <w:br/>
        <w:t xml:space="preserve">166 Given the small market volumes and the largely established provider structure, the use of financial strength in the market concerned here is of secondary importance. Furthermore, financially supported displacement strategies (e.g., predatory pricing strategies) are not considered by the decision division to be central competitive parameters in this rather brand-driven, small spirits market.  </w:t>
        <w:br/>
        <w:t xml:space="preserve">iv. Barriers to Market Entry and Potential Competition  </w:t>
        <w:br/>
        <w:t xml:space="preserve">167 There are no legal barriers to market entry. From a technical perspective, market entry is also relatively easy for manufacturers of other spirits and for foreign manufacturers of aquavit or other spirits in the short term. However, the marketing costs required to establish a manufacturer brand represent a barrier to market entry. Due to the proven market entries or portfolio expansions of established providers, any barriers to market entry have not led to a monopolization of the market in favor of individual providers in the past. Rather, they demonstrate that even in a niche market with established providers, new producers or products emerge and challenge the existing brands. Here, Bommerlunder Bernstein, Gosch Sylter Aquavit, Lehment Aquavit, and Jan Torf should be mentioned, with the latter brand not being a product novelty but merely newly acquired by a spirits manufacturer, and Bommerlunder Bernstein representing a product extension. It is noteworthy that all of these brands operate in the higher price segment.  </w:t>
        <w:br/>
        <w:t xml:space="preserve">168 The decision division sees no reason to predict the establishment of competition-restricting barriers to market entry in the future due to the various points of attack in the event of an attempt by the parties to expand their behavioral scope uncontrollably.  </w:t>
        <w:br/>
        <w:t xml:space="preserve">169 As the investigations revealed, market entry in Germany is also easily possible for manufacturers from other EU countries. However, such providers face the same hurdles as other German market participants, namely, in particular, brand building and the associated costs.  </w:t>
        <w:br/>
        <w:t xml:space="preserve">170 In the Scandinavian countries, there are other manufacturers of established aquavit brands besides the parties to the merger, which have a high brand significance in these main sales areas for this spirit. Due to the small quantities for the German market, distribution to German customers – especially with the involvement of distributors – would be possible. At least the food retail sector could effectively support the threat of delisting the brands of the parties to the merger with the option of imports.  </w:t>
        <w:br/>
        <w:t>171 Furthermore, as outlined in paragraph 145, a significant portion of German aquavit sales is attributed to Danish or Scandinavian consumers. Here, Scandinavian manufacturers of established Scandinavian brands have a competitive advantage over German manufacturers, which could significantly facilitate their market entry. In particular, the sales to Danish and Scandinavian customers, which reportedly account for approximately […] % of the revenue and about […] % of the sales volume in Germany in 2011 for the two brands of Pernod Ricard, must be regarded in this context as easily contestable. In relation to the market volume of the aquavit and caraway schnapps market in Germany, this represents a share of approximately 5 to 10%.</w:t>
      </w:r>
    </w:p>
    <w:p>
      <w:r>
        <w:rPr>
          <w:b/>
        </w:rPr>
        <w:t>[Pages 49–51]</w:t>
      </w:r>
    </w:p>
    <w:p>
      <w:r>
        <w:t xml:space="preserve">c. Alternatives for the Market Counterparty and Countervailing Demand Power  </w:t>
        <w:br/>
        <w:t xml:space="preserve">172 The merging parties face demanders in the form of companies in the food retail sector ("LEH") as their main customers, who generally possess a strong position. However, they only exert countervailing demand power if they have sufficient alternatives to shift their demand and if they are willing to exercise their demand power. Additionally, the decisions of end consumers—as customers of retail—must also be taken into account in this context.  </w:t>
        <w:br/>
        <w:t xml:space="preserve">173 The investigations of the decision division have shown that both the LEH and end consumers ultimately have sufficient alternatives available, both through other suppliers of aquavit and caraway schnapps and due to the comparatively significant role of cross-substitution with other spirits. Even though aquavit and caraway schnapps are niche products that are not of great importance to the LEH, it is to be expected in this competitive environment that the LEH will also exercise its demand power as needed. Furthermore, the product loyalty of end customers in this case is not so high that they could not escape an uncontrollable behavioral leeway of the parties involved by temporarily switching to other spirits.  </w:t>
        <w:br/>
        <w:t xml:space="preserve">174 The assessment of alternatives and competitive pressure from other products differs. Only in the high-price segment, where the parties have Linie Aquavit and Aalborg Jubiläumsaquavit as the two significantly most important brands, is there possibly a risk of insufficiently competition-controlled behavioral leeway of the merging parties, but not in the mid- and low-price market segment. Since this segment constitutes not only the larger part of the market in terms of volume but also in terms of value, the assessment for the predominant market segment prevails. It should be noted that within the price segments, there are also competitive relationships that argue against a sustainable enforceable price increase leeway for Linie Aquavit or Aalborg compared to high-priced double caraway or mid-priced aquavit. Various competitor products are also positioned in a price segment just below Aalborg. Sufficient indications that the high-price market segment represents a distinct relevant market do not exist, as stated above in para. 110. Furthermore, a potential independent market for high-priced aquavits would constitute a trivial market within the meaning of § 35 Abs. 2 Nr. 2 GWB.  </w:t>
        <w:br/>
        <w:t xml:space="preserve">i. Presentation of the Merging Parties  </w:t>
        <w:br/>
        <w:t xml:space="preserve">175 The applicants state regarding the alternatives of the market counterparty that the brands of the merging parties are under significant competitive pressure from other spirits. Based on the study presented in para. 68 by the economic consultancy Copenhagen Economics, the applicants assume that the competitive pressure exerted by other spirits on the brands of the merging parties is almost as high as that exerted by other aquavit brands. In addition, the applicants refer to the study by the consulting firm MarkUp-Consulting presented in para. 69. This study found that the consumption of aquavit primarily occurs after meals as a digestif. These consumption habits suggest a close substitution relationship with clear spirits.  </w:t>
        <w:br/>
        <w:t xml:space="preserve">176 Based on these arguments, the applicants conclude that retailers could replace aquavit with other digestifs within their spirits assortment. This should be seen particularly in light of the fact that none of the aquavit brands in the market is a must-have product and all aquavit brands could be replaced by significantly stronger brands of other digestifs.  </w:t>
        <w:br/>
        <w:t xml:space="preserve">177 Furthermore, the applicants argue in the context of the alternatives of the market counterparty that the involved companies are increasingly exposed to competitive pressure from private labels of retailers. They state that the market share of private labels has increased in the past and that due to the relatively simple production process and the existing production capacities in the market, retail companies have the opportunity to improve their competitive position through the production of private labels. Moreover, retail chains have unlimited access to their own shelf space, unlike manufacturers and importers.  </w:t>
        <w:br/>
        <w:t xml:space="preserve">178 Finally, the applicants point to the significant demand power of retail, which is attributable to the high concentration of the LEH in Germany. They conclude from this that the large German retail chains can enforce their business conditions regarding prices and the use of shelf space and describe a dependency relationship of manufacturers of clear spirits on retail.  </w:t>
        <w:br/>
        <w:t xml:space="preserve">ii. Results of the Investigations  </w:t>
        <w:br/>
        <w:t xml:space="preserve">179 The investigations of the decision division have shown that there are a number of alternatives available for the demanding retail companies, both to manufacturers of aquavit and caraway schnapps and to manufacturers of other spirits from which significant fringe competition arises. The establishment of new private labels is also possible in the short term. Due to the established high price elasticity of demand of end consumers in various segments of the spirits market, it can be assumed that the companies in the LEH will ultimately exercise the countervailing demand power available to them, even though aquavit and caraway schnapps are niche products.  </w:t>
        <w:br/>
        <w:t xml:space="preserve">1. Alternatives through Private Labels  </w:t>
        <w:br/>
        <w:t>180 As stated in para. 59, there are numerous private labels represented in the market for aquavit and caraway schnapps, some of which have a significant sales volume. For example, Rola GmbH &amp; Co. KG, which produces the private label Gorch Fock for Aldi, had the fourth-largest sales volume in the market for aquavit and caraway schnapps in 2011. The significant role of private labels is also reflected in the survey of spirits manufacturers, which shows that the vast majority of respondents estimate that private labels have gained importance at the expense of manufacturer brands since 2009. Given the high technical flexibility in production switching and sufficient free capacities at...</w:t>
      </w:r>
    </w:p>
    <w:p>
      <w:r>
        <w:rPr>
          <w:b/>
        </w:rPr>
        <w:t>[Pages 52–54]</w:t>
      </w:r>
    </w:p>
    <w:p>
      <w:r>
        <w:t>Spirit producers can also offer their own private labels at any time to interested trading companies on short notice.</w:t>
      </w:r>
    </w:p>
    <w:p>
      <w:r>
        <w:t>181 While many of the private labels are in the lower price segment, there is at least one mid-priced private label, Kieler Sprotte Aquavit by Bartels-Langness, which is priced above Bommerlunder and Malteserkreuz. Thus, in the northern main sales area of aquavit, the uncontrolled leeway of the merger participants for significant parts of the relevant market can be countered by private labels.</w:t>
      </w:r>
    </w:p>
    <w:p>
      <w:r>
        <w:t>182 For the upper price range and the brands Linie Aquavit and Aalborg, this is only partially the case, as there is no direct competitive pressure from private labels.</w:t>
      </w:r>
    </w:p>
    <w:p>
      <w:r>
        <w:t>2. Shift in demand to other aquavit/caraway/double caraway producers is possible</w:t>
      </w:r>
    </w:p>
    <w:p>
      <w:r>
        <w:t>183 Even though the brands affected by the merger have a significant market share, there are also other producers that can be considered as alternatives for consumers and thus also for trade. Furthermore, investigations showed that these producers also have sufficient capacities for production expansion.</w:t>
      </w:r>
    </w:p>
    <w:p>
      <w:r>
        <w:t>184 It should be noted that for the analysis of alternatives to other producers, not only their production capacities are important, but also the distribution of their brands. The investigations have clearly demonstrated that the spirits market is significantly characterized by the importance of brands. However, there are also alternatives for end consumers and thus for wholesalers, the grocery retail sector, and gastronomy. Regarding the differentiation of the brands of the merger participants into different price segments as presented in paragraph 59, a differentiated analysis of alternatives can also be conducted here. In this context, for the mid-priced segment where Malteserkreuz is positioned, Bommerlunder should be specifically mentioned as another established and widely distributed brand.</w:t>
      </w:r>
    </w:p>
    <w:p>
      <w:r>
        <w:t>Furthermore, Helbing-Kümmel from Borco also has a larger sales volume than Arcus and is also an established and widely distributed brand.</w:t>
      </w:r>
    </w:p>
    <w:p>
      <w:r>
        <w:t>185 For the analysis of the significance of the brands of the merger participants in the regional context, it must be stated that especially in the main distribution area of aquavit and caraway schnapps in Germany, Northern Germany, alongside the brands of the merger participants, a number of other brands are offered, resulting in a greater product variety than the national average. The investigations have shown that some market participants mentioned brands such as Angelburger from Pabst &amp; Richarz, Gosch Sylter Aquavit from Waldemar Behn, and Jan Torf from Schwarze &amp; Schlichte as must-have products. Furthermore, the alternatives are favored by low technical requirements for production and available capacities in the market, as outlined in paragraphs 98 and following.</w:t>
      </w:r>
    </w:p>
    <w:p>
      <w:r>
        <w:t>186 Outside the main distribution area of aquavit and caraway schnapps in Northern Germany, fewer competing brands are represented. Here, the main competitor remains the brand Bommerlunder. However, in these regions, aquavit is also not a traditional beverage, so consumers are more likely to switch to other spirits (rather than other aquavit or caraway brands) (see also below under substitution competition).</w:t>
      </w:r>
    </w:p>
    <w:p>
      <w:r>
        <w:t>3. Alternatives to other spirits – substitution competition</w:t>
      </w:r>
    </w:p>
    <w:p>
      <w:r>
        <w:t>187 As outlined in the discussion on the relevant market definition (paragraphs 80 and following), the investigations have revealed that for many market participants, a variety of different spirits are considered substitutes for aquavit. It became evident that for the vast majority of respondents, aquavit is not a clearly distinguishable and non-substitutable specialty. Spirits from various price segments, flavor profiles, and alcohol contents were mentioned as substitutes. The study presented by the applicants from Copenhagen Economics also demonstrates – despite all the aforementioned weaknesses of this study – that a significant proportion of aquavit drinkers would switch to other types of spirits if their desired aquavit brand is not available. This is an indication that in the present case, substitution competition from other spirits plays a more significant role than in other markets and is suitable for effectively limiting the competitive leeway of the merger participants.</w:t>
      </w:r>
    </w:p>
    <w:p>
      <w:r>
        <w:t>188 The providers of these spirits include a variety of established producers of well-known manufacturer brands. As already stated in paragraph 82, the type of spirit that was mentioned in the retailer surveys as the next comparable type to aquavit after caraway and double caraway was Doppelkorn, which was favored by approximately 43% of respondents, as outlined in paragraph 81.</w:t>
      </w:r>
    </w:p>
    <w:p>
      <w:r>
        <w:t>189 In light of these investigation results, particularly against the backdrop of the importance of branded products in the spirits market, it should be noted that the spirits identified as substitutes also include a variety of products with high brand presence. In this context, well-known brands in the category of clear spirits include Fürst Bismarck (Doppelkorn), Ouzo 12 (anise), and Schladerer (fruit brandy/fruit spirit).</w:t>
      </w:r>
    </w:p>
    <w:p>
      <w:r>
        <w:t>190 The price positioning of the different products is as diverse as the brands. For example, the IWSR report shows consumer prices for fruit brandies in 0.7l bottles ranging from [5.00-6.00] € to [18.00-19.00] €, with products from the brand Lörch, which claims to be the market leader in the fruit brand segment in Germany, priced between [5.00-6.00] € and [9.00-10.00], and products from the brand Schladerer, according to the IWSR report the fourth largest seller of fruit brandies in Germany, priced between [15.50-16.50] € and [18.00-19.00] €. As stated in paragraph 83, the price level of Doppelkorn is more comparable to the lower end of the market for aquavit and caraway schnapps. Here, the price range according to the IWSR report is from [4.50-5.50] € to [8.00-9.00] € for a 0.7l bottle, while for the three best-selling brands, Echter Nordhäuser, Fürst Bismarck, and Doornkaat, prices of [6.00-7.00] €, [8.00-9.00] €, and [8.00-9.00] € are mentioned.</w:t>
      </w:r>
    </w:p>
    <w:p>
      <w:r>
        <w:t>191 It can thus be concluded that regarding price segmentation and brand significance from the perspective of the market opposition, various other spirits represent an alternative for the products of the merger participants.</w:t>
      </w:r>
    </w:p>
    <w:p>
      <w:r>
        <w:rPr>
          <w:b/>
        </w:rPr>
        <w:t>[Pages 55–57]</w:t>
      </w:r>
    </w:p>
    <w:p>
      <w:r>
        <w:t>191 Thus, it can be stated that, with regard to price segmentation and brand significance from the perspective of the market counterpart, various other spirits represent an alternative for the products of the merger participants, should their prices significantly increase after the merger or the product quality significantly decline.</w:t>
      </w:r>
    </w:p>
    <w:p>
      <w:r>
        <w:t>192 The sales and revenues of the spirits that could be considered marginal substitutes exceed the sales and revenues of aquavit and caraway schnapps by several times. Although these spirits do not belong to the same product market according to the findings of the decision division outlined above, a test consideration of the market shares of the merger participants, including grain and Doppelkorn, shows that the market share of the participants, with a value of [0-10]%, would immediately drop into a non-critical range. Even though a complete inclusion of the competitive potential of the marginal substitutes is not appropriate, it becomes clear that these spirits exert significant competitive pressure on the participants.</w:t>
      </w:r>
    </w:p>
    <w:p>
      <w:r>
        <w:t>193 As presented in paragraphs 88f., the classification of aquavit as a market for digestifs is supported by the majority of the surveyed retailers. Although this ultimately was not sufficient to delineate a correspondingly broader relevant market, this result clearly indicates that the consumption habits of consumers regarding aquavit, and particularly its function as a digestif, must be given special significance. Therefore, if the market counterpart of the merger participants, as the investigations revealed, predominantly considers aquavit merely as an interchangeable type of spirit among many in the digestif market, it can be assumed that other spirits also consumed by consumers as digestifs indeed represent an alternative for trade.</w:t>
      </w:r>
    </w:p>
    <w:p>
      <w:r>
        <w:t>4. Alternatives in the Border Area in Northern Germany</w:t>
      </w:r>
    </w:p>
    <w:p>
      <w:r>
        <w:t>194 Aquavit, caraway, and double caraway are primarily specialties that are particularly in demand in Northern Germany or in areas near the Danish border or near the North and Baltic Seas. The investigations revealed that a significant portion of the demand for aquavit can be attributed to Scandinavian tourists, as evidenced by the sales figures of Pernod Ricard and confirmed by the IWSR.</w:t>
      </w:r>
    </w:p>
    <w:p>
      <w:r>
        <w:t>195 Since it can be assumed that this part of the demand for aquavit is increasingly oriented towards Scandinavian consumption habits and brands, the market conditions and substitutes from Scandinavia are also relevant for the alternatives in Northern Germany. This results in further alternatives to established aquavit brands there.</w:t>
      </w:r>
    </w:p>
    <w:p>
      <w:r>
        <w:t>196 Regarding nationwide consumption, the large proportion of Scandinavian customers in Germany can also be interpreted in such a way that the effects of the merger project for end consumers in the domestic market are likely to be overestimated based solely on a market share consideration.</w:t>
      </w:r>
    </w:p>
    <w:p>
      <w:r>
        <w:t>5. Reaction of Trading Companies</w:t>
      </w:r>
    </w:p>
    <w:p>
      <w:r>
        <w:t>197 The investigations have shown that trade, as the immediate market counterpart of the merger participants in the area of aquavit and caraway schnapps, is not very price-sensitive and tends to pass on price increases from manufacturers in this segment to end consumers. Such behavior can be explained by the niche situation of aquavit and the high customer loyalty to individual brands in this segment. As a result, there is concern that the retail sector may not exercise its existing demand power for the affected products against the manufacturers of aquavit and caraway schnapps and also against the merger participants.</w:t>
      </w:r>
    </w:p>
    <w:p>
      <w:r>
        <w:t>198 However, the investigations also revealed that in the retail sector, only a small potential for price increases is ultimately seen for the products in question and that exceeding certain "price thresholds" is not accepted by end customers. In particular, during further telephone investigations, the surveyed trading companies overwhelmingly stated that they can only partially pass on price increases for aquavit and caraway schnapps and only up to a certain degree, and that delisting products is an option if aquavit and caraway schnapps become too expensive and are no longer purchased by customers. That this has already been practiced is evidenced by the delisting of the brand [...] by [...] in the year [...].</w:t>
      </w:r>
    </w:p>
    <w:p>
      <w:r>
        <w:t>199 This indicates that the merger participants do not gain uncontrollable leeway in their behavior towards customers. Rather, it has been shown that price increases may also lead to delistings by trading companies and that customer switching to other types of spirits is also anticipated. It has already been stated that there are sufficient alternative options for trade to the products of the merger participants.</w:t>
      </w:r>
    </w:p>
    <w:p>
      <w:r>
        <w:t>d. Conclusion</w:t>
      </w:r>
    </w:p>
    <w:p>
      <w:r>
        <w:t>200 The merger project does not suggest the emergence or strengthening of a dominant position in a single market by Arcus. Although the market share of the affected brands of the merger participants is above the threshold for dominance in a single market and the gap to the subsequent competitors is significant, an above-average strong substitution competition, particularly from the areas of digestifs/clear spirits, must be noted. Thus, there are numerous alternatives from various manufacturers and/or importers both in the market for aquavit and caraway schnapps and outside this market. The high production flexibility in spirit manufacturing complements these options. Manufacturing knowledge, raw materials, and production capacities are also readily available, so that there are no limits to switching to alternative manufacturers in this regard. Observed new product launches confirm the possibility of market entries. The presence of the brands of the merger participants in the market for aquavit and caraway schnapps may be an advantage within the market, but it loses significance in competition with substitutes, as there are numerous established and widely distributed brands prevailing here. In this context, it is also significant that a considerable portion of aquavit sales is attributable to the border region with Denmark, where special competitive conditions and alternatives for traders and consumers arise due to the Scandinavian clientele. Finally, it should be noted that the demand power of the market counterpart of the merger participants...</w:t>
      </w:r>
    </w:p>
    <w:p>
      <w:r>
        <w:rPr>
          <w:b/>
        </w:rPr>
        <w:t>[Pages 58–60]</w:t>
      </w:r>
    </w:p>
    <w:p>
      <w:r>
        <w:t xml:space="preserve">significant extent concentrated among a few companies, which limits Arcus's scope of action.  </w:t>
        <w:br/>
        <w:t xml:space="preserve">e. No Oligopoly  </w:t>
        <w:br/>
        <w:t xml:space="preserve">201 Given the high market shares of the merging parties in the market under consideration, the oligopoly presumption of § 19 paragraph 3 sentence 2 GWB is also mathematically fulfilled. The nearest competitors, Berentzen and Borco, each exceed the presumption threshold of a market share of two-thirds when considering sales in the market for aquavit and caraway schnapps with the brands of the merging parties.  </w:t>
        <w:br/>
        <w:t xml:space="preserve">202 However, based on the investigations, the decision division considers the oligopoly presumption to be refuted. The established competitive conditions show no indications that there has been no competition between these companies so far or that competition would be restricted in the future.  </w:t>
        <w:br/>
        <w:t xml:space="preserve">203 In this context, the competition from substitutes among various spirits should be particularly noted, which would also limit the scope of action of an oligopoly. Similarly, the multitude of suppliers within the considered market argues against effective behavioral coordination.  </w:t>
        <w:br/>
        <w:t xml:space="preserve">204 The analysis of the companies also provides no indication that there could be a restriction of internal competition. On the contrary, in the case of Berentzen, it was shown that the company sold its previously held stake in Arcus through a joint venture in 2005 and exited as a distributor for Linie Aquavit in 2009.  </w:t>
        <w:br/>
        <w:t xml:space="preserve">205 Furthermore, it would be difficult to explain a planned behavioral coordination if Berentzen introduced a product development to the market with Bommerlunder Bernstein that clearly targets the mid- to high-price market segment, which is primarily served by Arcus or Pernod Ricard. The board presentation submitted by the applicants from Arcus also indicates an active presence in competition.  </w:t>
        <w:br/>
        <w:t xml:space="preserve">206 An examination of the product portfolios of Berentzen, Borco, and Arcus also does not suggest that market conditions favor coordinating effects. The focus of Arcus's business activities is in the wine sector; in contrast, the spirits sector is only half as large, measured by the company's operating income in 2011. While Arcus's spirits portfolio consists only of vodka, cognac, and aquavit, Berentzen reports two business segments for 2011: spirits and non-alcoholic beverages, with the spirits segment representing the focus of business activities and generating approximately twice as much revenue as the non-alcoholic beverages segment. In contrast, Borco has a clear focus in the spirits segment. The differing focuses of the companies can be interpreted as an indication that there are no aligned interests between these parties.  </w:t>
        <w:br/>
        <w:t xml:space="preserve">207 The merger will also lead to a pronounced imbalance among the three parties in the market for aquavit and caraway schnapps. This also argues against a lack of internal competition.  </w:t>
        <w:br/>
        <w:t xml:space="preserve">208 Against this background, the oligopoly presumption can be considered refuted.  </w:t>
        <w:br/>
        <w:t xml:space="preserve">2. Bitters  </w:t>
        <w:br/>
        <w:t xml:space="preserve">a. No Individual Market Dominance  </w:t>
        <w:br/>
        <w:t xml:space="preserve">209 Regarding the brand Gammel Dansk, which belongs to the delineated market for bitters, there are no overlaps among the merging parties, so no market share additions are to be expected.  </w:t>
        <w:br/>
        <w:t xml:space="preserve">210 Furthermore, there are numerous established competitor brands in the market, such as Jägermeister, Ramazzotti, and Underberg, which have multiples of the sales volume of Gammel Dansk, which according to IWSR amounts to only about […] 0.7l bottles in Germany. In this context, it can be excluded that the merger will lead to the creation or strengthening of a dominant market position in the bitters market.  </w:t>
        <w:br/>
        <w:t xml:space="preserve">36 That Linie Aquavit in Germany is distributed by Eggers &amp; Franke  </w:t>
        <w:br/>
        <w:t xml:space="preserve">37 The data comes from the aforementioned IWSR report, as no information is available from the merging parties on this matter.  </w:t>
        <w:br/>
        <w:t xml:space="preserve">b. No Oligopoly  </w:t>
        <w:br/>
        <w:t xml:space="preserve">211 Since there are no market share additions in the bitters market and the sales of Gammel Dansk in Germany are relatively low at about […] bottles, the oligopoly presumption is not fulfilled before and after the merger.  </w:t>
        <w:br/>
        <w:t xml:space="preserve">Fees  </w:t>
        <w:br/>
        <w:t xml:space="preserve">212 […].  </w:t>
        <w:br/>
        <w:t xml:space="preserve">213 […].  </w:t>
        <w:br/>
        <w:t xml:space="preserve">214 […].  </w:t>
        <w:br/>
        <w:t xml:space="preserve">215 […].  </w:t>
        <w:br/>
        <w:t xml:space="preserve">216 […].  </w:t>
        <w:br/>
        <w:t xml:space="preserve">217 […].  </w:t>
        <w:br/>
        <w:t xml:space="preserve">218 […].  </w:t>
        <w:br/>
        <w:t xml:space="preserve">219 […].  </w:t>
        <w:br/>
        <w:t xml:space="preserve">220 […].  </w:t>
        <w:br/>
        <w:t>221 […].</w:t>
      </w:r>
    </w:p>
    <w:p>
      <w:r>
        <w:rPr>
          <w:b/>
        </w:rPr>
        <w:t>[Pages 61–61]</w:t>
      </w:r>
    </w:p>
    <w:p>
      <w:r>
        <w:t xml:space="preserve">APPEAL INSTRUCTION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If an application for the grant of permission under § 42 GWB is made, the period for the appeal begins with the delivery of the order from the Federal Ministry of Economics and Technology.  </w:t>
        <w:br/>
        <w:t xml:space="preserve">The appeal must be substantiated by a written submission filed with the Federal Cartel Office or the appellate court. The period for substantiating the appeal is two months. It begins at the same time as the period for filing the appeal and can be extended upon request by the presiding judge of the appellate court. The appeal substantiation must include a statement indicating the extent to which the decision is being contested and the request for its amendment or annulment, as well as the facts and evidence, including any new ones, on which the appeal is based.  </w:t>
        <w:br/>
        <w:t xml:space="preserve">The appeal and the appeal substantiation must be signed by a lawyer.  </w:t>
        <w:br/>
        <w:t xml:space="preserve">Krueger Hauß M. Müller  </w:t>
        <w:br/>
        <w:t>222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