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https://www.bundeskartellamt.de/SharedDocs/Entscheidung/DE/Entscheidungen/Fusionskontrolle/2006/B3-1002-06.pdf?__blob=publicationFile&amp;v=3</w:t>
      </w:r>
    </w:p>
    <w:p>
      <w:r>
        <w:t>Pages translated : 74</w:t>
      </w:r>
    </w:p>
    <w:p/>
    <w:p>
      <w:r>
        <w:rPr>
          <w:b/>
        </w:rPr>
        <w:t>[Pages 1–3]</w:t>
      </w:r>
    </w:p>
    <w:p>
      <w:r>
        <w:t xml:space="preserve">BUNDESKARTELLAMT 53113 Bonn  </w:t>
        <w:br/>
        <w:t xml:space="preserve">3. DECISION DIVISION Kaiser-Friedrich-Straße 16  </w:t>
        <w:br/>
        <w:t xml:space="preserve">B 3 – 1002/06  </w:t>
        <w:br/>
        <w:t xml:space="preserve">Formerly B10-64/06  </w:t>
        <w:br/>
        <w:t xml:space="preserve">FOR PUBLICATION  </w:t>
        <w:br/>
        <w:t xml:space="preserve">TRADE SECRETS ARE MARKED WITH [...] OR  </w:t>
        <w:br/>
        <w:t xml:space="preserve">[APPROXIMATION VALUE]  </w:t>
        <w:br/>
        <w:t xml:space="preserve">Merger Control Procedure  </w:t>
        <w:br/>
        <w:t xml:space="preserve">Order pursuant to § 40 para. 2 sentence 1 GWB  </w:t>
        <w:br/>
        <w:t xml:space="preserve">DECISION  </w:t>
        <w:br/>
        <w:t xml:space="preserve">In the administrative procedure  </w:t>
        <w:br/>
        <w:t xml:space="preserve">1. University Hospital Greifswald  </w:t>
        <w:br/>
        <w:t xml:space="preserve">of the Ernst-Moritz-Arndt-University Greifswald – Public Law Institution –  </w:t>
        <w:br/>
        <w:t xml:space="preserve">represented by the Board  </w:t>
        <w:br/>
        <w:t xml:space="preserve">Fleischmannstraße 8  </w:t>
        <w:br/>
        <w:t xml:space="preserve">17475 Greifswald  </w:t>
        <w:br/>
        <w:t xml:space="preserve">- Authorized representative for 1.: Attorney Dr. Martin Rehborn  </w:t>
        <w:br/>
        <w:t xml:space="preserve">Attorneys Tax Advisors  </w:t>
        <w:br/>
        <w:t xml:space="preserve">Westenhellweg 40-46  </w:t>
        <w:br/>
        <w:t xml:space="preserve">44137 Dortmund  </w:t>
        <w:br/>
        <w:t xml:space="preserve">2. University of Greifswald – Public Law Institution –  </w:t>
        <w:br/>
        <w:t xml:space="preserve">Represented by the Rector Prof. Dr. Rainer Westermann  </w:t>
        <w:br/>
        <w:t xml:space="preserve">Domstraße 11  </w:t>
        <w:br/>
        <w:t>17487 Greifswald</w:t>
      </w:r>
    </w:p>
    <w:p>
      <w:r>
        <w:t xml:space="preserve">2  </w:t>
        <w:br/>
        <w:t xml:space="preserve">3. State of Mecklenburg-Vorpommern  </w:t>
        <w:br/>
        <w:t xml:space="preserve">represented by the Minister-President Dr. Harald Ringstorff  </w:t>
        <w:br/>
        <w:t xml:space="preserve">State Chancellery  </w:t>
        <w:br/>
        <w:t xml:space="preserve">Schlossstraße 2-4  </w:t>
        <w:br/>
        <w:t xml:space="preserve">19053 Schwerin  </w:t>
        <w:br/>
        <w:t xml:space="preserve">4. District Hospital Wolgast gGmbH in formation  </w:t>
        <w:br/>
        <w:t xml:space="preserve">Chausseestr. 46  </w:t>
        <w:br/>
        <w:t xml:space="preserve">17438 Wolgast  </w:t>
        <w:br/>
        <w:t xml:space="preserve">- represented by the District of East Pomerania –  </w:t>
        <w:br/>
        <w:t xml:space="preserve">5. District of East Pomerania  </w:t>
        <w:br/>
        <w:t xml:space="preserve">represented by the District Administrator Ms. Dr. Barbara Syrbe  </w:t>
        <w:br/>
        <w:t xml:space="preserve">Demminer Str. 71-74  </w:t>
        <w:br/>
        <w:t xml:space="preserve">17389 Anklam  </w:t>
        <w:br/>
        <w:t xml:space="preserve">to examine a merger project pursuant to § 36 para. 1 GWB, the 3rd Decision Division of the Federal Cartel Office decided on December 11, 2006:  </w:t>
        <w:br/>
        <w:t xml:space="preserve">1.)  </w:t>
        <w:br/>
        <w:t xml:space="preserve">The project of participant 1. (“University Hospital Greifswald”) to acquire 94.5% of the shares in participant 4. (“District Hospital Wolgast”) from participant 5. (“District of East Pomerania”) is prohibited.  </w:t>
        <w:br/>
        <w:t xml:space="preserve">2.)  </w:t>
        <w:br/>
        <w:t xml:space="preserve">The fee for the registration is set at [...] € and the fee for the prohibition decision, taking into account the registration fee, is set at [...] €. The total fee amounts to [...] € (in words: [...] Euro). The fee for both the registration and the prohibition decision is imposed on participant 1.  </w:t>
        <w:br/>
        <w:t xml:space="preserve">A. FACTS  </w:t>
        <w:br/>
        <w:t xml:space="preserve">1. Information on the Participants  </w:t>
        <w:br/>
        <w:t xml:space="preserve">1.1 University Hospital Greifswald, AöR  </w:t>
        <w:br/>
        <w:t xml:space="preserve">1. The University Hospital Greifswald is a public law institution that is part of the Ernst-Moritz-Arndt-University Greifswald, located in Greifswald.  </w:t>
        <w:br/>
        <w:t xml:space="preserve">2. The hospital has been included in the state hospital plan since January 1, 2005, with a total of 778 planned beds (2004: 805 beds, planned beds for December 31, 2008: 704).1 It has 15 medical specialist departments2 and serves as a medical focus for the tasks of an Oncology Center, a Perinatal Center, a Stroke Care Competence Center, and a Geriatric Consultation.3  </w:t>
        <w:br/>
        <w:t xml:space="preserve">3. In 2005, [...] patients were treated in acute inpatient care. The occupancy rate was [...]% with an average length of stay of [...] days (2004: [...]) (2004: [...]%). The University Hospital Greifswald generated revenue of approximately [...] million € in 2005 (2004: [...] million €). Of this, approximately [...] million € were attributable to hospital services and approximately [...] million € to outpatient services.  </w:t>
        <w:br/>
        <w:t xml:space="preserve">a. District Hospital Wolgast  </w:t>
        <w:br/>
        <w:t xml:space="preserve">4. The District Hospital Wolgast is currently still operated as a municipal enterprise of the District of East Pomerania without its own legal personality but is to be converted into a non-profit GmbH.  </w:t>
        <w:br/>
        <w:t xml:space="preserve">5. It has 180 planned beds, including 7 intensive care beds (planned beds for 2008: 182) and five specialist departments (Internal Medicine, Surgery, Gynecology/Obstetrics, Pediatrics, and ENT).  </w:t>
        <w:br/>
        <w:t xml:space="preserve">1 Notice from the Ministry of Social Affairs MV dated December 22, 2004, Annex A5 of the registration dated July 27, 2006. The specialties are: Anesthesia, Ophthalmology, Surgery, Pediatric Surgery, Gynecology/Obstetrics, ENT, Dermatology and Venereology, Internal Medicine, Pediatrics, Oral and Maxillofacial Surgery, Neurosurgery, Neurology, Orthopedics, Radiation Therapy/Nuclear Medicine, Urology.  </w:t>
        <w:br/>
        <w:t xml:space="preserve">2 Only the specialties of Psychiatry and Child and Adolescent Psychiatry are not represented (see p. 2 in Annex A5 of the registration dated July 27, 2006). In addition, the Department of Cardiac Surgery has been outsourced to the Karlsburg Clinic (registration p. 6).  </w:t>
        <w:br/>
        <w:t>3 See p. 3 of the notice from the Ministry of Social Affairs MV dated December 22, 2004, Annex A5 of the registration dated July 27, 2006.</w:t>
      </w:r>
    </w:p>
    <w:p>
      <w:r>
        <w:rPr>
          <w:b/>
        </w:rPr>
        <w:t>[Pages 4–6]</w:t>
      </w:r>
    </w:p>
    <w:p>
      <w:r>
        <w:t>4</w:t>
        <w:br/>
        <w:t xml:space="preserve">6. In 2005, a total of 9,314 patients were treated as inpatients (2004: 8,833). The occupancy rate in 2004 was at an average length of stay of [...] days at [...] %. The district hospital generated revenues of approximately [...] million € in 2005 (previous years: approximately [...]). Of this, approximately [...] million € were attributable to hospital services and [...] million € to outpatient services.  </w:t>
        <w:br/>
        <w:t xml:space="preserve">7. The district hospital Wolgast is not considered to be threatened in its existence. Unlike many other hospitals operated by municipal authorities, it is currently not operating at a deficit.4 Its agreed base case value5 has consistently been significantly below 2,500 € in recent years, thus continuously below the (average) state base case value of Mecklenburg-Vorpommern6 (even when considering the so-called cap amount, a protection amount stipulated by the legislator in favor of maximum providers)7, so that the hospital can even expect higher revenues in the coming years with the progressive implementation of the DRG system.  </w:t>
        <w:br/>
        <w:t xml:space="preserve">2. Background  </w:t>
        <w:br/>
        <w:t xml:space="preserve">8. The district council of East Pomerania decided on November 7, 2005, to formally and subsequently materially privatize the district hospital Wolgast, which had previously been operated as a municipal enterprise. On December 12, 2005, it resolved to sell 94.9% of the shares of the future district hospital Wolgast gGmbH to the University Hospital Greifswald A.ö.R. The remaining business shares of 5.1% are to remain with the seller, the district of East Pomerania. The sale contract, which was notarized and concluded by the legal representatives without authorization from the contracting parties, is dated December 30, 2005.8 The sale and transfer of the business share take place retroactively to January 1, 2006, in accordance with § 4 No. 2 of the purchase agreement. The contract does not contain a suspensive condition for the approval of the antitrust authority.  </w:t>
        <w:br/>
        <w:t xml:space="preserve">9. Since a specialist journal of the hospital sector from early 20069 indicated the intended merger of the University Hospital Greifswald with the district hospital Wolgast, the Federal Cartel Office informed the University Hospital Greifswald by letter dated February 8, 2006, about the notification obligation under § 39 GWB. In a letter dated February 24, 2006, the University Hospital Greifswald denied any obligation to notify, arguing that it is legally and economically independent as a public law institution, and thus the merger control thresholds would not be met. Even if the state of Mecklenburg-Vorpommern were considered a dominant company, it would still fall below the thresholds, as the University Hospitals Greifswald and Rostock, as well as the district hospital Wolgast, generated revenues below 500 million €. The Federal Cartel Office then requested the legal bases (laws, regulations, statutes) for the University Hospital in a letter dated February 28, 2006. In a letter dated March 24, 2006, the legal representative of the hospital confirmed his authority to represent, announced the notification of the project, and assured that there would be no execution actions until a decision by the Federal Cartel Office.10  </w:t>
        <w:br/>
        <w:t xml:space="preserve">10. In early March 2006, a "municipal supervision complaint regarding the sale of the district hospital Wolgast" was raised by a third party. Essentially, the legality of the valuation and thus the approval of the sale according to §§ 120, 57 para. 3 of the Municipal Constitution of Mecklenburg-Vorpommern was questioned. There had been neither a tender nor a bidding process, leading to the assumption that the market value of the hospital was significantly above the purchase price to be paid by the University Hospital. A sale below full value would only be permissible if there were a special public interest, which was not evident here. In a letter dated March 30, 2006, the Ministry of the Interior of Mecklenburg-Vorpommern responded that the "full value" of a municipal enterprise could also be determined based on a valuation report, as was done here. There were no sufficient indications to justify intervention by the supervisory authority. The approval for the outsourcing of the district hospital into a non-profit GmbH was granted by the state of Mecklenburg-Vorpommern on September 28, 2006; however, the approval process for privatization was suspended pending a decision by the Federal Cartel Office on the notified merger.  </w:t>
        <w:br/>
        <w:t xml:space="preserve">11. By majority resolution of the district council in a non-public session on April 10, 200611, the district council instructed the district administrator to conclude the notarized business share purchase agreement and to grant the necessary power of representation.12  </w:t>
        <w:br/>
        <w:t xml:space="preserve">12. On May 24, 2006, the legal representative of the University Hospital Greifswald sent a draft of a precautionary notification to the Federal Cartel Office, which included, among other things, the previously requested documents regarding the legal bases of the University Hospital Greifswald. Subsequently, the responsible decision-making department of the Federal Cartel Office began to investigate the facts. On June 9, 2006, questionnaires were sent to all hospitals in Mecklenburg-Vorpommern. In the first half of July 2006, both the representative of the University Hospital Greifswald and the district administrator of the district of East Pomerania, as well as the Ministry of Education and the hospital planning department in the Ministry of Social Affairs of the state of Mecklenburg-Vorpommern, were informed that the preliminary investigations of the Federal Cartel Office indicated a market dominance of the merger parties in Greifswald and the surrounding area, so that a prohibition decision by the Federal Cartel Office was to be expected.  </w:t>
        <w:br/>
        <w:t xml:space="preserve">3. Proceedings  </w:t>
        <w:br/>
        <w:t xml:space="preserve">13. In a letter dated July 27, 2006 (received July 31, 2006), the representative of the University Hospital Greifswald, with the knowledge of the other merger parties, submitted the notification of the merger project to the Federal Cartel Office as a precaution. On August 14, 2006, the Federal Cartel Office initiated the main examination procedure.  </w:t>
        <w:br/>
        <w:t xml:space="preserve">11 Annex A2 of the notification dated July 27, 2006: Resolution No. 207-14/06.  </w:t>
        <w:br/>
        <w:t>12 In this respect, the notification dated July 27, 2006 on p. 3 states that the district council resolved on April 10, 2006 to convert the municipal enterprise into the district hospital Wolgast gGmbH.</w:t>
      </w:r>
    </w:p>
    <w:p>
      <w:r>
        <w:rPr>
          <w:b/>
        </w:rPr>
        <w:t>[Pages 7–9]</w:t>
      </w:r>
    </w:p>
    <w:p>
      <w:r>
        <w:t>7</w:t>
        <w:br/>
        <w:t>14. In a letter dated September 1, 2006, the Minister for Education, Science and Culture of the State of Mecklenburg-Vorpommern addressed the President of the Bundeskartellamt. The application of the University of Greifswald should be supported from the state perspective and in terms of science policy. The Science Council only accepts the model hospital Greifswald (for Community Medicine) if all regional care beds are assigned to Greifswald. Scientific work requires a complete overview of the patient situation in the region and therefore direct access to all hospital beds in the region. The Ministry of Education followed the Science Council's recommendation and provided the University of Greifswald with funds to acquire the municipal hospital Wolgast. On October 10, 2006, a meeting took place between representatives of the State of Mecklenburg-Vorpommern and the University Hospital Greifswald as well as the decision-making department. In this context, the importance of the university for the city of Greifswald and the region of Vorpommern was particularly emphasized, as well as the economic and political implications of a prohibition decision.</w:t>
      </w:r>
    </w:p>
    <w:p>
      <w:r>
        <w:t>15. In a letter and fax dated October 27, 2006, the decision-making department issued a warning regarding the merger project and also gave the State Cartel Authority of Mecklenburg-Vorpommern the opportunity to comment on it. In a letter dated November 20, 2006, the applicant, through her lawyer, provided a preliminary response. She argues that the University Hospital presents itself as an independent entity from the state, so that the revenue thresholds of § 35 Abs. 1 GWB would not be exceeded. Even if the state were still considered a dominant company, not all state revenues would need to be taken into account, but only the revenues of those state institutions that are attributable to the area of healthcare provision. Furthermore, the merger project should be assessed solely in relation to the nationwide market for university hospitals. She further elaborated on this argument in her letter dated December 4, 2006, particularly highlighting the constitutional protection of academic freedom (Art. 5 Abs. 3 GG).</w:t>
      </w:r>
    </w:p>
    <w:p>
      <w:r>
        <w:t>16. In accordance with the applicant's request, the deadline of § 40 Abs. 2 GWB has been extended until December 18, 2006.</w:t>
      </w:r>
    </w:p>
    <w:p>
      <w:r>
        <w:t>8</w:t>
        <w:br/>
        <w:t>17. In response to an information request from the decision-making department, the State of Mecklenburg-Vorpommern replied in a letter dated November 30, 2006, along with an attached tabular overview of the revenue figures of the state. In addition to the university hospitals, state holdings with at least a 50% state share were listed, which would result in a total revenue of €461.4 million.13 However, the revenues of legally non-independent state enterprises14 and special assets of the State of Mecklenburg-Vorpommern15 were not included in the state revenues. Including the revenues of these state enterprises totaling €212.8 million results in a total sum for the state revenues of €674.2 million.</w:t>
      </w:r>
    </w:p>
    <w:p>
      <w:r>
        <w:t>B. REASONS</w:t>
        <w:br/>
        <w:t>I. FORMAL CONDITIONS FOR PROHIBITION</w:t>
        <w:br/>
        <w:t>1. Scope of Application of the GWB and Merger Criteria</w:t>
        <w:br/>
        <w:t>18. The scope of application of the GWB is opened because the factual prerequisites of § 35 Abs. 1 GWB are met and there is no case under § 35 Abs. 2 GWB. According to § 130 Abs. 1 GWB, the law also applies to companies that are wholly or partially owned by the public sector or that are managed or operated by it. The merger project constitutes a control and share acquisition within the meaning of § 37 Abs. 1 No. 2 and 3 lit. a) GWB.</w:t>
      </w:r>
    </w:p>
    <w:p>
      <w:r>
        <w:t>19. Due to the lack of EU-wide significance, there is no jurisdiction of the European Commission under § 35 Abs. 3 GWB in conjunction with Art. 1 Abs. 2 and 3, Art. 21 Abs. 3 of Regulation (EC) No. 139/2004 of the Council of January 20, 2004, on the control of concentrations between undertakings (hereinafter: Merger Regulation). With regard to the Kreiskrankenhaus Wolgast, the prerequisites named in Art. 1 Abs. 2 lit. b) or c) of the Merger Regulation are already lacking, according to which a community-wide turnover of at least €250 million must have been achieved by each of the participating companies or revenues must have been generated in other member states.</w:t>
      </w:r>
    </w:p>
    <w:p>
      <w:r>
        <w:t>20. The threshold of § 35 Abs. 1 No. 1 GWB is reached because the revenues attributable to the State of Mecklenburg-Vorpommern for the year 2005 exceeded €500 million.</w:t>
      </w:r>
    </w:p>
    <w:p>
      <w:r>
        <w:t>21. Although the University Hospital Greifswald holds the view that it is legally and economically independent as a public law institution,16 there is no majority stake of the State of Mecklenburg-Vorpommern within the meaning of § 17 Abs. 2 AktG, so that the dependency presumption there does not apply.17 Furthermore, the University Hospital makes decisions without being significantly influenced by the state, as the state is not involved through the supervisory board in numerous possible activities (in particular, cooperation agreements, opening new wards).18</w:t>
      </w:r>
    </w:p>
    <w:p>
      <w:r>
        <w:t>22. However, this cannot be agreed with either in the argumentation or in the result. In terms of merger control law, as far as entrepreneurial activities exist, the University of Greifswald, including the University Hospital, is a dependent company of the State of Mecklenburg-Vorpommern. The state, which is also the sponsor of the University of Greifswald, established the University Hospital Greifswald as a legal entity under public law of the Ernst-Moritz-Arndt University of Greifswald based in Greifswald in 2002 by legal ordinance,19 which already fulfills the control criterion of § 17 Abs. 1 AktG or is sufficient for the fulfillment of the dependency presumption according to § 36 Abs. 2 sentence 1 GWB in conjunction with § 17 Abs. 2 AktG. These provisions are also applied analogously to other forms of enterprises,20 which does not exclude public law corporations. For an enterprise will regularly exert influence on the company that is solely owned by it, regardless of its organizational form. Every owner/operator</w:t>
      </w:r>
    </w:p>
    <w:p>
      <w:r>
        <w:rPr>
          <w:b/>
        </w:rPr>
        <w:t>[Pages 10–12]</w:t>
      </w:r>
    </w:p>
    <w:p>
      <w:r>
        <w:t>10</w:t>
        <w:br/>
        <w:t>it is left to the individual to decide whether to engage in entrepreneurial activities in their own person (in the public law sector, for example, as a municipal enterprise) or to outsource these to an independent corporation. The legal form plays no role in the objectively necessary corporate law attribution of these activities.</w:t>
      </w:r>
    </w:p>
    <w:p>
      <w:r>
        <w:t>23. There is no reasonable doubt that public law corporations are dependent on their sole owner or sponsor in the corporate law sense. Therefore, the argument of the applicant can only be understood as claiming incidentally that the University Hospital Greifswald has achieved such a high degree of economic and other autonomy that it cannot – exceptionally – even be attributed to its sole owner/sponsor in a corporate law sense. However, such an argument is not possible – at least under stock corporation law – because the possibility of rebutting the presumption of dependency according to § 17 para. 2 AktG already presupposes the existence of multiple shareholders. For the control and influence by the sole owner cannot be called into question.</w:t>
      </w:r>
    </w:p>
    <w:p>
      <w:r>
        <w:t>24. It is also not contrary to this that the state of Mecklenburg-Vorpommern currently limits its involvement with the University Hospital Greifswald regarding the composition of the supervisory board to appointing the chairperson(s) of the supervisory board and certain other supervisory board members.21 This is because the state, by virtue of its legislative and statutory competence, ultimately always has the possibility to retract the decision-making freedoms that exist in favor of the university and its members. Moreover, the state has reserved the final decision-making authority regarding certain corporate strategic decisions (including resolutions on the economic and staffing plan).22 Given these fundamental competencies of the state, which extend into operational business, a more detailed discussion of the actual influences of the state on the University Hospital is unnecessary. The decision-making freedoms of the hospital detailed by the applicant23 only concern certain measures of day-to-day operations.</w:t>
      </w:r>
    </w:p>
    <w:p>
      <w:r>
        <w:t>25. Even if the state were not to actually exercise its legal control options, this would not argue against the corporate law dependency of the hospital. Even with mere majority holdings, actual exercise is not required for the dominant influence according to § 17 para. 1 AktG; rather, the mere possibility of influence suffices, provided that it is consistently and comprehensively granted.24 All the more so, the state, as the sole sponsor by virtue of its legislative competence, is both able to intensify its control options over the University Hospital and to change its fundamental structures.25</w:t>
      </w:r>
    </w:p>
    <w:p>
      <w:r>
        <w:t>26. The sales revenues of the state of Mecklenburg-Vorpommern also exceed the 500 million threshold. In calculating the revenue, the revenues of the involved companies, including those associated with them according to § 36 para. 2 GWB, from all factual and spatial areas of activity must be considered26 and not just the hospital revenues.27 The question of the legal form or operational unit in which revenues are generated is irrelevant, so that non-independent state enterprises and special funds are also included. Contrary to the view of the state, which holds that special funds do not constitute sales revenues within the meaning of § 277 HGB28, the revenues from the "State Lotteries Lotto and Toto in Mecklenburg-Vorpommern" are readily considered sales revenues29, as the organization of gambling constitutes a commercial service30 and revenues from services are also explicitly mentioned in § 277 HGB. Neither a specific purpose31 nor the fact that part of the income is redistributed changes the qualification and quantification of the revenues. From the separately regulated treatment of trade revenues in the law (§ 38 para. 2 GWB: only 75% considered), it can be concluded that there are no further deduction possibilities. In particular, the value creation or even the profit remaining in the company plays no role in the revenue determination.</w:t>
      </w:r>
    </w:p>
    <w:p>
      <w:r>
        <w:t>27. The reference by the state of Mecklenburg-Vorpommern that the sales revenues it reported do not meet the requirements according to § 38 para. 1 sentence 2 and § 38 para. 2 GWB (deduction of intra-group revenues and consumption taxes)32 is irrelevant. Apart from the fact that it is solely the responsibility of the state itself to carry out these calculations and therefore it should not rely on a lack of deduction (venire contra factum proprium), this question is not relevant here because the reported revenues predominantly stem from the areas of hospitals and Lotto/Toto. However, these sales revenues are already exempt from value-added tax by law (§ 4 No. 9 b and No. 16 UStG) and the existence of intra-group revenues is also not applicable in this regard.</w:t>
      </w:r>
    </w:p>
    <w:p>
      <w:r>
        <w:t>II. MATERIAL CONDITIONS FOR PROHIBITION</w:t>
        <w:br/>
        <w:t>1. Relevant Market</w:t>
        <w:br/>
        <w:t>1.1 General</w:t>
        <w:br/>
        <w:t>28. The merger project concerns the market for hospital services, which is also referred to as the hospital market. It is the supply market for inpatient medical services provided by hospitals to their patients. This is to be distinguished from</w:t>
      </w:r>
    </w:p>
    <w:p>
      <w:r>
        <w:rPr>
          <w:b/>
        </w:rPr>
        <w:t>[Pages 13–15]</w:t>
      </w:r>
    </w:p>
    <w:p>
      <w:r>
        <w:t>13</w:t>
        <w:br/>
        <w:t>in the hospital sector, the markets are essentially only for rehabilitation facilities as well as for nursing homes and care facilities. Pure private clinics (especially for so-called cosmetic surgery), which are not included in the hospital plans of the states and have not concluded contracts according to § 108 SGB V with health insurance funds, are also not included in the general hospital market, as their services are generally not considered a realistic alternative by patients due to the lack of reimbursement from health insurance funds. However, specialized clinics generally belong to the hospital market just as a subdivision of the market into individual specialties or departments of a hospital is fundamentally to be rejected.33</w:t>
        <w:br/>
        <w:t>1.2 No relevance of a narrower market definition in the specific case</w:t>
        <w:br/>
        <w:t>29. Although the Higher Regional Court of Düsseldorf issued a ruling in the appeal proceedings Rhön Klinikum AG et al. v. Federal Cartel Office34 regarding the prohibition of the acquisition of the district hospitals Bad Neustadt and Mellrichstadt by Rhön, which indicates that the Cartel Senate currently sees the relevant market definition in the hospital market as specialty-specific and delineates different markets within the departments with regard to the various levels of care. This differentiated approach to the relevant market definition means a structural narrowing of the market, as the hospital market as a "full-service market" is divided into numerous individual and smaller specialty department markets. Any narrower market definition—whether in terms of substance or geography—also leads to the reporting of higher or lower market shares in the different individual markets. However, since market dominance in a single market already constitutes a basis for prohibition, such a narrowing of the market leads to earlier and more frequent assumptions of market dominance. Consequently, in cases where a further market definition in relation to the OLG Düsseldorf leads to a finding of a dominant market position, the question of the correct market definition can remain open, as the view of the OLG Düsseldorf would lead to the assumption of market dominance—even if in other, smaller relevant markets—(see also Tz. 108, 133f).</w:t>
        <w:br/>
        <w:t>30. Moreover, practically every hospital provides significant location-bound cross-sectional services (e.g., diagnostics) that are separate from the specialty-specific medical services, but which are of considerable importance to patients as demanders of services. Additionally, there are competitive parameters such as the quality of medical care, accommodation, and catering, which significantly shape the qualitative appearance of a hospital as a whole. This does not exclude the possibility that smaller and mostly private clinics or even entire hospital chains may specialize only in certain specialties (e.g., psychiatry or ophthalmology) in order to be successful as specialists in the various regional hospital markets. In such cases, an additional consideration of such possible specialty markets is necessary, which, however, does not seem to be required in Mecklenburg-Vorpommern. The relatively low population density makes high degrees of specialization difficult, so that predominantly general hospitals shape the overall hospital landscape here. Ultimately, the heterogeneity and complexity of the market with regard to the breadth and quality of the services offered must be taken into account in the substantive assessment of the merger project and examined to what extent the differing offerings of competitors affect their ability to sufficiently control the competitive behavior of the companies involved in the merger.</w:t>
        <w:br/>
        <w:t>1.3 No nationwide hospital market for university hospitals</w:t>
        <w:br/>
        <w:t>31. The applicant believes that the merger project concerns a distinct market for university hospitals. Its service spectrum differs significantly from that of other acute care hospitals due to the area of research and teaching.35 Given that there are over 30 university hospitals widely distributed throughout the Federal Republic, the two rather smaller university hospitals in the state of Mecklenburg-Vorpommern would not hold a dominant market position.36</w:t>
        <w:br/>
        <w:t>32. In detail, the applicant asserts the following:37</w:t>
        <w:br/>
        <w:t>- The primary task of university hospitals, according to Art. 5 para. 3 sentence 1 GG, is primarily research and teaching.38 Patient care is "merely the basis for the research and teaching mandate to be fulfilled by the university hospital."39 The Federal Cartel Office overlooks that "the University Hospital Greifswald is not only active in the area of patient care, but rather primarily provides services for research and teaching."40 It also fails to recognize that "the fact that the University Hospital Greifswald fulfills a high proportion of basic and standard care alongside maximum and specialized care does not argue against, but rather for a distinct market for university hospitals."41 Because the basic and standard care of the regional population is a particular focus of university research at the University Hospital Greifswald ("health services research," research focus "Community Medicine").42</w:t>
        <w:br/>
        <w:t>- According to § 97 para. 1 and 2 of the Higher Education Act of the State of Mecklenburg-Vorpommern, a university hospital is a central operational unit of the university and is subdivided, among other things, into clinics and medical institutes. In the institutes, primarily interdisciplinary experimental and clinical research takes place.</w:t>
        <w:br/>
        <w:t>- Compared to general hospitals, the services provided are not functionally interchangeable. In particular, for critically ill patients or those with rare diseases, university hospitals are not interchangeable with general hospitals due to their state-of-the-art technology and high level of research.</w:t>
        <w:br/>
        <w:t>- The district hospital Wolgast has a basic range of classic services with departments for internal medicine, surgery, gynecology, pediatrics, and ENT.36 Application dated 27.07.2006, pp. 14 – 21.</w:t>
        <w:br/>
        <w:t>37 Application dated 27.07.2006, pp. 14 – 21 as well as statement (regarding the warning) in writing dated 4 December 2006, pp. 2 et seq.</w:t>
        <w:br/>
        <w:t>38 Referring to BVerfG, ruling of 8.04.1981 – 1 BvR 608/79, BVerfGE 57,70 (95).</w:t>
        <w:br/>
        <w:t>39 Statement (regarding the warning) dated 4 December 2006, p. 2.</w:t>
        <w:br/>
        <w:t>40 Statement (regarding the warning) dated 4 December 2006, p. 2.</w:t>
        <w:br/>
        <w:t>41 Statement (regarding the warning) dated 4 December 2006, p. 4.</w:t>
        <w:br/>
        <w:t>42 Statement (regarding the warning) dated 4 December 2006, p. 2.</w:t>
      </w:r>
    </w:p>
    <w:p>
      <w:r>
        <w:rPr>
          <w:b/>
        </w:rPr>
        <w:t>[Pages 16–18]</w:t>
      </w:r>
    </w:p>
    <w:p>
      <w:r>
        <w:t>16</w:t>
        <w:br/>
        <w:t>specialized departments, which are maintained in almost every hospital. These departments are fully provided by the surrounding hospitals Kreiskrankenhaus Demmin, Hanse-Klinikum Stralsund, Sana-Krankenhaus Bergen, and Klinikum Neubrandenburg. The Ameos-Diakonie-Klinikum in Anklam only lacks the ENT department.</w:t>
      </w:r>
    </w:p>
    <w:p>
      <w:r>
        <w:t>33. The applicant can be agreed with in that university hospitals have other tasks and opportunities besides providing general hospital services to the local/regional population. Universities are relatively free to engage in various fields or other entrepreneurial activities alongside research and teaching.43 The hospital is merely one specific area of the university's activities, but it is only this that is relevant here. University hospitals are included in the respective hospital plans of the states, they serve the hospital care of the population, and they negotiate their budgets or settle their cases with health insurance companies just like other hospitals do. This also applies if the university or the state is no longer the sponsor, but due to privatization, the university hospital is managed by a private hospital chain.</w:t>
      </w:r>
    </w:p>
    <w:p>
      <w:r>
        <w:t>34. University hospitals, like other hospitals, are included in the hospital plans of the federal states. They serve – alongside their academic goals – the local or regional hospital care of the population. It remains unclear to what extent the University Hospital Greifswald intends to operate in an alleged nationwide market for university hospitals. In this regard, it should be considered that the total number of inpatient treatments at the university hospital is below [33,000] cases, while more than [29,000] cases are recruited solely from the region queried by the decision-making department (northeastern half of Mecklenburg-Vorpommern). The difference of barely more than [...] cases can be attributed to all other regions of Mecklenburg-Vorpommern as well as the rest of the Federal Republic. Additionally, considering that among these there are likely numerous vacation patients due to the immediate location in the holiday region of the Baltic Sea (Rügen and Usedom), who were treated in Greifswald solely due to their vacation, it becomes evident that the University Hospital Greifswald (like other university hospitals and maximum care providers) has almost exclusively regional significance regarding hospital care.</w:t>
      </w:r>
    </w:p>
    <w:p>
      <w:r>
        <w:t>35. In the regional hospital markets, however, the choice is not limited to university hospitals – even in the case of serious illnesses. There are only a few specific treatments that can only take place at a limited number of locations due to the enormous technical effort involved and the maintenance of medical expertise. This applies, for example, to transplantation centers or similar facilities, so that in this respect, independent specialty markets with possibly cross-state significance could indeed be delineated. However, in terms of numbers, these specialty cases do not significantly weigh within the market for hospital services. Furthermore, one would not formally differentiate between university hospitals and other hospitals, but rather based on the specific medical services. Providers can also include highly specialized clinics alongside other large hospitals (so-called "maximum care providers"). This is particularly evident in the example of hospital care in Greifswald and its surroundings. In this region, it is not the University Hospital Greifswald that has a highly specialized cardiac surgery44, but rather the significantly smaller Klinikum Karlsburg with only 216 planned beds, which is designated as a heart and diabetes center for the state of Mecklenburg-Vorpommern.</w:t>
      </w:r>
    </w:p>
    <w:p>
      <w:r>
        <w:t>36. In contrast, the areas of research and teaching must be differentiated from the hospital market. Although the area of clinical research is certainly considered a market in the sense of the GWB. A study45 assumes that companies invested around €1.5 billion in clinical development of new drugs in Germany in 2003.46 Since clinical research can generally be conducted independently of geographical locations, the markets in this area could be delineated more broadly, e.g., nationwide or even across Europe or globally. Moreover, it would not necessarily be a "market for university hospitals," even if a large part of clinical research is conducted by universities or their subsidiaries47 or the Coordination Center for Clinical Studies (KKS). Ultimately, it can be left open whether and to what extent the areas of research and teaching constitute independent markets in the sense of antitrust law. For it is undisputed that the intended acquisition of the Kreiskrankenhaus Wolgast primarily affects the market for acute inpatient hospital care. A merger must be prohibited if the conditions for prohibition of merger control are met in just one market affected by the merger. In any case, in a merger that is legally and economically indivisible – as here – it must be prohibited in its entirety.48</w:t>
      </w:r>
    </w:p>
    <w:p>
      <w:r>
        <w:t>1.4 No differentiation based on breadth and depth of offerings</w:t>
        <w:br/>
        <w:t>37. The applicant's view could gain significance from the perspective of the substantive market delineation of hospital services. To the extent that it claims that the services provided in university hospitals are not comparable in substance and certainly not functionally interchangeable with the medical offerings of normal general hospitals, it makes a subdivision of the substantively relevant overall market "acute inpatient hospital services" assumed by the decision-making department. Such differentiation would be relevant with regard to the different breadth of offerings (keywords: basic assortment or specialized additional offerings such as ophthalmology, oral-maxillofacial surgery, etc.) and also with regard to the different depth of offerings (keywords: basic/standard care or maximum care or so-called top medicine) of the respective hospitals. Ultimately, the applicant adopts the above-presented – preliminary – view of the Cartel Senate of the OLG Düsseldorf in the evidence decision, without, however, drawing the consequence and specifically categorizing the hospital market into the corresponding specialties and levels of care.</w:t>
      </w:r>
    </w:p>
    <w:p>
      <w:r>
        <w:t xml:space="preserve">38. The following will briefly summarize the investigative approach and the findings of the decision-making department in the complaint procedure Rhön AG/ Landkreis Bad Neustadt and further demonstrate that, with respect to the here mentioned areas, it is indeed possible to delineate specific markets. </w:t>
        <w:br/>
        <w:t>47 For example, in Berlin: Charité Research Organisation, Hannover: Hannover Clinical Trial Center, Hamburg, Schleswig-Holstein.</w:t>
        <w:br/>
        <w:t>48 Ruppelt in Langen/Bunte, Volume 1, 10th ed. 2006, § 40 para. 6.</w:t>
      </w:r>
    </w:p>
    <w:p>
      <w:r>
        <w:rPr>
          <w:b/>
        </w:rPr>
        <w:t>[Pages 19–21]</w:t>
      </w:r>
    </w:p>
    <w:p>
      <w:r>
        <w:t>19</w:t>
        <w:br/>
        <w:t>the merger procedures in question and the affected hospitals do not provide any indications that would cast doubt on the transfer of these results to the present case.</w:t>
      </w:r>
    </w:p>
    <w:p>
      <w:r>
        <w:t>1.4.1 Investigations of the Federal Cartel Office</w:t>
        <w:br/>
        <w:t>(1) Investigation Concept</w:t>
        <w:br/>
        <w:t>39. The decision-making division has in the proceedings pending before the Cartel Senate of the OLG Düsseldorf, case B10-123/04 (Rhön/District Rhön-Grabfeld)49 queried the specific service structure50 at all hospitals in Bavaria and analyzed the results. It has been established that both a specialization-based market definition and a definition based on levels of care must be rejected due to the significant overlap between the specialized departments and hospitals of different levels of care.</w:t>
      </w:r>
    </w:p>
    <w:p>
      <w:r>
        <w:t>40. The decision-making division asked all Bavarian hospitals which and how many cases a hospital treated in which specialized department in the year 2004. A case was defined according to the billed service in the sense of the DRG list of the year 2004. Thus, the decision-making division was able to determine for each individual billed case which and how many of these services (DRG) were provided, specifically in which specialized departments and in which hospitals of the different levels of care.</w:t>
      </w:r>
    </w:p>
    <w:p>
      <w:r>
        <w:t>41. The Federal Cartel Office assumed that the service description according to the DRG catalog represents the most suitable standard for service description. This is because the DRGs do not merely describe a disease but connect it with the type of treatment, so that the DRGs best reflect the services provided by a hospital in terms of depth of care. Furthermore, the detailed classification of the DRGs – there were more than 800 individual DRGs in 2004 – allows for sufficient differentiation regarding the assignment to levels of care on the one hand and to specialized departments on the other. However, no "individual case justice" is to be expected in the sense that each individual treatment case allows for a precise assignment in terms of medical-technical performance capability. This is not relevant in the generalizing consideration within the framework of market definition in merger control, as the DRGs only represent individual "products" in a larger relevant market. Another advantage of the DRGs from a competitive perspective is that they do not involve hospital planning specifications but describe actual market services that are concretely defined, to which specific prices are assigned, and for which the quantitative scope of services is negotiated. Different levels of service or severity that occur within the same DRG are not considered by the affected economic sectors to be so significant that a different remuneration could be derived from them. Therefore, according to the opinion of the decision-making division, the DRGs have the greatest market proximity under the given social law framework, thus representing the best possible differentiation of the services provided in hospitals for the matter to be assessed.</w:t>
      </w:r>
    </w:p>
    <w:p>
      <w:r>
        <w:t>42. By querying the DRGs for each individual treatment case that the individual hospital has provided in its various specialized departments, it is possible to objectively determine, i.e., without subjective influences from third parties, which services were actually provided in which hospitals of which level of care and in which specialized department. The established absolute numbers regarding the actual treatment cases for the individual services (DRGs) can then be represented proportionally in so-called treatment rates, which indicate, for example, to what percentage a specific service (DRG) was provided in hospitals of standard care or another level of care.</w:t>
      </w:r>
    </w:p>
    <w:p>
      <w:r>
        <w:t>43. This, of course, does not exclude the evaluative problem of at what absolute number (or at what treatment rate) the conclusion is justified that it is a service (DRG) that is "usually" provided in a hospital of a certain level of care or a specialized clinic. In this respect, the Federal Cartel Office refrained from establishing a uniform threshold value for the usuality in the sense of a treatment rate. Instead, it attempted to arrive at a factual assignment through a tiered model, thus enabling a transparent and comprehensible justification of its opinion.</w:t>
      </w:r>
    </w:p>
    <w:p>
      <w:r>
        <w:t>44. The results of these investigations are based on the information from Bavarian hospitals, which account for approximately 83% of all beds. In total, more than 2 million individual cases were assigned.</w:t>
      </w:r>
    </w:p>
    <w:p>
      <w:r>
        <w:t>(2) Investigation Results Regarding Levels of Care (Depth of Care)</w:t>
        <w:br/>
        <w:t>45. The decision-making division assumes that according to its investigations and evaluations, at least 82.7% of all cases, i.e., including all levels of care and specialties, should be interpreted as cases that correspond to the service scope of hospitals of levels I and II – referred to here as standard care – in the sense of the proof resolution of the OLG Düsseldorf. Due to the significant overlaps in the service area of the affected hospital groups, the Federal Cartel Office is of the opinion that a differentiation of the relevant market by levels of care is not appropriate.</w:t>
      </w:r>
    </w:p>
    <w:p>
      <w:r>
        <w:t>46. The decision-making division has identified three criteria to determine whether an individual service is "usually" assigned to standard care. These are:</w:t>
        <w:br/>
        <w:t>(RV1) the services (DRG) that are predominantly, i.e., more than 50%, provided in hospitals of levels 1+2 (Level 1 = RV1)</w:t>
        <w:br/>
        <w:t>(RV2) the services (DRG) for which the treatment share of standard care does not reach 50%, but in hospitals of specialized (SV), maximum care (MV, including university hospitals) as well as in specialized hospitals (FKH), no higher treatment share is achieved.</w:t>
        <w:br/>
        <w:t>(RV3) the services (DRG) that do not achieve the highest case numbers in hospitals of standard care but also cannot be clearly assigned to another hospital group because the specific service is provided by more or less all hospital groups without a specific focus having developed. Thus, these services are those that are also usually provided in hospitals of standard care.</w:t>
      </w:r>
    </w:p>
    <w:p>
      <w:r>
        <w:t>47. The results of the investigations are summarized in the following table.</w:t>
      </w:r>
    </w:p>
    <w:p>
      <w:r>
        <w:rPr>
          <w:b/>
        </w:rPr>
        <w:t>[Pages 22–24]</w:t>
      </w:r>
    </w:p>
    <w:p>
      <w:r>
        <w:t>22</w:t>
        <w:br/>
        <w:t>Table 1: Distribution of Services across Care Levels</w:t>
        <w:br/>
        <w:t>Levels DRG Treatment Rate Cases</w:t>
        <w:br/>
        <w:t>Number Weight RV SV MV FKH Number Weight</w:t>
        <w:br/>
        <w:t>RV1 57 7.1% 55.9% 23.0% 11.2% 9.9% 292,801 13.4%</w:t>
        <w:br/>
        <w:t>RV2 287 35.6% 41.6% 25.8% 18.9% 13.7% 1,155,413 53.1%</w:t>
        <w:br/>
        <w:t>RV3 150 18.7% 24.7% 30.0% 26.8% 18.6% 352,947 16.2%</w:t>
        <w:br/>
        <w:t>RV 494 61.4% 40.6% 26.2% 19.2% 14.1% 1,801,161 82.7%</w:t>
        <w:br/>
        <w:t>SV 40 5.0% 13.3% 39.0% 25.2% 2.6% 82,997 3.8%</w:t>
        <w:br/>
        <w:t>FKH 44 5.5% 9.0% 13.5% 25.9% 51.5% 68,018 3.1%</w:t>
        <w:br/>
        <w:t>MV 228 28.3% 11.6% 19.6% 53.2% 15.7% 225,998 10.3%</w:t>
        <w:br/>
        <w:t>Total 806 100% 35.6% 25.6% 23.1% 15.7% 2,178,174 100%</w:t>
        <w:br/>
        <w:t>48. According to the investigations, there are a total of 494 DRGs, which account for approximately 1.8 million cases that meet the criteria RV1, RV2, and RV3 and can thus be considered at least as cases that are typically treated in hospitals of standard care. This corresponds to 82.7% of all treatment cases.</w:t>
        <w:br/>
        <w:t>49. Based on the assignment of each service to the individual hospital groups, the case numbers could be summarized, and from this, it could be calculated for each individual hospital group how high the number and proportion of cases are that are "typically" treated in hospitals of standard care or "typically" in the other hospital groups. The percentage distribution of cases is shown in the following table.</w:t>
        <w:br/>
        <w:t>Table 2: Proportion of Standard Care Cases in the Care Levels</w:t>
        <w:br/>
        <w:t>Total Hospital d. RV Hospital d. SV Hospital d. MV Specialist Hospital</w:t>
        <w:br/>
        <w:t>FKH</w:t>
        <w:br/>
        <w:t>RV1 13.4% 21.1% 12.1% 6.5% 8.7%</w:t>
        <w:br/>
        <w:t>RV2 53.1% 62.0% 53.5% 43.3% 46.3%</w:t>
        <w:br/>
        <w:t>RV3 16.2% 11.3% 19.0% 18.7% 19.1%</w:t>
        <w:br/>
        <w:t>RV 82.7% 94.4% 84.6% 68.5% 73.9%</w:t>
        <w:br/>
        <w:t>SV 3.8% 1.4% 5.8% 4.1% 5.5%</w:t>
        <w:br/>
        <w:t>MV 10.4% 3.4% 7.9% 23.9% 10.3%</w:t>
        <w:br/>
        <w:t>FKH 3.1% 0.8% 1.7% 3.5% 10.3%</w:t>
        <w:br/>
        <w:t>100% 100% 100% 100% 100%</w:t>
      </w:r>
    </w:p>
    <w:p>
      <w:r>
        <w:t>23</w:t>
        <w:br/>
        <w:t>50. The table shows that of all cases treated by all hospitals, in 82.7% of all cases, these are services that are typically provided in hospitals of standard care. This proportion is correspondingly high in hospitals of standard care. Here, 94.4% of the services are provided that are typically treated in hospitals of this level. However, standard care providers also provide a small proportion, namely 5.6%, of services that are provided at higher care levels.</w:t>
        <w:br/>
        <w:t>51. However, the investigations also show that the services of standard care providers and those of other hospital groups cannot be clearly separated from each other, but rather largely overlap. Thus, 84.6% of all services provided by specialized care providers are services that are typically also provided in hospitals of standard care. This once again clarifies that these hospitals do not differ significantly in terms of service depth, but at most in terms of service breadth - and even here only to a small extent. The proportion of services that are typically provided by maximum care providers is also low among specialized care providers at 7.9% and is not even significantly higher than the proportion among standard care providers (there 3.4%). Overall, the service profile of specialized care providers differs only slightly from all other hospital groups. This is particularly evident from the low percentage of cases that are predominantly provided by specialized care providers. This percentage is only 5.8%.</w:t>
        <w:br/>
        <w:t>52. Even the maximum care providers (including university hospitals) achieve with 68.5% more than two-thirds of their services by treating conditions that are typically also provided in hospitals of the standard care level. However, they have a significantly more pronounced independent service profile than the specialized care providers. After all, maximum care providers provide services with 23.9% - that is, with almost every fourth case - that are at least predominantly provided in hospitals of this care level. However, it must be taken into account for the qualitative assessment of this proportion that the overlaps with other hospital groups are also significant. Because the services assigned to the maximum care providers are provided by them at 53.2%, but at the same time also overall by 46.8% from other hospital groups (see above Table 1). This further exemplifies the overall high overlap of the service offerings between all hospital groups and demonstrates, in the opinion of the decision-making department, that a factual market delineation according to the care levels is not appropriate.</w:t>
        <w:br/>
        <w:t>(3) Investigation Results Regarding Service Breadth</w:t>
        <w:br/>
        <w:t>53. In the question of service breadth, it is about whether the individual departments of a hospital form substantively independent markets. It is important to determine whether specialties can be sufficiently clearly delineated. This would be the case if - as the OLG Düsseldorf still assumed in its evidence decision - the overlaps between the specialties only involved insignificant inaccuracies in marginal areas. The investigation results of the decision-making department could not confirm this hypothesis.</w:t>
        <w:br/>
        <w:t>54. To answer the question, the decision-making department calculated the individual treatment rate for each DRG, with which the DRG has been treated in a department. (Example: The DRG yxz referred to a tonsil operation for a child. For the DRG, 100 cases were identified, and of these cases, 50 were performed in pediatrics, 30 in ENT, and 20 in surgery, so the corresponding treatment rates in the respective departments are determined to be 50%, 30%, and 20%.)</w:t>
        <w:br/>
        <w:t>55. For the qualitative answer to the question, the decision-making department developed a total of six categories for reasons of traceability and transparency to assess the extent of the overlap area. In the following table, only levels 1 and 2 are presented, where the decision-making department still assumed that in the case of their fulfillment, the services could (still) be considered department-specific. Level 1 includes the services in which a department has a treatment rate of over 80% for a specific DRG. In Level 2, services are still considered department-specific if they are provided by at least 50% from one department, and the</w:t>
      </w:r>
    </w:p>
    <w:p>
      <w:r>
        <w:rPr>
          <w:b/>
        </w:rPr>
        <w:t>[Pages 25–27]</w:t>
      </w:r>
    </w:p>
    <w:p>
      <w:r>
        <w:t>25</w:t>
        <w:br/>
        <w:t>remaining treatment rates are distributed among several other departments in such a way that no other department reaches at least 20%. If lower treatment rates than those mentioned above are achieved for a department, the service is not considered department-specific.</w:t>
      </w:r>
    </w:p>
    <w:p>
      <w:r>
        <w:t>56. The result can be taken from the following table:</w:t>
        <w:br/>
        <w:t>Table 3: Proportion of department-specific services in individual departments51</w:t>
        <w:br/>
        <w:t>DEPARTMENT Case- Level 1 Level 2 S1+S2</w:t>
        <w:br/>
        <w:t>weight</w:t>
        <w:br/>
        <w:t>INN 38.4% 64.3% 7.5% 71.7%</w:t>
        <w:br/>
        <w:t>CHI 22.1% 38.2% 13.5% 51.8%</w:t>
        <w:br/>
        <w:t>GUG 13.4% 88.9% 2.0% 90.9%</w:t>
        <w:br/>
        <w:t>ORT 3.5% 0.0% 0.0% 0.0%</w:t>
        <w:br/>
        <w:t>HNO 3.1% 57.5% 13.9% 71.4%</w:t>
        <w:br/>
        <w:t>URO 4.0% 55.8% 11.4% 67.2%</w:t>
        <w:br/>
        <w:t>KIN 4.8% 5.6% 0.8% 6.4%</w:t>
        <w:br/>
        <w:t>NEU 3.4% 6.7% 0.0% 6.7%</w:t>
        <w:br/>
        <w:t>NCH 1.2% 0.0% 20.6% 20.6%</w:t>
        <w:br/>
        <w:t>HUG 1.3% 3.3% 5.4% 8.7%</w:t>
        <w:br/>
        <w:t>AUG 1.6% 86.7% 4.6% 91.3%</w:t>
        <w:br/>
        <w:t>HCH 0.7% 0.1% 1.6% 1.7%</w:t>
        <w:br/>
        <w:t>STR 0.6% 2.4% 27.4% 29.8%</w:t>
        <w:br/>
        <w:t>KCH 1.1% 0.0% 0.0% 0.0%</w:t>
        <w:br/>
        <w:t>MKG 0.4% 17.1% 14.1% 31.2%</w:t>
        <w:br/>
        <w:t>NUK 0.3% 73.2% 0.0% 73.2%</w:t>
      </w:r>
    </w:p>
    <w:p>
      <w:r>
        <w:t>57. Based on the results presented in the table – and without considering other qualitative aspects – the decision-making department is of the opinion that only the two departments GUG and AUG could meet the requirements for independent relevant markets. Only in these two departments are more than 90% of the cases treated with services (DRG) that are predominantly treated only there (S1+S2). To the extent that there are overlaps with other departments for these services, they remain relatively minor.</w:t>
      </w:r>
    </w:p>
    <w:p>
      <w:r>
        <w:t>58. The departments ORT, KIN, NEU, NCH, HUG, HCH, STR, KCH, and MKG can clearly not be independent relevant markets, as the majority of the cases treated there pertain to services (DRG) that are predominantly treated in other departments. The extreme case here is the field of orthopedics. Here, over 70% of all cases pertain to services (DRG) in which the orthopedic department does not even achieve the highest treatment rates. To the extent that orthopedics does achieve the highest treatment rates for individual DRG, they are certainly not above 50%, so that the overlap with other departments (particularly with surgery) is significant.</w:t>
      </w:r>
    </w:p>
    <w:p>
      <w:r>
        <w:t>59. In the departments of Internal Medicine, Surgery, ENT, Urology, and Nuclear Medicine, between 50% and 75% of the cases pertain to services (DRG) that are predominantly treated in their respective departments (S1+S2). Although this proportion is substantial, it also makes clear that in these departments, with shares between 25% and almost 50%, cases are also treated that predominantly fall within the service area of other departments. Furthermore, it is noteworthy that the overlap with other departments is additionally increased by the fact that – in the opposite direction – other departments also provide services that, according to the chosen definition (S1+S2), would predominantly be assigned to the departments considered here. For the Internal Medicine department, the overlap for these services is about 10% (of 71.7%) of the cases, and for Surgery, it is even over 17% (of 51.8%). In this respect, the decision-making department assumes that it is certainly not only about competition-law irrelevant areas of ambiguity between different departments.</w:t>
      </w:r>
    </w:p>
    <w:p>
      <w:r>
        <w:t>60. The decision-making department also points out an additional aspect that does not arise from the aforementioned department-specific presentation but seems significant for the overall assessment. When considering the data material from the perspective of services (DRG), it can be established that of the 806 observed DRG, only 503 DRG (approximately 62%) – with the aforementioned limitations – can be assigned to individual departments at all. All other DRG (approximately 40%), which account for about one-third of all cases, must be considered as non-department-specific services according to the preceding definition, as they have been treated to a significant extent in various hospitals across several different departments.</w:t>
      </w:r>
    </w:p>
    <w:p>
      <w:r>
        <w:t>1.4.2 Transfer of the findings to the merger project to be assessed</w:t>
        <w:br/>
        <w:t>(1) Differentiation by breadth of offerings</w:t>
        <w:br/>
        <w:t>61. These general findings, empirically determined using the example of Bavaria, are also specifically confirmed in the present case. The University Hospital Greifswald has numerous specialized areas that its competitors in the spatially relevant market do not have. Nevertheless, it is also in competition with the surrounding general hospitals in this respect. For example, the latter can also provide services in their departments of Internal Medicine and Surgery for which the University Hospital has specialized departments (particularly Orthopedics, Trauma Surgery, Neurosurgery, Pediatric Surgery, Oral and Maxillofacial Surgery, ENT, Urology). Thus, the general surgery department of the Wolgast Hospital (which does not have specialized departments for Orthopedics, Trauma Surgery, Neurosurgery, or Oral and Maxillofacial Surgery) emphasizes that it has significantly expanded its operational spectrum in the field of spinal and orthopedic surgery through collaboration with practicing specialists, and that among its particular areas of care are also all forms of facial, oral, and jaw surgery.52</w:t>
      </w:r>
    </w:p>
    <w:p>
      <w:r>
        <w:t>(2) Differentiation by depth of offerings</w:t>
        <w:br/>
        <w:t>62. Since the hospital plan of the state of Mecklenburg-Vorpommern does not recognize a division of hospitals into different levels of care, it would only be possible to compare the depth of care of hospitals of different sizes based on the services billed according to the DRG system.</w:t>
      </w:r>
    </w:p>
    <w:p>
      <w:r>
        <w:t>63. From its investigations in Bavaria, the decision-making department has gained the insight that there are no clear dividing lines between the different hospital groups. On the contrary, the service offerings of practically all hospitals overlap significantly. Even the maximum providers (including university hospitals) still provide more than two-thirds of the services.</w:t>
      </w:r>
    </w:p>
    <w:p>
      <w:r>
        <w:rPr>
          <w:b/>
        </w:rPr>
        <w:t>[Pages 28–30]</w:t>
      </w:r>
    </w:p>
    <w:p>
      <w:r>
        <w:t>28</w:t>
        <w:br/>
        <w:t>of their services involve cases that are usually also provided in hospitals of standard care, while the percentage for specialized providers is even almost 85%. These findings can also be substantiated in the specific case by an analysis of the quality reports of the affected hospitals.</w:t>
      </w:r>
    </w:p>
    <w:p>
      <w:r>
        <w:t>64. The high overlap areas with other general hospitals become evident when analyzing the most common DRG cases of the University Hospital.53 It is particularly typical that the TOP-1 DRG of the University Hospital Greifswald (702 cases) – as is the case with most other hospitals, especially Wolgast (305 cases) – is the normal care of a newborn.54 The other TOP-60 DRGs in Greifswald generally indicate common medical conditions.</w:t>
      </w:r>
    </w:p>
    <w:p>
      <w:r>
        <w:t>65. However, the significance of the University Hospital Greifswald for the hospital care of the population in East Pomerania and its surroundings should not be underestimated. Based on the multitude and significance of oncologically and neurologically induced TOP-DRGs (or ICD diagnoses and OPS procedures), it is evident, for example, that compared to the general hospitals in its vicinity, the University Hospital Greifswald has particularities especially in the areas of oncology and neurology, as numerous particularly demanding cancer treatments55 and surgical procedures on the skull or brain56 are performed here.</w:t>
      </w:r>
    </w:p>
    <w:p>
      <w:r>
        <w:t>66. But aside from the fact that all hospitals – depending on the qualifications and inclinations of the respective (chief) physicians – have their own specialties, this does not change the fact that, for example, oncological and neurological diseases are also treated in other general hospitals or in specialized clinics. The mere fact that a university hospital offers medical procedures that competitors in its vicinity do not have does not mean that the respective hospitals do not compete with each other in this regard. Because the same</w:t>
      </w:r>
    </w:p>
    <w:p>
      <w:r>
        <w:t>53 See University Hospital Greifswald Quality Report 2004, p. 9 et seq. The analysis is based on the quality report of the University Hospital from 2004. Although the (unstructured) quality report 2005 is already available on the homepage of the University Hospital Greifswald, it cannot be printed and is not considered a comparison option, especially since quality reports from other hospitals for 2005 are not yet available. The quality reports of the hospitals are published on their respective homepages and, for example, also at www.qualitaetsberichte.de.</w:t>
      </w:r>
    </w:p>
    <w:p>
      <w:r>
        <w:t>54 “P67” = Healthy newborn, admission weight &gt;2499 g.</w:t>
      </w:r>
    </w:p>
    <w:p>
      <w:r>
        <w:t>55 See, for example, “K42 = Special radiation therapy for thyroid diseases through the administration of radioactively labeled iodine,” which is the TOP-2 DRG with an unusually high total case number of 660 cases.</w:t>
      </w:r>
    </w:p>
    <w:p>
      <w:r>
        <w:t>56 TOP-DRG 20 of the University Hospital Greifswald with 307 cases: “B02” = Opening of the skull.</w:t>
      </w:r>
    </w:p>
    <w:p>
      <w:r>
        <w:t>29</w:t>
        <w:br/>
        <w:t>Illness may be treated "conservatively" (i.e., non-operatively) or with other alternative healing methods in smaller general hospitals. The distinction of hospitals based on the depth of treatment appears fundamentally as unproductive from the demand side due to the high overlap areas, as does their distinction based on the breadth of offerings. Ultimately, even the parties involved in the merger do not claim that the University Hospital Greifswald would exclusively or predominantly treat cases that are typically not treated in "normal" general hospitals. University hospitals also rely existentially on the intake of "normal" or "simple" cases, as they thereby increase their basic occupancy and need such cases for their training purposes.</w:t>
      </w:r>
    </w:p>
    <w:p>
      <w:r>
        <w:t>1.5 Summary</w:t>
        <w:br/>
        <w:t>67. The decision-making department maintains its view that within the framework of the competition law-required overall consideration of all relevant circumstances, only the delineation of a uniformly relevant market for hospital services can be justified, and the undoubtedly existing heterogeneity of the market must be assessed qualitatively in the context of the specific individual case. The opinion of the Federal Cartel Office is primarily based on the findings of its empirical survey and a number of additional structural aspects.</w:t>
      </w:r>
    </w:p>
    <w:p>
      <w:r>
        <w:t>68. The investigations have clearly shown that there are no clear dividing lines between the different hospital groups. On the contrary, the service offerings of practically all hospitals overlap significantly. Even the maximum providers (including university hospitals) provide more than two-thirds of their services with cases that are usually also provided in hospitals of standard care, while the percentage for specialized providers is even almost 85%. Not least, the University Hospital Greifswald itself emphasizes that it fulfills “a high proportion of basic and standard care”57 in addition to maximum and specialized care, in order to enable students to receive practical and population-oriented training.</w:t>
      </w:r>
    </w:p>
    <w:p>
      <w:r>
        <w:t>57 Report of the University Hospital in Krankenhaus Umschau 6/2006, p. 4 under the heading “Teaching” (special print, also published at www.klinikum.uni-greifswald.de under home/presse/pressemitteilungen).</w:t>
      </w:r>
    </w:p>
    <w:p>
      <w:r>
        <w:t>30</w:t>
        <w:br/>
        <w:t>69. A discipline-specific market delineation is also to be rejected due to the significant overlap between the specialized departments. For almost 40% of all DRGs, which account for well over a third of all cases, it is not even possible to clearly assign specialized departments because the overlap with other specialized departments is too large. This is particularly true for most specialized departments that could primarily be assigned to maximum providers, where the overlap with other specialized departments is particularly high. Even those services (DRGs) that can primarily be assigned to a specialized department show significant overlaps with other specialized departments to an extent that, in the opinion of the Federal Cartel Office, can no longer be classified as competition law-relevant areas of ambiguity. Exceptions may be the gynecology and obstetrics as well as ophthalmology, whose discipline-specific cases exceed the 90% threshold, and possibly the psychiatric specialized departments, which were not further investigated here for technical reasons.</w:t>
      </w:r>
    </w:p>
    <w:p>
      <w:r>
        <w:t>70. Considering additional structural circumstances, the assumption of a uniform hospital market is reinforced. These circumstances include, among other things, the aspect that a hospital offers a significant amount of location-bound cross-sectional services (including diagnostics) that are detached from the department-specific medical services, but which are of considerable importance to patients as demanders of services. This includes, in particular, medical care, accommodation, and catering, which significantly shape the qualitative appearance of a hospital.</w:t>
      </w:r>
    </w:p>
    <w:p>
      <w:r>
        <w:t>71. This does not exclude the possibility that hospital chains may specialize only in certain areas (e.g., psychiatry or ophthalmology) in order to be successful as specialists in the various regional hospital markets. In such cases, an additional consideration of such possible specialty markets is necessary, which, however, requires an assessment of the corresponding conditions.</w:t>
      </w:r>
    </w:p>
    <w:p>
      <w:r>
        <w:rPr>
          <w:b/>
        </w:rPr>
        <w:t>[Pages 31–33]</w:t>
      </w:r>
    </w:p>
    <w:p>
      <w:r>
        <w:t>31</w:t>
        <w:br/>
        <w:t>specific case constellations should be reserved. As a rule – as is the case here – the heterogeneity of a market with regard to the breadth and quality of the services offered must be taken into account in the substantive assessment of a merger project and it must be examined to what extent the differing offerings of competitors affect their ability to sufficiently control the competitive behavior of the companies involved in the merger.</w:t>
      </w:r>
    </w:p>
    <w:p>
      <w:r>
        <w:t>2. Spatial Market Definition</w:t>
        <w:br/>
        <w:t>72. The merger project concerns the provision of hospital services in the spatial area of Greifswald and its surroundings59, which consists of the postal code areas of Greifswald (17460 - 17509), Wolgast (17430 - 17459), Usedom (17400 - 17429), Anklam (17380 - 17399), Demmin (17100 - 17129), and Grimmen (18000 - 18519). The decision-making department assumes that from the demand side, the spatially relevant market should be limited to the core area – consisting of Greifswald, Wolgast, and Usedom. In light of the fact that particularly the University Hospital Greifswald still achieves relevant market shares in the neighboring surrounding area – consisting of Anklam, Demmin, and Grimmen – the substantive examination was based on the entire area of Greifswald and its surroundings, in order to favor the merger participants and to avoid unnecessary disputes in this regard, without having to make a final decision on the spatial market definition.</w:t>
      </w:r>
    </w:p>
    <w:p>
      <w:r>
        <w:t>2.1 Demand Market Concept</w:t>
        <w:br/>
        <w:t>73. The purpose of the spatial market definition is to determine the relevant spatial area in which competition in the affected product market takes place with regard to the merger to be assessed. A generalized consideration is not appropriate; rather, the actual market conditions in the specifically affected area must be examined60. What is decisive is where, in an overall assessment of the market conditions, the (spatial) focus of competitive activity is located61. The demand market concept also applies to the spatial market definition. The delimitation of the spatially relevant market is determined by the spatial alternatives available from the perspective of the demand side62. Here, the actual perception of the buyers and the actual buyer behavior are significant63. It is not a matter of merely theoretical alternatives, but rather the supply alternatives that are actually available to the buyers. Therefore, it must be examined to what extent patients from the various areas actually use which hospitals and thus consider them interchangeable from a spatial perspective.</w:t>
      </w:r>
    </w:p>
    <w:p>
      <w:r>
        <w:t>74. In the overall assessment, the supply behavior can also be of significance and, in specific individual cases, even decisive if the product – such as subscription daily newspapers – is predominantly demanded by individuals residing in the core sales area64. Furthermore, in the overall assessment of the competitive conditions, both an offer-oriented catchment area statistic of individual hospitals and a demand-related market share distribution of all hospitals in an area must also take into account the unilateral or mutual migration movements of patient flows.</w:t>
      </w:r>
    </w:p>
    <w:p>
      <w:r>
        <w:t>75. In this context, both from the substantive perspective and in terms of the number of cases, medical special circumstances are irrelevant. On the one hand, these are individual cases that require a special, highly specialized medical treatment. For such cases, there may be separate, specific market segments for which a broad spatial market definition may be appropriate (particularly demanding organ transplants). In borderline cases, a global market may even be conceivable (separation of conjoined twins). However, these areas are not affected in the present case, as the acquired hospitals do not offer such services. Also, "random patients," such as vacationers, are not relevant for the competitive assessment.</w:t>
      </w:r>
    </w:p>
    <w:p>
      <w:r>
        <w:t>76. On the other hand, there are cases that require treatment at the nearest hospital due to an emergency situation and leave the affected individuals with no relevant alternatives, or cases in which the decision must even be made by third parties for the patient because they are no longer able to do so. Regardless of the fact that even in these cases there may still be decision-making options available (e.g., whether to go to the nearest hospital or a more distant hospital with a "stroke unit" in the event of a stroke), such cases must also be considered in the examination of patient flows. On the one hand, there are numerous markets in which certain demanders have no choice due to legal, economic, or factual reasons, without these demanders being excluded from the competitive assessment. On the other hand, a high proportion of "captive users" tends to strengthen the market position of a provider from a competition law perspective. Moreover, it is significant in the overall assessment if a subgroup of a market has no or only limited alternatives.</w:t>
      </w:r>
    </w:p>
    <w:p>
      <w:r>
        <w:t>77. The specific characteristics presented here, which could theoretically provide indications for both the expansion and the narrowing of the spatially relevant market, will not be further isolated in the following. These are special circumstances that tend to balance each other out in their effects among the hospitals and do not play a decisive role in the actual competitive situation among hospitals.</w:t>
      </w:r>
    </w:p>
    <w:p>
      <w:r>
        <w:t>2.2 Data Collection</w:t>
        <w:br/>
        <w:t>78. The decision-making department has contacted all other planned hospitals in the state of Mecklenburg-Vorpommern in addition to the parties involved and inquired how many of their patients come from which (five-digit) postal code areas of the investigation area. In the spatial core area, in addition to the hospitals affected by the merger – the University Hospital Greifswald and the District Hospital Wolgast – there are three other clinics, as well as three additional hospitals in the relevant surrounding area. In order to also capture possible patient flows from the investigation area to larger hospitals located further away,</w:t>
      </w:r>
    </w:p>
    <w:p>
      <w:r>
        <w:rPr>
          <w:b/>
        </w:rPr>
        <w:t>[Pages 34–36]</w:t>
      </w:r>
    </w:p>
    <w:p>
      <w:r>
        <w:t>34</w:t>
        <w:br/>
        <w:t>hospitals affected by the merger – the University Hospital Greifswald and the District Hospital Wolgast – three additional clinics as well as three more hospitals in the relevant surrounding area. In order to also capture possible patient flows from the investigation area to larger hospitals further away, additional large clinics or hospital groups from neighboring federal states were included in the survey, including the hospital in Schwedt (northern Brandenburg) as well as the Charité and the clinics of Vivantes GmbH from Berlin. A total of 37 hospitals were included in the survey.</w:t>
      </w:r>
    </w:p>
    <w:p>
      <w:r>
        <w:t>79. The investigation area, which extends around Greifswald and Wolgast, covers an area of approximately 20,000 square kilometers. The division of the postal code areas is initially based on the spatial market affected by the merger, extending over the northern adjacent island of Rügen, the northern areas of Stralsund, Zingst, and Ribnitz, and then continues counterclockwise from west to south.</w:t>
      </w:r>
    </w:p>
    <w:p>
      <w:r>
        <w:t>35</w:t>
        <w:br/>
        <w:t>Representation of the Investigation Area</w:t>
      </w:r>
    </w:p>
    <w:p>
      <w:r>
        <w:t>36</w:t>
        <w:br/>
        <w:t>Total Area Greifswald</w:t>
        <w:br/>
        <w:t>- Core Area Greifswald -</w:t>
        <w:br/>
        <w:t>• K 1 - Greifswald City and Surroundings (Postal Code Area 17460 - 17509)</w:t>
        <w:br/>
        <w:t>• K 2 - Wolgast (Postal Code Area 17430 - 17459)</w:t>
        <w:br/>
        <w:t>• K 3 - Usedom (Postal Code Area 17400 - 17429)</w:t>
        <w:br/>
        <w:t>- Surrounding Area Greifswald -</w:t>
        <w:br/>
        <w:t>• U 1 - Anklam (Postal Code Area 17380 - 17399)</w:t>
        <w:br/>
        <w:t>• U 2 - Demmin (Postal Code Area 17100 - 17129)</w:t>
        <w:br/>
        <w:t>• U 3 - Grimmen (Postal Code Area 18500 - 18519)</w:t>
        <w:br/>
        <w:t>Island Rügen (Postal Code Area 18520 - 18609)</w:t>
        <w:br/>
        <w:t>North Area (N)</w:t>
        <w:br/>
        <w:t>• N 1 - Stralsund (Postal Code Area 18400-18469)</w:t>
        <w:br/>
        <w:t>• N 2 - Zingst (Postal Code Area 18350-18379)</w:t>
        <w:br/>
        <w:t>Northwest Area (NW)</w:t>
        <w:br/>
        <w:t>• NW 1 - Rostock (Postal Code Area 18000-18199)</w:t>
        <w:br/>
        <w:t>• NW 2 - Ribnitz (Postal Code Area 18300-18349)</w:t>
        <w:br/>
        <w:t>West Area (W)</w:t>
        <w:br/>
        <w:t>• W 1 - Güstrow (Postal Code Area 18260-18299)</w:t>
        <w:br/>
        <w:t>• W 2 - Teterow (Postal Code Area 17160 - 17179)</w:t>
        <w:br/>
        <w:t>South Area (S)</w:t>
        <w:br/>
        <w:t>• S 1 - Waren (Postal Code Area 17180-17219)</w:t>
        <w:br/>
        <w:t>• S 2 - Malchin (Postal Code Area 17130-17159)</w:t>
        <w:br/>
        <w:t>• S 3 - Neubrandenburg (Postal Code Area 17000-17099)</w:t>
        <w:br/>
        <w:t>• S 4 - Neustrelitz (Postal Code Area 17220-17259)</w:t>
        <w:br/>
        <w:t>• S 5 - Torgelow (Postal Code Area 17350-17379)</w:t>
        <w:br/>
        <w:t>• S 6 - Löcknitz (Postal Code Area 17300-17329)</w:t>
      </w:r>
    </w:p>
    <w:p>
      <w:r>
        <w:t>80. In the aforementioned investigation area, a total of 256,358 cases were treated in the year 2005.</w:t>
      </w:r>
    </w:p>
    <w:p>
      <w:r>
        <w:t>2.3 Investigation Results</w:t>
        <w:br/>
        <w:t>81. According to the investigations of the Federal Cartel Office, the spatially relevant market includes the core area with the postal code areas Greifswald City and Surroundings (17460 - 17509), Wolgast (17430 - 17459), and Usedom (17400-17429), as well as, in its broadest possible extent, additionally the surrounding area consisting of the postal code areas Anklam (17380 - 17399), Demmin (17100-17129), and Grimmen (18000 - 18519). A decisive aspect for the</w:t>
      </w:r>
    </w:p>
    <w:p>
      <w:r>
        <w:rPr>
          <w:b/>
        </w:rPr>
        <w:t>[Pages 37–39]</w:t>
      </w:r>
    </w:p>
    <w:p>
      <w:r>
        <w:t>37</w:t>
        <w:br/>
        <w:t>the market delineation is that patients from these areas predominantly consider only the hospitals in this area as actual, sufficient alternatives.65 This does not exclude that residents from these areas - particularly from the peripheral locations - can also theoretically utilize hospitals from neighboring areas. However, this does not lead to an expansion of the spatially relevant market, as these hospitals do not exert such strong market effects that they shape the market activity in the aforementioned spatially relevant market. The actual market potential of the neighboring hospitals is realistically reflected by the market share that these hospitals provide in the context of medical care for patients from the spatially relevant market.</w:t>
      </w:r>
    </w:p>
    <w:p>
      <w:r>
        <w:t>82. The following will present a demand-oriented market share analysis based on the analysis of the spatial focus of the activities of the parties involved in the merger, regarding the representation and assessment of the catchment areas of the competing hospitals. For confidentiality reasons, absolute values will be omitted or only indicated within a certain range where necessary. The percentages indicated concerning catchment areas and market shares of individual hospitals fluctuate by 2.5 percentage points, so that the actual value lies within a range of 5%. The value of 2.5% denotes the range from 1% to 2.5%. Values below 1% are generally indicated as 0 for clarity. Case numbers of less than 15,000 fluctuate by 500 cases, while case numbers of more than 60,000 fluctuate by 2,000 cases around the indicated value. The value of 500 denotes case numbers between 50 and 500. Fewer than 50 cases are generally indicated as 0.</w:t>
      </w:r>
    </w:p>
    <w:p>
      <w:r>
        <w:t>2.3.1 Supply-Side Consideration</w:t>
        <w:br/>
        <w:t>83. The analysis of the supply-oriented catchment area statistics of the hospitals involved in the merger as well as those of their competitors has not revealed any indications that could justify a spatial market delineation beyond the market of Greifswald and its surrounding areas. On the contrary, both the narrow catchment areas of the hospitals involved in the merger and the catchment areas of the hospitals examined from their competitors in neighboring regions confirm that these also have largely distinctly delineated catchment areas and therefore do not shape the competitive activity in the spatially relevant market.</w:t>
      </w:r>
    </w:p>
    <w:p>
      <w:r>
        <w:t>84. The spatial focus of the competitive activity affected by the merger project is initially described by the focus of the spatial activity area of the companies involved in the merger.</w:t>
      </w:r>
    </w:p>
    <w:p>
      <w:r>
        <w:t>(1) Catchment Area of the University Hospital Greifswald</w:t>
        <w:br/>
        <w:t>85. The University Hospital Greifswald is located in the center of the Greifswald and surrounding area. In 2005, it reported 31,329 acute inpatient cases. Of these, between 52.5% and 55% were from the core area and a further 20% from the surrounding area. Patients living outside the spatially relevant market utilize the hospital to a lesser extent. The highest numbers of patients treated at the Greifswald Hospital who reside outside the considered area come from Rügen (approximately 2,000 cases) and the North area with approximately 2,000 cases. However, this relatively high number of cases represents only a comparatively small share of the total number of patients at the hospital (between 5% and 10% each). Furthermore, the hospital also attracts a relevant number of patients from individual, even more distant areas (e.g., S 5 and S 6) in absolute numbers, but these only represent a small share (approximately 2.5%). This is a phenomenon observed in many regional hospital markets, where larger university hospitals - solely due to the breadth of the range of services - attract patients from more distant areas. However, this one-sided patient flow from other areas (in-migration) does not imply that all origin areas of these patients should be included in the spatially relevant market. This arises solely from the fact that one-sided in-migrations tend to indicate that the hospitals in the in-migration area have a higher attractiveness than the hospitals in the out-migration area. From the perspective of the demanders in the in-migration area, this aspect rather reinforces the assumption that the hospitals in the out-migration area do not represent a sufficient supply alternative for them. However, due to the heterogeneity and complexity of hospital services, one cannot directly conclude a particular competitive superiority of the in-migration area from the migrations between supply areas. In-migrations or out-migrations can also have their causes in differing offerings. For example, if the hospitals in an area do not have a psychiatric department, the cause for the corresponding (necessary) out-migrations is not due to competitive superiority, but rather to the complementarity of the offering. In this respect, each individual case where relevant overlaps between areas are identified requires an analysis of the reasons for the exchange relationships and a corresponding overall consideration of all circumstances.</w:t>
      </w:r>
    </w:p>
    <w:p>
      <w:r>
        <w:t>86. For the University Hospital Greifswald, a clear regional focus can be established, but also significant in-migrations from partly more distant areas. Specifically, the following case numbers and shares of the total number of patients as well as the associated market shares in the respective area arise for the University Hospital Greifswald:</w:t>
        <w:br/>
        <w:t>Table 4: Catchment Area and Market Shares of the University Hospital</w:t>
        <w:br/>
        <w:t>Case Numbers Uni- Share of Patients Market Shares</w:t>
        <w:br/>
        <w:t>versity Hospital from the respective in the respective</w:t>
        <w:br/>
        <w:t>Greifswald from area among all patients area</w:t>
        <w:br/>
        <w:t>the respective of the University</w:t>
        <w:br/>
        <w:t>area Hospital Greifswald</w:t>
        <w:br/>
        <w:t>in % in %</w:t>
        <w:br/>
        <w:t>Area Greifswald 23,000 72.5 40</w:t>
        <w:br/>
        <w:t>- Core Area 16,500 52.5 55</w:t>
        <w:br/>
        <w:t>- Surrounding Area 6,000 20 25</w:t>
        <w:br/>
        <w:t>Island Rügen 2,000 7.5 12.5</w:t>
        <w:br/>
        <w:t>North Area 2,000 7.5 10</w:t>
        <w:br/>
        <w:t>Northwest Area 500 2.5 0</w:t>
        <w:br/>
        <w:t>West Area 250 0 0</w:t>
        <w:br/>
        <w:t>South Area 2,500 7.5 5</w:t>
      </w:r>
    </w:p>
    <w:p>
      <w:r>
        <w:t>87. Due to its nature as a university hospital, the Greifswald Hospital provides only about one third of all cases in the departments of Internal Medicine and Surgery and about two thirds in the other specialized departments. Here,</w:t>
      </w:r>
    </w:p>
    <w:p>
      <w:r>
        <w:rPr>
          <w:b/>
        </w:rPr>
        <w:t>[Pages 40–42]</w:t>
      </w:r>
    </w:p>
    <w:p>
      <w:r>
        <w:t>40</w:t>
        <w:br/>
        <w:t>tients primarily from the core area and Rügen, accounting for approximately 40%, and decreases to up to 17% in the other areas. This illustrates that a very high proportion of patients at the Rügen hospital migrate from other areas due to the specific offerings of the university hospital. Since the Federal Cartel Office has not collected data material for all specialist departments for procedural economic reasons, and certainly not at the DRG level, no exact information can be provided regarding the extent to which the cases of the university hospital, which it has with patients residing outside the core area or the entire Greifswald area, arise from the fact that specific services cannot be provided in these areas by type or quality, and thus the services of the hospital have a complementary and not a competitive character. In any case, against this background, the initial impression that could be inferred from the fact that the university hospital treats a relatively high proportion of patients outside the core area or the entire Greifswald area must be significantly relativized. A substantial portion of the patients will only go to the University Hospital Greifswald because a corresponding service cannot be provided by the hospitals in their own area.</w:t>
      </w:r>
    </w:p>
    <w:p>
      <w:r>
        <w:t>(2) Catchment Area of the Wolgast District Hospital</w:t>
        <w:br/>
        <w:t>88. The focus of the competitively relevant activities of the Wolgast District Hospital to be acquired also lies in the spatially relevant market. The proportion of patients from this market in the total number of cases at the hospital is 82.5%. The Wolgast District Hospital does not attract a significant number of patients from other areas in absolute terms, nor do they represent a relevant share of the hospital's patients relatively. The market shares of the Wolgast District Hospital in the other areas are also negligible, as they are below 1%. Specifically, the following case numbers and shares of the total number of patients, as well as the associated market shares in the respective areas, are presented for the Wolgast District Hospital:</w:t>
      </w:r>
    </w:p>
    <w:p>
      <w:r>
        <w:t>41</w:t>
        <w:br/>
        <w:t>Table 5: Catchment Area and Market Shares of the Wolgast Hospital</w:t>
        <w:br/>
        <w:t>Case Numbers Share of Patients Market Shares</w:t>
        <w:br/>
        <w:t>of the District Hospital from the respective in the respective</w:t>
        <w:br/>
        <w:t>respective area area</w:t>
        <w:br/>
        <w:t>in % in %</w:t>
        <w:br/>
        <w:t>Market Greifswald 8,000 85 15</w:t>
        <w:br/>
        <w:t>- Core Area 7,500 82.5 25</w:t>
        <w:br/>
        <w:t>- Surrounding Area 500 2.5 0</w:t>
        <w:br/>
        <w:t>Island Rügen &lt;100 0 0</w:t>
        <w:br/>
        <w:t>North Area &lt;100 0 0</w:t>
        <w:br/>
        <w:t>Northwest Area &lt;100 0 0</w:t>
        <w:br/>
        <w:t>West Area &lt;100 0 0</w:t>
        <w:br/>
        <w:t>South Area &lt;100 0 0</w:t>
        <w:br/>
        <w:t>89. The fact that the Wolgast Hospital does not derive over 95% of its patients from the core area is solely due to the fact that the affected area is a typical holiday region, and thus the proportion of "accidental patients," i.e., patients who did not choose the hospital for substantive reasons but became ill "by chance" at the location, is very high. The Wolgast Hospital has estimated the proportion of holidaymakers in its case numbers at approximately 18-20%.</w:t>
      </w:r>
    </w:p>
    <w:p>
      <w:r>
        <w:t>(3) Catchment Areas of Competing Hospitals</w:t>
        <w:br/>
        <w:t>90. The hospitals of competitors also predominantly have a clearly defined catchment area. In the following Table 6, the percentage of patients from the corresponding postal code areas for all surveyed hospitals is presented. To avoid misunderstandings, it is explicitly pointed out that the individual patient flows of the respective hospital presented below do not allow conclusions to be drawn about its market position in the respective areas (further below in paragraphs 96 ff.), as these essentially depend on the market volume and the case numbers of the respective hospital. Following the preceding overview, the catchment areas of the individual hospitals are explained in more detail.</w:t>
      </w:r>
    </w:p>
    <w:p>
      <w:r>
        <w:t>42</w:t>
        <w:br/>
        <w:t>Table 6: Catchment Areas of Competing Hospitals</w:t>
        <w:br/>
        <w:t>Greifs- Core- Surrounding Rügen North North- West South</w:t>
        <w:br/>
        <w:t>wald market west</w:t>
        <w:br/>
        <w:t>% % % % % % % %</w:t>
        <w:br/>
        <w:t>Core Area</w:t>
        <w:br/>
        <w:t>Uni Greifswald 72.5 52.5 20 7.5 7.5 2.5 0 7.5</w:t>
        <w:br/>
        <w:t>KH Wolgast 85 82.5 2.5 0 0 0 0 0</w:t>
        <w:br/>
        <w:t>Bethanien 80 62.5 17.5 5 5 2.5 0 10</w:t>
        <w:br/>
        <w:t>NRZ 25 17.5 10 10 7.5 7.5 5 20</w:t>
        <w:br/>
        <w:t>KH Karlsburg 37.5 20 15 7.5 5 2.5 5 30</w:t>
        <w:br/>
        <w:t>Surrounding Area</w:t>
        <w:br/>
        <w:t>KH Ameos Anklam 82.5 10 72.5 0 0 0 0 12.5</w:t>
        <w:br/>
        <w:t>KKH Demmin 67.5 2.5 65 0 0 0 5 25</w:t>
        <w:br/>
        <w:t>DRK-KH Grimmen 75 2.5 72.5 0 20 2.5 0 0</w:t>
        <w:br/>
        <w:t>Rügen</w:t>
        <w:br/>
        <w:t>Sana 0 0 0 85 2.5 0 0 0</w:t>
        <w:br/>
        <w:t>North Area</w:t>
        <w:br/>
        <w:t>Hansa-Klinikum 7.5 2.5 5 10 75 5 0 2.5</w:t>
        <w:br/>
        <w:t>Northwest Area</w:t>
        <w:br/>
        <w:t>University Hospital 0 0 0 0 2.5 67.5 5 2.5</w:t>
        <w:br/>
        <w:t>Südstadt Clinic 0 0 0 0 0 80 5 0</w:t>
        <w:br/>
        <w:t>Bodden Clinic 0 0 0 0 15 72.5 0 0</w:t>
        <w:br/>
        <w:t>West Area</w:t>
        <w:br/>
        <w:t>KH Güstrow 0 0 0 0 0 5 70 0</w:t>
        <w:br/>
        <w:t>DRK-KH-Teterow 0 0 0 0 0 0 90 7.5</w:t>
        <w:br/>
        <w:t>South Area</w:t>
        <w:br/>
        <w:t>Klinikum Müritz 0 0 0 0 0 0 5 95</w:t>
        <w:br/>
        <w:t>Klinik Amsee 7.5 2.5 5 2.5 2.5 2.5 10 60</w:t>
        <w:br/>
        <w:t>KH Malchin 5 0 5 0 0 0 7.5 85</w:t>
        <w:br/>
        <w:t>D. Bonhoeffer Klinik 5 2.5 5 0 0 0 0 90</w:t>
        <w:br/>
        <w:t>DRK-KH-Strelitz 0 0 0 0 0 0 0 90</w:t>
        <w:br/>
        <w:t>Ameos Uckermünde 10 2.5 7.5 0 0 0 0 80</w:t>
        <w:br/>
        <w:t>Asklepios Pasewalk 2.5 0 2.5 0 0 0 0 75</w:t>
      </w:r>
    </w:p>
    <w:p>
      <w:r>
        <w:t>(3.1) Catchment Areas of Competing Hospitals in the Core Area</w:t>
        <w:br/>
        <w:t>91. In the core area, there are three competing hospitals: the Karlsburg Hospital with 216 beds, the Evangelical Specialist Hospital Bethanien with 153 beds, and the Neurological Rehabilitation Center (NRZ) Greifswald with 46 (acute inpatient planned) beds. All three hospitals are specialist hospitals. Despite its nature as a psychiatric specialist clinic, the Bethanien Hospital has only a very narrow catchment area with 62.5% in the core market and 85% in the overall Greifswald area. The Karlsburg Hospital is a renowned specialist clinic for internal medicine, focusing on cardiology and diabetes. Therefore, the Karlsburg Hospital and the Neurological Rehabilitation Center Greifswald primarily recruit their patients from the core area.</w:t>
      </w:r>
    </w:p>
    <w:p>
      <w:r>
        <w:rPr>
          <w:b/>
        </w:rPr>
        <w:t>[Pages 43–45]</w:t>
      </w:r>
    </w:p>
    <w:p>
      <w:r>
        <w:t>43</w:t>
        <w:br/>
        <w:t>patients only from approximately 20% and 17.5% from the core area and a total of 37.5% and 25% from the overall market Greifswald. The remaining patients predominantly come from the entire investigation area with a relatively even distribution. This distribution is not unusual but corresponds to the empirical observation that specialized clinics, in contrast to general hospitals, regularly have a larger catchment area. However, this fact does not lead to the conclusion that they network all areas from which they attract patients into a unified spatial market, especially since significant focal points can be identified through the general hospitals. The same is true here. The University Hospital Greifswald and the District Hospital Wolgast acquire 52.5% and 82.5% in the core market and 72.5% and 85% of their patients from the corresponding areas. A comparable catchment area is even held by the specialized hospital Bethanien. Since the two other specialized hospitals in the affected areas only achieve market shares of less than 1% (NRZ) and about 5%, they cannot network the neighboring areas in a competitively relevant manner due to their small size and weight.</w:t>
      </w:r>
    </w:p>
    <w:p>
      <w:r>
        <w:t>(3.2) Catchment Areas of Competing Hospitals in the Surrounding Area</w:t>
        <w:br/>
        <w:t>92. The competing hospitals located in the surrounding area of Greifswald, the DRK Hospital in Grimmen, the District Hospital Demmin, and the AMEOS Diakonie Clinic Anklam, also acquire 75%, 67.5%, and 82.5% of their patients from the spatial overall area Greifswald. However, the consideration of the overall area obscures relevant individual aspects, which are presented in the following Table 7 (with the usual range, see Tz 82).</w:t>
      </w:r>
    </w:p>
    <w:p>
      <w:r>
        <w:t>Table 7: Detailed Representation of the Catchment Area of the Surrounding Hospitals</w:t>
        <w:br/>
        <w:t>Greifs- Core- Surrounding Anklam Demmin Grimmen North South</w:t>
        <w:br/>
        <w:t>wald market Total</w:t>
        <w:br/>
        <w:t>% % % % % % %</w:t>
        <w:br/>
        <w:t>Surrounding Area</w:t>
        <w:br/>
        <w:t>KH Ameos Anklam 82.5 10 72.5 70 0 0 0 12.5</w:t>
        <w:br/>
        <w:t>KKH Demmin 67.5 2.5 65 0 62.5 5 0 25</w:t>
        <w:br/>
        <w:t>DRK-KH Grimmen 75 2.5 72.5 0 0 72.5 20 0</w:t>
      </w:r>
    </w:p>
    <w:p>
      <w:r>
        <w:t>93. From the preceding table, three aspects become clear: First, it is evident that a purely supply-oriented consideration of the catchment area of the three surrounding hospitals—without considering the demand behavior—would make the aggregation of the hospitals and their inclusion in an overall market Greifswald rather unlikely. In the three respective areas of the surrounding region, each hospital located in that area has its significant focus of activity. Second, it becomes clear that the three affected hospitals hardly compete with each other in their respective areas, as they treat almost no patients from the other areas of the surrounding region. Third, from the overview, it can be seen that their catchment area—outside their own area—primarily radiates not even towards the core area of Greifswald, but towards the adjacent northern or southern areas. This is particularly evident for the hospitals from Demmin and Grimmen; only 2.5% of their patients come from the core area, but 20% from the northern area (for the DRK Hospital Grimmen) and even 25% from the southern area (for the District Hospital Demmin).</w:t>
      </w:r>
    </w:p>
    <w:p>
      <w:r>
        <w:t>94. It can thus already be established here that the inclusion of the three hospitals from the surrounding area of Greifswald into an overall market Greifswald cannot be justified by the fact that the hospitals from the surrounding area obtain a relevant share of their patients from the core area of Greifswald. As will be shown shortly, they also achieve very low market shares there. Their inclusion could at most be justified by the fact that the University Greifswald, in turn, attracts a relevant share of its patients from the surrounding area.</w:t>
      </w:r>
    </w:p>
    <w:p>
      <w:r>
        <w:t>(3.3) Catchment Areas of Competing Hospitals Located Outside the Overall Area Greifswald</w:t>
        <w:br/>
        <w:t>95. The findings presented in Table 6 indicate that the hospitals located outside the overall area Greifswald also have essentially narrowly defined and clearly distinguishable catchment areas, which significantly differ from the competitive structures and conditions in the overall area Greifswald. There are no indications of relevant overlaps that would suggest the assumption of larger spatially relevant markets from a supply-oriented perspective. Only three hospitals (Hanse-Klinikum Stralsund, the Clinic Am See in Waren, and the AMEOS Diakonie Clinic Ueckermünde) attract patients in significant numbers (approximately 7.5%) from the overall area Greifswald. The focus is on the surrounding area that is in spatial proximity to the neighboring areas. None of the hospitals can attract more than 2% of their patients from the spatial core area. Thus, these are typical exchange relationships in small volumes between neighboring regional markets, which may be considered in the context of assessing a dominant market position.</w:t>
      </w:r>
    </w:p>
    <w:p>
      <w:r>
        <w:t>2.3.2 Demand-Oriented Market Share Consideration</w:t>
        <w:br/>
        <w:t>96. For the assessment of the spatial market delineation, the actual patient behavior is crucial, i.e., the empirically ascertainable decisions regarding which hospitals are visited from the perspective of patients residing in an area, and thus are regarded as essentially interchangeable with each other.</w:t>
      </w:r>
    </w:p>
    <w:p>
      <w:r>
        <w:t>97. The following will illustrate the specific patient behavior in 2005 in the market Greifswald and surrounding area compared to the patient behavior of the neighboring areas, demonstrating that the vast majority of patients from an area visit hospitals located in their area or in the nearest major city, resulting in significantly different market shares for the respective providers in the respective areas.</w:t>
      </w:r>
    </w:p>
    <w:p>
      <w:r>
        <w:t>98. The market share is presented that all hospitals in an area achieve in their own area and the neighboring areas. The assignment of hospitals to individual areas follows from their location. The case numbers result from the information provided by the hospitals. The market share is calculated based on the case numbers of all included areas (including the surveyed large hospitals at a further distance up to Berlin) and not only based on the case numbers of the hospitals directly compared in the compared areas.68</w:t>
      </w:r>
    </w:p>
    <w:p>
      <w:r>
        <w:t>68 If there is only one hospital in an area or the size of the competitors in relation to this hospital is negligible, the market shares have not been specified exactly for confidentiality reasons, but lie within a range of +/- 2.5 percentage points around the stated value. The value of 2.5% denotes the range from 1% to 2.5%. Market shares of less than 1% are generally not reported.</w:t>
      </w:r>
    </w:p>
    <w:p>
      <w:r>
        <w:rPr>
          <w:b/>
        </w:rPr>
        <w:t>[Pages 46–48]</w:t>
      </w:r>
    </w:p>
    <w:p>
      <w:r>
        <w:t>46</w:t>
        <w:br/>
        <w:t>Table 8: Market Share Distribution</w:t>
        <w:br/>
        <w:t>Greifs- Core- Surrounding Rügen North North- West South</w:t>
        <w:br/>
        <w:t>wald market west</w:t>
        <w:br/>
        <w:t>% % % % % % % %</w:t>
        <w:br/>
        <w:t>Core Area</w:t>
        <w:br/>
        <w:t>Uni Greifswald 40 55 25 12.5 10 0 0 5</w:t>
        <w:br/>
        <w:t>KH Wolgast 15 25 0 0 0 0 0 0</w:t>
        <w:br/>
        <w:t>Bethanien 2.5 5 2.5 0 0 0 0 0</w:t>
        <w:br/>
        <w:t>NRZ 0 0 0 0 0 0 0 0</w:t>
        <w:br/>
        <w:t>KH Karlsburg 5 5 5 5 2.5 0 2.5 2.5</w:t>
        <w:br/>
        <w:t>Total Core Area 65.1 92.0 32.7 18.7 11.9 1.3 2.5 6.7</w:t>
        <w:br/>
        <w:t>Surrounding Area</w:t>
        <w:br/>
        <w:t>KH Ameos Anklam 7.5 2.5 12.5 0 0 0 0 0</w:t>
        <w:br/>
        <w:t>KKH Demmin 12.5 0 25 0 0 0 2.5 5</w:t>
        <w:br/>
        <w:t>DRK-KH Grimmen 5 0 12.5 0 5 0 0 0</w:t>
        <w:br/>
        <w:t>Total Surrounding Area 23.9 &lt;2.5 49.9 &lt;1 &lt;5 &lt;1 &lt;2.5 &lt;5</w:t>
        <w:br/>
        <w:t>Total Greifswald 89.0 &lt;95 82.6 &lt;20 &lt;17 &lt;2.5 &lt;5 &lt;10</w:t>
        <w:br/>
        <w:t>Rügen</w:t>
        <w:br/>
        <w:t>Sana 0 0 0 60 0 0 0 0</w:t>
        <w:br/>
        <w:t>North Area</w:t>
        <w:br/>
        <w:t>Hansa-Klinikum 5 2.5 5 15 75 2.5 0 0</w:t>
        <w:br/>
        <w:t>Northwest Area</w:t>
        <w:br/>
        <w:t>University Hospital 0 0 0 2.5 5 50 10 2.5</w:t>
        <w:br/>
        <w:t>Südstadt Clinic 0 0 0 0 0 30 2.5 0</w:t>
        <w:br/>
        <w:t>Bodden Clinic 0 0 0 0 5 10 0 0</w:t>
        <w:br/>
        <w:t>Total Northwest &lt;1 &lt;1 &lt;1 &lt;2.5 7.5 91.5 13.3 &lt;2.5</w:t>
        <w:br/>
        <w:t>West Area</w:t>
        <w:br/>
        <w:t>KH Güstrow 0 0 0 0 0 2.5 47.5 0</w:t>
        <w:br/>
        <w:t>DRK-KH-Teterow 0 0 0 0 0 0 15 0</w:t>
        <w:br/>
        <w:t>Total West &lt;1 &lt;1 &lt;1 &lt;1 &lt;1 &lt;2.5 51.7</w:t>
        <w:br/>
        <w:t>South Area</w:t>
        <w:br/>
        <w:t>Klinikum Müritz 0 0 0 0 0 0 2.5 15</w:t>
        <w:br/>
        <w:t>Klinik Am See 0 0 0 0 0 0 2.5 2.5</w:t>
        <w:br/>
        <w:t>KH Malchin 0 0 0 0 0 0 2.5 5</w:t>
        <w:br/>
        <w:t>D. Bonhoeffer Klinik 5 2.5 5 0 0 0 2.5 40</w:t>
        <w:br/>
        <w:t>DRK-KH-Strelitz 0 0 0 0 0 0 0 7.5</w:t>
        <w:br/>
        <w:t>Ameos Uckermünde 2.5 0 2.5 0 0 0 0 7.5</w:t>
        <w:br/>
        <w:t>Asklepios Pasewalk 0 0 0 0 0 0 0 10</w:t>
        <w:br/>
        <w:t>Total South 5.9 &lt;3 9.5 &lt;1 &lt;1 &lt;1 5.5 84.4</w:t>
        <w:br/>
        <w:t>(1) Significance of Hospitals Outside the Overall Area of Greifswald from the Demand Perspective</w:t>
        <w:br/>
        <w:t>99. From the above table, it can be inferred that the vast majority of patients fundamentally choose a hospital in close geographical proximity to their residence or the hospitals of the nearest major city. This fundamental behavior corresponds to the experience gained from other cases as well. In the present case, it results in the finding that 92% of the demanders from the core area of Greifswald visit the hospitals of the core area, and with 82.6%, the self-supply of the overall area of Greifswald is still extraordinarily high. The hospitals outside the overall area of Greifswald are clearly not considered a competitive alternative for patients from the core area and also not for the overall area. The hospitals in these areas do not achieve market shares of 2.5% in the core area; only the South area reaches just under 3%. Even in the overall area of Greifswald, the outflows are low, reaching their highest but still comparatively low values of under 5% for the North area and 5.9% for the South area. Due to the overall very low outflows to neighboring areas, there is no need for further individual analysis at the level of the sub-areas in this case.</w:t>
        <w:br/>
        <w:t>(2) Relationship of Hospitals within the Overall Area of Greifswald to Each Other</w:t>
        <w:br/>
        <w:t>100. The preceding table shows that from the perspective of demanders in the core area, the hospitals from the surrounding area of Greifswald are only visited to a very limited extent. All three affected hospitals do not even collectively achieve a share of 2.5% of the supply in the core area. From the perspective of demanders in the core area, a purely demand-oriented consideration would undoubtedly limit the spatially relevant market to the core area of Greifswald.</w:t>
        <w:br/>
        <w:t>101. The table further shows that demanders from the surrounding area visit the hospitals in their respective area on average only 50% of the time (the individual values range between 40% and 60%) and, on average with over 30% (the individual values range between 25% and 40%), also clearly consider hospitals from the core area – primarily the University Hospital Greifswald and the Hospital Karlsburg – as an alternative. The remaining hospitals outside the overall area do not provide a sufficient competitive alternative for demanders from the surrounding area, as described above. From the perspective of demanders from the surrounding area, since both the hospitals from the surrounding area and those from the core area represent a sufficient competitive alternative for them, the spatially relevant market would be the overall area of Greifswald.</w:t>
      </w:r>
    </w:p>
    <w:p>
      <w:r>
        <w:t>2.3.3 Overall Consideration of Supply and Demand-Oriented Factors</w:t>
        <w:br/>
        <w:t>102. The merger project concerns the University Hospital Greifswald and the District Hospital Wolgast. Both hospitals have their respective – sole – location in the core area of Greifswald. The acquired Hospital Wolgast also treats over 95% of patients from this area, aside from tourists. Therefore, the merger project essentially concerns – in the sense of the Federal Court of Justice (see Tz. 73, FN 60) – the competitive situation in the core area of Greifswald.</w:t>
        <w:br/>
        <w:t>103. The following graphical representation visualizes the results of the investigations from a supply and demand-oriented perspective.</w:t>
        <w:br/>
        <w:t>teibegnreK</w:t>
        <w:br/>
        <w:t>malknA</w:t>
        <w:br/>
        <w:t>nimmeD</w:t>
        <w:br/>
        <w:t>nemmirG</w:t>
        <w:br/>
        <w:t>negüR</w:t>
        <w:br/>
        <w:t>droN</w:t>
        <w:br/>
        <w:t>100.0%</w:t>
        <w:br/>
        <w:t>90.0%</w:t>
        <w:br/>
        <w:t>80.0%</w:t>
        <w:br/>
        <w:t>70.0%</w:t>
        <w:br/>
        <w:t>60.0%</w:t>
        <w:br/>
        <w:t>50.0%</w:t>
        <w:br/>
        <w:t>40.0%</w:t>
        <w:br/>
        <w:t>30.0%</w:t>
        <w:br/>
        <w:t>20.0%</w:t>
        <w:br/>
        <w:t>North</w:t>
        <w:br/>
        <w:t>Rügen</w:t>
        <w:br/>
        <w:t>10.0%</w:t>
        <w:br/>
        <w:t>Grimmen</w:t>
        <w:br/>
        <w:t>Demmin</w:t>
        <w:br/>
        <w:t>0.0%</w:t>
        <w:br/>
        <w:t>Anklam</w:t>
        <w:br/>
        <w:t>Core Area</w:t>
        <w:br/>
        <w:t>Core Area Anklam Demmin Grimmen Rügen North</w:t>
        <w:br/>
        <w:t>104. The graph illustrates the demand aspect in the horizontal axis, i.e., the market shares in the market. From the front line of the cone, it is evident that the market shares in the core area of Greifswald are almost exclusively held by hospitals from the core area, and the market shares of hospitals from the</w:t>
      </w:r>
    </w:p>
    <w:p>
      <w:r>
        <w:rPr>
          <w:b/>
        </w:rPr>
        <w:t>[Pages 49–51]</w:t>
      </w:r>
    </w:p>
    <w:p>
      <w:r>
        <w:t>49</w:t>
        <w:br/>
        <w:t>hospitals from neighboring areas – as described in detail above – are very low. This also applies – albeit not with the same clarity – to the areas of Rügen and the North area, for which the extent of emigrations is still visible through smaller cones in the core area.</w:t>
      </w:r>
    </w:p>
    <w:p>
      <w:r>
        <w:t>105. In the vertical axis, the graph illustrates the supply aspect, i.e., the competitive weight of the catchment area of another area in the neighboring areas. Here, it becomes clear again that the core area Greifswald has a significant share in the supply of the surrounding area (Anklam, Demmin, and Grimmen). In relation to the area Anklam, the cone of hospitals in the area even approximately corresponds to the cone of the core area, meaning that approximately the same number of patients from Anklam can be treated in Anklam and in Greifswald. In contrast, the cones of the areas Rügen and the North area illustrate, on the one hand, the high self-sufficiency of the areas and the only minor emigrations to the core area.</w:t>
      </w:r>
    </w:p>
    <w:p>
      <w:r>
        <w:t>106. In light of these findings, the decision-making department is of the opinion that for the present case, the core market Greifswald constitutes the spatially relevant market. It is crucial that, within the framework of merger control, the demand side is to be given decisive importance. This clearly speaks in favor of a narrower spatial market definition in the present case. The competitive weight, particularly of the University Hospital Greifswald and the Karlsburg Hospital, in the neighboring surrounding area is significant; however, it does not provide sufficient competitive alternatives for patients from the core area, but only for patients from the surrounding area. Furthermore, the hospitals in the surrounding area – as previously described – are not even oriented to the relevant extent towards the core area Greifswald, but at most participate in the supply of their respective northern, western, or southern surrounding areas.</w:t>
      </w:r>
    </w:p>
    <w:p>
      <w:r>
        <w:t>107. Ultimately, the delineation of the spatially relevant market could also remain unaddressed, as the prohibition requirements exist not only in the core market Greifswald but also in the larger overall area Greifswald.</w:t>
      </w:r>
    </w:p>
    <w:p>
      <w:r>
        <w:t>3. Market Dominance</w:t>
        <w:br/>
        <w:t>108. To assess whether market dominance exists in a relevant market, a comprehensive overall consideration of all circumstances relevant to the market strength of a company must be undertaken. The market share is a particularly meaningful and significant characteristic in the context of examining the prohibition requirements according to § 36 para. 1 GWB.</w:t>
      </w:r>
    </w:p>
    <w:p>
      <w:r>
        <w:t>109. In the spatially relevant market, the core area Greifswald (“Core Area” = postal code areas Greifswald, Wolgast, and Usedom), there already exists a dominant position of the University Hospital Greifswald. This does not change even if the overall area Greifswald – consisting of the core area and the surrounding area (areas Anklam, Demmin, and Grimmen) – were taken as the basis for material assessment. The dominant position arises from the elements explained below.</w:t>
      </w:r>
    </w:p>
    <w:p>
      <w:r>
        <w:t>3.1. Market Shares</w:t>
        <w:br/>
        <w:t>110. The market shares are calculated based on case numbers that refer only to acute inpatient patients. The admission/discharge of a patient counts as one case; internal transfers are not considered. However, if a patient is admitted to a hospital multiple times during a year, it counts as that many cases.</w:t>
      </w:r>
    </w:p>
    <w:p>
      <w:r>
        <w:t>111. The market share calculation based on case numbers used here is likely to result in a lower market share for the University Hospital Greifswald than would be represented in a value-based share calculation. This is because, at the University Hospital Greifswald, as the only maximum care hospital, disproportionately severe cases are treated more frequently compared to the neighboring hospitals of lower care levels. Accordingly, the budgets or care rates of maximum care hospitals are generally higher than those of lower care levels and lower specialization. The fact that hospital planning authorities in Germany base their assessments solely on case numbers supports the suitability of this measure. Furthermore, the market share gaps between the participating companies and their competitors are so large that even assumed deviations between a case-based and revenue-based calculation cannot have a relevant impact on the material assessment. Market volume and market shares were determined for each postal code area individually by adding all case numbers of all surveyed hospitals.</w:t>
      </w:r>
    </w:p>
    <w:p>
      <w:r>
        <w:t>112. Based on the market survey in the delineated market for hospital services, the participants and their competitors achieved the market shares presented in Table 9 in the spatially relevant market in 2005: All following market share figures, including those of the companies involved in the merger, will again be provided for confidentiality reasons only with a value that fluctuates within a range of +/-2.5% around the actual value (Example: a figure of 20% means that the actual market share can be between 17.5% and 22.5%). Market shares between 1% and 2.5% are indicated as "&lt;2.5%". Additionally, competitors achieving market shares of at least 0.1% are also listed. Their market share is represented as "&lt;1%".</w:t>
      </w:r>
    </w:p>
    <w:p>
      <w:r>
        <w:rPr>
          <w:b/>
        </w:rPr>
        <w:t>[Pages 52–54]</w:t>
      </w:r>
    </w:p>
    <w:p>
      <w:r>
        <w:t>52</w:t>
        <w:br/>
        <w:t>Table 9: Market Share Distribution Before the Merger</w:t>
        <w:br/>
        <w:t>HOSPITAL Core Area Core Area</w:t>
        <w:br/>
        <w:t>Greifswald and</w:t>
        <w:br/>
        <w:t>Surrounding Area</w:t>
        <w:br/>
        <w:t>Total Cases 30,149 55,210</w:t>
        <w:br/>
        <w:t>Market Shares in %</w:t>
        <w:br/>
        <w:t>1 University Hospital Greifswald 55 40</w:t>
        <w:br/>
        <w:t>2 District Hospital Wolgast 25 15</w:t>
        <w:br/>
        <w:t>3 Klinikum Karlsburg, Greifswald 5 5</w:t>
        <w:br/>
        <w:t>4 Psychiatric Hospital Bethanien, Greifswald 5 5</w:t>
        <w:br/>
        <w:t>5 Bonhoeffer Clinic Neubrandenburg &lt;2.5 5</w:t>
        <w:br/>
        <w:t>6 Ameos-Diakonie Clinic Anklam &lt;2.5 7.5</w:t>
        <w:br/>
        <w:t>7 Hanse Clinic Stralsund &lt;2.5 5</w:t>
        <w:br/>
        <w:t>8 District Hospital Demmin &lt;1 10</w:t>
        <w:br/>
        <w:t>9 University Hospital Rostock &lt;1 &lt;1</w:t>
        <w:br/>
        <w:t>10 Ameos Clinic, Ueckermünde &lt;1 2.5</w:t>
        <w:br/>
        <w:t>11 Charité – University Medicine Berlin &lt;1 &lt;1</w:t>
        <w:br/>
        <w:t>12 Neurological Rehabilitation Center, Greifswald &lt;1 &lt;1</w:t>
        <w:br/>
        <w:t>13 Asklepios Clinic Pasewalk &lt;1 &lt;1</w:t>
        <w:br/>
        <w:t>14 DRK Hospital Grimmen &lt;1 &lt;1</w:t>
        <w:br/>
        <w:t>15 Clinic Amsee, Waren &lt;1 &lt;1</w:t>
        <w:br/>
        <w:t>16 Südstadt Clinic Rostock &lt;1 &lt;1</w:t>
        <w:br/>
        <w:t>17 Helios Clinics Schwerin &lt;1 &lt;1</w:t>
        <w:br/>
        <w:t>18 Sana Hospital Rügen &lt;1 &lt;1</w:t>
        <w:br/>
        <w:t>19 Vivantes, Berlin &lt;1 &lt;1</w:t>
        <w:br/>
        <w:t>20 Müritz Clinic, Waren &lt;1 &lt;1</w:t>
        <w:br/>
        <w:t>Remaining Market Shares Total (at least 21 &lt;1 &lt;1</w:t>
        <w:br/>
        <w:t>hospitals with market shares of under</w:t>
        <w:br/>
        <w:t>0.1%)</w:t>
        <w:br/>
        <w:t>TOTAL 100 100</w:t>
        <w:br/>
        <w:t>(1) Absolute Market Share</w:t>
        <w:br/>
        <w:t>113. Accordingly, the University Hospital Greifswald already achieved a market share of 55% in the relevant market before the intended merger, thus clearly exceeding the presumption of individual market dominance under § 19 para. 3 sentence 1 GWB.</w:t>
      </w:r>
    </w:p>
    <w:p>
      <w:r>
        <w:t>53</w:t>
        <w:br/>
        <w:t>(2) Market Share Gap</w:t>
        <w:br/>
        <w:t>114. The second largest competitor in the relevant spatial market is the District Hospital Wolgast with a market share of 25%. The next two competitors are Klinikum Karlsburg and the specialized psychiatric hospital, the Evangelical Hospital Bethanien in Greifswald, which follow at a considerable distance with market shares of 5% each. All of them are located in the relevant spatial (core) market. In contrast, all competitors whose hospitals are outside this core market achieve only a market share of less than 2.5%, which again indicates the spatial closure of the market. The absolute market share lead of the University Hospital Greifswald over the next competitor is significant at 30 percentage points. Compared to the two other competitors, each with a market share of 5%, the University Hospital Greifswald achieves a market share more than eight times higher. Furthermore, there are only three other competitors that have a market share above 1%.</w:t>
      </w:r>
    </w:p>
    <w:p>
      <w:r>
        <w:t>(3) Market Shares in Core Area + Surrounding Area</w:t>
        <w:br/>
        <w:t>115. As a precaution, the decision-making department also analyzes the market position of the involved hospitals in the larger area, which includes the core area and the surrounding area of Greifswald (Anklam, Demmin, and Grimmen). Although the hospitals in this additional area play practically no role in the Greifswald market, so that there are no relevant reciprocal exchange relationships in patient flows, the University Hospital Greifswald has a relevant significance in these areas (for details see Tz. 94 ff, 98.).</w:t>
      </w:r>
    </w:p>
    <w:p>
      <w:r>
        <w:t>116. Comparable market share structures exist – although not as pronounced – in the overall area examined as a precaution (i.e., core area including surrounding area). The market share of the University Hospital Greifswald is still significantly above the presumption of individual market dominance under § 19 para. 3 sentence 1 GWB at 40%. The market share gap to the next competitor, the Hospital Wolgast, decreases by only 5 percentage points and remains significant at 25%. Larger changes occur only in the ranking and not so much in the competitive weight of the other competitors. Notably, the Hospital Demmin, which can only achieve market shares of less than 1% in the core market, has a market share of 10% in the larger area. This further illustrates the differing market structures in the core area and the surrounding area of Greifswald.</w:t>
      </w:r>
    </w:p>
    <w:p>
      <w:r>
        <w:t>(4) Market Shares Excluding Psychiatry</w:t>
        <w:br/>
        <w:t>117. For the overall competitive assessment of market shares, it should also be considered that the University Hospital Greifswald is a purely somatic-oriented clinic. It does not have a psychiatric department. The question of whether there is a separate market for psychiatry in Mecklenburg-Vorpommern71 (including child and adolescent psychiatry) does not need to be decided here. In fact, there are both psychiatric specialized clinics72 and general hospitals that have psychiatric specialized departments.73 At least in Greifswald and its surroundings, there is a clear separation between the purely somatic clinics (University Hospital Greifswald, District Hospital Wolgast, Klinikum Karlsburg, DRK Hospital Grimmen, District Hospital Demmin, Ameos Clinic Anklam) on one hand and the local specialized clinic for psychiatry, psychosomatics, and psychotherapy (Evangelical Hospital Bethanien in Greifswald) on the other hand. Since the overlap areas between the somatic specialized departments and psychiatry are relatively small, all psychiatric specialized departments and psychiatric specialized hospitals do not represent effective competitors of the University Hospital Greifswald when evaluated. Therefore, if psychiatry were excluded from the relevant market, the market share of the University Hospital Greifswald would increase to 60% and that of the District Hospital Wolgast to 27.5%, particularly because the</w:t>
      </w:r>
    </w:p>
    <w:p>
      <w:r>
        <w:t>71 This includes psychotherapy and psychosomatics according to the hospital plan of Mecklenburg-Vorpommern.</w:t>
        <w:br/>
        <w:t>72 Evangelical Hospital Bethanien in Greifswald with 128 inpatient beds and 25 day clinic places in Greifswald and Demmin; Carl-Friedrich-Flemming Clinic in Schwerin (operator: Helios Kliniken Schwerin GmbH) with 255 psychiatric beds, 40 beds for child and adolescent psychiatry, and 22 day clinic places; Day clinic for psychiatry and psychotherapy in Rostock (operator: ASB) with 36 day clinic places; Day clinic for child and adolescent psychiatry/psychotherapy in Rostock (operator: ASB) with 30 day clinic places.</w:t>
        <w:br/>
        <w:t>73 Hanse Clinic Stralsund (operator: Damp) with 120 psychiatric beds, 50 beds for child and adolescent psychiatry, as well as 25 day clinic places for psychiatry and 16 day clinic places for child and adolescent psychiatry; Ameos Diakonie Clinic in Ueckermünde with 90 psychiatric beds and 3 day clinic places for psychiatry; Müritz Clinic Waren with 68 psychiatric beds and 27 day clinic places for psychiatry; Wismar Hospital with 62 psychiatric beds and 22 day clinic places for psychiatry; University Hospital Rostock with 164 psychiatric beds and 4 day clinic places for psychiatry; KMG Clinic Güstrow with 53 psychiatric beds and 15 day clinic places for psychiatry; Dietrich-Bonhoeffer Clinic Neubrandenburg with 72 psychiatric beds and 18 day clinic places for psychiatry.</w:t>
      </w:r>
    </w:p>
    <w:p>
      <w:r>
        <w:rPr>
          <w:b/>
        </w:rPr>
        <w:t>[Pages 55–57]</w:t>
      </w:r>
    </w:p>
    <w:p>
      <w:r>
        <w:t>55</w:t>
        <w:br/>
        <w:t>The number of cases at the psychiatric specialty clinic in Greifswald (Ev. Hospital Bethanien) fell out of the market volume.</w:t>
        <w:br/>
        <w:t>(5) Market Shares in Individual Specialties</w:t>
        <w:br/>
        <w:t>118. Given that the substantive market definition of the decision-making department is based on an overall market for hospital services, the additional consideration of individual substantive sub-markets is of particular importance in order to adequately assess the heterogeneity of the market and to take it into account in the overall evaluation.</w:t>
        <w:br/>
        <w:t>119. The following table shows the market shares in the specialty departments in the core area of Greifswald, which the hospital to be acquired, Wolgast, has. For procedural economic reasons, the decision-making department has limited its investigation to these specialty departments, as only here does the merger project have a significant impact. These specialty departments accounted for a total share of 75.4% of the market volume in the core area. It is clarified once again that the decision-making department assumes that there are significant overlaps between the specialty departments (see in detail Tz. 56 ff and 69 ff.). In particular, it should be noted that, as a rule, hospitals of maximum care provide services in specialized departments that are provided in hospitals of lower care levels, e.g., in internal medicine or surgery. Furthermore, only those hospitals are listed that have achieved a market share of at least 1% in the core area of Greifswald.</w:t>
        <w:br/>
        <w:t>Table 10: Market Shares in Selected Specialties</w:t>
        <w:br/>
        <w:t>INN CHI INN+CHI GUG KIN HNO</w:t>
        <w:br/>
        <w:t>in % in % in % in % in % in %</w:t>
        <w:br/>
        <w:t>Weight of the specialty 33.3 14.3 47.6 10.0 13.1 4.7</w:t>
        <w:br/>
        <w:t>department</w:t>
        <w:br/>
        <w:t>Uni Greifswald 45 50 45 55 72.5 85</w:t>
        <w:br/>
        <w:t>KKH Wolgast 35 40 37.5 37.5 25 10</w:t>
        <w:br/>
        <w:t>Klinikum Karlsburg 15 - 10 - - -</w:t>
        <w:br/>
        <w:t>Ameos Anklam 2.5 5 5 2.5 - -</w:t>
        <w:br/>
        <w:t>KKH Demmin 2.5 - 2.5 - - -</w:t>
        <w:br/>
        <w:t>Klinikum Stralsund - - - 2.5 - -</w:t>
      </w:r>
    </w:p>
    <w:p>
      <w:r>
        <w:t>56</w:t>
        <w:br/>
        <w:t>120. The table shows that – as expected – the market shares of the affected companies in the individual specialties fluctuate around the market share of the overall market. The more specialized a hospital is, the greater the fluctuations. For example, the specialty hospital (Heart and Diabetes Center) Klinikum Karlsburg only achieves market shares of 5% in the substantively relevant overall market, but reaches a market share that is three times higher in its specialty area, which includes individual specialties of internal medicine (plus cardiac surgery). However, it has a market share of 0% in all other substantive sub-markets. In contrast, the fluctuations of the specialty-related market shares of the University Hospital Greifswald are significantly more moderate. In the major specialties of internal medicine and surgery, its market shares are below its overall market share due to its differentiated departmental structure, while its market shares in the specialties of pediatric medicine and ENT significantly exceed the average with over 70% and over 80%, respectively.</w:t>
        <w:br/>
        <w:t>(6) Summary</w:t>
        <w:br/>
        <w:t>121. Based on the absolute market share of the University Hospital Greifswald of 55% and its wide market share lead of 30% over its next largest competitor, the preeminent market position of this hospital in relation to its competitors is established. Ultimately, however, this can be left open, as a number of additional structural aspects also support the assumption of a preeminent market position of the University Hospital Greifswald in relation to its competitors in the core area of Greifswald as well as in the extended spatial area (core area + surrounding area). These become apparent when all hospitals in the spatial market and other neighboring hospitals are examined in their respective competitive situations and in comparison to the University Hospital Greifswald.</w:t>
        <w:br/>
        <w:t>3.2 Breadth of Service Offerings and Technical Equipment</w:t>
        <w:br/>
        <w:t>122. Both in terms of the number and scope of its specialty departments and in terms of its equipment with medical technology devices, the University Hospital Greifswald is far superior to its competitors in the spatially relevant core area of Greifswald and also to those in the surrounding area of Greifswald. It has 15 different specialty departments, with even the smallest department (Oral and Maxillofacial Surgery) having 20 beds. According to the hospital plan, it has the tasks of an Oncology Center, a Perinatal Center, a Stroke Care Competence Center (stroke unit), and a Geriatric Consultation.</w:t>
        <w:br/>
        <w:t>123. By closely collaborating with the specialty clinics also located in the core area of Greifswald, Evangelisches Krankenhaus Bethanien (Psychiatry) and Neurological Rehabilitation Center Greifswald gGmbH (Early Rehabilitation Neurology), the University Hospital indirectly expands the breadth of its service offerings on a cooperative basis. These three hospitals in Greifswald ultimately work complementarily together without being effective competitors against each other. In any case, both specialty hospitals rely on supplies from the University Hospital, while a reverse dependency of the University Hospital cannot be established.</w:t>
        <w:br/>
        <w:t>124. In addition, the University Hospital has its own hospital pharmacy and is equipped with large medical technology devices, which are otherwise only found in a comparable form in the four other large hospitals in Mecklenburg-Vorpommern, namely Helios Kliniken Schwerin, Klinikum der Universität Rostock, Hanse-Klinikum Stralsund (Damp Group), and Dietrich-Bonhoeffer-Klinikum Neubrandenburg. The latest technologies and hospital IT systems are used in Greifswald, which allow for a digital networking of radiological diagnostics.</w:t>
        <w:br/>
        <w:t>125. In contrast, both the competitors in the spatially relevant market Greifswald (Evangelisches Krankenhaus Bethanien in Greifswald, Neurological Rehabilitation Center Greifswald, Klinikum Karlsburg, and Kreiskrankenhaus Wolgast) and the competitors in the surrounding area of Greifswald (Ame-</w:t>
      </w:r>
    </w:p>
    <w:p>
      <w:r>
        <w:rPr>
          <w:b/>
        </w:rPr>
        <w:t>[Pages 58–60]</w:t>
      </w:r>
    </w:p>
    <w:p>
      <w:r>
        <w:t>58</w:t>
        <w:br/>
        <w:t>the Ameos-Diakonie-Klinikum Anklam, Kreiskrankenhaus Demmin, DRK-Krankenhaus Grimmen)78 each have at most six specialized departments79 and – with the exception of the Klinikum Karlsburg80 – have no or only a very limited provision of large medical technology devices.</w:t>
      </w:r>
    </w:p>
    <w:p>
      <w:r>
        <w:t>3.3 Financial Strength and Corporate Group</w:t>
        <w:br/>
        <w:t>3.3.1 State of Mecklenburg-Vorpommern as the Sponsor of the University of Greifswald</w:t>
        <w:br/>
        <w:t>126. The total revenues of the State of Mecklenburg-Vorpommern amounted to more than €500 million in 2005. Of this, more than [...] million € were attributable to the revenues of the two university hospitals in Rostock and Greifswald.</w:t>
        <w:br/>
        <w:t>127. The best example of the financial strength of the University Hospital Greifswald or the state behind it is the fact that more than €250 million will flow into the construction, infrastructure, and equipment for the establishment of the new hospital complex, which was partially already put into operation in 2004, until its complete completion in 2009.81 In contrast, the total revenues of the next competitor of the University Hospital Greifswald (Kreiskrankenhaus Wolgast) are significantly less than one-tenth of this investment amount.</w:t>
      </w:r>
    </w:p>
    <w:p>
      <w:r>
        <w:t>3.3.2 Competitors in the Core Area Greifswald</w:t>
        <w:br/>
        <w:t>128. Compared to the University Hospital Greifswald, its competitors have significantly lower financial resources. The competitors in the spatially relevant market of Greifswald are much smaller and can hardly rely on the financial resources of a corporate group. Although the Kreiskrankenhaus Wolgast belongs to the district of Ostvorpommern, it is one of the poorest districts in Mecklenburg-Vorpommern, which, according to the applicant, is dependent on the proceeds from the sale of its hospital to consolidate its budget.78 There are a total of seven hospitals, including three specialized hospitals and four general hospitals: Evangelisches Krankenhaus Bethanien in Greifswald (specialized clinic for psychiatry), Neurologisches Rehabilitationszentrum Greifswald (specialized clinic), Klinikum Karlsburg (heart and diabetes center) on one hand and Kreiskrankenhaus Wolgast, Ameos-Diakonie-Klinikum Anklam, Kreiskrankenhaus Demmin, DRK-Krankenhaus Grimmen as general hospitals on the other hand.79 Only the Krankenhaus Demmin has 6 departments, but the departments for ENT and urology are only listed as admission departments with only 2 or 4 planned beds, respectively. All other hospitals in the spatially relevant market have even fewer specialized departments.80 1 computed tomography scanner, 2 left heart catheter measurement stations, 1 digital subtraction angiograph.81 Report of the University Hospital in Special Print Krankenhaus Umschau 6/2006, p. 4 aaO.</w:t>
      </w:r>
    </w:p>
    <w:p>
      <w:r>
        <w:t>59</w:t>
        <w:br/>
        <w:t>The Klinikum Karlsburg (216 planned beds) belongs to the Klinikgruppe Dr. Guth from Hamburg, but it is a very small hospital group that, besides the Klinikum Karlsburg, only has two smaller (private) clinics in Hamburg (Klinik Dr. Guth with 70 planned beds or 126 beds in total and the admission clinic Praxisklinik Mümmelmannsberg with 73 beds) as well as a rehabilitation clinic with 169 beds (Curschmann-Klinik in Timmendorfer Strand). The two specialized hospitals located in Greifswald belong to independent sponsors from the non-profit sector, namely a foundation (Johanna Odebrecht-Stiftung Evangelisches Krankenhaus Bethanien with 153 planned beds) and a self-help organization for the disabled (Bundesverband für Rehabilitation und Interessenvertretung Behinderter e.V., Bonn, "BDH" as the sponsor of the Neurologisches Rehabilitationszentrum Greifswald gGmbH with 46 acute care planned beds and 66 rehabilitation beds).82</w:t>
      </w:r>
    </w:p>
    <w:p>
      <w:r>
        <w:t>3.3.3 Competitors in the Surrounding Area</w:t>
        <w:br/>
        <w:t>129. The competitors in the surrounding area are smaller hospitals providing basic and standard care, namely the Kreiskrankenhaus of the Demmin district (213 beds), the DRK-Krankenhaus Grimmen (104 beds), and the Ameos-Diakonie-Klinikum Anklam (111 beds). The Demmin district has no other hospitals. The DRK Landesverband Mecklenburg-Vorpommern e.V.83 has several health and social services facilities, including a total of four hospitals. However, these are very small and widely scattered facilities. At most, the Ameos Group, a hospital corporation operating in other federal states84, is represented in Ostvorpommern, which has greater financial strength85, but it does not reach that of the State of Mecklenburg-Vorpommern. However, here too, it is merely a small general hospital in Anklam with 111 beds. In addition, Ameos has only one other general hospital in Mecklenburg-Vorpommern in Ueckermünde (Ameos Diakonie-Klinikum with 259 beds).82 See www.nrz-greifswald.de under General / Quality Report 2004, there pp. 5, 6. The BDH has, in addition to two clinics in Greifswald (NRZ Greifswald and Neurological Day Clinic Greifswald), six other neurological facilities in southern Germany. The NRZ Greifswald is not an academic teaching hospital, but is integrated into academic teaching as an affiliated institute of the University of Greifswald.)</w:t>
      </w:r>
    </w:p>
    <w:p>
      <w:r>
        <w:t>83 lv-mecklenburg-vorpommern.drk.de.</w:t>
        <w:br/>
        <w:t>84 www.krankenhaus-anklam.de (under Company / Portrait Ameos Group).</w:t>
        <w:br/>
        <w:t>85 Balance sheet total according to its own information on the internet (aaO under Company / Portrait Ameos Group / Data &amp; Facts) approx. €350 million.</w:t>
      </w:r>
    </w:p>
    <w:p>
      <w:r>
        <w:t>60</w:t>
        <w:br/>
        <w:t>3.4 Size and Synergy Advantages</w:t>
        <w:br/>
        <w:t>130. Simply by being the largest hospital in the spatially relevant market with 778 planned beds, the University Hospital Greifswald has significant size and synergy advantages over its competitors. The next largest hospitals in the core market of Greifswald and also in the surrounding area of Greifswald have only just over 200 planned beds.86 These size disadvantages cannot be compensated by the competitors through any corporate affiliations. To the extent that they exceptionally have any corporate connections (see Tz. 128 f), they are predominantly small hospital groups that do not have their main activities in Ostvorpommern. For the smaller clinic group Dr. Guth from Hamburg87, the Klinikum Karlsburg is the only acute hospital and also the only facility of the group in all of Mecklenburg-Vorpommern. The DRK Landesverband Mecklenburg-Vorpommern e.V.88 operates four hospitals in this federal state, but they are very small and scattered throughout the entire state, namely the hospitals in Teterow (103 beds), in Neustrelitz (Mecklenburg-Strelitz, 166 beds), in Grimmen (or Süderholz/Bartmannshagen, 104 beds), and in Grevesmühlen (118 beds). Only the Swiss Ameos Group89 has the potential to possess the typical advantages of a – at best medium-sized – hospital corporation. However, besides the two hospitals in Mecklenburg-Vorpommern (Anklam and Ueckermünde with 111 and 256 beds, respectively), in the other federal states, there are only two other smaller general hospitals and several psychiatric clinics as well as homes.</w:t>
      </w:r>
    </w:p>
    <w:p>
      <w:r>
        <w:t>131. In contrast, the State of Mecklenburg-Vorpommern, as the sponsor of the University Hospital Greifswald, has another university hospital, namely the Klinikum der Universität Rostock with 1067 planned beds. The hospital revenues of the state with these two university hospitals alone amount to over €314 million. Although the hospitals in Rostock play a role in the spatially relevant context here,86 Klinikum Karlsburg: 216 planned beds; Kreiskrankenhaus Demmin: 207 planned beds and 6 day clinic places; Kreiskrankenhaus Wolgast: 180 planned beds.87 www.drguth.de.88 lv-mecklenburg-vorpommern.drk.de.89 Balance sheet total according to its own information on the internet (www.ameos.de under Company/Portrait Ameos Group/Data &amp; Facts) approx. €350 million.</w:t>
      </w:r>
    </w:p>
    <w:p>
      <w:r>
        <w:rPr>
          <w:b/>
        </w:rPr>
        <w:t>[Pages 61–63]</w:t>
      </w:r>
    </w:p>
    <w:p>
      <w:r>
        <w:t>61</w:t>
        <w:br/>
        <w:t>The market plays hardly any role due to the not insignificant geographical distance; however, in the field of specialized medicine, cooperation between the university hospitals is likely to be mutually beneficial. Additionally, there are generally expected synergy benefits – at least reputational gains – for the clinical sector through research and teaching at a university, especially since clinical research in Greifswald is also financially supported by the federal government.90 Apart from that, the University Hospital Greifswald is part of a nationwide purchasing consortium of several – predominantly northern German – university hospitals,91 which can yield further synergy effects. The university hospital itself emphasizes that it is "one of the few in Germany that consistently operates in the black."92</w:t>
      </w:r>
    </w:p>
    <w:p>
      <w:r>
        <w:t>3.5 Vertical Integrations</w:t>
        <w:br/>
        <w:t>132. With regard to vertical integrations with other healthcare facilities, the University Hospital Greifswald is far superior to its competitors in the core market as well as in the surrounding area of Greifswald. Unlike all other competitors,93 the university hospital has a Medical Care Center94 (MVZ), which consists of the departments of radiation therapy95 and psychiatry/psychotherapy and has a telemedicine connection96 to the university hospital. The numerous contacts with patients and resident physicians97 that the university hospital establishes solely through its MVZ can also be utilized for the acquisition of inpatient patients or to strengthen relationships with demand agents or</w:t>
      </w:r>
    </w:p>
    <w:p>
      <w:r>
        <w:t>90 Report of the University Hospital in the special print Krankenhaus Umschau 6/2006, p. 4, ibid.</w:t>
        <w:br/>
        <w:t>91 B10-82/06.</w:t>
        <w:br/>
        <w:t>92 Report of the University Hospital in the special print Krankenhaus Umschau 6/2006, p. 1, ibid.</w:t>
        <w:br/>
        <w:t>93 According to www.die-gesundheitsreform.de/zukunft_entwickeln/medizinische_versorgungszentren/pdf/uebersicht_mvz_deutschland (as of September 2006), there are only six MVZs in Mecklenburg-Vorpommern, two of which are in Greifswald. The other MVZ in Greifswald is a hospital-independent cooperation of specialists in microbiology and laboratory medicine, who typically have no contact with patients but are commissioned by physicians and hospitals.</w:t>
        <w:br/>
        <w:t>94 See, for example, Quality Report 2004 University Hospital Greifswald, pp. 167, 168: Department of Radiation Therapy (with two statutory health insurance physician positions) and Department of Psychiatry/Psychotherapy (with one statutory health insurance physician position).</w:t>
        <w:br/>
        <w:t>95 According to the managing director of the MVZ, who is also the commercial director of the university hospital, outpatient radiation therapy takes place there, in "cooperation with over 200 medical practices and hospitals in the northeastern catchment area...". Quoted from Innovations-report dated 29.08.2006, www.innovations-report.de/html/berichte/medizin-gesundheit/bericht-69598.html.</w:t>
        <w:br/>
        <w:t>96 Report of the Institute for Community Medicine at the University of Greifswald at www.thieme-connect.com/ejournals/abstract/gesu/doi/10.1055/s-2005-920652.</w:t>
        <w:br/>
        <w:t>97 See FN 55: "Cooperation with over 200 medical practices."</w:t>
      </w:r>
    </w:p>
    <w:p>
      <w:r>
        <w:t>62</w:t>
        <w:br/>
        <w:t>demand agents. This also applies across disciplines. Although the University Hospital Greifswald does not have an inpatient specialty department for psychiatry, psychiatric (and even more so psychosomatic) patients often suffer from physical complaints, so these patient contacts can also be utilized for the somatic specialty departments of the hospital.</w:t>
      </w:r>
    </w:p>
    <w:p>
      <w:r>
        <w:t>133. The University Hospital Greifswald has particular advantages regarding medical cooperation opportunities with competitors and other healthcare facilities. Every non-university hospital has an interest in enhancing its reputation with the title of "Academic Teaching Hospital (of the University of Greifswald)." For resident physicians, it is also a competitive advantage if they can emphasize their professional reputation through close cooperation with the nearest university hospital. According to the University of Greifswald's own statements,98 this title of an academic teaching hospital of the Ernst-Moritz-Arndt-University Greifswald has been awarded to four hospitals in the region, namely the Dietrich-Bonhoeffer-Klinikum in Neubrandenburg, the Kreiskrankenhaus Demmin, the Sana-Klinikum on Rügen, and the Asklepios-Klinikum in Pasewalk. Furthermore, negotiations are ongoing with additional hospitals in the region. Typically, medical cooperations between the university hospital and the affected hospitals are being expanded or newly established.</w:t>
      </w:r>
    </w:p>
    <w:p>
      <w:r>
        <w:t>134. In addition, the University Hospital has close cooperations with the two specialized clinics also located in Greifswald, the Evangelisches Krankenhaus Bethanien (Psychiatry) and the Neurological Rehabilitation Center Greifswald gGmbH (Early Rehabilitation Neurology).99 The latter is a so-called "affiliated institute" at the Ernst-Moritz-Arndt-University. Since both hospitals do not act as effective competitors of the university hospital due to their specialized focus, an intensive vertical cooperation with the university is advantageous for them.</w:t>
      </w:r>
    </w:p>
    <w:p>
      <w:r>
        <w:t>135. Ultimately, there is no balanced network of mutual cooperations or multiple different cooperation networks for the entire region. Instead, there are almost only numerous smaller and medium-sized hospitals of predominantly local or closely regional significance, which are more in competition with each other for a cooperative relationship with the University Hospital Greifswald. The Klinikum Karlsburg as a heart and diabetes center in Mecklenburg-Vorpommern is the only other potential cooperation partner for the general hospitals in the region for specialized medical care. However, the cooperations here are open to all hospitals on a purely medical basis.100</w:t>
      </w:r>
    </w:p>
    <w:p>
      <w:r>
        <w:t>3.6 Comparison of Hospital Operators in Mecklenburg-Vorpommern</w:t>
        <w:br/>
        <w:t>136. Even when comparing hospital operators across the entire state of Mecklenburg-Vorpommern, it becomes evident that the state of Mecklenburg-Vorpommern is already by far the largest hospital operator. It has more than 1,800 planned beds with the two university hospitals. The next competitor, the Fresenius-Helios Group, which operates exclusively in Schwerin, has 1,333 planned beds there. The Damp Kliniken- und Touristikgruppe101, which primarily operates on the Baltic Sea coast, is represented in Mecklenburg-Vorpommern with the Wismar (475 planned beds) and Stralsund (647 planned beds) hospitals, totaling 1,122 planned beds. The Evangelische Krankenhausbetriebsgesellschaft mbH in Neubrandenburg102 operates the Dietrich-Bonhoeffer-Klinikum Neubrandenburg (1,001 planned beds), which is designated as an academic teaching hospital of the University of Greifswald, and it operates the nearby small general hospital in Malchin (120 beds). The KMG Kliniken AG, which otherwise operates four smaller hospitals in Brandenburg and Saxony-Anhalt, operates its largest facility by far in Mecklenburg-Vorpommern, namely the Klinikum Güstrow with 377 planned beds.</w:t>
      </w:r>
    </w:p>
    <w:p>
      <w:r>
        <w:t>137. Ultimately, the hospital markets in Mecklenburg-Vorpommern are characterized by five large hospitals in Schwerin, Rostock (University Hospital), Stralsund, Greifswald (University Hospital), and Neubrandenburg, complemented by five medium-sized hospitals in Wismar, Rostock (Südstadt Clinic of the Hanseatic City of Rostock), and other locations.</w:t>
      </w:r>
    </w:p>
    <w:p>
      <w:r>
        <w:rPr>
          <w:b/>
        </w:rPr>
        <w:t>[Pages 64–66]</w:t>
      </w:r>
    </w:p>
    <w:p>
      <w:r>
        <w:t>64</w:t>
        <w:br/>
        <w:t>(Rostock), Güstrow, Waren, and Pasewalk. Typically, nearly all of these hospitals are hardly exposed to competition from other larger hospital operators in their local environment. Furthermore, since the distances between the mentioned hospitals (with the exception of the two hospitals in Rostock) are significant, the competitive strength of the hospitals and their operators cannot mutually neutralize each other. This is particularly evident in the core market of Greifswald. Even if one were to sum up the market shares of all the mentioned large and medium-sized hospitals (excluding the University Hospital Greifswald itself) (= 9 of the 10 largest hospitals in Mecklenburg-Vorpommern), these nine hospitals would still have a combined market share of clearly under 5% in the core market of Greifswald.</w:t>
      </w:r>
    </w:p>
    <w:p>
      <w:r>
        <w:t>3.7 The State of Mecklenburg-Vorpommern as the Hospital Planning Authority</w:t>
        <w:br/>
        <w:t>138. The State of Mecklenburg-Vorpommern is – like the other federal states – responsible for hospital planning and the investment financing of all hospitals licensed in the state. At the same time, it is also the operator or owner of the two university hospitals (Rostock and Greifswald). This leads to potential conflicts of interest, as the state government might attempt to give greater consideration to the interests of its own hospitals through hospital planning and investment financing than to the interests of other operators. Both the amount of investment financing for individual hospitals and the planning activities of the states have significant impacts on the economic viability of their own hospitals as well as those of their competitors. The number of planned beds is a decisive factor for the amount of state investment financing. Additionally, the distribution of planned beds and the type of various departments indirectly influence the profitability of hospitals, as certain – possibly particularly lucrative – procedures may require the existence of a corresponding department.</w:t>
      </w:r>
    </w:p>
    <w:p>
      <w:r>
        <w:t>139. Although the states are obligated to neutrality in their function as planning authorities, in practice, the interests of non-profit and private hospital operators sometimes only find consideration at the constitutional level. The Federal Constitutional Court (BVerfG) has ruled that while the conflict of interest (state as planning authority and hospital operator) must be acknowledged, a government agency can also decide in its own interest, but it cannot prevent every new entry into the hospital needs plan merely by referencing already existing (own) capacities.103</w:t>
      </w:r>
    </w:p>
    <w:p>
      <w:r>
        <w:t>140. In theory, this secures the neutrality requirement of state hospital planning, which is already mandated by the constitution, and therefore no competitive advantage for public hospitals should arise from the planning competence of the public sector. However, since not every planning-related dispute can be brought before the courts, particularly before the Federal Constitutional Court, the structural advantages of the state in its dual role as the state hospital authority and as an operator of hospitals remain at least latent.</w:t>
      </w:r>
    </w:p>
    <w:p>
      <w:r>
        <w:t>3.8 Overall Consideration</w:t>
        <w:br/>
        <w:t>141. Even before the merger project, the University Hospital Greifswald had a competitive leeway in both the core market of Greifswald and the area of Greifswald and its surroundings that could not be sufficiently controlled by its significantly smaller competitors. The dominant market position is already evidenced by market shares of 55% (in the core area of Greifswald) and 40% (including the surrounding area), which are well above the presumption of individual market dominance. Furthermore, in the core area, the market share gap to the next competitor is very large at 30 percentage points and extraordinarily high at nearly 50 percentage points to other competitors. The extraordinary market structure is also evident in that no competitor – except for the target Kreis-Krankenhaus Wolgast – has a market share exceeding 7.5% in the core area. In certain specific sub-markets, the University Hospital Greifswald even achieves market shares of over 70% (pediatrics) and over 85% (ENT). Ultimately, no other structural competitive parameters could be found that would relativize the market-dominating position based on the market share structure. On the contrary, the University Hospital Greifswald is clearly superior to all competitors in the spatial market and in the surrounding area in all relevant competitive parameters, thus confirming the hospital's dominant position.</w:t>
      </w:r>
    </w:p>
    <w:p>
      <w:r>
        <w:t>4. Strengthening of the Dominant Position</w:t>
        <w:br/>
        <w:t>142. Through the acquisition of the Kreis-Krankenhaus Wolgast, the dominant position of the University Hospital Greifswald in the market for hospital services in the spatially relevant core market of Greifswald, as well as in the larger area including the surroundings, would be significantly strengthened. In any case, the emergence of a dominant position would be expected (§ 36 para. 1 GWB).</w:t>
      </w:r>
    </w:p>
    <w:p>
      <w:r>
        <w:t>4.1 Market Share Addition</w:t>
        <w:br/>
        <w:t>143. The merger project would lead to a significant addition of market shares, both in the spatially relevant core market and in the expanded spatial area including the surroundings.</w:t>
      </w:r>
    </w:p>
    <w:p>
      <w:r>
        <w:t>Table 10: Market Share Distribution After the Merger</w:t>
        <w:br/>
        <w:t>HOSPITAL Core Area Core Area</w:t>
        <w:br/>
        <w:t>Greifswald and</w:t>
        <w:br/>
        <w:t>Surroundings</w:t>
        <w:br/>
        <w:t>Total Cases 30,149 55,210</w:t>
        <w:br/>
        <w:t>Market Shares in %</w:t>
        <w:br/>
        <w:t>1 University Hospital Greifswald 55 40</w:t>
        <w:br/>
        <w:t>2 Kreis-Krankenhaus Wolgast 25 15</w:t>
        <w:br/>
        <w:t>Participating Companies 80 55</w:t>
        <w:br/>
        <w:t>3 Klinikum Karlsburg, Greifswald 5 5</w:t>
        <w:br/>
        <w:t>4 Psych. Hospital Bethanien, Greifswald 5 5</w:t>
        <w:br/>
        <w:t>5 Bonhoeffer-Klinikum Neubrandenburg &lt;2.5 5</w:t>
        <w:br/>
        <w:t>6 Ameos-Diakonie-Klinikum Anklam &lt;2.5 7.5</w:t>
        <w:br/>
        <w:t>7 Hanse-Klinikum Stralsund &lt;2.5 5</w:t>
        <w:br/>
        <w:t>8 Kreis-Krankenhaus Demmin &lt;1 10</w:t>
        <w:br/>
        <w:t>9 Ameos-Klinikum, Ueckermünde &lt;1 2.5</w:t>
        <w:br/>
        <w:t>TOTAL 97.3 90.5</w:t>
      </w:r>
    </w:p>
    <w:p>
      <w:r>
        <w:t>144. The market shares of the University Hospital Greifswald would increase by 25% to a total of 80% in the core market of Greifswald through the acquisition of the next and thus most important competitor, the Kreis-Krankenhaus Wolgast.</w:t>
      </w:r>
    </w:p>
    <w:p>
      <w:r>
        <w:rPr>
          <w:b/>
        </w:rPr>
        <w:t>[Pages 67–69]</w:t>
      </w:r>
    </w:p>
    <w:p>
      <w:r>
        <w:t>67</w:t>
        <w:br/>
        <w:t>and in an expanded market of Greifswald and surrounding areas would increase by 15% to a total of 55%.</w:t>
      </w:r>
    </w:p>
    <w:p>
      <w:r>
        <w:t>145. Since, after the merger project, no competitor in the spatially relevant core market would achieve a market share of over 7.5%, the market share gap to the next competitors would grow to well over 70 percentage points. Even in the expanded area of Greifswald and its surroundings, the market share gap would significantly increase to over 40 percentage points.</w:t>
      </w:r>
    </w:p>
    <w:p>
      <w:r>
        <w:t>146. Furthermore, the reinforcing effect of the merger would not only particularly impact those specialized fields where the University Hospital already has an exceptionally strong position, but – due to the substantive and regional focus of the District Hospital Wolgast – would also lead to substantial market share additions in the two core departments, Internal Medicine and Surgery.</w:t>
      </w:r>
    </w:p>
    <w:p>
      <w:r>
        <w:t>Table 11: Market Shares after the Merger in Selected Specialties in the Core Area Greifswald</w:t>
        <w:br/>
        <w:t>INN CHI INN+CHI GUG KIN HNO</w:t>
        <w:br/>
        <w:t>in % in % in % in % in % in %</w:t>
        <w:br/>
        <w:t>Uni Greifswald 45 50 45 55 72.5 85</w:t>
        <w:br/>
        <w:t>KKH Wolgast 35 40 37.5 37.5 25 10</w:t>
        <w:br/>
        <w:t>Participants 80 90 82.5 92.5 97.5 97.5</w:t>
        <w:br/>
        <w:t>Klinikum Karlsburg 15 - 10 - - -</w:t>
        <w:br/>
        <w:t>Ameos Anklam 2.5 5 5 2.5 - -</w:t>
        <w:br/>
        <w:t>KKH Demmin 2.5 - 2.5 - - -</w:t>
        <w:br/>
        <w:t>Klinikum Stralsund - - - 2.5 - -</w:t>
      </w:r>
    </w:p>
    <w:p>
      <w:r>
        <w:t>147. Thus, due to the merger, the shares of the University Hospital Greifswald in the field of pediatrics would increase by 25% and in the field of ENT by 10% in both specialties to a total of over 95%. The combined market shares in the areas of Internal Medicine and Surgery would grow by 35% and 40% to 80% and 90%, respectively. Market shares of this magnitude are inherently suitable to establish dominance in the market.</w:t>
      </w:r>
    </w:p>
    <w:p>
      <w:r>
        <w:t>4.2 Hindrance of Competitors and Prevention of Potential and Subsequent Competition</w:t>
      </w:r>
    </w:p>
    <w:p>
      <w:r>
        <w:t>148. Through the merger, the previously largest competitor of the University Hospital Greifswald would cease to exist as a competitor, and its capacities would further strengthen the acquiring market leader. The remaining competitors would not only be kept at a distance but would also be weakened. Their already limited selection of cooperation partners would further narrow, and their dependence on the Greifswald Hospital would increase. The entry of new competitors would also become more difficult if suitable acquisition targets are lacking.</w:t>
      </w:r>
    </w:p>
    <w:p>
      <w:r>
        <w:t>149. To the extent that competitors or other institutions have already cooperated with the District Hospital Wolgast, these existing relationships are at significant risk, as the University Hospital Greifswald has – with the exception of psychiatric areas – all specialized departments, advanced medical technology equipment, highly specialized laboratories, etc., so that the university – unlike its competitors – can practically provide all conceivable medical services in-house and can completely transfer the existing medical collaborations of the Wolgast Hospital, e.g., with specialized clinics or other facilities in the vicinity, to the University Hospital and its affiliated institutes. Given the underutilization of the University Hospital reported by itself to the decision-making department and its relatively low average annual utilization figures (2004: 72.4% with an average length of stay of 7.3 days; 2005: 76.8% with an average length of stay of 7.5 days), the jeopardy of the existing collaborations that the District Hospital Wolgast has with competitors of the University Hospital is not merely hypothetical but is, on the contrary, concretely to be expected.</w:t>
      </w:r>
    </w:p>
    <w:p>
      <w:r>
        <w:t>150. Another significant aspect of the intended merger lies in the prevention of subsequent competition. Due to its position as the only hospital in the district of Ostvorpommern, the competitive pressure exerted directly by the District Hospital Wolgast has so far been kept within the limits of its medical competencies. However, if the District Hospital were to be sold – instead of to the University Hospital Greifswald – to a competitor, that competitor could utilize its own medical and other resources to improve the competitiveness of the District Hospital Wolgast – also in relation to the competition with the University Hospital. The expected improvement in competitive structures in the hospital market of Greifswald without the registered merger is also not merely hypothetical. The municipal supervisory procedure initiated by a competitor against the intended sale, which it considers to be "below value," shows that there is at least one serious additional interested party for the District Hospital. Furthermore, the applicant itself has expressed the view that the district is compelled for financial reasons to sell its hospital.</w:t>
      </w:r>
    </w:p>
    <w:p>
      <w:r>
        <w:t>151. The sale of the District Hospital Wolgast to the University Hospital would sustainably and practically irreversibly worsen the competitive conditions in the spatially relevant market. Any other acquirer besides the University Hospital would have a vested interest in permanently securing the existence of the District Hospital and strengthening its competitiveness, especially against the University Hospital. Only if the respective acquirer succeeds in this will their investment in the acquisition of the District Hospital be able to pay off. The interests would be quite different in the case of an acquisition by the University Hospital Greifswald. For it, it may be more advantageous to manage the service provision of both hospitals spatially in terms of optimizing synergy effects or to downgrade the significance of the hospital in Wolgast in the long term or even to close it. The University Hospital Greifswald can assume, given its relatively short distance to Wolgast, that if patients no longer find the previous offerings in Wolgast, they will go directly to Greifswald. The bed capacities of the District Hospital Wolgast are likely to be integrated into the already partially and completely newly constructed hospital complex by 2009.</w:t>
      </w:r>
    </w:p>
    <w:p>
      <w:r>
        <w:rPr>
          <w:b/>
        </w:rPr>
        <w:t>[Pages 70–72]</w:t>
      </w:r>
    </w:p>
    <w:p>
      <w:r>
        <w:t>70</w:t>
        <w:br/>
        <w:t>on the campus grounds of the university can likely be accepted without issues.</w:t>
      </w:r>
    </w:p>
    <w:p>
      <w:r>
        <w:t>4.3 Summary</w:t>
        <w:br/>
        <w:t>152. The acquisition of the district hospital Wolgast would not only significantly strengthen the monopolistic position of the University Hospital Greifswald in the core market of Greifswald or Greifswald and its surrounding area, but it would also further weaken the remaining competitors in the market and sustainably and irreversibly deteriorate the future conditions for potential and emerging competition in the affected market.</w:t>
      </w:r>
    </w:p>
    <w:p>
      <w:r>
        <w:t>5. No Improvement in Competitive Conditions</w:t>
        <w:br/>
        <w:t>153. There are no indications nor have the parties presented facts that would give reason to assume that the strengthening of the monopolistic position of the University Hospital Greifswald in the market of Greifswald or Greifswald and its surrounding area would be outweighed by simultaneous improvements in competitive conditions in other markets (§ 36 Abs. 1 2. Hs. GWB). In an oral discussion with the decision-making department, scientific and regional policy or business management reasons were asserted that concerned the necessity of strengthening the University Hospital Greifswald to secure the existence of the medical faculty in Greifswald in the long term. However, a merger-related improvement of market structures in other markets was not presented.</w:t>
      </w:r>
    </w:p>
    <w:p>
      <w:r>
        <w:t>6. No Violation of Art. 5 Abs. 3 GG</w:t>
        <w:br/>
        <w:t>154. According to the applicant, the acquisition of the district hospital Wolgast is necessary "to sustainably ensure the scientific mandate assigned to the University Hospital Greifswald in accordance with Art. 5 Abs. 3 GG, particularly in the area of Community Medicine."109 According to the financing system of the state of Mecklenburg-Vorpommern, the budgets for university medicine for teaching and research are defined by the number of students there.110 This number can only be maintained or expanded if a corresponding increase in planned beds occurs. According to a recommendation from the Science Council, a minimum of about 850 planned beds is required for a hospital of a medical faculty. This is currently significantly undercut in Greifswald.111 Furthermore, with the district hospital Wolgast, a personnel rotation principle can create capacities to relieve the scientific staff in Greifswald, allowing them more time for research and teaching, thereby preventing further emigration of scientific personnel abroad.112 The applicant further states: "The research association Community Medicine has represented a scientific unique selling proposition of the Greifswald region since its establishment with its structures and institutions. Due to its pronounced population, prevention, and care relevance, Community Medicine is today an important location factor for the health economy in Greifswald and Vorpommern."113</w:t>
      </w:r>
    </w:p>
    <w:p>
      <w:r>
        <w:t>155. It remains to be seen whether and to what extent the present prohibition decision can causally lead to restrictions on research and teaching, particularly in the area of "Community Medicine" at the University of Greifswald. After all, it emerges from the documents submitted by the Ministry of Education114 regarding "Community Medicine"115 that it is more about concrete health policy that pursues a decentralized, broad-based approach and particularly relies on the outpatient sector116, so that a centralization of activities under a single provider does not seem to support the overall concept. The submitted documents even state that there are additional beds used by universities with cooperation partners in Greifswald.117 There is no mention that these beds would have to come under the sponsorship of the University Hospital.</w:t>
      </w:r>
    </w:p>
    <w:p>
      <w:r>
        <w:t>110 Statement (regarding the warning) from December 4, 2006, p. 7.</w:t>
        <w:br/>
        <w:t>111 Statement (regarding the warning) from December 4, 2006, p. 7.</w:t>
        <w:br/>
        <w:t>112 Statement (regarding the warning) from December 4, 2006, p. 7 f.</w:t>
        <w:br/>
        <w:t>113 Statement (regarding the warning) from December 4, 2006, p. 6.</w:t>
        <w:br/>
        <w:t>114 Fax from the Ministry of Education, Science and Culture of Mecklenburg-Vorpommern dated September 26, 2006, total of 12 pages, with excerpts from various contributions.</w:t>
        <w:br/>
        <w:t>115 Fax from September 26, 2006, page 8/12: Excerpt from the state concept for university medicine in Mecklenburg-Vorpommern from 1994 as well as pages 9/12 and 10/12: Excerpt from recommendations of the Science Council from November 11, 2005.</w:t>
        <w:br/>
        <w:t>116 Fax ibid., p. 9/12: "Community Medicine refers to the community-oriented medical care of the individual."</w:t>
        <w:br/>
        <w:t>117 Fax ibid., p. 10/12.</w:t>
      </w:r>
    </w:p>
    <w:p>
      <w:r>
        <w:t>72</w:t>
        <w:br/>
        <w:t>156. Moreover, the possibilities for research and teaching, according to the applicant's own presentation, are causally based on financing decisions of the state.118 The merger control prohibition decision, on the other hand, only restricts the external expansion of the University Hospital in the hospital market, i.e., the acquisition of market shares in the area of patient care.</w:t>
      </w:r>
    </w:p>
    <w:p>
      <w:r>
        <w:t>157. Finally, the regulations on merger control belong to the (general) laws within which the affairs of local communities119 and also the affairs of higher education and research funding are to be regulated independently.</w:t>
      </w:r>
    </w:p>
    <w:p>
      <w:r>
        <w:t>7. Conclusion</w:t>
        <w:br/>
        <w:t>158. The acquisition of a majority stake in the district hospital Wolgast gGmbH in formation by the University Hospital Greifswald is to be prohibited because the merger project would strengthen the already existing monopolistic position of the University Hospital Greifswald in the market for inpatient hospital services in the spatially relevant market of Greifswald or Greifswald and its surrounding area. There is no interference with the freedom of research and teaching due to the prohibition decision.</w:t>
      </w:r>
    </w:p>
    <w:p>
      <w:r>
        <w:t>FEES</w:t>
        <w:br/>
        <w:t>159. [...]</w:t>
        <w:br/>
        <w:t>160. [...]</w:t>
        <w:br/>
        <w:t>161. [...]</w:t>
        <w:br/>
        <w:t>162. [...]</w:t>
        <w:br/>
        <w:t>163. [...]</w:t>
        <w:br/>
        <w:t>118 Statement (regarding the warning) from December 4, 2006, p. 7.</w:t>
        <w:br/>
        <w:t>119 Regarding the relationship between merger control and the fundamental right to municipal self-administration: BGH, decision of July 11, 2006 – KVR 28/05 – "Deutsche Bahn/KVS Saarlouis", decision text, printout p. 8.</w:t>
      </w:r>
    </w:p>
    <w:p>
      <w:r>
        <w:rPr>
          <w:b/>
        </w:rPr>
        <w:t>[Pages 73–74]</w:t>
      </w:r>
    </w:p>
    <w:p>
      <w:r>
        <w:t>73</w:t>
        <w:br/>
        <w:t>[...]</w:t>
        <w:br/>
        <w:t>164. [...]</w:t>
      </w:r>
    </w:p>
    <w:p>
      <w:r>
        <w:t>74</w:t>
        <w:br/>
        <w:t>INFORMATION ON LEGAL REMEDIES</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The deadline for the submission of the appeal justification is two months. It begins with the delivery of the contested order and can be extended upon request by the presiding judge of the appellate court. The appeal justification must contain a statement regarding the extent to which the decision is being contested and the request for its amendment or annulment, and must specify the facts and evidence on which the appeal is based. </w:t>
        <w:br/>
        <w:t xml:space="preserve">The appeal and the appeal justification must be signed by a lawyer admitted to practice before a German court.120 </w:t>
        <w:br/>
        <w:t xml:space="preserve">Heistermann Krueger Bangard </w:t>
        <w:br/>
        <w:t xml:space="preserve">120 </w:t>
        <w:br/>
        <w:t>It is noted that this decision - in terms of its tenor - will be published in the Federal Gazette (§ 43 No. 2 GWB) and - in full text - possibly published elsewhere (e.g., on the website of the Federal Cartel Office). You are therefore requested to inform the decision department within one week of receiving the decision whether the decision contains trade secrets that need to be redacted before publication. Please justify the deletions you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