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https://www.bundeskartellamt.de/SharedDocs/Entscheidung/DE/Fallberichte/Missbrauchsaufsicht/2014/B3-123-11.pdf;jsessionid=314ECFB470E1D8CF77FF741ACD421EB6.1_cid371?__blob=publicationFile&amp;v=4</w:t>
      </w:r>
    </w:p>
    <w:p>
      <w:r>
        <w:t>Pages translated : 3</w:t>
      </w:r>
    </w:p>
    <w:p/>
    <w:p>
      <w:r>
        <w:rPr>
          <w:b/>
        </w:rPr>
        <w:t>[Pages 1–3]</w:t>
      </w:r>
    </w:p>
    <w:p>
      <w:r>
        <w:t>Case Report October 10, 2014</w:t>
        <w:br/>
        <w:t>__________________________________________________________________________</w:t>
        <w:br/>
        <w:t>Pharmacists Waive Steering Prohibition for Health Insurers Regarding Blood Glucose Test Strips</w:t>
        <w:br/>
        <w:t>Industry: Pharmacies</w:t>
        <w:br/>
        <w:t>File Number: B3 – 123/11</w:t>
        <w:br/>
        <w:t>Date of Decision: September 29, 2014</w:t>
        <w:br/>
        <w:t>__________________________________________________________________________</w:t>
        <w:br/>
        <w:t>The Federal Cartel Office has terminated a cartel administrative proceeding against the Pharmacists' Association Westfalen-Lippe e.V., Münster, ("AVWL") regarding commitments under § 32b GWB.</w:t>
      </w:r>
    </w:p>
    <w:p>
      <w:r>
        <w:t>The subject of the proceedings were competition-restricting agreements that the AVWL had demanded and concluded within the framework of a pharmaceutical supply contract with the primary health insurers in exchange for more favorable reimbursement prices for blood glucose test strips. The AVWL had conditioned a price reduction for the test strips on the following:</w:t>
        <w:br/>
        <w:t>• the health insurers refraining from influencing doctors and insured persons to directly procure blood glucose test strips from certain other providers and, in particular, promoting the procurement of test strips by specialized diabetic practices within the framework of the shortened supply route,</w:t>
        <w:br/>
        <w:t>• the pharmacies taking a central role in the supply of blood glucose test strips, and</w:t>
        <w:br/>
        <w:t>• the health insurers always indicating the possibility of procurement through pharmacies when providing information about procurement options for test strips (overall: steering and influencing prohibition).</w:t>
      </w:r>
    </w:p>
    <w:p>
      <w:r>
        <w:t>The AVWL has now committed to waive its rights under the steering and influencing prohibition and to conduct price negotiations with the primary health insurers independently of lawful steering measures by the primary health insurers. The primary health insurers include local health insurance funds, company health insurance funds, guild health insurance funds, agricultural health insurance funds, and the German Pension Insurance Knappschaft-Bahn-See.</w:t>
      </w:r>
    </w:p>
    <w:p>
      <w:r>
        <w:t>The region of Westphalia-Lippe includes the administrative districts of Arnsberg, Detmold, and Münster in the federal state of North Rhine-Westphalia.</w:t>
      </w:r>
    </w:p>
    <w:p>
      <w:r>
        <w:t>The AVWL is a voluntary association of pharmacists in Westphalia-Lippe. It represents the interests of approximately 95% of the regional pharmacies. On behalf of its members, the AVWL negotiates and concludes contracts with statutory health insurance funds pursuant to § 129 para. 5 SGB V regarding the supply of pharmaceuticals.</w:t>
      </w:r>
    </w:p>
    <w:p>
      <w:r>
        <w:t>The subject of these contracts includes, among other things, blood glucose test strips.</w:t>
      </w:r>
    </w:p>
    <w:p>
      <w:r>
        <w:t>After a thorough examination of the facts, the Federal Cartel Office reached the preliminary assessment that the agreements made by the AVWL violate the prohibition of cartels under § 1 GWB and aim to and effect a restriction of competition between the pharmacists and other providers of blood glucose test strips.</w:t>
      </w:r>
    </w:p>
    <w:p>
      <w:r>
        <w:t>The market for the sale of blood glucose test strips to end consumers is materially affected. Blood glucose test strips are used daily by diabetics to determine the glucose content of the blood with a blood glucose meter. From the perspective of patients as consumers, the test strips are not interchangeable with other products, as the need cannot be met otherwise. Spatially, the Federal Cartel Office assesses the affected market as regional sales markets, with the one in Westphalia-Lippe being relevant in this case. According to investigations by the decision-making department from past proceedings, stationary pharmacies sell their products within a radius of up to 30 km, mostly within a distance of up to 10 km. The demand for blood glucose test strips in the region of Westphalia-Lippe is served by stationary pharmacies to over 90%, which in turn belong to the AVWL by 95%.</w:t>
      </w:r>
    </w:p>
    <w:p>
      <w:r>
        <w:t>According to the preliminary assessment of the Federal Cartel Office, the agreements of the AVWL aim to and effect a noticeable restriction of competition by preventing the steering of patient care by the health insurers towards economical service providers – even within the framework of the so-called shortened supply route. The horizontal competitive relationship between the stationary pharmacies on one side and the medical supply stores as well as the providers engaged in mail order with blood glucose test strips on the other side is, according to preliminary evaluation, impaired in the region of Westphalia-Lippe. Since the members of the AVWL serve the overwhelming majority of the demand for blood glucose test strips in this region, the restriction of competition is also noticeable according to preliminary assessment.</w:t>
      </w:r>
    </w:p>
    <w:p>
      <w:r>
        <w:t>By offering more favorable reimbursement prices in exchange for the waiver of steering and influencing measures by the health insurers, these are preliminarily assessed to be induced not to have the supply of insured persons with blood glucose test strips conducted by the competitors of the pharmacies united in the AVWL. Furthermore, the steering and influencing prohibition prevents the health insurers from informing about favorable other sources of procurement than pharmacies and from setting incentives for the procurement of test strips through competitors.</w:t>
      </w:r>
    </w:p>
    <w:p>
      <w:r>
        <w:t>According to the preliminary assessment of the Federal Cartel Office, such steering measures by the health insurers do not violate the social law requirement to consider the diversity of service providers or the right of insured persons to freely choose pharmacies. Thus, the steering and influencing prohibition does not serve to ward off unlawful behavior on the part of the health insurers. Rather, the health insurers are obliged to inform doctors and patients under § 73 para. 8 sentence 1 SGB V and § 127 para. 5 sentence 1 SGB V about favorable procurement options so that the social law economic efficiency requirement of § 12 para. 1 SGB V is practically implemented. The services of the health insurers must be sufficient, appropriate, and economical; they must not exceed the necessary measure. Services that are not necessary or are uneconomical cannot be claimed by the insured persons and must not be obtained by the service providers. Therefore, the health insurers are not prohibited from intervening in the competition of service providers through indications and recommendations for cost-effective supply options.</w:t>
      </w:r>
    </w:p>
    <w:p>
      <w:r>
        <w:t>If the health insurers have concluded contracts with various service providers for the supply of blood glucose test strips, the insured persons and doctors are obliged under § 12 SGB V to utilize the most economical sources of supply. The diversity of service providers or the right to choose pharmacies finds its limit in this respect.</w:t>
      </w:r>
    </w:p>
    <w:p>
      <w:r>
        <w:t>After intensive dialogue with the Federal Cartel Office, the AVWL committed to waive its rights under the steering and influencing prohibition towards the partners on the health insurer side and to conduct price negotiations in the future independently of lawful measures by the health insurers to steer the supply of blood glucose test strips.</w:t>
      </w:r>
    </w:p>
    <w:p>
      <w:r>
        <w:t>The offered commitments are suitable to eliminate the competition restrictions that are present according to preliminary assessment. The primary health insurers are now free to influence the insured persons and doctors through information or incentives to procure test strips from certain more cost-effective and thus more economical service providers than pharmacies. Furthermore, the shortened supply route is also kept open as an alternative sales channel to pharmacies. The proceedings were therefore terminated pursuant to § 32b para. 1 sentence 2 GWB.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