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https://www.bundeskartellamt.de/SharedDocs/Entscheidung/DE/Entscheidungen/Fusionskontrolle/2013/B3-132-12.pdf?__blob=publicationFile&amp;v=2</w:t>
      </w:r>
    </w:p>
    <w:p>
      <w:r>
        <w:t>Pages translated : 156</w:t>
      </w:r>
    </w:p>
    <w:p/>
    <w:p>
      <w:r>
        <w:rPr>
          <w:b/>
        </w:rPr>
        <w:t>[Pages 1–3]</w:t>
      </w:r>
    </w:p>
    <w:p>
      <w:r>
        <w:t xml:space="preserve">3. Decision Division  </w:t>
        <w:br/>
        <w:t xml:space="preserve">B 3 – 86101 – Fa – 132/12  </w:t>
        <w:br/>
        <w:t xml:space="preserve">MERGER CONTROL PROCEDURE  </w:t>
        <w:br/>
        <w:t xml:space="preserve">ORDER PURSUANT TO § 40 ABS. 2 GWB  </w:t>
        <w:br/>
        <w:t xml:space="preserve">– Version intended for publication –  </w:t>
        <w:br/>
        <w:t xml:space="preserve">Decision  </w:t>
        <w:br/>
        <w:t xml:space="preserve">In the administrative procedure  </w:t>
        <w:br/>
        <w:t xml:space="preserve">1. Dr. Bernard gr. Broermann  </w:t>
        <w:br/>
        <w:t xml:space="preserve">Debusweg 3  </w:t>
        <w:br/>
        <w:t xml:space="preserve">61462 Königstein-Falkenstein  </w:t>
        <w:br/>
        <w:t xml:space="preserve">- Participant 1 -  </w:t>
        <w:br/>
        <w:t xml:space="preserve">2. Asklepios Kliniken Verwaltungsgesellschaft mbH  </w:t>
        <w:br/>
        <w:t xml:space="preserve">Debusweg 4  </w:t>
        <w:br/>
        <w:t xml:space="preserve">61462 Königstein-Falkenstein  </w:t>
        <w:br/>
        <w:t xml:space="preserve">- Participant 2 -  </w:t>
        <w:br/>
        <w:t xml:space="preserve">3. Asklepios Kliniken GmbH  </w:t>
        <w:br/>
        <w:t xml:space="preserve">Rübenkamp 226  </w:t>
        <w:br/>
        <w:t xml:space="preserve">22307 Hamburg  </w:t>
        <w:br/>
        <w:t xml:space="preserve">- Participant 3 -  </w:t>
        <w:br/>
        <w:t xml:space="preserve">Representatives for Participants 2 and 3:  </w:t>
        <w:br/>
        <w:t xml:space="preserve">Commeo LLP  </w:t>
        <w:br/>
        <w:t xml:space="preserve">Attorney Dr. Stephanie Pautke  </w:t>
        <w:br/>
        <w:t xml:space="preserve">Speicherstraße 55  </w:t>
        <w:br/>
        <w:t xml:space="preserve">60327 Frankfurt am Main  </w:t>
        <w:br/>
        <w:t xml:space="preserve">Representative for Participant 3:  </w:t>
        <w:br/>
        <w:t xml:space="preserve">Gleiss Lutz  </w:t>
        <w:br/>
        <w:t xml:space="preserve">Attorney Dr. Wolfgang Bosch  </w:t>
        <w:br/>
        <w:t xml:space="preserve">Mendelssohnstraße 87  </w:t>
        <w:br/>
        <w:t>60325 Frankfurt am Main</w:t>
      </w:r>
    </w:p>
    <w:p>
      <w:r>
        <w:t xml:space="preserve">- 2 -  </w:t>
        <w:br/>
        <w:t xml:space="preserve">4. Rhön-Klinikum AG  </w:t>
        <w:br/>
        <w:t xml:space="preserve">Schlossplatz 1  </w:t>
        <w:br/>
        <w:t xml:space="preserve">97616 Bad Neustadt a.d.Saale  </w:t>
        <w:br/>
        <w:t xml:space="preserve">- Participant 4 -  </w:t>
        <w:br/>
        <w:t xml:space="preserve">Representative for Participant 4:  </w:t>
        <w:br/>
        <w:t xml:space="preserve">Seufert Rechtsanwälte  </w:t>
        <w:br/>
        <w:t xml:space="preserve">Attorney Dr. Norbert Dasch  </w:t>
        <w:br/>
        <w:t xml:space="preserve">Residenzstraße 12  </w:t>
        <w:br/>
        <w:t xml:space="preserve">80333 München  </w:t>
        <w:br/>
        <w:t xml:space="preserve">5. Fresenius SE &amp; Co. KgaA  </w:t>
        <w:br/>
        <w:t xml:space="preserve">Else-Kröner-Straße 1  </w:t>
        <w:br/>
        <w:t xml:space="preserve">61352 Bad Homburg v.d.H.  </w:t>
        <w:br/>
        <w:t xml:space="preserve">- Participant 5 -  </w:t>
        <w:br/>
        <w:t xml:space="preserve">Representative for Participant 5:  </w:t>
        <w:br/>
        <w:t xml:space="preserve">Noerr LLP  </w:t>
        <w:br/>
        <w:t xml:space="preserve">Attorney Prof. Dr. Metzlaff  </w:t>
        <w:br/>
        <w:t xml:space="preserve">Charlottenstraße 57  </w:t>
        <w:br/>
        <w:t xml:space="preserve">10117 Berlin  </w:t>
        <w:br/>
        <w:t xml:space="preserve">for the examination of a merger project pursuant to § 36 of the Act against Restraints of Competition (GWB), the 3rd Decision Division of the Federal Cartel Office decided on March 12, 2013:  </w:t>
        <w:br/>
        <w:t xml:space="preserve">I. The project notified by Participant 3 in its letter dated August 28, 2012, of Participant 2 or another company of the Asklepios Group controlled by Participant 1 ("Asklepios") to acquire up to 10.1% of the shares in Participant 4 ("Rhön") is approved with the conditions listed under II.  </w:t>
        <w:br/>
        <w:t>II. The approval is granted subject to the following suspensive conditions and obligations. The approval effect of the decision comes into effect upon proof of fulfillment of the suspensive conditions under A. and B. and compliance with the obligations listed under C. and D. The present decision has no approval effect prior to the fulfillment of the suspensive condition. If a condition is not fulfilled or not fulfilled in due time, the decision has no approval effect. The merger is then deemed prohibited. In the event of non-fulfillment of the obligations under C. and D., the Federal Cartel Office may revoke or amend the approval in accordance with § 40 Abs. 3a GWB.</w:t>
      </w:r>
    </w:p>
    <w:p>
      <w:r>
        <w:t xml:space="preserve">- 3 -  </w:t>
        <w:br/>
        <w:t xml:space="preserve">A. Obligation to Divest  </w:t>
        <w:br/>
        <w:t xml:space="preserve">1. Divestiture  </w:t>
        <w:br/>
        <w:t xml:space="preserve">The approval is granted under the suspensive condition that Asklepios divests the business area Asklepios Harzklinik Goslar (Dr.-Herbert-Nieper-Krankenhaus) at the location Kösliner Straße 12, 38642 Goslar, including the Medical Care Center Harz ("MVZ Harz") with the locations Wachtelpforte 21 and Kösliner Straße 12 in Goslar and as further described under A.2, within the period specified under A.3 and in accordance with the following provisions to an independent acquirer.  </w:t>
        <w:br/>
        <w:t xml:space="preserve">The condition is deemed fulfilled if Asklepios proves to the Federal Cartel Office that the legal divestiture of the Asklepios Harzklinik Goslar including the MVZ Harz with the locations in Goslar has been validly executed in compliance with the following provisions.  </w:t>
        <w:br/>
        <w:t xml:space="preserve">If such a divestiture does not occur within the period specified under A.3, or if the divestiture is effectively contested or unwound after the expiration of the period, the decision has no approval effect and the merger is deemed prohibited.  </w:t>
        <w:br/>
        <w:t xml:space="preserve">2. Subject of Divestiture  </w:t>
        <w:br/>
        <w:t xml:space="preserve">2.1 Asklepios Harzklinik Goslar  </w:t>
        <w:br/>
        <w:t xml:space="preserve">The subject of divestiture is the business area Asklepios Harzklinik Goslar, a business area of Asklepios Harzkliniken GmbH. The Asklepios Harzklinik Goslar ("Harzklinik Goslar") is an acute care provider with 331 planned beds and six specialized departments for surgery, internal medicine, gynecology and obstetrics, urology, ear, nose, and throat diseases, as well as oral, jaw, and facial surgery. The Center for Internal Medicine includes the treatment focuses of cardiology, rheumatology, angiology, pulmonology, diabetology, gastroenterology, as well as oncology and hematology.1 The hospital essentially consists of:  </w:t>
        <w:br/>
        <w:t xml:space="preserve">2.1.1 the properties at Kösliner Straße 12 in 38642 Goslar, on which the hospital building and ancillary buildings are located, along with the buildings situated thereon. This includes in particular the properties listed in Annex 1 with all buildings located on these properties.  </w:t>
        <w:br/>
        <w:t>1 http://www.asklepios.com/klinik/default.aspx?cid=699&amp;pc=03</w:t>
      </w:r>
    </w:p>
    <w:p>
      <w:r>
        <w:rPr>
          <w:b/>
        </w:rPr>
        <w:t>[Pages 4–6]</w:t>
      </w:r>
    </w:p>
    <w:p>
      <w:r>
        <w:t>- 4 -</w:t>
        <w:br/>
        <w:t>buildings and structural facilities and with all associated rights, essential components, as well as with the statutory accessories.</w:t>
        <w:br/>
        <w:t>2.1.2 all tangible and intangible assets, ownership and usage rights, as well as all other rights necessary for the continuation of the business operations of the Harzklinik Goslar to the previous extent,</w:t>
        <w:br/>
        <w:t>2.1.3 all employees who are necessary for the continuation of the business operations of the Harzklinik Goslar to the previous extent, including in particular the employees listed in Annex 2.</w:t>
        <w:br/>
        <w:t>2.1.4 all public law permits necessary for the continuation of the business operations of the Harzklinik Goslar to the previous extent.</w:t>
        <w:br/>
        <w:t>2.2 Medical Care Center Harz in Goslar</w:t>
        <w:br/>
        <w:t>Additionally, the subject of the sale includes the medical care center MVZ Harz, which is affiliated with the Asklepios Harzklinik Goslar and is located at Kösliner Straße 12 and Wachtelpforte 21 in Goslar.</w:t>
        <w:br/>
        <w:t>2.2.1 At the location Kösliner Straße 12 in Goslar, the MVZ Harz operates the specialty area of vascular surgery and endovascular surgery (Practice Dr. med. Bauermeister) as well as the specialty area for general surgery, visceral surgery, specialized visceral surgery, and proctology (Practice M. Heiermann). The treatment spectrum of the practices is listed in Annex 3.</w:t>
        <w:br/>
        <w:t>2.2.2 At the location Wachtelpforte 21 in Goslar, the MVZ Harz operates the specialty areas for orthopedics (Practice Dr. R. Bösche and Dr. M. Nehring), for surgery and trauma surgery, D-Doctor and occupational accidents (Practice H. Voelcker), as well as for urology (Practice Dr. W. Hentschel). The doctors offer the treatments listed in Annex 4 at the MVZ.</w:t>
        <w:br/>
        <w:t>2.2.3 The business operations of the MVZ include all assets necessary for the operation of the MVZ Harz in its current scope,</w:t>
        <w:br/>
        <w:t>2.2.3.1 tangible and intangible assets, in particular the specialist physician positions acquired for the MVZ Harz,</w:t>
        <w:br/>
        <w:t>2.2.3.2 contractual and other legal relationships, as well as</w:t>
        <w:br/>
        <w:t>2.2.3.3 the medical and non-medical staff working there, as well as</w:t>
        <w:br/>
        <w:t>2.2.3.4 public law permits.</w:t>
        <w:br/>
        <w:t>2.3 The Asklepios Harzklinik Goslar and the MVZ Harz are to be sold as a whole to a single acquirer in order to also transfer the advantages of the affiliated MVZ to the future acquirer, so that they are fundamentally enabled to continue the Asklepios Harzklinik Goslar with the MVZ Harz under the previous conditions.</w:t>
        <w:br/>
        <w:t>3. Sale Period</w:t>
        <w:br/>
        <w:t>Asklepios must fulfill the sale according to A.1 by […].</w:t>
        <w:br/>
        <w:t>4. The Acquirer</w:t>
        <w:br/>
        <w:t>4.1 The acquirer must be a company within the meaning of the GWB, in which neither Asklepios nor Rhön, including companies affiliated with Asklepios or Rhön within the meaning of § 36 Abs. 2 GWB, are involved either personally or through capital participation (regardless of the amount) and over which they cannot exert a competitively significant influence within the meaning of § 37 Abs. 1 Nr. 4 GWB. The acquirer must also not be connected to Asklepios or Rhön in any other way, for example through contractual agreements that enable actions on behalf of Asklepios or Rhön.</w:t>
        <w:br/>
        <w:t>4.2 The acquirer must have sufficient industry knowledge and, as a provider of acute hospitals in Germany, must allow for the expectation of the permanent continuation of the business area of Asklepios Harzklinik Goslar as well as the MVZ Harz as competitors in the affected market.</w:t>
        <w:br/>
        <w:t>4.3 As a result of the acquisition of the assets to be sold by the acquirer, the emergence or strengthening of a dominant market position must not be expected prima facie.</w:t>
        <w:br/>
        <w:t>4.4 Any intended resale by the acquirer within five years from the time this decision was delivered to the applicant requires the prior approval of the Federal Cartel Office, which will be granted if the conditions according to sections 4.1 to 4.3 are met. Any obligation to notify the acquisition to the competent cartel authority/authorities remains unaffected.</w:t>
        <w:br/>
        <w:t>4.5 Asklepios and the security trustee (see under D.) will inform the decision-making department in a timely manner about the selected potential acquirers. The award to an acquirer or the signing of the purchase agreement with an acquirer requires the prior approval of the decision-making department. The granting of approval may only be refused for the reasons mentioned above in A.4.1 to A.4.3. Any obligation to notify the acquisition to the competent cartel authority/authorities remains unaffected.</w:t>
        <w:br/>
        <w:t>B. Obligations of Asklepios before the Sale</w:t>
        <w:br/>
        <w:t>The suspensive condition to A. is only considered fulfilled if it has been proven to the Federal Cartel Office that the sale was conducted in compliance with the following obligations. Otherwise, the merger is deemed prohibited at the time of a breach of obligation.</w:t>
        <w:br/>
        <w:t>1. Structuring of the Asklepios Harzklinik Goslar and the MVZ Harz in Goslar as independent units with market and competitive viability</w:t>
        <w:br/>
        <w:t>1.1 Asklepios ensures that the business area of Asklepios Harzklinik Goslar and the MVZ Harz in Goslar form an independent entrepreneurial unit until the completion of the sale and have sufficient capital so that they can be managed independently. The assets subject to the sale obligation according to A.2 must include in particular the employees, operating resources, and assets necessary for the operation of the hospital and the MVZ to the previous extent, provided under the previous conditions and at least to the previous extent. This also includes the use of the operating premises in Goslar as well as all facilities that must be jointly used with other business areas of Asklepios due to the structural and infrastructural conditions (including electricity, gas, water supply and disposal). Until the completion of the sale, Asklepios will not directly or indirectly solicit the employees necessary for maintaining entrepreneurial independence and will not attempt to solicit them.</w:t>
        <w:br/>
        <w:t>1.2 Asklepios will keep the Asklepios Harzklinik Goslar and the MVZ Harz in Goslar economically separate from its other business areas until the obligation according to A.1 is fulfilled. For this purpose, Asklepios has the employees employed in Harzklinik Goslar and MVZ Harz, including in particular the senior executives, the medical director, and the chief physicians, directly regarding instructions and reporting obligations to the Hold-Separate Manager.</w:t>
      </w:r>
    </w:p>
    <w:p>
      <w:r>
        <w:rPr>
          <w:b/>
        </w:rPr>
        <w:t>[Pages 7–9]</w:t>
      </w:r>
    </w:p>
    <w:p>
      <w:r>
        <w:t>- 7 -</w:t>
        <w:br/>
        <w:t xml:space="preserve">B.3 to be subordinated and will ensure that no competition-relevant information is transmitted from the employees of Harzklinik Goslar and MVZ Harz to Asklepios. Asklepios will not issue any instructions to the employees nor will it require any reports from them.  </w:t>
        <w:br/>
        <w:t xml:space="preserve">1.3 Asklepios guarantees that Asklepios Harzklinik Goslar and MVZ Harz in Goslar can independently and without connection to the IT facilities and systems of Asklepios carry out all IT services necessary for their business operations immediately upon request by the Hold-Separate Manager. Asklepios will ensure that Asklepios Harzklinik Goslar and MVZ Harz in Goslar have the necessary official approvals at all times to operate their business at least to the previous extent. The decision-making department must be informed in writing about the fulfillment of the aforementioned obligations without delay, at the latest by […].  </w:t>
        <w:br/>
        <w:t xml:space="preserve">2. Ensuring Market and Competitive Viability  </w:t>
        <w:br/>
        <w:t xml:space="preserve">Asklepios ensures that the economic viability, market and competitive viability of the business areas Asklepios Harzklinik Goslar and MVZ Harz in Goslar are guaranteed. In this respect, Asklepios minimizes the risk of losing the competitive potential of Asklepios Harzklinik Goslar and MVZ Harz in Goslar. Asklepios will not take any actions that could negatively impact the value, management, or competitiveness of the hospital or the MVZ or could impair the nature and scope of the business activities or the commercial or entrepreneurial strategy.  </w:t>
        <w:br/>
        <w:t xml:space="preserve">3. Appointment of a Hold-Separate Manager  </w:t>
        <w:br/>
        <w:t xml:space="preserve">3.1 To ensure the fulfillment of Asklepios' obligations under B.1 and B.2, Asklepios will appoint a Hold-Separate Manager within the period specified in B.3.3 after obtaining the approval of the decision-making department regarding the person and contract, who meets the requirements of B.3.2 and operates under the supervision of the security trustee until the condition under A. is fulfilled. The Hold-Separate Manager must ensure that the business area Asklepios Harzklinik Goslar and MVZ Harz are managed independently of Asklepios and economically aligned with the interests of Harzklinik Goslar and MVZ Harz to ensure their economic viability, market and competitive viability, as well as their independence from other business areas of Asklepios. In particular, he supervises the provision of sufficient resources by Asklepios for the development of Harzklinik Goslar and MVZ Harz as well as the allocation of assets and the assignment of employees between Harzklinik Goslar, MVZ Harz, and Asklepios. The Hold-Separate Manager is solely subject to the instructions of the security trustee and the decision-making department. The Hold-Separate Manager may not comply with instructions from Asklepios. The Hold-Separate Manager must employ additional personnel as necessary to fulfill the assigned tasks. Asklepios bears the costs of the Hold-Separate Manager as well as the personnel he employs.  </w:t>
        <w:br/>
        <w:t xml:space="preserve">3.2 As Hold-Separate Manager, the following may be appointed:  </w:t>
        <w:br/>
        <w:t xml:space="preserve">3.2.1 a hospital manager currently employed by Asklepios, who is appointed by Asklepios without being subject to instructions solely for the task of managing Harzklinik Goslar and MVZ Harz. The person appointed as Hold-Separate Manager may not hold any other management position or task at Asklepios during their tenure as Hold-Separate Manager or thereafter and must be free from current or potential conflicts of interest.  </w:t>
        <w:br/>
        <w:t xml:space="preserve">3.2.2 a person not currently employed by Asklepios, who supervises and controls the existing management of Harzklinik Goslar and MVZ Harz. The person must be free from current or potential conflicts of interest and possess the necessary qualifications for the task in hospital management. The person appointed as Hold-Separate Manager may issue instructions to the management of Harzklinik Goslar and MVZ Harz, which must be followed by the management. Instructions from Asklepios that contradict this must not be observed by the management of Harzklinik Goslar and MVZ Harz.  </w:t>
        <w:br/>
        <w:t xml:space="preserve">3.3 The appointment of the Hold-Separate Manager and their contract require the prior approval of the decision-making department. Asklepios will submit a proposal for the position of Hold-Separate Manager to the decision-making department by […] along with the intended contract and justify why the proposed person meets the required qualifications under B.3.2. Should the decision-making department reject the proposed candidate and/or the contract, Asklepios will submit at least two additional proposals and/or a revised version of the contract based on the suggestions of the decision-making department within one week of receiving the rejection decision. If these proposals also do not receive approval, Asklepios will appoint a Hold-Separate Manager named by the decision-making department and/or use a contract drafted by the decision-making department. Asklepios will appoint the Hold-Separate Manager no later than two working days after the approval of the decision-making department, who will be responsible for ensuring and implementing the fulfillment of the obligations listed in sections B.1 and B.2 for Asklepios.  </w:t>
        <w:br/>
        <w:t xml:space="preserve">3.4 The Hold-Separate Manager must comprehensively inform the employees of Asklepios Harzklinik Goslar and MVZ Harz in Goslar about the divestiture process and the resulting obligations for the employees of Asklepios Harzklinik Goslar and MVZ Harz in Goslar (in particular, the obligation not to transmit confidential information about Asklepios Harzklinik Goslar and MVZ Harz in Goslar to Asklepios anymore) and other changes;  </w:t>
        <w:br/>
        <w:t xml:space="preserve">3.5 Asklepios will provide the Hold-Separate Manager with any useful cooperation, support, and information that he needs to fulfill his tasks. In particular, Asklepios will grant him access to all books, records, documents, employees, facilities, locations, and technical information of Asklepios Harzklinik Goslar and MVZ Harz in Goslar and of Asklepios that are necessary for the fulfillment of his mandate.  </w:t>
        <w:br/>
        <w:t>3.6 The decision-making department and the security trustee may issue instructions to the Hold-Separate Manager as a representative of Asklepios to ensure compliance with the ancillary conditions. If the Hold-Separate Manager fails to comply with these instructions or repeatedly violates the duties assigned to him as a representative of Asklepios, the decision-making department may instruct Asklepios to replace him with another Hold-Separate Manager. The provisions for the appointment under B.3.1 to B.3.3 apply accordingly to the replacement of the security trustee.</w:t>
      </w:r>
    </w:p>
    <w:p>
      <w:r>
        <w:rPr>
          <w:b/>
        </w:rPr>
        <w:t>[Pages 10–12]</w:t>
      </w:r>
    </w:p>
    <w:p>
      <w:r>
        <w:t>- 10 -</w:t>
        <w:br/>
        <w:t>3.7 Asklepios has no authority to issue instructions to the Hold-Separate-Manager. Rather, Asklepios is itself obligated to execute all instructions of the Hold-Separate-Manager that are necessary to fulfill its obligations under B.1 and B.2. The powers granted to the Hold-Separate-Manager can only be revoked with the consent of the Federal Cartel Office.</w:t>
      </w:r>
    </w:p>
    <w:p>
      <w:r>
        <w:t>3.8 The Federal Cartel Office is not liable for any damages that the Hold-Separate-Manager or any of its employees may cause.</w:t>
      </w:r>
    </w:p>
    <w:p>
      <w:r>
        <w:t>3.9 The mandate of the Hold-Separate-Manager ends upon the completion of the transfer of the Asklepios Harzklinik Goslar and the MVZ Harz in Goslar.</w:t>
      </w:r>
    </w:p>
    <w:p>
      <w:r>
        <w:t>C. Obligations of Asklepios after the Transfer</w:t>
        <w:br/>
        <w:t>The obligations listed below are necessary conditions for the release to ensure the structural competitive effects of the transfer.</w:t>
      </w:r>
    </w:p>
    <w:p>
      <w:r>
        <w:t>1. Supply Obligation</w:t>
        <w:br/>
        <w:t>Asklepios is required to continue supplying the Asklepios Harzklinik Goslar and the MVZ Harz in Goslar with services and goods that have previously been provided directly or indirectly by Asklepios, at the request of the acquirer and at market prices, for a transitional period of […] from the completion of the transfer, provided that the acquirer can credibly demonstrate that without this transitional assistance, it would not be able to operate the hospital or the MVZ properly. The right to transitional assistance ceases to apply to the extent that it would inevitably result in the disclosure of essential business secrets of Asklepios.</w:t>
      </w:r>
    </w:p>
    <w:p>
      <w:r>
        <w:t>- 11 -</w:t>
        <w:br/>
        <w:t>2. Repurchase Prohibition</w:t>
        <w:br/>
        <w:t>Asklepios is prohibited from acquiring any direct or indirect influence over the transferred assets for a period of […] from the completion of the transfer.</w:t>
      </w:r>
    </w:p>
    <w:p>
      <w:r>
        <w:t>3. Solicitation Prohibition</w:t>
        <w:br/>
        <w:t>Asklepios is prohibited from soliciting employees / senior medical and administrative staff of the Asklepios Harzklinik Goslar or the MVZ Harz in Goslar, either directly or indirectly, for a period of […] from the completion of the transfer, unless the acquirer has confirmed in writing that it is not interested in continuing employment in the individual case. The existing legal rights of the employees (§ 613 a BGB) remain unaffected.</w:t>
      </w:r>
    </w:p>
    <w:p>
      <w:r>
        <w:t>4. Waiver of the Exercise of Rights from Non-Competition Agreements</w:t>
        <w:br/>
        <w:t>Asklepios is required to waive the exercise of rights from non-competition agreements after the completion of the transfer of the Asklepios Harzklinik Goslar and the MVZ Harz in Goslar, which may have been agreed with employees or senior medical and administrative staff of the hospital or the MVZ.</w:t>
      </w:r>
    </w:p>
    <w:p>
      <w:r>
        <w:t>5. Separation of IT</w:t>
        <w:br/>
        <w:t>Asklepios ensures that the Asklepios Harzklinik Goslar and the MVZ Harz in Goslar can independently and without connection to the IT facilities and systems of Asklepios perform all IT services necessary for their business operations immediately upon request by the acquirer, but no later than by […]. The decision-making department must be informed in writing about the fulfillment of the aforementioned obligations without delay, but no later than on […].</w:t>
      </w:r>
    </w:p>
    <w:p>
      <w:r>
        <w:t>D. Security Trustee</w:t>
        <w:br/>
        <w:t>1. Asklepios appoints an independent and knowledgeable security trustee whose task is to monitor the fulfillment of the obligations listed in Sections A and B for Asklepios. The trustee must be independent of Asklepios and free from current or potential conflicts of interest and possess the necessary qualifications for their task. They must employ additional personnel as necessary to fulfill the assigned tasks. Asklepios bears the costs of the security trustee as well as the personnel they employ.</w:t>
      </w:r>
    </w:p>
    <w:p>
      <w:r>
        <w:t>2. The appointment of the security trustee and the trust agreement require the prior approval of the decision-making department. Asklepios shall submit a proposal for the position of the security trustee, along with the intended trust agreement, to the decision-making department by [...]. Should the decision-making department reject the proposed candidate and/or the trust agreement, Asklepios shall submit at least two additional proposals and/or a revised version of the trust agreement in accordance with the suggestions of the decision-making department within one week of receiving the rejection decision. If these proposals also do not receive approval, Asklepios shall appoint a security trustee designated by the decision-making department and/or use a contract drafted by the decision-making department. Asklepios shall appoint the security trustee no later than two working days after the approval of the decision-making department, who will be tasked with monitoring the fulfillment of the obligations listed in Sections A and B for Asklepios.</w:t>
      </w:r>
    </w:p>
    <w:p>
      <w:r>
        <w:t>3. The security trustee shall propose a detailed work plan to the decision-making department in a first report immediately after taking up their mandate, indicating the measures they intend to take to fulfill the tasks arising from these ancillary conditions for Asklepios. The security trustee</w:t>
        <w:br/>
        <w:t>- monitors the separation of the Asklepios Harzklinik Goslar and the MVZ Harz in Goslar from the other business activities of Asklepios Harzkliniken GmbH and from Asklepios into an economically viable unit;</w:t>
        <w:br/>
        <w:t>- supervises and supports the Hold-Separate-Manager regarding the assurance of the economic viability, corporate value, and competitiveness of the Asklepios Harzklinik Goslar and the MVZ Harz in Goslar and jointly determines the necessary measures with the Hold-Separate-Manager. The Hold-Separate-Manager must comply with the instructions of the security trustee;</w:t>
      </w:r>
    </w:p>
    <w:p>
      <w:r>
        <w:rPr>
          <w:b/>
        </w:rPr>
        <w:t>[Pages 13–15]</w:t>
      </w:r>
    </w:p>
    <w:p>
      <w:r>
        <w:t>- 13 -</w:t>
        <w:br/>
        <w:t>- ensures together with the Hold-Separate Manager that the Asklepios Harzklinik Goslar and the MVZ Harz in Goslar are operated separately from the other facilities and business areas of Asklepios;</w:t>
        <w:br/>
        <w:t>- ensures together with the Hold-Separate Manager that the Asklepios Harzklinik Goslar and the MVZ Harz in Goslar are managed economically in line with the interests of the companies to be sold, in order to ensure their economic viability, their market and competitive ability, as well as their independence from other business areas of Asklepios;</w:t>
        <w:br/>
        <w:t>- will, as a representative of Asklepios, submit a written report to the decision-making department every 4 weeks on the status of the implementation and compliance with the obligations mentioned under A. and B.;</w:t>
        <w:br/>
        <w:t>- monitors the progress of the divestiture process according to A.;</w:t>
        <w:br/>
        <w:t>- will, as a representative of Asklepios, submit a final report to the decision-making department immediately after the expiration of his mandate or after the completion of the divestiture regarding compliance with and implementation of the obligations arising from the ancillary provisions.</w:t>
      </w:r>
    </w:p>
    <w:p>
      <w:r>
        <w:t>5. Asklepios will provide the security trustee with any useful cooperation, support, and information that he needs to fulfill his tasks. Asklepios grants the security trustee access to all books, records, documents, employees, facilities, locations, and technical information of the Asklepios Harzklinik Goslar and the MVZ Harz in Goslar and of Asklepios that are necessary for the fulfillment of his mandate.</w:t>
      </w:r>
    </w:p>
    <w:p>
      <w:r>
        <w:t>6. As far as the Asklepios Harzklinik Goslar and the MVZ Harz in Goslar are concerned, the employees of Asklepios are bound by instructions to the security trustee. Asklepios ensures that its employees are informed and instructed accordingly.</w:t>
      </w:r>
    </w:p>
    <w:p>
      <w:r>
        <w:t>7. The decision-making department can issue instructions to the security trustee as a representative of Asklepios to ensure compliance with the ancillary provisions. If the security trustee does not comply with these instructions or repeatedly violates his obligations as a representative of Asklepios, the decision-making department can instruct Asklepios to replace him with another security trustee. The provisions mentioned for the appointment under D.2 apply accordingly to the replacement of the security trustee.</w:t>
      </w:r>
    </w:p>
    <w:p>
      <w:r>
        <w:t>8. Asklepios has no authority to issue instructions to the security trustee but is itself obliged to execute all instructions of the security trustee that are necessary for the execution of the conditions under A. and B. The powers granted to the security trustee can only be revoked with the consent of the Federal Cartel Office.</w:t>
      </w:r>
    </w:p>
    <w:p>
      <w:r>
        <w:t>9. The Federal Cartel Office is not liable for any damages caused by the security trustee or any of his employees.</w:t>
      </w:r>
    </w:p>
    <w:p>
      <w:r>
        <w:t>10. The mandate of the security trustee ends with the final report after the completion of the divestiture of the Asklepios Harzklinik Goslar and the MVZ Harz in Goslar.</w:t>
      </w:r>
    </w:p>
    <w:p>
      <w:r>
        <w:t>III. The fee for this decision is set at</w:t>
        <w:br/>
        <w:t>[…] Euro</w:t>
        <w:br/>
        <w:t>(in words: […] Euro)</w:t>
        <w:br/>
        <w:t>and imposed on the parties 1 to 3 as joint debtors. In this regard, the separately determined fee of 60,000 Euro for the registration of the merger project will be credited to the party 3.</w:t>
      </w:r>
    </w:p>
    <w:p>
      <w:r>
        <w:t>IV. The expenses will be charged separately.</w:t>
      </w:r>
    </w:p>
    <w:p>
      <w:r>
        <w:t>- 15 -</w:t>
        <w:br/>
        <w:t>REASONS</w:t>
        <w:br/>
        <w:t>A. FACTS</w:t>
        <w:br/>
        <w:t>I. THE PROJECT</w:t>
        <w:br/>
        <w:t>(1) The party 2 or another company of the Asklepios group controlled by the party 1 ("Asklepios") intends to acquire up to 10.1% of the shares in the party 4 ("Rhön").</w:t>
        <w:br/>
        <w:t>(2) In addition to Asklepios, the following will be involved in Rhön:</w:t>
        <w:br/>
        <w:t>- the founder of the company, Mr. Eugen Münch, who holds a 12.45% stake in the company and is the chairman of the supervisory board,2</w:t>
        <w:br/>
        <w:t>- the Swedish pension fund Alceta pensionsförsäkring, Stockholm, with a stake in the range of Mr. Münch,</w:t>
        <w:br/>
        <w:t>- Fresenius with just over 5% of the shares since 3.09.20123,</w:t>
        <w:br/>
        <w:t>- B. Braun Holding GmbH &amp; Co. KG, Melsungen with also just over 5% of the shares since 27.08.2012,</w:t>
        <w:br/>
        <w:t>- as well as various banks, such as UBS AG, Zurich/CH, which held a 3.11% stake in the shares on 23.08.2012, and Crédit Suisse AG, Zurich/CH, with a 2.97% stake on 27.07.2012.</w:t>
      </w:r>
    </w:p>
    <w:p>
      <w:r>
        <w:t>II. THE PARTIES</w:t>
        <w:br/>
        <w:t>1. Asklepios Kliniken Verwaltungsgesellschaft mbH, Asklepios Kliniken GmbH and Mr. Dr. gr. Broermann</w:t>
        <w:br/>
        <w:t>(3) The party 3 ("Asklepios Kliniken Verwaltungsgesellschaft") is a 100% subsidiary of the party 2 ("Asklepios Kliniken"), whose business shares are fully held by the party 1, Mr. Dr. Bernard gr. Broermann. Mr. Dr. gr. Broermann holds further majority stakes in various companies in Germany. This corporate group under the control of Mr. Dr. Broermann, including the parties 1 to 3, is in the</w:t>
        <w:br/>
        <w:t>2 Financial Times Deutschland from 25.05.12, p. 4.</w:t>
        <w:br/>
        <w:t>3 For the following stakes see the internet publication of BaFin according to § 26 Abs. 1 WpHG at:</w:t>
        <w:br/>
        <w:t>http://www.bafin.de/DE/Aufsicht/BoersenMaerkte/Transparenzpflichten/BedeutendeStimmrechtsanteile/bedeutendestimmrechtsanteile_node.html.</w:t>
      </w:r>
    </w:p>
    <w:p>
      <w:r>
        <w:rPr>
          <w:b/>
        </w:rPr>
        <w:t>[Pages 16–18]</w:t>
      </w:r>
    </w:p>
    <w:p>
      <w:r>
        <w:t>- 16 -</w:t>
        <w:br/>
        <w:t>r, hereinafter referred to as Asklepios. Asklepios operates 56 acute hospitals, 15 rehabilitation clinics, and 14 nursing facilities throughout Germany, as well as medical practices and medical care centers. After Helios Kliniken GmbH, Berlin, which belongs to the Fresenius Group, and Rhön, Asklepios is the third-largest private hospital operator in Germany.</w:t>
        <w:br/>
        <w:t>(4) The consolidated revenue of the Asklepios Group in the fiscal year 2011 was:</w:t>
        <w:br/>
        <w:t>Worldwide EU (27) Germany</w:t>
        <w:br/>
        <w:t>€ [&gt; 1] billion € [&gt; 1] billion € [&gt; 1] billion</w:t>
        <w:br/>
        <w:t>2. Rhön</w:t>
        <w:br/>
        <w:t>(5) Rhön is the second-largest private hospital operator in Germany by revenue, operating 51 acute hospitals and 2 rehabilitation clinics. 10 of the acute clinics also have rehabilitation facilities. Furthermore, Rhön offers outpatient medical treatments in 39 medical care centers in Germany with 179.5 specialist doctor positions.</w:t>
        <w:br/>
        <w:t>(6) The consolidated revenue of Rhön in the last completed fiscal year (ending December 31, 2011) was:</w:t>
        <w:br/>
        <w:t>Worldwide EU (27) Germany</w:t>
        <w:br/>
        <w:t>€ 2.629 billion € 2.629 billion € 2.629 billion</w:t>
        <w:br/>
        <w:t>3. Fresenius SE &amp; Co. KGaA, Bad Homburg</w:t>
        <w:br/>
        <w:t>(7) The participant 5. (“Fresenius”) was joined to the proceedings at its request on September 24, 2012.</w:t>
        <w:br/>
        <w:t>(8) Fresenius is a globally active healthcare group with a total of five business segments. The Fresenius Medical Care segment provides products and services for patients with chronic kidney diseases, Fresenius Kabi offers products and services in the areas of clinical nutrition, infusions, and intravenously administered medications. Fresenius Vamed advises, plans, and develops new projects in healthcare, and is also involved in the construction, renovation, equipment, and maintenance of hospitals and hospital technology. Fresenius Biotech conducts research in the field of immunosuppression in organ and bone marrow transplants as well as cancer therapy.</w:t>
      </w:r>
    </w:p>
    <w:p>
      <w:r>
        <w:t>- 17 -</w:t>
        <w:br/>
        <w:t>(9) Fresenius also includes the leading private German hospital operator by revenue, Helios. Helios operates a total of 51 acute hospitals, 24 rehabilitation clinics, 5 rehabilitation centers, 31 medical care centers, and 12 senior care facilities in Germany. Additionally, Helios operates a rehabilitation clinic in Switzerland.</w:t>
        <w:br/>
        <w:t>III. PROCEEDINGS</w:t>
        <w:br/>
        <w:t>(10) By letter dated August 28, 2012, participant 3. registered the intention of participant 2. or another company belonging to Asklepios to acquire up to 10.1% of the shares in participant 4.</w:t>
        <w:br/>
        <w:t>(11) The registered office of participant 2. (§ 39 Abs. 3 S. 2 Nr. 1 GWB) was communicated by letter dated September 12, 2012, received by the Federal Cartel Office on the same day. At the same time, the registration was supplemented to indicate that the case should also be registered in the event that Asklepios enters into a voting rights agreement with another Rhön shareholder, so that both companies would jointly hold voting rights amounting to 10.1%. This supplement was withdrawn by fax on September 19, 2012.</w:t>
        <w:br/>
        <w:t>(12) By letter dated October 1, 2012, received on the same day, the decision-making department informed the legal representatives of participants 2. and 3. that it had entered into the main examination procedure. The initiation of the main examination procedure was announced in accordance with § 43 Abs. 1 GWB with announcement No. 33/2012 dated October 10, 2012, published in the electronic Federal Gazette on October 22, 2012.4</w:t>
        <w:br/>
        <w:t>(13) The intervenor was granted access to the files at its request by letter dated November 27, 2012.</w:t>
        <w:br/>
        <w:t>(14) By letter dated December 12, 2012 (“warning”), participants 2. to 5. were informed of the assessment of the decision-making department that the project meets the requirements of § 36 Abs. 1 GWB, along with the essential reasons for this, and they were simultaneously given the opportunity to respond by December 24, 2012. By letter of the same day, the state cartel authorities of Bavaria and Hesse were given the opportunity to respond by December 24, 2012, in accordance with § 40 Abs. 4 GWB.</w:t>
        <w:br/>
        <w:t>4 Bl. 853 d.A.</w:t>
      </w:r>
    </w:p>
    <w:p>
      <w:r>
        <w:t>- 18 -</w:t>
        <w:br/>
        <w:t>(15) By fax, received by the Federal Cartel Office on December 14, 2012, the applicant agreed to an extension of the main examination procedure until February 15, 2013 (§ 40 Abs. 2 S. 4 Nr. 1 GWB). Subsequently, the deadline for responding to the warning was extended to January 25, 2013.</w:t>
        <w:br/>
        <w:t>(16) Asklepios and Rhön each requested access to the files on December 14, 2012, and received it by sending copies of the files by letter dated January 3, 2013.</w:t>
        <w:br/>
        <w:t>(17) The state cartel authority of Hesse stated on December 14, 2012, that it would refrain from commenting on the warning.</w:t>
        <w:br/>
        <w:t>(18) Representatives of Asklepios commented on the warning in a meeting at the Federal Cartel Office on January 21, 2013. They primarily stated that after the planned merger, Asklepios could neither prevent acquisitions by Rhön in the Goslar region nor a quality initiative by Rhön. They did not consider the Goslar market when deciding to acquire up to 10.1% of Rhön shares. Regarding possible acquisitions by Rhön in the Goslar region, the representatives of Asklepios stated that they considered it unlikely that hospitals in the Goslar region would be put up for sale. According to Asklepios' experience, hospitals are only sold by the public sector when there are significant losses, as in the case of the Offenbach Clinic. However, the tax forecasts are currently positive, and they are emerging from the crisis. They do not see any pressure to sell in the coming seven years. Asklepios does not want and will not prevent Rhön from acquiring hospitals. They cannot do so because Rhön can also acquire hospitals without a capital increase. Furthermore, Asklepios would harm itself in the event of a blockade, as there is an interest in the growth of Rhön. Additionally, there is the risk of damage claims from other shareholders. Furthermore, the CEO of Rhön was quoted in Manager Magazin on January 18, 2013, stating that Asklepios' participation does not play a role for Rhön. If necessary, Asklepios could provide a binding declaration not to prevent capital increases at Rhön. The representatives of Asklepios further stated that a quality initiative by Rhön could not be prevented by the merger. A renewed attempt at the merger between Fresenius and Rhön is unlikely. A merger between Rhön and Sana Kliniken AG (“Sana”) is also unlikely. Sana was founded by the companies of private health insurance.</w:t>
      </w:r>
    </w:p>
    <w:p>
      <w:r>
        <w:rPr>
          <w:b/>
        </w:rPr>
        <w:t>[Pages 19–21]</w:t>
      </w:r>
    </w:p>
    <w:p>
      <w:r>
        <w:t>- 19 -</w:t>
        <w:br/>
        <w:t>been established to develop model hospitals. Sana has never had a sales interest but wanted to retain control over its model. This is particularly the interest of the mutual insurance associations. A relinquishment of control is inconceivable for Sana, and the same applies to a merger with Rhön. The primary interest of the Sana shareholders, according to Asklepios' assessment, is insurance interests.</w:t>
      </w:r>
    </w:p>
    <w:p>
      <w:r>
        <w:t>(19) By letter dated January 22, 2013, the department-specific shares of the hospitals operating in the Goslar market concerning the total cases treated in the departments of surgery, internal medicine, gynecology, and urology were transmitted to the parties 2 to 5 as well as to the Bavarian State Cartel Authority, in reference to paragraph 29 of the warning. At the same time, the figures contained in paragraph 23 of the warning were corrected.</w:t>
      </w:r>
    </w:p>
    <w:p>
      <w:r>
        <w:t>(20) Asklepios transmitted its arguments against the warning in writing via fax on January 25, 2013, which were presented in the meeting on January 21, 2013, and supplemented them.</w:t>
      </w:r>
    </w:p>
    <w:p>
      <w:r>
        <w:t>(21) Rhön stated in its letter dated January 25, 2013, regarding the warning that the notified merger project should be prohibited because it blocks a concrete competitive initiative of high economic benefit at its core and significantly impairs effective competition in the intersection between healthcare provision and health insurance. This applies not only to the hospital market in Goslar but to every spatial market where Asklepios operates general hospitals and holds a dominant position or a significant market lead over Rhön or Fresenius. Asklepios aims to permanently prevent Rhön from establishing an integrated healthcare provider with hospital-related private supplementary insurance and modern IT structures (“insurance-based comprehensive healthcare”). To this end, Rhön intends to offer a supplementary health insurance in addition to the existing statutory and private health insurance, which grants insured individuals in the network of Rhön's healthcare facilities the status of a private patient. Patients in the Rhön network would receive full, unrestricted, and non-rationed services at the highest standard of medicine with an adequate service and quality standard. There would be free choice among all specialists in the Rhön facilities. Statutory insured individuals, who make up about 85% of the German population, would have to pay the bills themselves in the Rhön network as private patients and then submit them for reimbursement to the health insurance companies or the supplementary insurance for reimbursement. Outside the network, the supplementary insurance would not apply, and the patient would remain a “normal” GKV patient. Supplementary insurances are only affordable due to the high prices of private services with a very expensive supplementary private health insurance and are not attractive for large segments of the population. With the Rhön model, the price level would significantly decrease due to economies of scale, and the premium could be significantly lower. A prerequisite is the formation of a nationwide supply network through the merger of Rhön with another relevant hospital operator willing to implement the concept and ideally covering complementary areas to Rhön. Only a merger ensures the comprehensive realization of the concept, in which patient data is to be centrally stored to refer patients to the right place for treatment and to prevent incorrect treatment. Growth solely through successive and targeted acquisitions does not represent an alternative, as a strong legally integrated core network is needed as a backbone. Only smaller gaps in the supply network could be closed through legal expansions such as acquisitions or through regional supply cooperations. Asklepios would already block these fundamental innovations at the outset after the planned merger. Furthermore, there is a risk that Asklepios would block structural decisions, particularly those regarding the financing of growth through equity, as Asklepios has already indicated regarding the competitive initiative to establish an integrated supply concept. It is not an unrealistic scenario that during the forecast period, Rhön would want to conduct a capital increase to finance one or more hospital acquisitions. Decisions regarding this would require the approval of the general meeting with a qualified 90% majority, so Asklepios could block these measures. Furthermore, Asklepios could also block management actions that approached the necessity of amending the articles of association and represented a significant measure for the company (so-called Holzmüller or Gelatine case structures). The Federal Cartel Office has correctly recognized and assessed the competitive significance of the Rhön concept. The consequences of the merger project are also accurately described in the warning. The statements regarding the possible external growth of Rhön and its potential blockage by Asklepios upon execution of the planned merger are also correct. However, a prohibition must not only occur due to the expected strengthening of a dominant position in the Goslar market but also due to the safeguarding of dominant positions in all other markets where Asklepios operates dominantly or with significant market presence. Rhön does not need to be currently active there, as in the Goslar market, because competitive pressure will come from all facilities of the future Rhön network. If Asklepios can prevent the implementation of the Rhön concept, it would secure and thereby strengthen its dominant position in all regional markets where it holds a dominant position. Additionally, there are markets where Asklepios holds a dominant position and where hospitals operated by Fresenius/Helios are also located. Furthermore, when applying § 36 Abs. 1 S. 1 in the version after the entry into force of the 8th GWB amendment5 (hereinafter referred to as § 36 GWB-E), the prohibition criterion of significantly impeding effective competition is fulfilled.</w:t>
      </w:r>
    </w:p>
    <w:p>
      <w:r>
        <w:t>(22) Furthermore, Rhön proposed in its statement regarding the warning a divestiture procedure in the event of Asklepios acquiring more than 6.6% of the share capital of Rhön and suggested further investigations into coordinated behavior between Asklepios and Braun Melsungen regarding the acquisition of Rhön shares to prevent the merger between Fresenius and Rhön.</w:t>
      </w:r>
    </w:p>
    <w:p>
      <w:r>
        <w:t>(23) Fresenius and the Bavarian State Cartel Authority have not commented on the warning.</w:t>
      </w:r>
    </w:p>
    <w:p>
      <w:r>
        <w:t xml:space="preserve">(24) By fax dated February 5, 2013, Asklepios submitted a proposal for conditions pursuant to § 40 Abs. 2 and 3 GWB. The proposal essentially provided for the approval of the notified merger under the resolutory condition that the assets required for the business operations of the Asklepios Harzkliniken Dr.-Herbert-Nieper-Krankenhaus, Goslar (hereinafter: Harzklinik Goslar) are not sold to an independent acquirer within the specified period. The obligation to divest should, according to the proposal, be fulfilled within […] after the time when Asklepios acquires shares above a certain threshold in Rhön. For further details of the proposal, reference is made to the fax dated February 5, 2013.  </w:t>
        <w:br/>
        <w:t>5 See government draft for the 8th GWB amendment dated May 31, 2012, BT-Drs. 17/9852, p. 11 (No. 20): “A merger that would significantly impede effective competition, particularly one that is expected to establish or strengthen a dominant position, is to be prohibited by the Federal Cartel Office.”</w:t>
      </w:r>
    </w:p>
    <w:p>
      <w:r>
        <w:rPr>
          <w:b/>
        </w:rPr>
        <w:t>[Pages 22–24]</w:t>
      </w:r>
    </w:p>
    <w:p>
      <w:r>
        <w:t>- 22 -</w:t>
        <w:br/>
        <w:t xml:space="preserve">(25) Rhön and Fresenius received a confidential version of the proposal for conditions submitted by Asklepios via fax on February 6, 2013, for comment by February 8, 2013.  </w:t>
        <w:br/>
        <w:t xml:space="preserve">(26) In a comprehensive letter dated February 6, 2013, the decision-making department explained the reasons why the proposal for conditions submitted by Asklepios on February 5, 2013, does not eliminate the prohibition requirements of § 36 Abs. 1 GWB. Asklepios was given the opportunity to comment until February 7, 2013.  </w:t>
        <w:br/>
        <w:t xml:space="preserve">(27) By fax on February 7, 2013, Asklepios agreed to a further extension of the deadline until March 8, 2013, in accordance with § 40 Abs. 2 Nr. 1 GWB, and announced a new proposal for a condition. This was communicated to Rhön and Fresenius by fax on February 12, 2013.  </w:t>
        <w:br/>
        <w:t xml:space="preserve">(28) In a letter dated February 8, 2013, Rhön expressed its rejection of the conditions proposed by Asklepios on February 5, 2013. The proposal was not suitable to eliminate the prohibition requirements. On the one hand, the prohibition requirement is also fulfilled in other markets besides the Goslar market, and on the other hand, Asklepios could retain the Harzklinik Goslar for more than 3 years, which is not suitable to eliminate the prohibition requirements for that period.  </w:t>
        <w:br/>
        <w:t xml:space="preserve">(29) Rhön also commented on the arguments presented by Asklepios in its fax dated January 25, 2013, against the warning and supplemented this with a letter dated February 12, 2013. Rhön initially confirmed the necessity of a capital increase when acquiring a hospital in the Goslar market. Preventing external growth would not lead to a decrease in the value of the Rhön shares held by Asklepios. Even if this were the case, it would not exclude behavior by Asklepios against the hospital acquisition. This is evidenced by the fact that Asklepios has already accepted a loss of at least €16.7 million in share value in the context of exceeding the 5% shareholding threshold in Rhön, which demonstrates the significance of the blocking position for Asklepios. This blocking interest of Asklepios is also evidenced by the rejection of a capital increase in the event of a loss of subscription rights for Asklepios. Such a measure is particularly in the corporate interest of Rhön in the case of large-volume transactions when its own shares are to be used as consideration for the acquisition of other companies or their parts. Furthermore, Rhön considers an acquisition likely given the financial situation of hospitals in the Goslar area and particularly refers to a protest alliance of 15 hospitals in the region that are addressing what they perceive as inadequate financial conditions, as well as the concerns of the Braunschweig Clinic regarding its financial situation. Rhön further stated that the establishment of an integrated care concept with supplementary insurance based on collaborations would not lead to the same effects as a merger. The decisive factor for this is a common operational management. The models require that a specific overall budget for all medical services be managed centrally and under unified leadership. A model based solely on contractual grounds is not promising from Fresenius' perspective. Rather, a joint competitive initiative by Rhön in the form of an acquisition is likely. In particular, Fresenius has not definitively ruled out such plans but has only suspended them for the time being. Fresenius assessed the proposed conditions as unsuitable. In the Goslar market, market access and the limited scope of behavior would not fundamentally change due to the sale of the Harzklinik Goslar. Furthermore, the strengthening in other regional markets, such as Hamburg, Schwandorf, or Uckermark, must also be eliminated. Additionally, the conditions must also be examined concerning individual specialized departments. Fresenius considered a resolutory condition unsuitable because it would temporarily accept the strengthening of a dominant market position. In this case, there are also doubts about the sale of the Asklepios Harzklinik Goslar within a specified period, as there are concerns that Asklepios may not adhere to the requirements. At the same time, Fresenius requested access to the files again with the letter.  </w:t>
        <w:br/>
        <w:t>(31) On February 12, 2013, the decision-making department held a conference call with representatives of Asklepios, during which the statement of the Bundeskartellamt dated February 6, 2013, and the requirements for conditions were discussed in detail.</w:t>
      </w:r>
    </w:p>
    <w:p>
      <w:r>
        <w:rPr>
          <w:b/>
        </w:rPr>
        <w:t>[Pages 25–27]</w:t>
      </w:r>
    </w:p>
    <w:p>
      <w:r>
        <w:t>- 25 -</w:t>
        <w:br/>
        <w:t>were discussed. During the conference call, the representatives of Asklepios announced a new proposal for conditions.</w:t>
      </w:r>
    </w:p>
    <w:p>
      <w:r>
        <w:t>(32) In an email dated February 15, 2013, Asklepios sent additional formulations regarding the proposal for conditions from February 5, 2013. It was proposed that Asklepios acquire shares in Rhön that exceed a threshold of 7,290,715 shares exclusively through a bank. The bank should be tasked with selling the shares in a manner that does not affect the market price to a buyer if the Harzklinik Goslar is not sold by [...]. The sale order should take effect upon the expiration of the sale period, with voting rights transferring to the bank on the same date, at the latest from [...], which should be free in the exercise of voting rights.</w:t>
      </w:r>
    </w:p>
    <w:p>
      <w:r>
        <w:t>(33) The decision-making department explained to the representatives of Asklepios in a detailed letter dated February 15, 2013, that this proposal was also not suitable to clearly eliminate the conditions for prohibition and granted an opportunity for comments until February 18, 2013.</w:t>
      </w:r>
    </w:p>
    <w:p>
      <w:r>
        <w:t>(34) On February 18, 2013, a phone call was held regarding the letter from February 15, 2013, with Dr. gr. Broermann, and on February 20, 2013, a conference call took place with the representatives of Asklepios.</w:t>
      </w:r>
    </w:p>
    <w:p>
      <w:r>
        <w:t>(35) Subsequently, the legal representatives of Asklepios submitted a revised proposal for conditions on February 22, 2013. This proposal essentially provided for the approval under the suspensive condition of the sale of Harzklinik Goslar and MVZ Harz with the locations Wachtelpforte 1 and Kösliner Straße 12 in Goslar by March 15, 2014. The condition would be deemed fulfilled if Asklepios demonstrates to the decision-making department the conclusion of a notarial contract for the sale with a buyer and this buyer obtains economic control over the assets (A.1 of the proposal). The decision-making department should be informed in a timely manner about the buyer, and the purchase contract should be concluded under the suspensive condition of the approval of the decision-making department (A.4.4 of the proposal). Before the sale, Asklepios should ensure that Harzklinik Goslar and MVZ Harz remain independent as before and are kept economically separate from the other business areas (B.1.1 and B.1.2 of the proposal). Furthermore, the draft provided for the appointment of a security trustee who would control and supervise the ongoing management of Harzklinik Goslar and MVZ Harz and have the authority to issue instructions to the management to ensure compliance with obligations prior to the sale. Additionally, the security trustee should submit a written report to the decision-making department every 8 weeks (D.2 of the proposal).</w:t>
      </w:r>
    </w:p>
    <w:p>
      <w:r>
        <w:t>(36) In a letter dated February 22, 2013, the decision-making department sent the non-confidential version of the revised proposal from February 22, 2013, to Rhön, Fresenius, and four other private hospital operators for a market test with a deadline until February 26, 2013. All contacted hospital operators responded. Fresenius reiterated its position on the overall project in its response letter dated February 27, 2013, and requested its prohibition. Additionally, Fresenius renewed its request for access to the files.</w:t>
      </w:r>
    </w:p>
    <w:p>
      <w:r>
        <w:t>(37) In a letter dated February 27, 2013, Asklepios submitted another request for access to the files. In response to the decision-making department's notification on February 28, 2013, that the files needed to be cleared of trade secrets, Asklepios requested "immediate access to the files" regarding the statements of Fresenius and Rhön on the proposals for conditions submitted by Asklepios, as this was essential for safeguarding its legal rights.</w:t>
      </w:r>
    </w:p>
    <w:p>
      <w:r>
        <w:t>(38) In a letter dated February 28, 2013, the decision-making department explained to Asklepios that the draft submitted on February 22, 2013, was welcomed, and detailed the reasons why it could not be expected with sufficient certainty that it could limit the expected market structure deterioration due to the merger to a competition-law compliant level. The decision-making department supplemented Asklepios' proposal from February 22, 2013, to the extent that it was deemed suitable, necessary, and appropriate to eliminate the conditions for prohibition, and attached the text as Annex 1 to this letter. The reasoning for these formulations was sent as Annex 2. The decision-making department emphasized that based on the current state of affairs, the project would be approved with the text contained in Annex 1 as conditions, but an approval with other conditions was not feasible given the tight deadlines according to the current state. Asklepios was given the opportunity to comment until March 6, 2013, and to respond whether it adopts the text contained in Annex 1 as its proposal.</w:t>
      </w:r>
    </w:p>
    <w:p>
      <w:r>
        <w:t>(39) In a fax dated March 6, 2013, Asklepios declared that it fully adopts the text contained in Annex 1 of the letter dated February 28, 2013, as its proposal for conditions. Rhön noted on the same day regarding the text in Annex 1 of the letter dated February 28, 2013, that it must be sufficiently clarified that Asklepios already acquires significant competitive influence over Rhön upon exceeding the participation threshold of 5.27% of the shares in Rhön. Furthermore, Rhön requested not to be excluded as a potential buyer of the facilities to be sold by Asklepios under the conditions or to clarify that Rhön is not prevented from acquiring acute hospitals in markets where Asklepios already holds a dominant market position. Fresenius did not submit any comments on the letter dated February 28, 2013.</w:t>
      </w:r>
    </w:p>
    <w:p>
      <w:r>
        <w:t>(40) In a letter dated March 8, 2013, Asklepios and Fresenius received further access to the files through the transmission of file copies.</w:t>
      </w:r>
    </w:p>
    <w:p>
      <w:r>
        <w:t>B. LEGAL ASSESSMENT</w:t>
        <w:br/>
        <w:t>I. FORMAL CONDITIONS FOR PROHIBITION</w:t>
        <w:br/>
        <w:t>1. Revenue thresholds</w:t>
        <w:br/>
        <w:t>(41) The project falls within the jurisdiction of the Bundeskartellamt. The parties do not exceed the revenue thresholds of Art. 1 Abs. 2 lit. a) and b) FKVO with their revenues in the past fiscal year 2011, but they do exceed the thresholds of § 35 Abs. 1 GWB of €500 million worldwide and €25 million or €5 million domestically. The conditions of § 35 Abs. 2 GWB are not met.</w:t>
      </w:r>
    </w:p>
    <w:p>
      <w:r>
        <w:t>2. Merger criterion</w:t>
        <w:br/>
        <w:t>2.1 Acquisition of shares/control</w:t>
        <w:br/>
        <w:t>(42) Asklepios intends to acquire up to 10.1% of the shares of Rhön. This does not constitute a share acquisition under § 37 Abs. 1 Nr. 3 GWB nor a control acquisition under § 37 Abs. 1 Nr. 2 GWB. In interpreting the concept of control, the specification by European practice must also be taken into account.6</w:t>
      </w:r>
    </w:p>
    <w:p>
      <w:r>
        <w:t>(43) An acquisition of control requires that a determining influence in the sense of entrepreneurial leadership is obtained7, i.e., the acquirer can determine or block the strategic economic behavior of another company.</w:t>
      </w:r>
    </w:p>
    <w:p>
      <w:r>
        <w:rPr>
          <w:b/>
        </w:rPr>
        <w:t>[Pages 28–30]</w:t>
      </w:r>
    </w:p>
    <w:p>
      <w:r>
        <w:t>- 28 -</w:t>
        <w:br/>
        <w:t>can determine or block the actions of another company.8 This does not need to be actually exercised; the mere possibility is sufficient.9</w:t>
      </w:r>
    </w:p>
    <w:p>
      <w:r>
        <w:t>(44) According to the articles of association of Rhön, resolutions of the general meeting that require a qualified majority of votes and/or capital require a majority of more than 90% of the share capital represented at the resolution (§ 17 Abs. 4 of the articles of association). This provision concerns</w:t>
        <w:br/>
        <w:t>- amendments to the articles of association (§ 179 Abs. 2 AktG),</w:t>
        <w:br/>
        <w:t>- the dismissal of the supervisory board (§ 103 Abs. 1 S. 2 AktG),</w:t>
        <w:br/>
        <w:t>- asset transfers (§ 179a AktG),</w:t>
        <w:br/>
        <w:t>- exclusion of subscription rights in capital increases (§ 186 Abs. 3 AktG),</w:t>
        <w:br/>
        <w:t>- the granting of profit participation rights (§ 221 Abs. 3 AktG),</w:t>
        <w:br/>
        <w:t>- capital increases against contributions and conditional capital increases (§ 193 Abs. 1 AktG),</w:t>
        <w:br/>
        <w:t>- authorized capital (§ 202 Abs. 2 AktG),</w:t>
        <w:br/>
        <w:t>- capital increases from company funds (§ 207 Abs. 2 AktG),</w:t>
        <w:br/>
        <w:t>- issuance of convertible and profit bonds (§ 221 Abs. 1 AktG),</w:t>
        <w:br/>
        <w:t>- measures for capital reduction (§ 222 Abs. 1, 229 Abs. 3 AktG),</w:t>
        <w:br/>
        <w:t>- conclusion, amendment, and termination of company agreements (§§ 293 Abs. 1, 295 Abs. 1, 296 Abs. 2 AktG),</w:t>
        <w:br/>
        <w:t>- integrations (§ 319 Abs. 2, 320 Abs. 1 S. 3 AktG) as well as</w:t>
        <w:br/>
        <w:t>- transformation measures such as mergers, spin-offs, and changes of form (§§ 65, 125, 233 Abs. 2, 240 UmwG).</w:t>
      </w:r>
    </w:p>
    <w:p>
      <w:r>
        <w:t>(45) The management of a stock corporation is carried out independently by the board of directors according to § 76 Abs. 1 AktG, which also determines the corporate policy. The board is not subject to instructions from shareholders. The board is appointed by the supervisory board (§ 83 Abs. 1 AktG) and can only be dismissed by it for good cause (§ 83 Abs. 2 AktG). Reports from the board go to the supervisory board (§ 90 Abs. 1 AktG).</w:t>
      </w:r>
    </w:p>
    <w:p>
      <w:r>
        <w:t xml:space="preserve">8 Riesenkampff/Lehr in: Loewenheim/Meessen/Riesenkampff, German and European Antitrust Law, 2nd ed., § 37 Rdnr. 9  </w:t>
        <w:br/>
        <w:t>9 Ruppelt, op. cit., Rdnr. 29; Bechtold, GWB, 6th ed., § 37 Rdnr. 10</w:t>
      </w:r>
    </w:p>
    <w:p>
      <w:r>
        <w:t>- 29 -</w:t>
        <w:br/>
        <w:t>(46) The supervisory board of Rhön is composed in parity according to § 10 No. 1 of the articles of association in conjunction with §§ 6, 7 Abs. 1 S. 1 No. 3 of the Co-Determination Act and consists of 20 members. The members of the supervisory board are elected by the general meeting with a simple majority (§ 101 AktG). The general meeting decides on the dismissal of supervisory board members before the end of their term (§ 103 Abs. 1 AktG), for which a consent of more than 90% of the share capital represented at the resolution is required (§ 17 Abs. 4 of the articles of association).</w:t>
      </w:r>
    </w:p>
    <w:p>
      <w:r>
        <w:t>(47) The planned participation will not enable Asklepios to exert decisive influence on the strategic business behavior of Rhön. As a minority shareholder, Asklepios will not have a majority of votes in the general meeting and therefore will not be able to significantly influence the appointment of the supervisory board and the management board. Furthermore, Asklepios does not have a secured right to participate in the management board or supervisory board. The rights associated with Asklepios' participation in Rhön do not confer any control within the meaning of § 37 Abs. 1 No. 2 GWB over Rhön.</w:t>
      </w:r>
    </w:p>
    <w:p>
      <w:r>
        <w:t>2.2 Acquisition of competitively significant influence (§ 37 Abs. 1 No. 4 GWB)</w:t>
      </w:r>
    </w:p>
    <w:p>
      <w:r>
        <w:t>(48) The catch-all provision of § 37 Abs. 1 No. 4 GWB is intended to subject corporate connections mediated by corporate law to merger control that are not already covered by the enumerative merger provisions of §§ 37 Abs. 1 Nos. 1 to 3 GWB.10 The merger provision is accordingly fulfilled, for example, by an acquirer who acquires less than 25% of the shares or voting rights in a company but, due to other legal or factual circumstances, permanently holds the position of a shareholder with a blocking minority of 25%.11 To the extent that literature suggests that the competitive significance of this participation should also be determined during the formal examination in the presence of a blocking shareholder, this view is not to be followed. Until the 6th amendment of the GWB, § 23 Abs. 2 S. 4 GWB stipulated that a transaction is considered a merger if it grants the acquirer a legal position that a shareholder with more than 25% of the voting capital holds in the stock corporation. The regulation was removed according to the government justification solely because this case will in the future be covered by the merger provisions of No. 2 or No. 4.13 Therefore, the question of the competitive significance of the participation is to be examined only in the context of the substantive review when the participation corresponds to the legal position of a holder of a blocking minority of 25%. This is also supported by the aim of the merger provisions to clearly and simply define the requirements for the notification obligation for the parties involved. Ultimately, this question is not relevant in the present case because the participation is also competitively significant, as will be shown in the context of the substantive review.</w:t>
      </w:r>
    </w:p>
    <w:p>
      <w:r>
        <w:t>(49) In the present case, Asklepios will permanently achieve the secured position of a holder of a blocking minority in the stock corporation at Rhön after the planned merger. The articles of association of Rhön stipulate in § 17 Abs. 4 that the corporate law quorum for a blocking minority of 25% is lowered to 10% of the share capital represented at the vote. In the general meetings of Rhön from 2008 to 2012, less than 8% of the issued share capital was represented each year, with the average share capital represented at the general meetings being 6.6%. The proportion of shares represented at the general meetings of Rhön decreased from 75% in 2008 to 66% in 2012. The blocking threshold according to § 17 Abs. 4 of the Rhön articles of association was already reached in 2012 with a shareholding of 5.27% (7,290,715 shares). The corporate law blocking minority and competitively significant influence over Rhön is thus already attained upon reaching the threshold of 7,290,715 shares. With the planned acquisition of up to 10.1% of the shares in Rhön, Asklepios therefore permanently holds the secured position of a shareholder with a 25% stake according to the Stock Corporation Act due to the articles of association.</w:t>
      </w:r>
    </w:p>
    <w:p>
      <w:r>
        <w:t>(50) Asklepios' project ultimately fulfills the merger provision of competitively significant influence within the meaning of § 37 Abs. 1 No. 4 GWB and is therefore subject to merger control.</w:t>
      </w:r>
    </w:p>
    <w:p>
      <w:r>
        <w:t>II. Substantive merger review</w:t>
      </w:r>
    </w:p>
    <w:p>
      <w:r>
        <w:t>(51) Asklepios and Rhön operate acute hospitals and rehabilitation facilities in Germany and offer services in medical care centers and medical practices.</w:t>
      </w:r>
    </w:p>
    <w:p>
      <w:r>
        <w:rPr>
          <w:b/>
        </w:rPr>
        <w:t>[Pages 31–33]</w:t>
      </w:r>
    </w:p>
    <w:p>
      <w:r>
        <w:t>- 31 -</w:t>
        <w:br/>
        <w:t>an outpatient medical care. The project is expected to strengthen Asklepios' dominant market position in the inpatient hospital treatment market in Goslar; therefore, the project is to be prohibited both under current law and after the introduction of the SIEC test with the standard example of market dominance following the enactment of the 8th GWB amendment (under 1.). No competitive concerns arise in outpatient medical treatment (under 2.) as well as in inpatient medical rehabilitation and prevention (under 3.) and in the relationship of the parties with health insurance funds and private health insurance companies (under 4.).</w:t>
      </w:r>
    </w:p>
    <w:p>
      <w:r>
        <w:t>1. Inpatient Hospital Treatment</w:t>
        <w:br/>
        <w:t>1.1 Relevant Product Market</w:t>
        <w:br/>
        <w:t>(52) The relevant product market delineation in the context of merger control is generally to be made according to the demand market concept from the perspective of the market counterpart. According to this, products belong to the same relevant product market if they are interchangeable from the perspective of a reasonable and average buyer regarding their characteristics, prices, and intended use, as they are suitable for satisfying a specific need.14</w:t>
      </w:r>
    </w:p>
    <w:p>
      <w:r>
        <w:t>(53) The merger concerns the relevant product market for acute inpatient hospital services, as Rhön operates, in particular, general hospitals. The market for acute inpatient hospital services includes all inpatient medical services that hospitals provide to their patients.15 This is to be distinguished from the markets for rehabilitation facilities as well as for nursing homes and care facilities. Pure private clinics that are not included in the hospital plans of the states and that have not entered into contracts under § 108 SGB V with health insurance funds are also not included in the hospital market, as they are not considered a realistic alternative from the patient's perspective due to the lack of reimbursement by health insurance funds. In previous proceedings, there have been clear indications that psychiatric specialized departments (in general and specialized hospitals) are not to be attributed to the general (somatic) hospital market.16</w:t>
      </w:r>
    </w:p>
    <w:p>
      <w:r>
        <w:t>(54) The BGH has confirmed that a relevant product market delineation based on acute inpatient hospital services is at least to be applied when general hospitals merge. Regarding a possible narrower market delineation, the BGH leaves open whether separate markets can be assumed in individual cases if the merger particularly affects certain specialized areas.17</w:t>
      </w:r>
    </w:p>
    <w:p>
      <w:r>
        <w:t>(55) Additionally, the decision-making division has conducted investigations regarding the competitive effects on the specialized departments maintained by the hospitals of the parties, which will also be taken into account in assessing the competitive effects of the merger; however, this ultimately does not change the competitive assessment of the merger project. The question of whether separate relevant product markets could be assumed concerning certain specialized departments can therefore remain open in the present case.</w:t>
      </w:r>
    </w:p>
    <w:p>
      <w:r>
        <w:t>(56) To the extent that Rhön proposes to delineate an independent relevant product market for the integrated provider concept pursued by Rhön with a nationwide network and private supplementary health insurance,18 this concerns a market delineation from the perspective of the providers. However, for market delineation, the demand market concept focuses solely on the perspective of the market counterpart and thus on the demand side.19</w:t>
      </w:r>
    </w:p>
    <w:p>
      <w:r>
        <w:t>1.2 Relevant Geographic Market</w:t>
        <w:br/>
        <w:t>1.2.1 Demand Market Concept</w:t>
        <w:br/>
        <w:t>(57) Just as the relevant product market delineation is made according to the demand market concept, the geographic market delineation is also carried out according to the demand market concept.20 Accordingly, for merger control, the demand market is geographically relevant, on which the merger project has an impact. It includes all demanders who, based on the actual circumstances of the specific case, can be considered as buyers for the offerings of the merging companies and whose options for action are affected, particularly restricted, by the merger.21</w:t>
      </w:r>
    </w:p>
    <w:p>
      <w:r>
        <w:t>(58) The relevant geographic market encompasses an area in which the merging parties offer their services, where the competitive conditions are sufficiently homogeneous and which differs from neighboring areas by noticeably different competitive conditions.22</w:t>
      </w:r>
    </w:p>
    <w:p>
      <w:r>
        <w:t>(59) The starting point is initially the area in which the companies involved in the merger project offer products or services (supply-side consideration, see below).23 However, the relevant geographic market may be larger or smaller than this area.</w:t>
      </w:r>
    </w:p>
    <w:p>
      <w:r>
        <w:t>(60) The decisive criterion for the geographic market delineation is the demand-related consideration. Here, it is analyzed which hospitals the residents of an area visit for treatment. From this, it can be concluded which hospitals are considered for their care from the perspective of patients living in an area. If patients predominantly visit hospitals in the area where they themselves live (high self-supply share), this indicates homogeneous competitive conditions in this area and the assumption of an independent relevant geographic market.24</w:t>
      </w:r>
    </w:p>
    <w:p>
      <w:r>
        <w:t>(61) It is not the potential but the actual behavior of the demanders that matters. Regional options for sourcing (migration from an area) are therefore not to be considered as alternatives if they are not or hardly perceived by the demanders.25 Even if there are significant migrations from an area, the relevant geographic market should not be expanded to include the regional areas if the supply in the relevant geographic market is not significantly affected by it.21 BGH, WuW/E DE-R 2327/2336 - Kreiskrankenhaus Bad Neustadt, para. 69; OLG Düsseldorf, decision of 15.12.2010, VI-Kart 6/09 – Gesundheit Nordhessen, decision issuance, p. 13; BGH, decision of 8.11.2011, KVZ 14/11, decision issuance, para. 11</w:t>
      </w:r>
    </w:p>
    <w:p>
      <w:r>
        <w:t>22 BGH, WuW/E DE-R 2327/2336 - Kreiskrankenhaus Bad Neustadt, para. 69; OLG Düsseldorf, decision of 15.12.2010, VI-Kart 6/09 – Gesundheit Nordhessen, decision issuance, p. 13</w:t>
      </w:r>
    </w:p>
    <w:p>
      <w:r>
        <w:t>23 BGH, loc. cit., para. 69.</w:t>
      </w:r>
    </w:p>
    <w:p>
      <w:r>
        <w:t>24 BGH, loc. cit., para. 72.</w:t>
      </w:r>
    </w:p>
    <w:p>
      <w:r>
        <w:t>25 BGH, loc. cit., para. 65.</w:t>
      </w:r>
    </w:p>
    <w:p>
      <w:r>
        <w:rPr>
          <w:b/>
        </w:rPr>
        <w:t>[Pages 34–36]</w:t>
      </w:r>
    </w:p>
    <w:p>
      <w:r>
        <w:t>- 34 -</w:t>
        <w:br/>
        <w:t>is perceived by the regional demanders, i.e., when there are not simultaneously significant migrations into the spatially relevant market. Otherwise, this would lead to the inclusion of areas whose residents do not demand the services of the hospitals in the spatially relevant market at all.26</w:t>
      </w:r>
    </w:p>
    <w:p>
      <w:r>
        <w:t>(62) Surrounding areas are to be included in the market if the patients residing there visit hospitals in the core area to a relevant extent, meaning that there is a non-negligible commuter rate.27 According to the BGH, mutual market penetration is not relevant. The significance of the commuter rate has been specified by the OLG Düsseldorf in such a way that commuter rates that represent merely insignificant marginal imprecision are not to be considered in the spatial market definition.28</w:t>
      </w:r>
    </w:p>
    <w:p>
      <w:r>
        <w:t>(63) Acute inpatient hospital treatments are typically offered and demanded relatively close to the patients' place of residence. The vast majority of patients generally seek hospitals in close spatial proximity to their residence in order to be easily and cost-effectively visited by family members and friends, and they appreciate even short travel distances. Furthermore, patients gain the most informative knowledge about the quality of hospitals in their immediate vicinity through reports from acquaintances.29 This circumstance is reflected in a high proportion of patients who receive treatment in a hospital located in the market area where they reside (self-supply rate). Different self-supply rates resulting from a different distribution of market shares in the areas contradict the assumption of homogeneous competitive conditions in the areas.30</w:t>
      </w:r>
    </w:p>
    <w:p>
      <w:r>
        <w:t>(64) Possible spatial diversion options, however, must be considered in the examination of the emergence or strengthening of a dominant market position if they restrict the competitive behavior of the merging companies. This is the case, for example, if it is expected that patients would seek hospitals outside the spatially relevant market in the event of a deterioration in the quality of services of the hospitals in the spatially relevant market.31</w:t>
      </w:r>
    </w:p>
    <w:p>
      <w:r>
        <w:t>(65) The starting point for the spatial market definition is therefore initially the region in which the merger project has an impact.</w:t>
      </w:r>
    </w:p>
    <w:p>
      <w:r>
        <w:t>1.2.2 Data Basis and Investigation Area</w:t>
      </w:r>
    </w:p>
    <w:p>
      <w:r>
        <w:t>(66) According to the information in the application, the merger project leads to spatial overlaps in the regions of Harz, Gießen, and Wiesbaden regarding the inpatient somatic hospital services of the parties involved.</w:t>
      </w:r>
    </w:p>
    <w:p>
      <w:r>
        <w:t>(67) In the Harz area, the overall assessment was based on the case numbers determined for 2011, which were collected during the investigations in the proceedings B 3-74/12 – Fresenius/Rhön. Additionally, data from the Municipal Hospital Braunschweig, the Klinikum Dorothea Christiane Erxleben Quedlinburg GmbH, and the Diakonie-Krankenhaus Harz GmbH with locations in Neustadt/Südharz and Elbingerode were collected and included in the evaluation.</w:t>
      </w:r>
    </w:p>
    <w:p>
      <w:r>
        <w:t>(68) The analysis also included hospitals in the adjacent areas for which data had already been collected in previous proceedings. In total, data from 227 hospitals were included in the analysis.</w:t>
      </w:r>
    </w:p>
    <w:p>
      <w:r>
        <w:t>(69) In the investigation area of the Harz region, in addition to the spatially relevant market "Goslar," the following further areas may remain open as to whether they can each represent their own spatial markets:</w:t>
        <w:br/>
        <w:t>Area 1: Market Goslar</w:t>
        <w:br/>
        <w:t>Individual postal code areas 38640 to 38709;</w:t>
        <w:br/>
        <w:t>Area 2: Herzberg</w:t>
        <w:br/>
        <w:t>Individual postal code areas 37197, 37199, 37412, 37431, 37441 to 37539;</w:t>
        <w:br/>
        <w:t>Area 3: Seesen</w:t>
        <w:br/>
        <w:t>Individual postal code areas 31167, 37539, 38685, 38709 to 38729;</w:t>
        <w:br/>
        <w:t>Area 4: Göttingen</w:t>
        <w:br/>
        <w:t>Individual postal code areas 34359, 34399, 37073 to 37199, 37249, 37412, 37434, 37520,</w:t>
        <w:br/>
        <w:t>37574, 37586, 37589;</w:t>
        <w:br/>
        <w:t>Area 5: Northeim</w:t>
        <w:br/>
        <w:t>Individual postal code areas 37154, 37181 to 37191, 37199, 37589;</w:t>
        <w:br/>
        <w:t>Area 6: Hildesheim</w:t>
        <w:br/>
        <w:t>Individual postal code areas 31008, 31029, 31032, 31035 to 31039, 31079, 31094, 31097</w:t>
        <w:br/>
        <w:t>to 31199, 31249;</w:t>
        <w:br/>
        <w:t>Area 7: Bad Gandersheim</w:t>
        <w:br/>
        <w:t>Individual postal code areas 31087, 31099, 31195, 37547, 37581, 37589;</w:t>
        <w:br/>
        <w:t>Area 8: Salzgitter</w:t>
        <w:br/>
        <w:t>Individual postal code areas 38226 to 38279;</w:t>
        <w:br/>
        <w:t>Area 9: Braunschweig</w:t>
        <w:br/>
        <w:t>Individual postal code areas 38100 to 38179, 38239, 38268, 38300 to 38364, 38373 to</w:t>
        <w:br/>
        <w:t>38379, 38384, 38385, 38388, 38527 to 38533, 38543, 39596;</w:t>
        <w:br/>
        <w:t>Area 10: Wolfenbüttel</w:t>
        <w:br/>
        <w:t>Individual postal code areas 38170, 38173, 38239, 38300 to 38329, 38382 to 38385;</w:t>
        <w:br/>
        <w:t>Area 11: Wernigerode</w:t>
        <w:br/>
        <w:t>Individual postal code areas 38835, 38855 to 38899, 39439, 39443.</w:t>
      </w:r>
    </w:p>
    <w:p>
      <w:r>
        <w:t>1.3 Investigation Results</w:t>
      </w:r>
    </w:p>
    <w:p>
      <w:r>
        <w:t>(70) The evaluation of patient data revealed that the planned participation of Asklepios in Rhön in the Goslar area (Harz region) will lead to the strengthening of Asklepios' dominant market position. In the other areas of the Harz region, no concerns are expected even under the closest consideration, which is why the exact spatial delimitation can remain open in this regard. No emergence or strengthening of a dominant market position is expected in the areas of Gießen and Wiesbaden either. Even if Rhön's market position were fully attributed to the Asklepios group, no concerning effects would arise here, so that the spatial market delimitation can also remain open in this regard.</w:t>
      </w:r>
    </w:p>
    <w:p>
      <w:r>
        <w:rPr>
          <w:b/>
        </w:rPr>
        <w:t>[Pages 37–39]</w:t>
      </w:r>
    </w:p>
    <w:p>
      <w:r>
        <w:t>- 37 -</w:t>
        <w:br/>
        <w:t>1.3.1 Market Goslar</w:t>
        <w:br/>
        <w:t>(71) Asklepios operates four hospitals in the region around Goslar: the Asklepios Clinics Schildautal in Seesen and the Asklepios Harz Clinics with three locations: Robert-Koch-Hospital in Clausthal-Zellerfeld, Fritz-König-Stift in Bad Harzburg, and Harzklinik in Goslar:</w:t>
        <w:br/>
        <w:t>- The Asklepios Clinics Schildautal have 312 planned beds in four specialized departments for surgery, internal medicine, neurosurgery, and neurology.</w:t>
        <w:br/>
        <w:t>- The Asklepios Harzklinik Goslar offers acute care with 331 planned beds and six specialized departments for surgery, internal medicine, gynecology and obstetrics, urology, ear, nose, and throat diseases ("ENT"), as well as oral, jaw, and facial surgery. The Center for Internal Medicine focuses on cardiology, rheumatology, angiology, pulmonology, diabetology, gastroenterology, as well as oncology and hematology.32</w:t>
        <w:br/>
        <w:t>- The Fritz-König-Stift in Bad Harzburg, as an academic teaching hospital, is a specialized clinic for endoprosthetics and joint-preserving surgery with 90 beds in the specialized departments for internal medicine and orthopedics. The endoprosthetic specialty clinic is the third largest in Lower Saxony and offers state-of-the-art joint-preserving treatment concepts with the implantation of artificial joints.33</w:t>
        <w:br/>
        <w:t>- The Robert-Koch-Hospital in Clausthal-Zellerfeld is a basic care hospital with 54 beds in the specialized departments for internal medicine/geriatrics and surgery.34</w:t>
        <w:br/>
        <w:t>(72) Rhön operates a total of four acute hospitals in the Lower Saxony region of Harz: the hospitals in Herzberg and Osterode, the Salzgitter Clinic, the Hildesheim Clinic, and the Hildesheimer Land Clinic in Bad Salzdetfurth:</w:t>
        <w:br/>
        <w:t>- The hospital in Herzberg and Osterode has 244 beds in four specialized departments for internal medicine, surgery, gynecology and obstetrics, as well as ear, nose, and throat medicine. The Hildesheim Clinic has 498 planned beds and specialized departments for internal medicine, surgery, plastic and aesthetic surgery, gynecology and obstetrics, ear, nose, and throat medicine, pediatrics and adolescent medicine, skin and sexually transmitted diseases, ophthalmology, as well as nuclear medicine and radiation therapy.</w:t>
        <w:br/>
        <w:t>- The Salzgitter Clinic has 365 planned beds and six departments for internal medicine, surgery, gynecology and obstetrics, urology, ear, nose, and throat medicine, as well as pediatrics and adolescent medicine.</w:t>
        <w:br/>
        <w:t>- The Hildesheim Clinic is a hospital of specialized care and an academic teaching hospital of the Hannover Medical School with 541 planned beds. It has nine specialized departments (internal medicine, surgery, plastic and aesthetic surgery, gynecology and obstetrics, ear, nose, and throat medicine, pediatrics and adolescent medicine, skin and sexually transmitted diseases, as well as nuclear medicine) and one department each for ophthalmology and oral, jaw, and facial surgery. Additionally, there is a practice for radiation therapy located in the clinic, which has evolved from the clinic for radiation therapy.</w:t>
        <w:br/>
        <w:t>- The Hildesheimer Land Clinic is a rehabilitation clinic that also has 25 planned beds in the acute care of internal medicine.</w:t>
        <w:br/>
        <w:t>1.3.1.1. Geographical Market</w:t>
        <w:br/>
        <w:t>(73) According to the investigations of the decision-making department, there is an independent geographically relevant market in Goslar. A significant reason for this is that patients from this area primarily view the hospitals in the area as actual treatment options, and from the demand side, the competitive conditions in the market differ significantly from the competitive conditions outside the market.</w:t>
        <w:br/>
        <w:t>(74) The hospitals operated by Asklepios in Goslar, Bad Harzburg, and Clausthal-Zellerfeld are located in the geographically relevant market "Goslar." These hospitals treat approximately 83% of patients from this area, and about 60% of all patients from the Goslar area seek treatment in hospitals within this area. In contrast, demanders from the surrounding areas perceive the hospitals in their respective areas, but not the hospitals in the Goslar area, as relevant treatment alternatives.</w:t>
      </w:r>
    </w:p>
    <w:p>
      <w:r>
        <w:t>- 39 -</w:t>
        <w:br/>
        <w:t>(1) Supply-Side Consideration</w:t>
        <w:br/>
        <w:t>(75) The analysis of the provider-oriented catchment area statistics of the hospitals of the merging parties and the other hospitals reveals no indications of a geographically relevant market extending beyond the area of Goslar. The catchment areas of the hospitals of the parties show that these have largely clearly defined catchment areas distinct from the competitive hospitals in the surrounding areas of Salzgitter, Wolfenbüttel, Herzberg/Osterode, and Braunschweig.</w:t>
        <w:br/>
        <w:t>(76) The hospitals of the Harz Clinic of Asklepios are located in the district of Goslar in the Harz in the southeast of the state of Lower Saxony. Their main geographical catchment areas largely overlap.</w:t>
        <w:br/>
        <w:t>(77) The focus of the activities of the hospitals of the Harz Clinic, according to the information provided by Asklepios, is in the postal code areas 37444 (Sankt Andreasberg), 37520 (Osterode), 37539 (Bad Grund), 38315 (Schladen), 38640 (Goslar), 38667 (Bad Harzburg), 38678 (Clausthal-Zellerfeld), 38685 (Langelsheim), 38690 (Vienenburg), 38700 (Braunlage), 38704 (Liebenburg), 38707 (Altenau), 38709 (Wildemann), 38723 (Seesen), 38729 (Lutter a. Bbge.). In 2011, over 85% of the patients of the Harz Clinics came from this area. The area is shaded dark in the following map 1.</w:t>
        <w:br/>
        <w:t>(78) The catchment area is located in southeastern Lower Saxony between Hildesheim and Salzgitter in the north and Göttingen in the south, east of the A 7 motorway, and includes the western Harz foothills as well as the Upper Harz in Lower Saxony.</w:t>
      </w:r>
    </w:p>
    <w:p>
      <w:r>
        <w:rPr>
          <w:b/>
        </w:rPr>
        <w:t>[Pages 40–42]</w:t>
      </w:r>
    </w:p>
    <w:p>
      <w:r>
        <w:t>- 40 -</w:t>
        <w:br/>
        <w:t>Map 1 – Catchment Area of the Harz Clinic</w:t>
        <w:br/>
        <w:t>38542</w:t>
        <w:br/>
        <w:t>38551 38547</w:t>
        <w:br/>
        <w:t>31234 38543 38531 38553 38442</w:t>
        <w:br/>
        <w:t>Lehrte 31275 Edemissen 38530 38528 38533 Meine 38527 38165 38444</w:t>
        <w:br/>
        <w:t>31228 38176 38179 Lehre</w:t>
        <w:br/>
        <w:t>Laatzen 3 S 0 a 8 3 8 r1 0 s15te7dt Alg 3 e 1 r 1</w:t>
        <w:br/>
        <w:t>S</w:t>
        <w:br/>
        <w:t>m 91 i</w:t>
        <w:br/>
        <w:t>e</w:t>
        <w:br/>
        <w:t>ss</w:t>
        <w:br/>
        <w:t>h3</w:t>
        <w:br/>
        <w:t>e</w:t>
        <w:br/>
        <w:t>n1</w:t>
        <w:br/>
        <w:t>n</w:t>
        <w:br/>
        <w:t>3d19e</w:t>
        <w:br/>
        <w:t>3 H 12 o 49 henha</w:t>
        <w:br/>
        <w:t>3</w:t>
        <w:br/>
        <w:t>m</w:t>
        <w:br/>
        <w:t>12</w:t>
        <w:br/>
        <w:t>e</w:t>
        <w:br/>
        <w:t>2P</w:t>
        <w:br/>
        <w:t>3</w:t>
        <w:br/>
        <w:t>6</w:t>
        <w:br/>
        <w:t>1I l l n 2s</w:t>
        <w:br/>
        <w:t>e</w:t>
        <w:br/>
        <w:t>4e1</w:t>
        <w:br/>
        <w:t>i</w:t>
        <w:br/>
        <w:t>d</w:t>
        <w:br/>
        <w:t>n</w:t>
        <w:br/>
        <w:t>e</w:t>
        <w:br/>
        <w:t>e</w:t>
        <w:br/>
        <w:t>La 31 h 2 s 46</w:t>
        <w:br/>
        <w:t>3</w:t>
        <w:br/>
        <w:t>te</w:t>
        <w:br/>
        <w:t>12</w:t>
        <w:br/>
        <w:t>d</w:t>
        <w:br/>
        <w:t>2</w:t>
        <w:br/>
        <w:t>t</w:t>
        <w:br/>
        <w:t>4 W -b e u</w:t>
        <w:br/>
        <w:t>3</w:t>
        <w:br/>
        <w:t>n r</w:t>
        <w:br/>
        <w:t>8</w:t>
        <w:br/>
        <w:t>g d</w:t>
        <w:br/>
        <w:t>15</w:t>
        <w:br/>
        <w:t>e</w:t>
        <w:br/>
        <w:t>9 B 38 r 3 1 a 8 1 1 6</w:t>
        <w:br/>
        <w:t>3</w:t>
        <w:br/>
        <w:t>2 u</w:t>
        <w:br/>
        <w:t>8</w:t>
        <w:br/>
        <w:t>0</w:t>
        <w:br/>
        <w:t>11</w:t>
        <w:br/>
        <w:t>3 n 8 3</w:t>
        <w:br/>
        <w:t>2</w:t>
        <w:br/>
        <w:t>1 8 1 1 8 1s4 381 3 3 0 8 8 0 c 1 1 0 0 2 6</w:t>
        <w:br/>
        <w:t>3 3</w:t>
        <w:br/>
        <w:t>h</w:t>
        <w:br/>
        <w:t>8 8 1 1</w:t>
        <w:br/>
        <w:t>3 w</w:t>
        <w:br/>
        <w:t>1 0</w:t>
        <w:br/>
        <w:t>3 8</w:t>
        <w:br/>
        <w:t>0 8</w:t>
        <w:br/>
        <w:t>8 1 1 2 e 0 6 4 ig Cremlin 38 g 1 e 62 n 38154 Königslut 3 t H e 83 r 7</w:t>
        <w:br/>
        <w:t>3</w:t>
        <w:br/>
        <w:t>e 6</w:t>
        <w:br/>
        <w:t>8 G 3</w:t>
        <w:br/>
        <w:t>l</w:t>
        <w:br/>
        <w:t>6</w:t>
        <w:br/>
        <w:t>m</w:t>
        <w:br/>
        <w:t>r 8</w:t>
        <w:br/>
        <w:t>3</w:t>
        <w:br/>
        <w:t>a</w:t>
        <w:br/>
        <w:t>8 s</w:t>
        <w:br/>
        <w:t>s</w:t>
        <w:br/>
        <w:t>35</w:t>
        <w:br/>
        <w:t>l</w:t>
        <w:br/>
        <w:t>t</w:t>
        <w:br/>
        <w:t>e</w:t>
        <w:br/>
        <w:t>0 e</w:t>
        <w:br/>
        <w:t>b</w:t>
        <w:br/>
        <w:t>d</w:t>
        <w:br/>
        <w:t>en</w:t>
        <w:br/>
        <w:t>t</w:t>
        <w:br/>
        <w:t>H No 31 i r 1 l d 7 d s 1 t e em G s m ie 3 h e 1 s 1 n e e 80 n 31 i 1 m 37 31134 Har 3 s 1 3 u 1 1 3 m 1 5 77 Sch 31 e 1 l 7 le 4 rten S3ö1 3 1h 8 8l 2 5d 7 e 2 38 S 228 a 38 l 2 L z 6 3 e 8 8 g 22 n 6 g it e t d e e r 38239 38122 3 3 8 8 1 3 2 0 4 4 W 383 3o 0 8 0 3l0 3 f2 8 e 32 n S 1 i b ck ü 38 t 3 e t 2 3 9 t 8 e 17 l 3 Schöpp 38 e 1 n 70 stedt 38375 3 3 8 8 3 3 7 8 3 S 8 B 3 8 3 37 8 c 8 ü 3 3 8 h d 6 3 4 ö d 79 n e i n n 3s g 8t e 3e7 n d2t 3936 V 5 ölpke Eilsleben</w:t>
        <w:br/>
        <w:t>37633 3 3 3 1 1 1 3 3 0 0 1 9 0 0 1 4 3 9 0 6 0 6 8 89 D 3 u E 1 3 i 1 l 0 n 0 z 3 9 9 1 1 g 0 e 3 29 e G n r 3 3 o 1 1 3 0 3 n 0 1 2 1 3 a 0 8 0 3 3 3 u 9 2 310 A 3 3 5 1 l 0 S f D 6 e i 1 b 3 i 3 e l b 1 1 d 1 k e 0 3 7 h s 9 9 o s 3 l e 1 3 z 09 1 3 7 e 1 1 9 n 0 9 99L 3 3 1 1 a 1 1 m 4 9 3 1 6 1 s 16 B p 2 a r 3 i 1 d n 1 B g 9 S o 5 e a c l 3 z k 1 d e 16 e n 7 t e fu 3 H m 1 r 1 t o h 8 l 8 le 382 3 3 3 7 8 8 8 1 B 2 7 2 7 2 a 7 7 9 9 d 3 d 8 L e 2 u 7 c 4 t k te e 3 r 8 n 2 s 75 te 3 d 82 t 29 Lie 3 b 3 8 8 e 2 7 5 n 0 9 4 burg 38690 3S 3 8 8 B c3 3 1 ö h 1 5 2 r la 3 ß 3R83 d u 24e e m m n lin 38 g 3 8 e 19 n 3 3 8 8 3 3 3 8 2 2 8 7 2 3 O 5 38 s 325 terwiec 3 k 838 J 4 A e 38 u r 38 3 x 2 e 838 h - 5 F e a im ll 3 s 8 3 t 3 e 8 8 8 i 1 3 n 3 8 6 387 3 3 8 9 8 3 3 9 8 3 Schwanebeck 39397</w:t>
        <w:br/>
        <w:t>E 37 s 642 c 37 h 635 er S s ta h d a t u o s ld e 3 e 7 n n 63 d 2 D or e f lli 3 g 1 s 07 e 3 n 31084 310 F 85 red3e10n B 88 3 a 1 d 08 G 7 an 3 d 7 e 58 r 1 sheim 38723 Seese 38 n 709 38685 Langel 3 s G 8 h 6 B 4 o e 3 4 86 i a 4 s m 3 0 864 d l 2 a H r V a ie r n z e b n u bu rg rg 38667 Ilsenburg 38895 3 3 8 8 8 8 2 2 2 0 Halb 38 e 82 r 9 s W ta eg d e t le 38 b 8 e 28 n Gröningen</w:t>
        <w:br/>
        <w:t>38871</w:t>
        <w:br/>
        <w:t>37627 Kreiensen</w:t>
        <w:br/>
        <w:t>D37a5s86sel Einbeck37547 Bad Clausthal-Zellerfe 3 l 8 d 707 Wernig 38 e 85 r 5 ode Blank 38 e 8 n 89 burg Quedlinb 06 u 48 r 4 g</w:t>
        <w:br/>
        <w:t>37574 Kalefeld 37589 37534 Grund 37539 38678 38879 Elbingerode Th 0 a 6 l 5 e 02</w:t>
        <w:br/>
        <w:t>37181 3718 H 6 ard M eg o s ri e n n gen N K ö a r t t 3 l e e 7 n 1 n 3 7 - b 7 6 H 1 u N 5 a r 4 g r o d - r L e t i n h n b d e 3e7 a i 1r u m 9g1 37199 37 O 52 s 0 3 t 7 H e 19 a r 7 o tto d rf e Herz 37 b 4 e 12 rg Bad L 3 a 7 S B 4 u a 4 r t 4 n a e k u rb t n 3 A 7 e la 4 n r 4 g g d 7 e re 38 a 7 s 00 b 3 e 744 r 9 g 3 3 8 8 8 8 B 7 7 7 e 5 nnecken H s a te s in se 38 lf 8 e 9 l 9 de 06507 Gernrode</w:t>
        <w:br/>
        <w:t>370</w:t>
        <w:br/>
        <w:t>3</w:t>
        <w:br/>
        <w:t>7</w:t>
        <w:br/>
        <w:t>7</w:t>
        <w:br/>
        <w:t>9</w:t>
        <w:br/>
        <w:t>120</w:t>
        <w:br/>
        <w:t>37081 3</w:t>
        <w:br/>
        <w:t>B</w:t>
        <w:br/>
        <w:t>3 7 7</w:t>
        <w:br/>
        <w:t>o</w:t>
        <w:br/>
        <w:t>0 0 73 8</w:t>
        <w:br/>
        <w:t>v</w:t>
        <w:br/>
        <w:t>G 3 3 3</w:t>
        <w:br/>
        <w:t>e 3</w:t>
        <w:br/>
        <w:t>7 7</w:t>
        <w:br/>
        <w:t>7 n</w:t>
        <w:br/>
        <w:t>0 0 ö</w:t>
        <w:br/>
        <w:t>0</w:t>
        <w:br/>
        <w:t>7 8</w:t>
        <w:br/>
        <w:t>d 7</w:t>
        <w:br/>
        <w:t>5 5</w:t>
        <w:br/>
        <w:t>7 e</w:t>
        <w:br/>
        <w:t>t</w:t>
        <w:br/>
        <w:t>n</w:t>
        <w:br/>
        <w:t>tingen 3 37136</w:t>
        <w:br/>
        <w:t>G</w:t>
        <w:br/>
        <w:t>7</w:t>
        <w:br/>
        <w:t>iebold</w:t>
        <w:br/>
        <w:t>3 D 7</w:t>
        <w:br/>
        <w:t>e</w:t>
        <w:br/>
        <w:t>1 u</w:t>
        <w:br/>
        <w:t>h</w:t>
        <w:br/>
        <w:t>15</w:t>
        <w:br/>
        <w:t>a</w:t>
        <w:br/>
        <w:t>d</w:t>
        <w:br/>
        <w:t>u 3</w:t>
        <w:br/>
        <w:t>e</w:t>
        <w:br/>
        <w:t>s 74</w:t>
        <w:br/>
        <w:t>r</w:t>
        <w:br/>
        <w:t>e 3</w:t>
        <w:br/>
        <w:t>s</w:t>
        <w:br/>
        <w:t>n 4</w:t>
        <w:br/>
        <w:t>tadt</w:t>
        <w:br/>
        <w:t>W</w:t>
        <w:br/>
        <w:t>Lü</w:t>
        <w:br/>
        <w:t>e</w:t>
        <w:br/>
        <w:t>d</w:t>
        <w:br/>
        <w:t>i</w:t>
        <w:br/>
        <w:t>B</w:t>
        <w:br/>
        <w:t>3 ß</w:t>
        <w:br/>
        <w:t>e</w:t>
        <w:br/>
        <w:t>7</w:t>
        <w:br/>
        <w:t>i</w:t>
        <w:br/>
        <w:t>e</w:t>
        <w:br/>
        <w:t>r s</w:t>
        <w:br/>
        <w:t>4</w:t>
        <w:br/>
        <w:t>o</w:t>
        <w:br/>
        <w:t>3 n</w:t>
        <w:br/>
        <w:t>c</w:t>
        <w:br/>
        <w:t>1</w:t>
        <w:br/>
        <w:t>d 3</w:t>
        <w:br/>
        <w:t>b</w:t>
        <w:br/>
        <w:t>h 7 e</w:t>
        <w:br/>
        <w:t>o</w:t>
        <w:br/>
        <w:t>o 34</w:t>
        <w:br/>
        <w:t>r</w:t>
        <w:br/>
        <w:t>ff 5</w:t>
        <w:br/>
        <w:t>n</w:t>
        <w:br/>
        <w:t>e</w:t>
        <w:br/>
        <w:t>-</w:t>
        <w:br/>
        <w:t>rode</w:t>
        <w:br/>
        <w:t>Bad 3 7 S 4 a 41 chsa 37445 Ellr 9 i 9 c 7 h 55 N 9 e 9</w:t>
        <w:br/>
        <w:t>N</w:t>
        <w:br/>
        <w:t>u 76 s 9 2</w:t>
        <w:br/>
        <w:t>o</w:t>
        <w:br/>
        <w:t>t 9 a</w:t>
        <w:br/>
        <w:t>9</w:t>
        <w:br/>
        <w:t>7</w:t>
        <w:br/>
        <w:t>r 9</w:t>
        <w:br/>
        <w:t>d 6</w:t>
        <w:br/>
        <w:t>d 7</w:t>
        <w:br/>
        <w:t>8 t</w:t>
        <w:br/>
        <w:t>3</w:t>
        <w:br/>
        <w:t>/</w:t>
        <w:br/>
        <w:t>h</w:t>
        <w:br/>
        <w:t>H</w:t>
        <w:br/>
        <w:t>4 a</w:t>
        <w:br/>
        <w:t>ar</w:t>
        <w:br/>
        <w:t>u</w:t>
        <w:br/>
        <w:t>z</w:t>
        <w:br/>
        <w:t>sen</w:t>
        <w:br/>
        <w:t>06</w:t>
        <w:br/>
        <w:t>R</w:t>
        <w:br/>
        <w:t>5 S 4</w:t>
        <w:br/>
        <w:t>o 0</w:t>
        <w:br/>
        <w:t>7 to</w:t>
        <w:br/>
        <w:t>6 tt 5 l</w:t>
        <w:br/>
        <w:t>l</w:t>
        <w:br/>
        <w:t>e</w:t>
        <w:br/>
        <w:t>b</w:t>
        <w:br/>
        <w:t>48 b</w:t>
        <w:br/>
        <w:t>e</w:t>
        <w:br/>
        <w:t>e</w:t>
        <w:br/>
        <w:t>rg</w:t>
        <w:br/>
        <w:t>rode</w:t>
        <w:br/>
        <w:t>G 37 l 1 e 3 i 0 chen Teistungen G 3 r 7 o 3 ß 39 bodungen Bleic 9 h 9 e 75 r 2 ode 99735</w:t>
        <w:br/>
        <w:t>Wolkramshausen</w:t>
        <w:br/>
        <w:t>Breitenworbis</w:t>
        <w:br/>
        <w:t>Sollstedt99759</w:t>
        <w:br/>
        <w:t>(79) The following presents the catchment area statistics of the hospitals in the Harz region based on the area where the hospitals operated by Asklepios are located.</w:t>
        <w:br/>
        <w:t>(80) The following applies to the data in the subsequent tables: The percentage figures are rounded to protect business secrets in 2.5% intervals. The totals indicated in the tables are also presented in rounded 2.5% intervals of the exact sums, meaning they may deviate in individual cases from the sum of the rounded individual values. Shares of less than 1% are represented as 0%; shares between 1.0% and 2.5% are represented as 2.5%.</w:t>
      </w:r>
    </w:p>
    <w:p>
      <w:r>
        <w:t>- 41 -</w:t>
        <w:br/>
        <w:t>Catchment Area Statistics of Hospitals in the Harz Region</w:t>
        <w:br/>
        <w:t>Table 1 - Catchment Area Statistics in the Harz Region</w:t>
        <w:br/>
        <w:t>Hospitals</w:t>
        <w:br/>
        <w:t>Asklepios Harz-</w:t>
        <w:br/>
        <w:t>Asklepios Herzberg/ Clinic</w:t>
        <w:br/>
        <w:t>Harz- Salzgitter Clinic</w:t>
        <w:br/>
        <w:t>Schildautal Osterode Wolfenbüttel</w:t>
        <w:br/>
        <w:t>Clinics Wernigerode</w:t>
        <w:br/>
        <w:t>Total Cases &gt; 20,000 &gt; 10,000 &gt; 15,000 &gt; 10,000 &gt; 10,000 &gt; 15,000</w:t>
        <w:br/>
        <w:t>Postal Code Areas</w:t>
        <w:br/>
        <w:t>Goslar 82.5% 15% 5% 5% 2.5% 7.5%</w:t>
        <w:br/>
        <w:t>Seesen 5% 45% 2.5% 0% 0% 0%</w:t>
        <w:br/>
        <w:t>Salzgitter 2.5% 7.5% 82.5% 0% 5% 0%</w:t>
        <w:br/>
        <w:t>Herzberg/Osterode 2.5% 12.5% 0% 90% 0% 0%</w:t>
        <w:br/>
        <w:t>Wolfenbüttel 2.5% 2.5% 5% 0% 85% 0%</w:t>
        <w:br/>
        <w:t>Wernigerode 5% 2.5% 0% 0% 0% 80%</w:t>
        <w:br/>
        <w:t>(81) The above Table 1 shows the catchment area statistics of the Asklepios Harz Clinics and the neighboring hospitals.</w:t>
        <w:br/>
        <w:t>(82) The hospitals of the Harz Clinics are located in the spatially relevant area of Goslar. In 2011, the hospitals treated a total of over 20,000 cases.</w:t>
        <w:br/>
        <w:t>(83) Table 1 shows the typical picture for the hospitals that general hospitals recruit the vast majority of their patients from their own area, while specialized providers and specialized clinics have a larger catchment area than the hospitals providing basic and standard care.</w:t>
        <w:br/>
        <w:t>(84) Over 80% of the patients of the Harz Clinic come from their own area. The Harz Clinic does not treat patients from any adjacent area to a significant extent. These areas no longer play a role for the hospital. Less than 5% of the patients come from there. In summary, this means that patients outside the Goslar area hardly or no longer utilize the services of the Harz Clinic.</w:t>
        <w:br/>
        <w:t>(85) The neighboring hospitals also primarily have their catchment area in their own region. Only the Schildautal Clinic operated by Asklepios attracts patients from the Goslar area to a relevant extent. For the other hospitals in the neighboring areas, the Goslar area plays no role; they receive less than 5% of their patients from there.</w:t>
      </w:r>
    </w:p>
    <w:p>
      <w:r>
        <w:t>- 42 -</w:t>
        <w:br/>
        <w:t>(86) Table 1 shows that, apart from the Goslar area, there are no relevant spatial overlaps of the hospitals of the Harz Clinic with neighboring hospitals in other areas.</w:t>
        <w:br/>
        <w:t>(2) Demand-Oriented Market Share Consideration</w:t>
        <w:br/>
        <w:t>(87) Crucial for the spatial market delineation is the actual patient behavior, i.e., the analysis of which hospitals are considered interchangeable from the perspective of demanders residing in a specific area.</w:t>
        <w:br/>
        <w:t>(88) The demand-oriented market share consideration also concludes that the Goslar area represents the spatially relevant market.</w:t>
        <w:br/>
        <w:t>(89) The market volume of an area consists of all residents from that area who underwent inpatient treatment in a hospital in 2011, i.e., also including patients from the Goslar area who sought treatment at hospitals located in the surrounding areas. Overall, the market volume in the spatially relevant market of Goslar in 2011 was approximately 29,000 cases. The total revenue generated in the area in 2011 was around €90.2 million.</w:t>
        <w:br/>
        <w:t>(90) In the table below, Table 2, the market shares of the hospitals in an area are indicated in their respective areas, the so-called self-supply quotas. The rows show the distribution of market shares in an area; the columns reflect the market shares of the hospitals in the respective other areas. The percentage figures are rounded to protect business secrets in 2.5% intervals. Shares of less than 1% are represented as 0%; shares between 1.0% and 2.5% are represented as 2.5%.</w:t>
      </w:r>
    </w:p>
    <w:p>
      <w:r>
        <w:rPr>
          <w:b/>
        </w:rPr>
        <w:t>[Pages 43–45]</w:t>
      </w:r>
    </w:p>
    <w:p>
      <w:r>
        <w:t>- 43 -</w:t>
        <w:br/>
        <w:t>Table 2 – Self-Supply Rates in the Harz Region</w:t>
        <w:br/>
        <w:t>Hospitals</w:t>
        <w:br/>
        <w:t>Heart- Göttingen Nort- Hildes- Bad Gan- Salz- Wolfen- Wernige-</w:t>
        <w:br/>
        <w:t>Postal Code Area Goslar Seesen</w:t>
        <w:br/>
        <w:t>berg City* heim heim dersheim gitter büttel rode</w:t>
        <w:br/>
        <w:t>Heartberg 50% 2.5% 5% 10% 0% 0% 0% 0% 0% 0%</w:t>
        <w:br/>
        <w:t>Goslar 2.5% 60% 5% 5% 0% 5% 0% 5% 0% 5%</w:t>
        <w:br/>
        <w:t>Seesen 2.5% 5% 35% 10% 2.5% 5% 5% 5% 0% 0%</w:t>
        <w:br/>
        <w:t>Göttingen 0% 0% 2.5% 75% 5% 0% 0% 0% 0% 0%</w:t>
        <w:br/>
        <w:t>Northeim 2.5% 0% 2.5% 0% 47.5% 0% 2.5% 0% 0% 0%</w:t>
        <w:br/>
        <w:t>Hildesheim 0% 0% 0% 2.5% 0% 80% 0% 0% 0% 0%</w:t>
        <w:br/>
        <w:t>Bad</w:t>
        <w:br/>
        <w:t>0% 0% 10% 17.5% 7.5% 7.5% 40% 0% 0% 0%</w:t>
        <w:br/>
        <w:t>Gandersheim</w:t>
        <w:br/>
        <w:t>Salzgitter 0% 2.5% 2.5% 2.5% 0% 7.5% 0% 65% 2.5% 0%</w:t>
        <w:br/>
        <w:t>Wolfenbüttel 0% 2.5% 0% 0% 0% 2.5% 0% 5% 50% 0%</w:t>
        <w:br/>
        <w:t>Wernigerode 0% 5% 0% 0% 0% 0% 0% 0% 0% 70%</w:t>
        <w:br/>
        <w:t>* excluding Northeim</w:t>
        <w:br/>
        <w:t>(91) Table 2 shows which hospitals from which areas the residents of an area actually visited for treatment in 2011 (Example: less than 2.5% of all residents from the Heartberg area who underwent inpatient hospital treatment in 2011 visited the hospitals in the Goslar area). This demand-oriented market share consideration is crucial for the spatial market delineation.</w:t>
        <w:br/>
        <w:t>(92) The Goslar market includes the postal code areas 38640-38709 and is color-coded in Map 2. The self-supply rate in this area is 60%, according to the attached Table 2, which indicates a separate market area. The self-supply rates of the neighboring areas deviate significantly from this and show a different competitive structure. Thus, the self-supply rates range from only 35% in the Seesen area to 40% in the Bad Gandersheim area, 70% in the Wernigerode area, and 80% in the Hildesheim area. This indicates different competitive conditions in the individual areas. Furthermore, the share of immigration from the neighboring areas remained below 5%, so from the perspective of patients from the neighboring areas, the hospitals in the Goslar area do not represent a sufficient alternative.</w:t>
        <w:br/>
        <w:t>(93) The commuter rate from the directly adjacent neighboring areas is below 5% and does not lead to an expansion of the spatial market beyond the Goslar area. Therefore, the hospitals in the Goslar area are perceived only to a limited extent as a real treatment alternative by the patients residing there and thus do not represent a treatment alternative of competitively relevant scope from the perspective of patients from the areas. If the neighboring areas were attributed to the Goslar area, a large number of demanders would be included in the market who do not see a significant alternative in the offerings of the merger participants. However, this would be incompatible with the concept of the relevant market.35</w:t>
        <w:br/>
        <w:t>(94) The low commuter rates from the Goslar area to other areas must be taken into account by considering the market shares of hospitals from the neighboring areas for the patients residing in Goslar in determining the market shares and regarding their ability to sufficiently control a potential dominant market position in the Goslar area.36</w:t>
        <w:br/>
        <w:t>(95) Furthermore, the differing competitive conditions in the neighboring areas compared to the Goslar area are evident in that different hospitals treat patients from the respective areas to a relevant extent, and the market strength of these hospitals in the individual areas differs significantly from their strength in the Goslar area.</w:t>
        <w:br/>
        <w:t>(96) In the Goslar area, the Asklepios Harzkliniken operating in this area, with their 3 facilities in Goslar, Bad Harzburg, and Clausthal-Zellerfeld, hold a market share of 65% and are the leading providers. None of the subsequent competitors exceed 7.5%, and only four competitors are above 2.5% (Rhön, Harz-Klinikum Wernigerode-Blankenburg, Universitätsmedizin Göttingen, and Städtisches Klinikum Braunschweig). In the Heartberg area, however, the Herzberg and Osterode clinics are leading with a share of 47.5%. The subsequent competitor with 15% is Universitätsmedizin Göttingen, followed by Südharz-Krankenhaus Nordhausen with 7.5% and Evangelisches Krankenhaus Göttingen Weende with 5%. The latter play no role in the Goslar area. In the Seesen area, the Asklepios Kliniken Schildautal lead with 35%, followed by Asklepios Harzklinik in Goslar with 15%, and then Klinikum Hildesheim with 10%, Universitätsmedizin Göttingen with 7.5%, and St. Bernward Hospital Hildesheim with 7.5%, along with the Herzberg and Osterode clinics with 5%. All other competitors are below 2.5%.</w:t>
        <w:br/>
        <w:t>(97) The market structures in the other areas also differ in this regard from those in the Goslar area. In the Göttingen area, the Asklepios Harzkliniken, with shares of well below 1%, play no role, nor do they in the Northeim, Hildesheim, Braunschweig, and Bad Gandersheim areas. In the Salzgitter area, the strength of the 3 Harzkliniken with under 2.5% is only weakly pronounced, with Klinikum Salzgitter leading at 47.5% ahead of St. Elisabeth-Krankenhaus Salzgitter at 17.5%, which again treat only a limited number of patients in the Goslar area. The same applies to the Wolfenbüttel area, where Städtisches Klinikum Wolfenbüttel leads with 50% ahead of Städtisches Klinikum Braunschweig at 25% and Klinikum Salzgitter at 7.5%. In contrast, the structure in the Wernigerode area is again different, where 65% of patients are treated at Harzklinikum Wernigerode-Blankenburg and 17.5% at AMEOS Klinikum St. Salvator in Halberstadt, ahead of Klinikum Quedlinburg at 7.5%. The Asklepios Harzkliniken in Goslar, Bad Harzburg, and Clausthal-Zellerfeld achieve a share of 5% here, significantly below their strength in the Goslar area.</w:t>
        <w:br/>
        <w:t>(3) Summary</w:t>
        <w:br/>
        <w:t>(98) In summary, it can be stated that the spatially relevant market for the present merger is the Goslar area. This is because patients from this area predominantly seek hospitals in this area for hospital treatment, and the market structures of the individual areas differ significantly. The fact that patients from the Goslar area migrate to other areas must be taken into account by considering the market shares of hospitals from these areas for the patients residing in Goslar in determining the market shares. The Goslar market is depicted in the attached Map 2.</w:t>
        <w:br/>
        <w:t>1.3.1.2 Strengthening a Dominant Market Position</w:t>
        <w:br/>
        <w:t>(99) In the Goslar market, the planned merger leads to the strengthening of Asklepios' dominant market position and therefore meets the prohibition requirements of § 36 Abs. 1 GWB.</w:t>
      </w:r>
    </w:p>
    <w:p>
      <w:r>
        <w:rPr>
          <w:b/>
        </w:rPr>
        <w:t>[Pages 46–48]</w:t>
      </w:r>
    </w:p>
    <w:p>
      <w:r>
        <w:t>- 46 -</w:t>
        <w:br/>
        <w:t>1.3.1.2.1 Asklepios has a dominant market position in the Goslar market</w:t>
        <w:br/>
        <w:t>(100) To assess whether there is market dominance in a relevant market, a comprehensive overall consideration of all circumstances relevant to a company's market strength must be undertaken. Relevant here is a comprehensive view of all company- and market-related structural criteria. The level of market share is a particularly significant and meaningful characteristic in the context of examining the prohibition requirements under § 36 Abs. 1 GWB.</w:t>
      </w:r>
    </w:p>
    <w:p>
      <w:r>
        <w:t>(1) Outstanding market shares and market share gap</w:t>
        <w:br/>
        <w:t>(101) In the Goslar market, the market shares of hospitals in 2011 are distributed as shown in the following Table 3.</w:t>
        <w:br/>
        <w:t>Table 3 – Market shares 2011 in the Goslar market by case numbers</w:t>
        <w:br/>
        <w:t>Goslar Market</w:t>
        <w:br/>
        <w:t>Hospitals Market Share</w:t>
        <w:br/>
        <w:t>38640 - Asklepios Harzkliniken Dr.-Herbert-Nieper-Krankenhaus, Goslar 47.5%</w:t>
        <w:br/>
        <w:t>38667 - Asklepios Harzkliniken Fritz-König-Stift, Bad Harzburg 7.5%</w:t>
        <w:br/>
        <w:t>38678 - Asklepios Harzkliniken Robert-Koch-Krankenhaus, Clausthal-Zellerfeld 5%</w:t>
        <w:br/>
        <w:t>38723 - Asklepios Kliniken Schildautal, Seesen 7.5%</w:t>
        <w:br/>
        <w:t>Total Asklepios 65%</w:t>
        <w:br/>
        <w:t>38226 - Klinikum-Salzgitter 5%</w:t>
        <w:br/>
        <w:t>37412 - Kliniken Herzberg und Osterode GmbH 2.5%</w:t>
        <w:br/>
        <w:t>31135 - Klinikum Hildesheim GmbH 2.5%</w:t>
        <w:br/>
        <w:t>31162 - Klinikum Bad Salzdetfurth Salze Klinik I 0%</w:t>
        <w:br/>
        <w:t>38518 - Kreiskrankenhaus Gifhorn GmbH 0%</w:t>
        <w:br/>
        <w:t>Total Rhön 7.5%</w:t>
        <w:br/>
        <w:t>Total Asklepios and Rhön 72.5%</w:t>
        <w:br/>
        <w:t>Competitors</w:t>
        <w:br/>
        <w:t>38855 - Harz-Klinikum Wernigerode-Blankenburg GmbH 5%</w:t>
        <w:br/>
        <w:t>37075 - Universitätsmedizin Göttingen 5%</w:t>
        <w:br/>
        <w:t>38118 - Städtisches Klinikum Braunschweig 5%</w:t>
        <w:br/>
        <w:t>38259 - St. Elisabeth-Krankenhaus Salzgitter gGmbH 2.5%</w:t>
        <w:br/>
        <w:t>30625 - Med. Hochschule Hannover 2.5%</w:t>
        <w:br/>
        <w:t>31134 - St. Bernward Krankenhaus Hildesheim 2.5%</w:t>
        <w:br/>
        <w:t>38302 - Städtisches Klinikum Wolfenbüttel gGmbH 0%</w:t>
        <w:br/>
        <w:t>Total others 17.5%</w:t>
        <w:br/>
        <w:t>Self-supply area 60%</w:t>
        <w:br/>
        <w:t>Case numbers 29,435</w:t>
        <w:br/>
        <w:t>Total revenue 90.2 million €</w:t>
      </w:r>
    </w:p>
    <w:p>
      <w:r>
        <w:t>- 47 -</w:t>
        <w:br/>
        <w:t>(102) In Table 3, the percentage figures are rounded in intervals of 2.5% to protect business secrets. The sums indicated in the tables are themselves given in rounded intervals of 2.5% of the exact sums, meaning they may deviate in individual cases from the sum of the rounded individual values. Shares of less than 1% are represented as 0%; shares between 1.0% and 2.5% are represented as 2.5%.</w:t>
      </w:r>
    </w:p>
    <w:p>
      <w:r>
        <w:t>(103) The dominant provider in the Goslar area is Asklepios, with the Harzkliniken located in Goslar, Bad Harzburg, and Clausthal-Zellerfeld, as well as the neighboring hospital in Seesen.</w:t>
      </w:r>
    </w:p>
    <w:p>
      <w:r>
        <w:t>(104) Initially, the very high market shares and the significant market share gap to competitors indicate a dominant position for Asklepios. In the Goslar market, Asklepios exceeds the market dominance presumption of § 19 Abs. 3 S. 1 GWB with a market share of around 65% and holds a dominant position over Rhön, which has a market share of 7.5% as the next competitor. All other competitors have market shares of less than 5%.</w:t>
      </w:r>
    </w:p>
    <w:p>
      <w:r>
        <w:t>(105) The same picture emerges when considering by specialized departments, as the following Tables 4 to 7 show.</w:t>
        <w:br/>
        <w:t>Table 4 – Shares 2011 in the Goslar market by case numbers in the field of Surgery</w:t>
        <w:br/>
        <w:t>Goslar Market - Surgery</w:t>
        <w:br/>
        <w:t>Hospital Market Share</w:t>
        <w:br/>
        <w:t>38642 - Dr.-Herbert-Nieper-Krankenhaus Goslar 62.5%</w:t>
        <w:br/>
        <w:t>38678 - Robert-Koch-Krankenhaus Clausthal-Zellerfeld 2.5%</w:t>
        <w:br/>
        <w:t>38723 - Asklepios Kliniken Schildautal 10%</w:t>
        <w:br/>
        <w:t>Total Asklepios 75%</w:t>
        <w:br/>
        <w:t>38226 - Klinikum Salzgitter GmbH 5%</w:t>
        <w:br/>
        <w:t>37412 - Kliniken Herzberg und Osterode GmbH 2.5%</w:t>
        <w:br/>
        <w:t>31135 - Klinikum Hildesheim GmbH 2.5%</w:t>
        <w:br/>
        <w:t>Total Rhön 7.5%</w:t>
        <w:br/>
        <w:t>Total Asklepios and Rhön 82.5%</w:t>
        <w:br/>
        <w:t>38259 - St. Elisabeth-Krankenhaus Salzgitter 5%</w:t>
        <w:br/>
        <w:t>38855 - Harzklinikum WRG/BLB GmbH 5%</w:t>
        <w:br/>
        <w:t>38118 - Städtisches Klinikum Braunschweig gGmbH 5%</w:t>
        <w:br/>
        <w:t>Other competitors &lt;2.5% 12.5%</w:t>
      </w:r>
    </w:p>
    <w:p>
      <w:r>
        <w:t>- 48 -</w:t>
        <w:br/>
        <w:t>Table 5 – Shares 2011 in the Goslar market by case numbers in the field of Internal Medicine</w:t>
        <w:br/>
        <w:t>Goslar Market - Internal Medicine</w:t>
        <w:br/>
        <w:t>Hospital Market Share</w:t>
        <w:br/>
        <w:t>38642 - Dr.-Herbert-Nieper-Krankenhaus Goslar 62.5%</w:t>
        <w:br/>
        <w:t>38667 - Fritz-König-Stift Bad Harzburg 5%</w:t>
        <w:br/>
        <w:t>38678 - Robert-Koch-Krankenhaus Clausthal-Zellerfeld 10%</w:t>
        <w:br/>
        <w:t>38723 - Asklepios Kliniken Schildautal 5%</w:t>
        <w:br/>
        <w:t>Total Asklepios 80%</w:t>
        <w:br/>
        <w:t>37412 - Kliniken Herzberg und Osterode GmbH 1.5%</w:t>
        <w:br/>
        <w:t>38226 - Klinikum Salzgitter GmbH 0%</w:t>
        <w:br/>
        <w:t>31135 - Klinikum Hildesheim GmbH 0%</w:t>
        <w:br/>
        <w:t>31162 - Klinikum Bad Salzdetfurth Salze Klinik I 0%</w:t>
        <w:br/>
        <w:t>Total Rhön 5%</w:t>
        <w:br/>
        <w:t>38855 - Harzklinikum WRG/BLB GmbH 5%</w:t>
        <w:br/>
        <w:t>38259 - St. Elisabeth-Krankenhaus Salzgitter 5%</w:t>
        <w:br/>
        <w:t>Other competitors &lt;2.5% 15%</w:t>
      </w:r>
    </w:p>
    <w:p>
      <w:r>
        <w:t>Table 6 – Shares 2011 in the Goslar market by case numbers in the field of Gynecology</w:t>
        <w:br/>
        <w:t>Goslar Market - Gynecology</w:t>
        <w:br/>
        <w:t>Hospital Market Share</w:t>
        <w:br/>
        <w:t>38642 - Dr.-Herbert-Nieper-Krankenhaus Goslar 60%</w:t>
        <w:br/>
        <w:t>37412 - Kliniken Herzberg und Osterode GmbH 7.5%</w:t>
        <w:br/>
        <w:t>38226 - Klinikum Salzgitter GmbH 2.5%</w:t>
        <w:br/>
        <w:t>31135 - Klinikum Hildesheim GmbH 0%</w:t>
        <w:br/>
        <w:t>Total Rhön 10%</w:t>
        <w:br/>
        <w:t>Total Asklepios and Rhön 70%</w:t>
        <w:br/>
        <w:t>38855 - Harzklinikum WRG/BLB GmbH 17.5%</w:t>
        <w:br/>
        <w:t>38259 - St. Elisabeth-Krankenhaus Salzgitter 7.5%</w:t>
        <w:br/>
        <w:t>Other competitors &lt;2.5% 10%</w:t>
      </w:r>
    </w:p>
    <w:p>
      <w:r>
        <w:t>Table 7 – Shares 2011 in the Goslar market by case numbers in the field of Urology</w:t>
        <w:br/>
        <w:t>Goslar Market - Urology</w:t>
        <w:br/>
        <w:t>Hospital Market Share</w:t>
        <w:br/>
        <w:t>38642 - Dr.-Herbert-Nieper-Krankenhaus Goslar 62.5%</w:t>
        <w:br/>
        <w:t>38226 - Klinikum Salzgitter GmbH 20%</w:t>
        <w:br/>
        <w:t>Total Asklepios and Rhön 82.5%</w:t>
        <w:br/>
        <w:t>38118 - Städtisches Klinikum Braunschweig gGmbH 7.5%</w:t>
        <w:br/>
        <w:t>37075 - Universitätsmedizin Göttingen 2.5%</w:t>
        <w:br/>
        <w:t>Other competitors each &lt;2.5% 10%</w:t>
      </w:r>
    </w:p>
    <w:p>
      <w:r>
        <w:rPr>
          <w:b/>
        </w:rPr>
        <w:t>[Pages 49–51]</w:t>
      </w:r>
    </w:p>
    <w:p>
      <w:r>
        <w:t>- 49 -</w:t>
        <w:br/>
        <w:t>(106) Tables 4 to 7 show that Asklepios also achieves market shares in the Goslar market for the individual departments of surgery, internal medicine, gynecology, and urology that are well above the presumption of individual market dominance according to § 19 Abs. 3 S. 1 GWB and has a very large lead over the following competitors. This confirms the overall picture.</w:t>
      </w:r>
    </w:p>
    <w:p>
      <w:r>
        <w:t>(2) Particularly good market access for Asklepios</w:t>
        <w:br/>
        <w:t>(107) Furthermore, Asklepios has a significantly better access to patients in the Goslar market than all competitors. Asklepios operates a total of three hospital locations in the market. The Robert-Koch-Hospital provides basic inpatient care for patients in the Upper Harz in Clausthal-Zellerfeld, while further treatments are offered at the larger facility in Goslar as the regional center, and specialized endoprosthetic treatments are provided at the specialized clinic in Bad Harzburg. Outside the market, Asklepios also operates a hospital located 28 road kilometers west of Goslar in Seesen. None of the competitors has a hospital in the market area. The largest competing hospital, the Klinikum Salzgitter of Rhön, is located about 35 road kilometers north of Goslar, which means a driving time of about 40 minutes by car. By public transport, the Klinikum Salzgitter can only be reached from Goslar as a transfer connection with a travel time of 1 hour and 20 minutes.37 The Klinikum Salzgitter is even further away from the cities located south of Goslar in the market area.</w:t>
      </w:r>
    </w:p>
    <w:p>
      <w:r>
        <w:t>(108) Access to patients for Asklepios is secured in the market area by the fact that Asklepios operates three MVZ with […] statutory health insurance physician seats in Goslar, Seesen, and Clausthal-Zellerfeld, which have a referral function for the Asklepios hospitals. Accordingly, Asklepios emphasizes the strength of the MVZ, which lies in cooperation and networking as well as in the connection to the clinics, which guarantee quick treatments with experience and cooperation when needed.38 This includes outpatient medical care in the specialties of surgery, trauma surgery, vascular surgery, visceral surgery, gynecology and obstetrics, internal medicine, neurosurgery, orthopedics, urology, and laboratory medicine.39 Since the doctors working in the MVZ can also take over inpatient treatment at the hospital, a patient who feels well cared for there on an outpatient basis will regularly choose to have necessary inpatient treatment performed by the same doctor and thus in the Asklepios facility.</w:t>
      </w:r>
    </w:p>
    <w:p>
      <w:r>
        <w:t>(109) In addition, […] the surgeons working in the Harz in the cities of Goslar, Seesen, Bad Gandersheim, Clausthal-Zellerfeld, Altenau, Bad Grund, Osterode, Herzberg, and St. Andreasberg are employed by Asklepios. In the city of Goslar, as the regional center of the market, all resident specialists in surgery are even employed by Asklepios. The nearest resident surgeons not affiliated with Asklepios have their practices in Bad Gandersheim, Osterode, and Seesen. This connection to outpatient medical treatment strengthens Asklepios' access to patients in the Goslar market; none of the competitors has a comparable access to patients through referring specialists.</w:t>
      </w:r>
    </w:p>
    <w:p>
      <w:r>
        <w:t>(3) High market entry barriers</w:t>
        <w:br/>
        <w:t>(110) Furthermore, Asklepios' dominant market position is reinforced by the existence of high market entry barriers for new competitors.</w:t>
      </w:r>
    </w:p>
    <w:p>
      <w:r>
        <w:t>(111) Hospital operators cannot freely decide whether and where to open or close a hospital and which specialties to offer in their facilities if the hospital is to treat patients insured under statutory health insurance. In addition, they are bound by state regulations in their pricing.</w:t>
      </w:r>
    </w:p>
    <w:p>
      <w:r>
        <w:t>(112) The locations and inpatient service offerings of hospitals are determined by the hospital planning authorities in the individual federal states. According to § 6 Abs. 1 of the Hospital Financing Act (“KHG”), Lower Saxony is required to establish its own hospital plan. This plan lists the clinics necessary for a needs-based supply of the population according to location, specialties, number of beds, and functional units, as specified in § 4 Abs. 3 of the Lower Saxony Hospital Act (“NKHG”). The goal is to ensure the economic viability of hospitals to provide the population with capable, independently operating hospitals and to contribute to socially bearable care rates (§ 1 KHG).40</w:t>
      </w:r>
    </w:p>
    <w:p>
      <w:r>
        <w:t>(113) An important indicator for the appropriateness of a hospital's services and the capacities of its specialties and functional units is the degree of utilization by patients for the planning authority. Therefore, the bed capacity in Lower Saxony is regulated for each 20 medical specialties and seven functional units - measured against the actual care needs. An average bed occupancy rate is assumed.41 The hospital plan is updated annually in Lower Saxony (§ 4 Abs. 6 NKHG). According to established case law, the hospital plan is not a legal norm with external effect. Only the determination of inclusion in the hospital plan for the individual hospital grants the hospital the status of a planned hospital.42</w:t>
      </w:r>
    </w:p>
    <w:p>
      <w:r>
        <w:t>(114) Inclusion as a planned hospital results in the hospital being approved for treatment under statutory health insurance (“GKV”). According to § 109 Abs. 4 S. 1 SGB V, only those hospitals that have concluded a supply contract with the health insurance funds are approved. The inclusion in the state hospital plan according to § 109 Abs. 1 S. 4 SGB V is considered as the conclusion of a supply contract. The approval is limited in scope to the hospital's supply mandate, as it arises from the specifications of the hospital plan.43 The hospital may only provide services within the framework of its supply mandate (§ 109 Abs. 4 S. 2 SGB V). The use of the term “supply mandate” means that the hospital does not determine its tasks and the scope of its approval for care itself. Rather, the supply mandate for planned hospitals arises from the specifications of the hospital plan and the decisions for its implementation as well as any supplementary agreements according to § 109 Abs. 1 S. 4 SGB V (agreement on lower capacities).</w:t>
      </w:r>
    </w:p>
    <w:p>
      <w:r>
        <w:rPr>
          <w:b/>
        </w:rPr>
        <w:t>[Pages 52–54]</w:t>
      </w:r>
    </w:p>
    <w:p>
      <w:r>
        <w:t>- 52 -</w:t>
        <w:br/>
        <w:t>number of beds).44 Consequently, the hospital has a claim against the health insurance funds for reimbursement of the services covered by the supply mandate. For services provided outside the supply mandate, the hospital cannot claim reimbursement, even if these were otherwise provided properly.45</w:t>
      </w:r>
    </w:p>
    <w:p>
      <w:r>
        <w:t>(115) A claim for inclusion in the hospital plan exists only to the extent that the total number of beds in the capable and economically viable hospitals considered for a needs-based supply of the population falls below the required number of beds.46 If, on the other hand, the bed supply exceeds the bed demand, there is no right to admission. Rather, a selection decision must then be made according to § 8 Abs. 2 KHG.</w:t>
      </w:r>
    </w:p>
    <w:p>
      <w:r>
        <w:t>(116) To the extent that a hospital has not been included in the hospital plan, it can participate in inpatient care within the framework of the statutory health insurance (GKV) if it has concluded a supply contract with the health insurance funds according to § 109 Abs. 1 S. 1 SGB V. However, this is only possible if there is a need for it; there is no entitlement to conclude such a contract.</w:t>
      </w:r>
    </w:p>
    <w:p>
      <w:r>
        <w:t>(117) In the Harz region, there are significant bed overcapacities that are to be reduced. The entry of a new competitor into the market with a planned hospital is therefore excluded.</w:t>
      </w:r>
    </w:p>
    <w:p>
      <w:r>
        <w:t>(4) Limited competitive action possibilities</w:t>
      </w:r>
    </w:p>
    <w:p>
      <w:r>
        <w:t>(118) Competition in the acute inpatient hospital sector and possible initiatives by Rhön as a competitor of Asklepios are subject to strict state regulations. These limit the competitive action possibilities of the hospital operators. The competitive pressure is thus weakened compared to markets without comparable regulations. The remaining competition is therefore particularly worthy of protection.</w:t>
      </w:r>
    </w:p>
    <w:p>
      <w:r>
        <w:t>(119) Regarding the remuneration for the offered inpatient hospital treatments, there are specific regulations that limit the scope for competitive initiatives. The financing of the planned hospitals, like that of the participants, is regularly carried out in Germany through two pillars: grants from the federal states for infrastructure measures (§ 8 Abs. 2 KHG) and through the hospital remuneration for ongoing operations. The hospital remuneration is determined according to flat rates as follows: All services for the patients are classified based on the main and secondary diagnoses for the individual treatment case and based on the case-related treatments carried out in case groups, so-called Diagnosis Related Groups ("DRGs"). Each DRG is assigned a so-called cost weight, so that the DRG reflects the average resource expenditure based on the severity of the case. To calculate the remuneration for the respective hospital treatment, the valuation ratio of the DRG is multiplied by the so-called base case value. The base case value is a uniform valuation standard at the state level, which is agreed upon between the state hospital associations, the state associations of health insurance funds, the substitute funds, and the respective state committee of the association of private health insurance (§ 10 Abs. 1 S. 1 KHEntgG). However, for the individual hospital, the revenue budget is still negotiated between the hospital operator and the health insurance funds that account for more than 5% of the hospital's occupancy days (§ 11 Abs. 1 KHEntgG i.V.m. § 18 Abs. 2 KHG). Through these regulations, price competition is largely restricted. Therefore, hospitals essentially have room for competitive initiatives in terms of quality. In addition, they can expand their market position through specializations within their assigned departments.47</w:t>
      </w:r>
    </w:p>
    <w:p>
      <w:r>
        <w:t>(5) Result</w:t>
      </w:r>
    </w:p>
    <w:p>
      <w:r>
        <w:t>(120) In summary, Asklepios already has a dominant market position in the Goslar market prior to the merger.</w:t>
      </w:r>
    </w:p>
    <w:p>
      <w:r>
        <w:t>1.3.1.2.2 Strengthening of Asklepios' dominant position</w:t>
      </w:r>
    </w:p>
    <w:p>
      <w:r>
        <w:t>(121) The planned merger is expected to strengthen this dominant market position of Asklepios. A prerequisite for the strengthening of a dominant market position is that there are concrete indications that, as a result of the merger, a change in legal or factual circumstances is to be expected with some probability, which would provide the dominant company with a more favorable competitive position.48 It is sufficient if the ability to fend off incoming competition is strengthened and the expected competitive pressure from competitors and potential competitors is reduced, in order to maintain and secure the already achieved market position.49 It does not depend on a specific degree of perceptibility.50 Any remaining or potential competition, despite market dominance, requires even more protection the stronger the degree of competition restriction resulting from concentration already is.51 In markets with a high degree of concentration, even a slight impairment of the remaining or potential competition is sufficient.52 For this purpose, a forecast must be made comparing the previous competitive situation without the merger with that which will arise from the planned merger.53 All relevant market structure factors and competitive conditions must be assessed as part of an overall evaluation.54</w:t>
      </w:r>
    </w:p>
    <w:p>
      <w:r>
        <w:t>(122) In the present case, an overall consideration of all factors suggests that the sought minority stake of Asklepios in Rhön strengthens Asklepios' ability to reduce the expected competitive pressure from Rhön, thereby at least securing the already existing dominant market position of Asklepios.</w:t>
      </w:r>
    </w:p>
    <w:p>
      <w:r>
        <w:t>(123) Rhön is the most important competitor of Asklepios in the market for acute inpatient hospital treatment in Goslar. With the Klinikum Salzgitter, the clinics Herzberg and Osterode, as well as the Klinikum Hildesheim, Rhön has three hospitals where, after Asklepios' hospitals, the most patients from this area are treated. The parameters available to companies in the hospital sector for competitive initiatives are already limited by state regulations and requirements compared to other markets, so that Asklepios' ability to influence Rhön's initiatives is particularly significant. With the merger, it is expected that Asklepios' ability to strengthen its competitive initiatives against Rhön in the regional hospital markets will be enhanced through the specifically planned establishment of an integrated medical care system.49</w:t>
      </w:r>
    </w:p>
    <w:p>
      <w:r>
        <w:rPr>
          <w:b/>
        </w:rPr>
        <w:t>[Pages 55–57]</w:t>
      </w:r>
    </w:p>
    <w:p>
      <w:r>
        <w:t>- 55 -</w:t>
        <w:br/>
        <w:t>to prevent the provision of supplementary insurance and external growth, so that the remaining competition between Rhön and Asklepios in the Goslar market is further restricted by the planned merger compared to the situation without the involvement.</w:t>
      </w:r>
    </w:p>
    <w:p>
      <w:r>
        <w:t>(1) Competitive initiative by Rhön through the establishment of an integrated provider</w:t>
        <w:br/>
        <w:t>(124) Rhön plans a competitive initiative in the regional hospital markets by establishing an integrated provider for medical treatments in collaboration with another private hospital operator, which connects both outpatient and inpatient care as well as rehabilitation services in the regions and offers these services nationwide, supplemented by a private supplementary insurance offer and a web-based electronic patient record. Rhön has begun implementing this concept, but the measures taken in this regard have not yet been completed due to the intervention of Asklepios. Even after the failure of Fresenius' first attempt to acquire more than 90% of the shares in Rhön, the establishment of an integrated provider is being pursued by Rhön.55 Without the planned involvement of Asklepios in Rhön, Rhön could and would initiate a competitive initiative against Asklepios with an integrated care concept.56 The planned involvement enables Asklepios to permanently prevent this quality initiative by exercising the blocking rights under § 17 Abs. 4 of the Articles of Association of Rhön, thereby securing its own position in the regional hospital markets. This is also the stated goal of the planned involvement with respect to Rhön.</w:t>
      </w:r>
    </w:p>
    <w:p>
      <w:r>
        <w:t>a) Competitive situation without the planned merger</w:t>
        <w:br/>
        <w:t>(125) As a quality initiative, Rhön plans, based on considerations of the founder and long-standing CEO of Rhön, who is currently the chairman of the supervisory board as a shareholder, to merge the company with another private hospital operator in order to offer patients a local service across all segments of medical treatments nationwide, i.e., connected from outpatient to inpatient medical treatment to rehabilitation.57 The goal of the offer is integrated medical care in a comprehensive network of facilities with a web-based patient record.58 Additionally, the attractiveness of the offer is to be increased through private insurance.59 Without the planned merger, it is expected that Rhön will undertake such a quality initiative.</w:t>
      </w:r>
    </w:p>
    <w:p>
      <w:r>
        <w:t>Quality initiative</w:t>
        <w:br/>
        <w:t>(126) The new offer provides patients with the advantage of receiving all medical services from a single source and guarantees high-quality services without waiting times through the private supplementary insurance. It can then be decided, depending on the patient's condition, whether outpatient or inpatient treatment is necessary, and the inpatient treatment will take place in a nearby basic or standard care facility or, in the case of specific and severe illnesses, in a hospital of specialized and maximum care. All facilities work closely together in a network; the basic care facilities can jointly assess findings and plan therapies with those of maximum care through telemedical networking. If a referral to another facility is necessary, all necessary information regarding diagnoses, therapies, and treatment outcomes will be forwarded via a centrally stored electronic patient record.59 Rhön has already undertaken extensive preliminary work with Siemens AG for the establishment of a central web-based electronic patient record, which has been successfully tested and can be widely used by an integrated provider.60 In this way, the transition from medical care to rehabilitation can also be managed. This provides insured individuals access to "state-of-the-art medicine at the highest level."61 Through the private supplementary insurance, the patient will be treated equally to a private patient, who can freely choose among the doctors in the network.62 Through economies of scale, the premium for this supplementary insurance is expected to be significantly lower than that of conventional supplementary insurances.63 With the clinic-bound supplementary insurance, services that are not reimbursed by statutory health insurance will then be covered. This is intended to bind patients to the hospitals of Rhön and the merger partner.64</w:t>
      </w:r>
    </w:p>
    <w:p>
      <w:r>
        <w:t>(127) Such an offer increases the attractiveness of the hospitals operated by Rhön, so that it is expected that Rhön, upon implementation of the concept – even at the expense of Asklepios – will attract more patients to its own hospitals.</w:t>
      </w:r>
    </w:p>
    <w:p>
      <w:r>
        <w:t>(128) In addition, Rhön can conclude a contract for integrated care with health insurance companies through the network and thereby direct additional patients to its facilities. Hospital operators are allowed to agree with health insurance companies on special services and quality standards within the framework of integrated care, which benefit the patients (§ 140a Abs. 3 and 4 SGB V). Patients can voluntarily decide to participate in the integrated care program (§ 140a Abs. 2 S. 1 SGB V), but must acknowledge the participation conditions agreed upon in the integration contract. This may also include a restriction of the freedom to choose a doctor.65 The choice of doctor is further limited by the remuneration regulations: According to § 140c Abs. 1 S. 3 SGB V, services from providers not participating in integrated care will only be reimbursed by health insurance companies if the insured person was either referred there or if the contract for integrated care provides for entitlement to use this service. This regulation governs the participants in the integrated care program.</w:t>
      </w:r>
    </w:p>
    <w:p>
      <w:r>
        <w:rPr>
          <w:b/>
        </w:rPr>
        <w:t>[Pages 58–60]</w:t>
      </w:r>
    </w:p>
    <w:p>
      <w:r>
        <w:t>- 58 -</w:t>
        <w:br/>
        <w:t xml:space="preserve">integrated care, therefore, to providers participating in this form of care.66  </w:t>
        <w:br/>
        <w:t xml:space="preserve">(129) An offer of integrated care with supplementary insurance from Rhön would therefore lead to patients participating in the program being regularly directed to Rhön's facilities and no longer being treated in the hospitals or MVZ of the non-contracting Asklepios Group.  </w:t>
        <w:br/>
        <w:t xml:space="preserve">(130) These quality measures for expanding the integration of the offerings from various treatment sectors ultimately suggest a revitalization of competition in the Goslar market, which is characterized by a dominant position of Asklepios. This would strengthen Rhön's position as the largest competitor in the hospital market in Goslar.  </w:t>
        <w:br/>
        <w:t xml:space="preserve">Prerequisite: Merger with another provider  </w:t>
        <w:br/>
        <w:t xml:space="preserve">(131) A prerequisite for the desired quality improvement by Rhön is the merger of Rhön with another hospital operator into a new, nationwide competitive entity. A single provider cannot offer such a service comprehensively.67  </w:t>
        <w:br/>
        <w:t xml:space="preserve">(132) Only a merger with another company enables Rhön to realize its concept of integrated care with private supplementary insurance on a nationwide basis. According to the concept, patient data should be stored centrally in electronic form so that the patient can be directed to the correct place for treatment immediately, in order to prevent incorrect treatment. However, this is only possible with a nationwide outpatient and inpatient treatment offering.68 To implement the offer, Rhön therefore considers a legally integrated core network of facilities to be necessary.69  </w:t>
        <w:br/>
        <w:t xml:space="preserve">66 Orlowski in: GKV-Kommentar, 176. Aktualisierung Nov. 2005, § 140c SGB V, Rdnr. 11 f.  </w:t>
        <w:br/>
        <w:t xml:space="preserve">67 Statement by Rhön dated 24.01.2013 regarding the warning of 12.12.2012, A.I.1.1.1 c), p. 9 f., Bl. 2082 f. d.A; Offer document for the public takeover bid by FPS Beteiligungs AG to the shareholders of Rhön-Klinikum Aktiengesellschaft, p. 17, published on the internet at: http://www.fresenius.de/files/Angebotsunterlage_final_180512_mit_Anlage_Internet.pdf, Bl. 517 d.A.  </w:t>
        <w:br/>
        <w:t xml:space="preserve">68 Statement by Rhön dated 24.01.2013 regarding the warning of 12.12.2012, A.I.1.1.1 c), p. 9 f., Bl. 2082 f. d.A.; “Call for Revolution,” Financial Times Deutschland dated 30.04.2012, p. 17, Bl. 523 d.A.  </w:t>
        <w:br/>
        <w:t>69 Statement by Rhön dated 24.01.2013 regarding the warning of 12.12.2012, A.I.1.1.1 c), p. 10, Bl. 2083 d.A.</w:t>
      </w:r>
    </w:p>
    <w:p>
      <w:r>
        <w:t>- 59 -</w:t>
        <w:br/>
        <w:t xml:space="preserve">(133) To the extent that Asklepios argues that the quality initiative could also be carried out by Rhön without merging the company with another hospital operator through purely contractual agreements,70 this does not hold. First, the argument is not relevant because, in the context of merger control, only the situation without the planned merger is to be compared with the situation expected with the planned merger.71 Hypothetical alternative scenarios are not relevant.  </w:t>
        <w:br/>
        <w:t xml:space="preserve">(134) In this case, there exists a concrete plan by Rhön to undertake a competitive initiative to create a unified integrated company with supplementary insurance through the merger with another hospital operator such as Fresenius or Sana Kliniken AG, the fourth largest private hospital operator by revenue in Germany in 2009 (“Sana”), the realization of which is expected without the planned minority participation of Asklepios72, and which is specifically prevented by the planned merger. By thwarting a concretely planned competitive initiative through the registered merger, the dominant position of Asklepios in the hospital market in Goslar is secured and thus strengthened.  </w:t>
        <w:br/>
        <w:t xml:space="preserve">(135) Furthermore, a purely contractually agreed collaboration of Rhön with at least one independently remaining private hospital operator within the framework of private supplementary insurance will not show the same competitive effect as the concretely planned initiative through the creation of a new integrated company. Concrete plans for the creation of an integrated care offering along with supplementary insurance solely on a contractual basis have not been undertaken in the past by Rhön, Fresenius, Sana, or any other competitor of Asklepios. They are also not apparent for the future and were not presented by Asklepios. The quote from the CEO of Rhön, which Asklepios cites, stating that cooperation with a competitor is conceivable73, does not contradict this. Rather, it confirms that there are  </w:t>
        <w:br/>
        <w:t xml:space="preserve">70 Statement by Asklepios regarding the warning of 25.01.2013, No. 2.1, p. 5  </w:t>
        <w:br/>
        <w:t xml:space="preserve">71 BKartA, Guidelines for Merger Control, Rdnr. 12; BGH, Order of 19.06.2012, KVR 15/11 – Haller Tagblatt, Rdnr. 17, cited according to juris  </w:t>
        <w:br/>
        <w:t xml:space="preserve">72 Statement by Rhön dated 24.01.2013 regarding the warning of 12.12.2013, A.1.1.1, p. 4 ff., Bl. 2077 ff. d.A.  </w:t>
        <w:br/>
        <w:t>73 Statement by Asklepios regarding the warning of 25.01.2013, No. 2.1, p. 5, Bl. 2154 d.A.</w:t>
      </w:r>
    </w:p>
    <w:p>
      <w:r>
        <w:t>- 60 -</w:t>
        <w:br/>
        <w:t xml:space="preserve">no concrete plans for specific collaborations, but such are at most considered "conceivable." Furthermore, the mentioned quote does not reveal what content such a conceivable collaboration might have. Additionally, Asklepios did not fully quote the article, as the CEO of Rhön explicitly emphasized that collaborations are not as reliable as a merged company.74  </w:t>
        <w:br/>
        <w:t xml:space="preserve">(136) Rhön has accordingly explicitly confirmed in its statements that a strong and legally integrated core network is an indispensable component for implementing the planned competitive initiative through the establishment of a comprehensive integrated supply offering with supplementary insurance.75 Rhön therefore sees itself unable to implement the planned concept and offer the services of an integrated company solely through contractual constructions. Fresenius also sees the creation of a joint hospital network as a service platform with which the concept of comprehensive integrated care with supplementary insurance can be established.76  </w:t>
        <w:br/>
        <w:t xml:space="preserve">(137) None of the companies has announced, after the failure of the planned takeover of Rhön by Fresenius, to consider contractual agreements or has even entered into corresponding negotiations. Regardless of the fact that the conclusion of extensive contractual frameworks regarding the core activities of competitors must be examined precisely according to §§ 1 and 2 GWB, a purely contractual construction created by two independent companies does not allow for unified management and thus no flexible adaptation to the supply structures in the individual regions regarding investments, process optimizations, and necessary adjustments to service structures, as can occur in a single company. Furthermore, new interfaces are created between the companies with the contracts, which are precisely to be eliminated by the integrated supply offering. Moreover, the concept of Rhön is intended to better utilize the hospitals and thus the  </w:t>
        <w:br/>
        <w:t xml:space="preserve">74 “Rhön-Klinikum” approaches rivals,” Handelsblatt online dated 24.01.2013, published on the internet at: http://www.handelsblatt.com/unternehmen/handel-dienstleister/krankenhausbetreiber-rhoen-klinikum-geht-auf-rivalen-zu/7683130.html  </w:t>
        <w:br/>
        <w:t xml:space="preserve">75 Statement by Rhön dated 24.01.2013 regarding the warning of 12.12.2012, No. I.1.1.1, p. 4, Bl. 2077 d.A. and No. I.1.1.1.c), p. 9 and 10, Bl. 2082 and 2083 d.A.  </w:t>
        <w:br/>
        <w:t>76 Offer document for the public takeover bid by FPS Beteiligungs AG to the shareholders of Rhön-Klinikum Aktiengesellschaft, p. 17, published on the internet at: http://www.fresenius.de/files/Angebotsunterlage_final_180512_mit_Anlage_Internet.pdf, Bl. 517 d.A.</w:t>
      </w:r>
    </w:p>
    <w:p>
      <w:r>
        <w:rPr>
          <w:b/>
        </w:rPr>
        <w:t>[Pages 61–63]</w:t>
      </w:r>
    </w:p>
    <w:p>
      <w:r>
        <w:t>- 61 -</w:t>
        <w:br/>
        <w:t>to reduce costs and offer medical treatment in a more economical manner. This goal cannot be achieved through contractual agreements between Rhön and at least one other independent competitor, as both companies will have an interest in maximizing the utilization of their own facilities and will only refer patients to the competitor's facilities in exceptional cases. This further diminishes the effectiveness and attractiveness of the integrated supply offering for health insurance funds and patients.</w:t>
      </w:r>
    </w:p>
    <w:p>
      <w:r>
        <w:t>(138) Furthermore, a cooperation can be terminated by notice, unlike a corporate integration. This risk particularly hinders the implementation of Rhön's concept of supplementary private health insurance. The insurance companies provide a nationwide performance promise with the insurance, which would become void in the event of the end of the cooperation. Therefore, according to Rhön's assessment, the insurance companies are not willing to bear this risk.77</w:t>
      </w:r>
    </w:p>
    <w:p>
      <w:r>
        <w:t>(139) The establishment of the planned network involves high investment costs in the multi-million range for the development of IT hotlines, coordination functions, and the improvement of medical services, according to Rhön's business plan.78 Rhön assesses the risk that the very high investments for establishing an integrated supply concept with supplementary insurance will not be profitable based solely on a contractual collaboration with another hospital operator as so significant that Rhön excludes such a purely contractual collaboration.79</w:t>
      </w:r>
    </w:p>
    <w:p>
      <w:r>
        <w:t>(140) Furthermore, the contracts for integrated care must also enable population-based comprehensive coverage of care according to § 140a Abs. 1 S. 3 SGB V. Accordingly, Rhön initially held discussions with various nationwide private hospital operators to implement these goals.80 As a result, Fresenius was won as a partner to implement the concept after the merger of both companies.</w:t>
      </w:r>
    </w:p>
    <w:p>
      <w:r>
        <w:t xml:space="preserve">77 Statement from Rhön dated 08.02.2013, 2.1.b, p. 9, B. 2300 d.A.  </w:t>
        <w:br/>
        <w:t xml:space="preserve">78 Statement from Rhön dated 08.02.2013, 2.1.b, p. 8, Bl. 2299 d.A.  </w:t>
        <w:br/>
        <w:t xml:space="preserve">79 Statement from Rhön dated 08.02.2013, 2.1.b, p. 8, Bl. 2299 d.A.  </w:t>
        <w:br/>
        <w:t>80 Statement from Rhön dated 24.01.2013 regarding the warning of 12.12.2012, I.1.1.1 c), p. 9, Bl. 2082 d.A.; “Rhön takeover threatens to collapse,” n-tv-Telebörse, report from 27.06.2012 on the internet: http://www.teleboerse.de/nachrichten/Rhoen-Uebernahme-droht-zu-platzen-article6602236.html, Bl. 728 d.A.</w:t>
      </w:r>
    </w:p>
    <w:p>
      <w:r>
        <w:t>- 62 -</w:t>
        <w:br/>
        <w:t>(141) From Fresenius' perspective, the Rhön concept can only be realized with a nationwide competitive entity. In its public offer for the acquisition of Rhön's shares, Fresenius pointed out in May 2012 that the merger of Fresenius/Rhön would create a nationwide comprehensive service platform that no company could achieve alone, and that it would open up new design possibilities, such as the model of a comprehensively integrated medical care system in Germany.81</w:t>
      </w:r>
    </w:p>
    <w:p>
      <w:r>
        <w:t>(142) Rhön, with its hospitals alone, has only limited geographical coverage and does not cover numerous regions in Germany. Although Rhön operates in 10 federal states, most of the company's hospitals are located in central Germany in an area that includes Uelzen in the north, Wiesbaden in the southwest, and Pirna in the southeast. There are no or only a few hospitals operated in Schleswig-Holstein, Hamburg, Mecklenburg-Vorpommern, Berlin, Brandenburg, North Rhine-Westphalia, Rhineland-Palatinate, Saarland, and Baden-Württemberg.</w:t>
      </w:r>
    </w:p>
    <w:p>
      <w:r>
        <w:t>(143) A merger of Rhön with another large private hospital operator such as Fresenius/Helios or Sana would significantly improve the geographical coverage compared to the current situation.</w:t>
      </w:r>
    </w:p>
    <w:p>
      <w:r>
        <w:t>(144) In the event of a merger of Rhön with Helios, a total of 65 clinics would be added to Rhön's hospitals. These facilities would spatially complement Helios' hospitals in areas that are currently not or only marginally covered by Rhön, namely in the federal states of Schleswig-Holstein, Mecklenburg-Vorpommern, Berlin, North Rhine-Westphalia, Baden-Württemberg, and in the region of East Hesse. In particular, Rhön would be strengthened in the densely populated regions of the Ruhr area and the Rhine-Main area, as can be seen from the distribution of the locations of Rhön's and Helios' acute care hospitals on the attached map 3. With the merger, Rhön would achieve a considerable catchment area, allowing a large part of the German population to be reached, with around 75% of residents being able to reach a Rhön or Helios clinic within one hour.82 Furthermore, as pointed out by Asklepios, an offer of outpatient treatment as well as basic and standard care, as well as maximum care in reasonable proximity, is required for integrated inpatient care in order to organize treatment processes across the boundaries of treatment sectors. Here too, Rhön would be better positioned after the merger with another large hospital operator and would then have significantly greater leeway than alone. Helios operates a total of six maximum care hospitals in Berlin-Buch, Duisburg, Erfurt, Krefeld, Schwerin, and Wuppertal, as well as 22 rehabilitation clinics and has 32 MVZ.83 In particular, Helios' maximum care providers are located in regions where Rhön currently has no or very few hospitals.</w:t>
      </w:r>
    </w:p>
    <w:p>
      <w:r>
        <w:t>(145) In the Harz region, the hospitals operated by Helios in Bad Gandersheim and Northeim and the hospitals operated by Rhön in Salzgitter and Herzberg can be connected with the Hildesheim Clinic as a hospital of supra-regional specialized care, so that in the more locally situated hospitals, with telemedical support from the supra-regional specialized hospital, basic and standard care and specific or severe illnesses could be treated at the Hildesheim Clinic. This would allow the population from the Goslar market to utilize the integrated supply offering with supplementary insurance planned by Rhön in the numerous treatment facilities in the region. Rhön alone cannot provide this coverage. To the extent that Asklepios points out that the hospitals of Fresenius/Helios currently have only a subordinate competitive significance in the Goslar market,84 this does not contradict the expectation that their competitive significance will increase precisely with the implementation of Rhön's planned concept of the integrated provider with supplementary insurance.</w:t>
      </w:r>
    </w:p>
    <w:p>
      <w:r>
        <w:t xml:space="preserve">(146) In the alternative case of a merger of Rhön with Sana, a total of 60 hospitals and 28 MVZ would be added to Rhön's hospitals.85  </w:t>
        <w:br/>
        <w:t xml:space="preserve">83 “HELIOS MVZ Südniedersachsen Uslar from January 1, 2013 in new premises,” press release from Helios dated 04.12.2012, published on the internet: http://www.helios-kliniken.de/klinik/northeim/aktuelles/news-detail/archive/2012/dezember/article/helios-mvz-suedniedersachsen-uslar-ab-1-januar-2013-in-neuen-raeumlichkeiten/12459.html, Bl. 2067 d.A.  </w:t>
        <w:br/>
        <w:t xml:space="preserve">84 Statement from Asklepios dated 25.01.2013 regarding the warning of 12.12.2012, No. 2.1, p. 6, Bl. 2155 d.A.  </w:t>
        <w:br/>
        <w:t>85 Sana Kliniken AG financial highlights as of 30.06.2012, p. 4, published on the internet under: http://www.sana.de/fileadmin/templates/sana.de/main/downloads/summary/20120630_Q2-Summary.pdf.</w:t>
      </w:r>
    </w:p>
    <w:p>
      <w:r>
        <w:rPr>
          <w:b/>
        </w:rPr>
        <w:t>[Pages 64–66]</w:t>
      </w:r>
    </w:p>
    <w:p>
      <w:r>
        <w:t>- 64 -</w:t>
        <w:br/>
        <w:t>Sana has, unlike Rhön, only a few hospitals in central Germany. Rather, the hospitals operated by Sana are primarily located in regions where Rhön currently has only a few facilities, namely in Schleswig-Holstein, Hamburg, Mecklenburg-Vorpommern, Berlin, North Rhine-Westphalia, Rhineland-Palatinate, and Baden-Württemberg. In Bavaria, regions covered by Sana are also areas where Rhön is not represented. As can be seen from the distribution of the locations of the acute hospitals of Rhön and Sana on the attached map, a merger of Rhön with Sana would lead to an almost comprehensive network of acute hospitals in Germany, which could serve as the backbone for the offering of a vertically integrated provider with hospital-related supplementary insurance. In the Harz region, Sana operates a hospital in Wolfenbüttel. With the integration of Rhön and Sana, this facility could be connected to the Salzgitter Hospital and the Hildesheim Hospital of Rhön, and with the planned integrated supply offering with supplementary insurance, patients from the Goslar area could be attracted.</w:t>
      </w:r>
    </w:p>
    <w:p>
      <w:r>
        <w:t>(147) […]</w:t>
      </w:r>
    </w:p>
    <w:p>
      <w:r>
        <w:t>(148) Furthermore, for the offering of integrated care with supplementary insurance, health insurance funds and private insurance companies must also be won as contractual partners.</w:t>
      </w:r>
    </w:p>
    <w:p>
      <w:r>
        <w:t>(149) For health insurance funds, the conclusion of contracts for integrated care is of interest when as many of their insured members as possible can participate in the program to improve the quality of care while simultaneously reducing the costs incurred for treatment. The more outpatient and inpatient care points that can be offered by a contractual partner, the more attractive a network becomes for health insurance funds, because all facilities from outpatient medical care to inpatient basic and standard care, as well as maximum care and subsequent rehabilitation, are available in a network to treat the illnesses of the insured as economically as possible at the individually medically necessary level. In addition, this can reduce interfaces between outpatient and inpatient care on the one hand and between the levels of care on the other hand, thereby avoiding duplicate examinations. With larger case numbers in integrated care, greater savings can be achieved for health insurance funds, which in turn leads to greater interest in such an offering.</w:t>
      </w:r>
    </w:p>
    <w:p>
      <w:r>
        <w:t>(150) For the offering of hospital-related supplementary insurance, it is also important to be able to offer medical treatments in as many hospitals in Germany as possible. The more people can reach a hospital of the company in a reasonable time, the more will take out the hospital-related supplementary insurance. The larger the number of insured individuals, the better the risk distribution within the pool and the more favorable the insurance premium. The insurance company must calculate the premium for the supplementary insurance, particularly based on the coverage of ongoing insurance benefits, i.e., reimbursements to the insured, according to the insured risk, which in turn depends on the expected insurance benefits. Therefore, the insurance company also has an economic interest in ensuring that the services covered by its supplementary insurance are offered as comprehensively as possible throughout Germany.</w:t>
      </w:r>
    </w:p>
    <w:p>
      <w:r>
        <w:t>(151) A comprehensive hospital offering with favorable insurance premiums for supplementary insurance has, in particular, a stronger competitive incentive for patients to visit a hospital of Rhön, because with decreasing prices, more people will take out the insurance and thus seek treatment at the hospitals and medical care centers of Rhön instead of those of competitors. This increases occupancy rates and leads to better profitability of the hospitals. Rhön's initiative to create an integrated supply offering across the various levels of medical care with private supplementary insurance cannot be achieved solely by Rhön.</w:t>
      </w:r>
    </w:p>
    <w:p>
      <w:r>
        <w:t>Quality initiative is to be expected</w:t>
      </w:r>
    </w:p>
    <w:p>
      <w:r>
        <w:t>(152) This initiative with an integrated supply offering along with supplementary insurance through a merger of Rhön with another large hospital provider is expected to occur without the planned Asklepios participation during the forecast period. The forecast period for the examination of the present merger project of Asklepios is three to five years.</w:t>
      </w:r>
    </w:p>
    <w:p>
      <w:r>
        <w:t>(153) To realize the desired integrated care concept along with supplementary insurance, Rhön has prepared a business plan and has held discussions with other large private hospital groups, namely Asklepios, Sana, and Fresenius. As a result, a partner for the implementation of the competitive initiative was secured with Fresenius. Fresenius subsequently made a corresponding public takeover offer to the shareholders of Rhön.</w:t>
      </w:r>
    </w:p>
    <w:p>
      <w:r>
        <w:t>(154) Although this takeover offer from Fresenius failed because the minimum acceptance threshold of more than 90% of Rhön shares included in the offer was not reached, ultimately only 84.3% of the shares were offered for purchase to Fresenius.</w:t>
      </w:r>
    </w:p>
    <w:p>
      <w:r>
        <w:t>(155) However, this does not contradict the expectation that Rhön will implement an integrated care concept with supplementary insurance under the competitive conditions prevailing before the merger with another large hospital operator during the forecast period. Rather, without the planned merger, a new merger project concerning Rhön is to be expected during the forecast period. Rhön has confirmed that it will continue to pursue the concept of an integrated provider with private supplementary insurance.</w:t>
      </w:r>
    </w:p>
    <w:p>
      <w:r>
        <w:t>(156) After the failure of the takeover offer in June 2012, Fresenius examined a second takeover offer and discussed it in the supervisory board. The aim was for Fresenius to initially obtain a simple majority of over 50% of the shares.</w:t>
      </w:r>
    </w:p>
    <w:p>
      <w:r>
        <w:rPr>
          <w:b/>
        </w:rPr>
        <w:t>[Pages 67–69]</w:t>
      </w:r>
    </w:p>
    <w:p>
      <w:r>
        <w:t>- 67 -</w:t>
        <w:br/>
        <w:t>acquires shares in Rhön and, in the medium term, exceeds the 90% threshold.94 In the discussions at Fresenius, the opportunity was seen to achieve corporate control at Rhön with more than 90% of the shares in the foreseeable future, although Asklepios had already acquired over 5% of the Rhön shares at that time and the talks with the Asklepios shareholder to acquire their Rhön shares had failed.95 It was also expected in the financial markets that Fresenius could quickly acquire additional shares after obtaining a simple majority of shares.96 […].97</w:t>
      </w:r>
    </w:p>
    <w:p>
      <w:r>
        <w:t>(157) In the end, however, Fresenius decided at the end of August 2012 not to submit a second offer for the time being, as the desired corporate control by Fresenius was not achievable at the time of the decision.98 However, the participation of Asklepios with 5% of the shares in Rhön played no role in this. Rather, Fresenius demanded that all shareholder representatives on the Rhön supervisory board resign.99 The reason for this was the provision in § 17 Abs. 4 of the Rhön articles of association, which requires a majority of more than 90% of the share capital represented at the general meeting for the dismissal of the supervisory board, and Fresenius would not have reached this threshold with the acquisition of a simple majority of shares. As a result, Fresenius would have continued to lack influence over the supervisory board and management and would not have been able to take strategic leadership at Rhön. After a resignation of the supervisory board, however, the new supervisory board could have been elected with a simple majority of shares in accordance with the interests of Fresenius. However, this did not occur.</w:t>
      </w:r>
    </w:p>
    <w:p>
      <w:r>
        <w:t>(158) Asklepios announced resistance against the premature resignation of the supervisory board members and informed through its lawyers that resignations from supervisory board members were inadmissible and void due to violations of the stock corporation law competency rules. Furthermore, it was pointed out that there could be personal liability for the supervisory board members in the event of a resignation at an inappropriate time.100 At the same time, Asklepios announced that it would, if necessary, exercise its shareholder rights to enforce the accountability of the members of the governing bodies.101 As a result, there was no resignation of the Rhön supervisory board.</w:t>
      </w:r>
    </w:p>
    <w:p>
      <w:r>
        <w:t>(159) Sana also has a fundamental interest in Rhön. According to press reports, Sana has already negotiated with the management of Rhön about a possible merger of the companies to the point of signing and has continued negotiations with Rhön even after the failure of Fresenius' first takeover bid.102 After Fresenius' interim withdrawal, Sana stated that the company would not currently make a takeover offer for Rhön. The justification given was that the conditions under which Fresenius had failed had not changed.103 From Sana's perspective, a management of the company that corresponds to the market conditions would not be guaranteed.104</w:t>
      </w:r>
    </w:p>
    <w:p>
      <w:r>
        <w:t>(160) These obstacles to the takeover of strategic corporate leadership by Fresenius or Sana over Rhön in the summer of 2012 will, however, cease to exist during the forecast period:</w:t>
      </w:r>
    </w:p>
    <w:p>
      <w:r>
        <w:t>(161) Fresenius has not permanently ruled out a second offer, but rather made it clear that the concept behind the transaction of an integrated healthcare provider with supplementary insurance is still economically and strategically sensible from the company's perspective.105 Fresenius has confirmed that the company has not definitively excluded a takeover of Rhön, but that a takeover, contrary to Asklepios' view,106 is likely.107 Rhön shares this view108 and continues to plan the establishment of a comprehensive integrated provider with private supplementary insurance.109</w:t>
      </w:r>
    </w:p>
    <w:p>
      <w:r>
        <w:t>(162) Sana has expressed a fundamental interest in Rhön and has already held negotiations with the Rhön management.110 Sana denied having its own offer after the failure of Fresenius' first takeover attempt because the conditions under which Fresenius' first takeover attempt at Rhön had failed had not changed and a takeover attempt at that time was considered to be of little promise.111 Therefore, with a changed situation, an interest from Sana is also to be expected.</w:t>
      </w:r>
    </w:p>
    <w:p>
      <w:r>
        <w:t>(163) Asklepios' objection that the shareholders of Sana want to retain control over their own hospitals112 does not contradict Sana's interest in a merger with Rhön. A merger of Rhön with Sana under the leadership of the previous shareholders of Sana is not excluded by this. Furthermore, the interests of the Sana shareholders in their core business of insurance113 cited by Asklepios do not contradict Sana's interest in a merger with Rhön.</w:t>
      </w:r>
    </w:p>
    <w:p>
      <w:r>
        <w:t>(164) On the contrary: The insurance companies have so far offset losses from the insurance business with returns from the capital markets and generated guaranteed interest, for example, for life insurance. In light of the financial crisis, the achievable interest rates on the financial markets are at a historic low; the key interest rate of the European Central Bank is currently set at 0.75%.114 This has already led to a reduction of the</w:t>
      </w:r>
    </w:p>
    <w:p>
      <w:r>
        <w:rPr>
          <w:b/>
        </w:rPr>
        <w:t>[Pages 70–72]</w:t>
      </w:r>
    </w:p>
    <w:p>
      <w:r>
        <w:t>- 70 -</w:t>
        <w:br/>
        <w:t>guarantee interest rates for life insurance.115 In private health insurance, insurance companies must set aside money for each customer to cover rising treatment costs in old age. The capital is invested and earns an interest rate of at least 3.5% per year. This minimum interest rate cannot currently be achieved in the capital markets, leading some insurance companies to lower the technical interest rate to 2.75% per year.116 This results in increased premiums, as the retirement reserves can no longer be built up through interest earnings. The shareholders of Sana, as companies in private health insurance, therefore have a particular interest, like all insurance companies, in securely and profitably investing their financial resources outside the financial markets. The shareholders of Sana can achieve this by strengthening Sana with the help of Rhön, which, after a merger of both companies, can attract additional patients to its hospitals with a nationwide integrated supply offering with supplementary insurance and thus generate greater revenue. Additionally, the supplementary insurance business is an original business of the Sana shareholders. In the form of an occupational supplementary health insurance, this is particularly interesting for the insurance companies, as it is seen by the insurance industry as a growth area due to its attractiveness for employers and employees.117 Thus, there is currently a particular interest of the Sana shareholders in an expanded offering from Sana through a strengthening by Rhön.</w:t>
      </w:r>
    </w:p>
    <w:p>
      <w:r>
        <w:t>(165) Accordingly, Sana, Fresenius, and Rhön continue to have an economic interest in realizing the Rhön concept for the creation of a nationwide integrated provider with supplementary insurance, at least if they are able to elect the supervisory board and the management board of Rhön according to their preferences.</w:t>
      </w:r>
    </w:p>
    <w:p>
      <w:r>
        <w:t>(166) Due to their position as leading private German hospital operators ranked 1st, 2nd, and 4th by revenue, annual surplus, and EBITDA in the years 2008, 2009, and 2010, and in light of their financial strength118, these companies also have the potential to implement the concept. This is also reflected in the companies' own assessment, as shown by Fresenius' public takeover offer and Sana's negotiations.</w:t>
      </w:r>
    </w:p>
    <w:p>
      <w:r>
        <w:t>(167) Under the current competitive conditions, without the intended blocking rights of Asklepios, Rhön has the possibility that Fresenius and Sana, under changed offer conditions, may also have the chance to exceed the necessary 90% threshold for the integration of the company against the will of Asklepios in the event of a new takeover offer.</w:t>
      </w:r>
    </w:p>
    <w:p>
      <w:r>
        <w:t>(168) In the event of a renewed offer, shareholders must assess their economic interests and decide whether to sell their shares.</w:t>
      </w:r>
    </w:p>
    <w:p>
      <w:r>
        <w:t>(169) Currently, in addition to Asklepios and Fresenius119, the Braun family120, which controls the medical device manufacturer B. Braun Holding GmbH &amp; Co. KG, Melsungen (hereinafter: Braun-Melsungen), also holds more than 5% of Rhön shares. The founder of Rhön and current chairman of the Rhön supervisory board holds over 10% of the shares in Rhön.</w:t>
      </w:r>
    </w:p>
    <w:p>
      <w:r>
        <w:t>(170) Thus, only Asklepios and Fresenius among the shareholders with a stake of over 5% operate hospitals. The remaining shareholders are not directly active in the hospital market.</w:t>
      </w:r>
    </w:p>
    <w:p>
      <w:r>
        <w:t>(171) Fresenius' first takeover offer resulted in 84.3% of the shares being offered for purchase.121 Even in the case of the second, ultimately abandoned, takeover offer from Fresenius, banks expected an acceptance rate of around 80% with a constant offer price.122</w:t>
      </w:r>
    </w:p>
    <w:p>
      <w:r>
        <w:t>(172) In the event of a renewed takeover offer, Fresenius can count on the support of the largest shareholder, the founder of Rhön and current chairman of the supervisory board, who already supported the first offer and also expressed support for a merger of Rhön with Fresenius after the failure of the first takeover attempt.123</w:t>
      </w:r>
    </w:p>
    <w:p>
      <w:r>
        <w:t>(173) To the extent that Asklepios points out that Braun-Melsungen holds around 5% of the shares in Rhön and does not expect the company to sell its shares to Fresenius, this does not preclude a renewed takeover offer from Fresenius. Rhön and Fresenius can address Braun-Melsungen's concerns in negotiations. Fresenius' negotiations with Asklepios regarding the sale of the shares held by Asklepios in Rhön in the summer of 2012 also suggest that such negotiations would be conducted with Braun-Melsungen or the Braun family in the event of a renewed takeover offer, and that the Braun family would sell the Rhön shares held to Fresenius while safeguarding its interests. The same can be expected from the discussions between Rhön and Braun-Melsungen in January 2013.124</w:t>
      </w:r>
    </w:p>
    <w:p>
      <w:r>
        <w:t xml:space="preserve">(174) The assumption of a share sale is not contradicted by the fact that Fresenius could expand its market and capital strength through the vertical integration resulting from a merger with Rhön. Asklepios has confirmed that it has no influence over the decision of Braun-Melsungen or the Braun family. They decide based on their own interests. Accordingly, Asklepios does not rule out a sale of the Rhön shares currently held by Braun-Melsungen, as indicated by the registered merger project. The intended crossing of the 10% threshold of shares in Rhön is meant to provide Asklepios with a secure blocking position at Rhön. Asklepios does not currently see this security in the same way in the current situation, where Asklepios, alongside the Braun family, holds a share in Rhön, and where the combined holdings of Asklepios and Braun exceed the 10% threshold. Furthermore, a merger between Fresenius and Rhön is subject to merger control under the rules of the European Merger Regulation, so that harmful effects on competition resulting from the vertical integration of Rhön with Fresenius cannot arise. Also, </w:t>
        <w:br/>
        <w:t>123 “Fresenius makes second attempt to acquire Rhön-Klinikum” in: Handelsblatt online from 9.08.2012, B. 1323 d.A.</w:t>
        <w:br/>
        <w:t>124 “Rhön-Klinikum approaches rivals”, Handelsblatt online from 24.01.2013, published on the internet at: http://www.handelsblatt.com/unternehmen/handel-dienstleister/krankenhausbetreiber-rhoen-klinikum-geht-auf-rivalen-zu/7683130.html</w:t>
      </w:r>
    </w:p>
    <w:p>
      <w:r>
        <w:rPr>
          <w:b/>
        </w:rPr>
        <w:t>[Pages 73–75]</w:t>
      </w:r>
    </w:p>
    <w:p>
      <w:r>
        <w:t>- 73 -</w:t>
        <w:br/>
        <w:t xml:space="preserve">this will significantly influence the decision of Braun-Melsungen regarding a sale of shares.  </w:t>
        <w:br/>
        <w:t xml:space="preserve">(175) In the decision-making process on the part of Braun-Melsungen regarding the disposal of the shares held in Rhön, only its own corporate interest will play a role, not the opinion of Asklepios. […] Asklepios has confirmed that it has no influence on the decision of Braun-Melsungen.  </w:t>
        <w:br/>
        <w:t xml:space="preserve">(176) Thus, Fresenius also has the opportunity, given the current shareholding structure, to exceed the 90% threshold required for the integration of Rhön against Asklepios.  </w:t>
        <w:br/>
        <w:t xml:space="preserve">(177) In the event of a takeover bid from Sana, the likelihood of success will also depend solely on the terms of the offer, not on Asklepios. So far, Sana is said to have made a lower offer price than Fresenius and therefore has not gained the approval of the largest shareholder.125 This can be overcome by a corresponding adjustment of the offer. Since Sana, unlike Fresenius, is not active in the medical products sector, there are no reasons from Braun's perspective against a merger of Sana and Rhön that would oppose a sale of the shares by the Braun family in the context of an economic takeover offer from Sana.  </w:t>
        <w:br/>
        <w:t xml:space="preserve">(178) Even if the negotiations of Fresenius with the shareholders Asklepios and Braun, or of Sana with Asklepios, Braun, and Fresenius do not lead to success, and a merger of Rhön with another hospital group continues to fail at the 90% threshold, takeover offers from Fresenius or Sana regarding Rhön are likely by the end of 2014/beginning of 2015 at the latest.  </w:t>
        <w:br/>
        <w:t xml:space="preserve">(179) At the ordinary general meeting in 2015, the supervisory board of Rhön will be newly appointed, as the current members of the supervisory board were elected at the general meeting in June 2010 until the general meeting in 2015.126 This gives Rhön, with the help of the hospital groups Fresenius and Sana, the opportunity for them to gain strategic influence over Rhön through a simple majority stake of more than 50% but less than 90% plus one share, and it is expected that this opportunity will be utilized by Fresenius in light of the specific plans in the context of the first takeover attempt, at least to achieve the 90% shareholding threshold in Rhön in the medium term.  </w:t>
        <w:br/>
        <w:t xml:space="preserve">(180) For the determination of the supervisory board members, a simple majority of the votes represented at the general meeting is sufficient. Consequently, with a simple majority of shares at the general meeting in 2015, the supervisory board can be determined according to the interests of the majority shareholder. The supervisory board, in turn, appoints the members of the executive board and can dismiss them (§ 82 Abs. 1 and 2 AktG), so that with the appointment of the supervisory board, the executive board can also be determined, which conducts the business of Rhön as a stock corporation (§ 76 Abs. 1 AktG).  </w:t>
        <w:br/>
        <w:t xml:space="preserve">(181) This removes the hurdle to obtaining corporate leadership at Rhön, which consists of the fact that the elected members of the supervisory board can only be dismissed with a majority of over 90% of the capital represented at the general meeting. The bodies of Rhön can be filled with a simple majority of shares. After the corresponding filling of positions, the majority shareholder can take further measures that enable it to exceed the 90% threshold in the medium term, with which a full corporate merger becomes possible. Achieving this threshold at least in the medium term is considered necessary by both Fresenius and Sana to make a merger with Rhön and thus the competitive initiative with a nationwide integrated healthcare group along with supplementary insurance economically viable.127  </w:t>
        <w:br/>
        <w:t xml:space="preserve">(182) It is expected that Fresenius or Sana128 will actually reach the simple majority of shares in the run-up to the general meeting in 2015. In response to the first takeover offer from Fresenius, 83.4% of the shares were offered for purchase. In the event of a second takeover offer from Fresenius under the same conditions in the summer of 2012, banks anticipated a selling rate of around 80%, thus even close to the 90% threshold.  </w:t>
        <w:br/>
        <w:t xml:space="preserve">127 “Fresenius makes second attempt to acquire Rhön-Klinikum,” Handelsblatt online from 9.08.2012, http://www.handelsblatt.com/unternehmen/industrie/branchenkreise-fresenius-nimmt-zweiten-anlauf-zur-rhoen-klinikum-uebernahme/6981106.html, Bl. 1310 d.A.; “Preventive acquisition” in: Financial Times Deutschland from 3.09.2012, p. 4, Bl. 533 d.A.; “Sana Kliniken plans no takeover offer for Rhön,” Reuters press release from 24.09.2012, Bl. 535 d.A.; “Sana Kliniken AG denies takeover offer to Rhön,” Sana Kliniken AG press release from 24.09.2012, Bl. 847 d.A.  </w:t>
        <w:br/>
        <w:t xml:space="preserve">128 Regarding the interest of Sana, see above Rdnr. (159)  </w:t>
        <w:br/>
        <w:t xml:space="preserve">- 75 -  </w:t>
        <w:br/>
        <w:t xml:space="preserve">Fresenius held over 5% of the shares, as did Asklepios and the Braun family.  </w:t>
        <w:br/>
        <w:t xml:space="preserve">(183) Furthermore, it is expected that the majority shareholder, after acquiring the majority of shares in Rhön and filling the corporate bodies, will soon reach the relevant threshold of 90% plus one share for corporate integration.  </w:t>
        <w:br/>
        <w:t xml:space="preserve">(184) The majority shareholder can decide with a simple majority at the general meeting to withdraw Rhön from official trading and the regulated market at all stock exchanges, a so-called delisting.129 With the resolution proposal, a mandatory offer for the purchase of their shares by the company or by the major shareholder must also be submitted, with the purchase price corresponding to the share value.130  </w:t>
        <w:br/>
        <w:t xml:space="preserve">(185) This reduces the attractiveness of the shares and will lead to numerous outside shareholders selling their shares to the majority shareholder. Institutional investors, who are bound by their regulations to investments in publicly traded companies, must sell their shares after a stock market withdrawal. According to studies by Deutsche Bank, outside shareholders typically exit the company within two to three years131, so that Asklepios alone, with its current shareholdings, is not in a position to prevent Fresenius or Sana from gradually acquiring over 90% of the shares of Rhön starting in 2015 and then merging the two companies into a nationwide integrated healthcare group with supplementary insurance without the involvement of Asklepios.  </w:t>
        <w:br/>
        <w:t xml:space="preserve">(186) Given the current situation, Asklepios cannot alone prevent one of Rhön's competitors from merging its company with Rhön either immediately or in the medium term with a renewed takeover offer during the forecast period and bringing a nationwide integrated supply offering with supplementary insurance to market without the involvement of Asklepios.  </w:t>
        <w:br/>
        <w:t xml:space="preserve">b) Competitive situation with the planned merger  </w:t>
        <w:br/>
        <w:t xml:space="preserve">129 See BGH, judgment of 25.11.2002, II ZR 133/01, Rdnr. 22, cited according to juris.  </w:t>
        <w:br/>
        <w:t xml:space="preserve">130 BGH, judgment of 25.11.2002, II ZR 133/01, Rdnr. 31, cited according to juris.  </w:t>
        <w:br/>
        <w:t>131 “Precedents analysis for post-PTO share purchases and time required to get to squeeze-out (according to AktG),” Deutsche Bank Corporate &amp; Investment Bank, 23.07.2012, Bl. 1389 d.A.</w:t>
      </w:r>
    </w:p>
    <w:p>
      <w:r>
        <w:rPr>
          <w:b/>
        </w:rPr>
        <w:t>[Pages 76–78]</w:t>
      </w:r>
    </w:p>
    <w:p>
      <w:r>
        <w:t>- 76 -</w:t>
        <w:br/>
        <w:t>(187) With the planned minority stake of Asklepios in Rhön of up to 10.1% of the shares and the associated blocking position, it is expected that Asklepios will prevent or at least significantly hinder a merger of Rhön with a competitor to form a nationwide integrated provider with supplementary insurance without Asklepios' involvement in the future, such that no competitor will have an economic interest in implementing such an advancing competitive concept with Rhön. Such a securing effect is sufficient to strengthen a dominant market position.132</w:t>
      </w:r>
    </w:p>
    <w:p>
      <w:r>
        <w:t>(188) It corresponds to economic experience that a merchant does not harm themselves through significant competition.133 […]134</w:t>
      </w:r>
    </w:p>
    <w:p>
      <w:r>
        <w:t>(189) Thus, according to Asklepios' vision, Rhön is not to implement the concept of a nationwide integrated provider.</w:t>
      </w:r>
    </w:p>
    <w:p>
      <w:r>
        <w:t>(190) The negotiations between Fresenius, Rhön, and Asklepios in the summer of 2012 following Fresenius' failed takeover bid also show that Asklepios is using its stake in Rhön to safeguard its own market interests and will not enable the planned implementation of Rhön's concept of an integrated provider with supplementary insurance without Asklepios' involvement.</w:t>
      </w:r>
    </w:p>
    <w:p>
      <w:r>
        <w:t>(191) […]</w:t>
      </w:r>
    </w:p>
    <w:p>
      <w:r>
        <w:t>(192) […]</w:t>
      </w:r>
    </w:p>
    <w:p>
      <w:r>
        <w:t>(193) […]</w:t>
      </w:r>
    </w:p>
    <w:p>
      <w:r>
        <w:t>(194) […]</w:t>
      </w:r>
    </w:p>
    <w:p>
      <w:r>
        <w:t>(195) […] After the planned merger, which grants Asklepios the blocking rights of a shareholder with 25% of the shares, it is therefore expected that Asklepios will utilize the blocking rights to safeguard its interests.</w:t>
      </w:r>
    </w:p>
    <w:p>
      <w:r>
        <w:t>(196) This means that after the planned merger of Asklepios with Rhön, no competitor will be able to achieve a majority of over 90% of the shares in Rhön, which is necessary for a full integration of both companies and for the establishment of a nationwide integrated supply offering with supplementary insurance without the involvement of Asklepios. The competitive initiative specifically planned by Rhön with another hospital provider will no longer be possible due to the planned merger against Asklepios.</w:t>
      </w:r>
    </w:p>
    <w:p>
      <w:r>
        <w:t>(197) Such a merger through an acquisition of Rhön by a third party requires the acquisition of at least 90% plus 1 share of Rhön. This majority is necessary according to § 17 Abs. 4 of the Rhön Articles of Association in the general meeting to integrate Rhön into another company and is also required to pass the capital measures necessary for the takeover and to realize the joint synergies with the clinics of the third party.135</w:t>
      </w:r>
    </w:p>
    <w:p>
      <w:r>
        <w:t>(198) Accordingly, Fresenius had made this threshold a condition of its public takeover offer for the Rhön shares in May 2012.136 The same applies in the event of a takeover of another hospital operator controlled by Rhön; here, too, a majority of more than 90% of the share capital represented in the general meeting is required for capital measures and integration. Sana has also stated that, given the deadlock situation, there is currently no interest in a takeover of Rhön.137</w:t>
      </w:r>
    </w:p>
    <w:p>
      <w:r>
        <w:t>(199) The acquisition of a simple majority of less than 90% of the shares in Rhön by a third party is, in contrast, not sufficient for the planned competitive initiative with a nationwide integrated supply offering:</w:t>
      </w:r>
    </w:p>
    <w:p>
      <w:r>
        <w:t>(200) The business of Rhön as a stock corporation is managed by the board of directors (§ 76 Abs. 1 AktG), whose members are appointed and dismissed by the supervisory board (§ 82 Abs. 1 and 2 AktG). The supervisory board of Rhön will not be newly elected until 2015. The general meeting decides on the dismissal of supervisory board members before the end of their term (§ 103 Abs. 1 AktG), for which a majority of more than 90% of the share capital represented at the resolution is required (§ 17 Abs. 4 of the Articles of Association).</w:t>
      </w:r>
    </w:p>
    <w:p>
      <w:r>
        <w:t>135 “Asklepios spoils Fresenius' purchase of Rhön,” Frankfurter Allgemeine Zeitung of 28.06.2012, p. 14; Bl. 526 d.A.</w:t>
      </w:r>
    </w:p>
    <w:p>
      <w:r>
        <w:t>136 Offer document public takeover offer of FPS Beteiligungs AG to the shareholders of Rhön-Klinikum Aktiengesellschaft, p. 6, published on the internet at: http://www.fresenius.de/files/Angebotsunterlage_final_180512_mit_Anlage_Internet.pdf</w:t>
      </w:r>
    </w:p>
    <w:p>
      <w:r>
        <w:t>137 “Sana Clinics plan no takeover offer for Rhön,” Reuters report of 24.09.2012; Bl. 535 d.A.; “Sana Kliniken AG denies takeover offer to Rhön,” press release of Sana Kliniken AG of 24.09.2012, Bl. 847 d.A.</w:t>
      </w:r>
    </w:p>
    <w:p>
      <w:r>
        <w:t>- 78 -</w:t>
        <w:br/>
        <w:t>(201) Until 2015, the acquirer of a simple majority of less than 90% plus 1 share will therefore have no opportunity to appoint the board of directors according to their preferences through the supervisory board and thus cannot implement their business strategies in managing the affairs.</w:t>
      </w:r>
    </w:p>
    <w:p>
      <w:r>
        <w:t>(202) To the extent that considerations were raised after Fresenius' first takeover offer to persuade members of the supervisory board of Rhön to resign early, this was in any case unsuccessful and moreover associated with significant legal risks.138 Asklepios had its lawyers send an email to Rhön stating that resignation promises from supervisory board members due to violations of the stock corporation law competence order were inadmissible and void. Furthermore, a possible personal liability of the supervisory board members in the event of an untimely resignation was pointed out.139 At the same time, Asklepios announced in the email that it might exercise its shareholder rights to enforce the accountability of the members of the governing bodies.140</w:t>
      </w:r>
    </w:p>
    <w:p>
      <w:r>
        <w:t>(203) The lack of economically sensible implementability of the corporate integration and thus of the competitive initiative with a simple majority of less than 90% plus 1 share before 2015 also results from the fact that Fresenius, after the failure of the first takeover offer, which envisaged the acquisition of more than 90% of the shares, examined all options for a simple majority stake but ultimately decided against acquiring a simple majority stake of less than 90% in Rhön because, under the given conditions at that time, stable management of the company could not be ensured.141 Fresenius' lawyers had previously identified significant disruption, agitation, and dispute potential on various issues.142</w:t>
      </w:r>
    </w:p>
    <w:p>
      <w:r>
        <w:t>(204) This will not change after the planned merger, even in the period after 2015. Although the acquirer of a simple majority can choose persons pursuing their interests during the re-election of the supervisory board and then have the board of directors appointed according to their preferences, for</w:t>
      </w:r>
    </w:p>
    <w:p>
      <w:r>
        <w:rPr>
          <w:b/>
        </w:rPr>
        <w:t>[Pages 79–81]</w:t>
      </w:r>
    </w:p>
    <w:p>
      <w:r>
        <w:t>- 79 -</w:t>
        <w:br/>
        <w:t>the election of the supervisory board members requires a simple majority of votes at the general meeting (§ 17 Abs. 3 Articles of Association). However, the influence that a holder of a simple majority of shares can exert on Rhön is weaker than that of a shareholder who is not opposed by third-party blocking rights. The implementation of the integrated care concept is not possible in the same economic manner for a simple majority shareholder:</w:t>
      </w:r>
    </w:p>
    <w:p>
      <w:r>
        <w:t>(205) Firstly, the holder of the simple majority of shares has no possibility of permanently integrating both companies against the will of Asklepios and placing them under a unified management. However, from the perspective of Fresenius and Sana as potential partners, this is a necessary prerequisite for creating a nationwide integrated provider.143 Rhön also considers a legally integrated core network of healthcare facilities to be necessary for a competitive initiative.144</w:t>
      </w:r>
    </w:p>
    <w:p>
      <w:r>
        <w:t>(206) For the integration of both companies through amendments to the articles of association, merger agreements, the conclusion of control agreements, or a squeeze-out of minority shareholders, a majority of 90% of the share capital represented at the resolution in the general meeting is required (§ 17 Abs. 4 Articles of Association). The same applies to capital increases and capital reductions that are significant for financing investment measures. The simple majority shareholder cannot implement these measures alone in the long term but requires the approval of Asklepios for the planned merger.</w:t>
      </w:r>
    </w:p>
    <w:p>
      <w:r>
        <w:t>(207) The simple majority shareholder also has no possibility of obtaining a comparable position for an economically viable nationwide integrated care concept with supplementary insurance at Rhön without the consent of Asklepios. For this reason, the opportunity for both Fresenius and Sana to acquire at least 90% plus one share in Rhön is crucial, at least in the medium term.</w:t>
      </w:r>
    </w:p>
    <w:p>
      <w:r>
        <w:t>(208) In the collaboration between Rhön and the majority shareholder, the management board and supervisory board of Rhön must orient themselves solely to the corporate interests of Rhön and are liable for any violations according to the general stock corporation law regulations. For all legal transactions and measures that Rhön undertakes after the majority acquisition by a third party, the management board of Rhön must provide an accountability report in accordance with § 312 AktG. Measures detrimental to Rhön may not be undertaken at the instigation of the majority shareholder unless the disadvantage is compensated by the end of the financial year (§ 311 AktG). Whether a measure is detrimental is assessed based on whether the management board of an independent company would have made that measure. In legal transactions between the simple majority shareholder and Rhön, a strict arm's length principle applies according to § 57 AktG and §§ 311 ff. AktG, meaning that the price and contract terms must be market-conform and the process must be structured as if between third parties. The management board and supervisory board of Rhön can ultimately only accept measures from the simple majority shareholder to the extent that the interests of Rhön are adequately considered from the perspective of the outside shareholders.</w:t>
      </w:r>
    </w:p>
    <w:p>
      <w:r>
        <w:t>(209) After the election of the supervisory board, the simple majority shareholder has no possibility of removing those supervisory board members who no longer pursue strategies in line with his ideas. For the dismissal of supervisory board members before the end of their term, a consent of more than 90% of the share capital represented at the resolution in the general meeting is required (§ 103 Abs. 1 AktG, § 17 Abs. 4 of the Articles of Association). Therefore, the supervisory board and management board can act more freely and need not fear premature dismissal as long as they have the approval of shareholders holding at least 10% of the share capital in Rhön.</w:t>
      </w:r>
    </w:p>
    <w:p>
      <w:r>
        <w:t>(210) Thus, compared to corporate integration, the influence possibilities of the simple majority shareholder are limited, characterized by significant potential for disputes and liability. This gives Asklepios, following the planned merger with its blocking position, the lasting ability to delay or completely prevent the measures of the simple majority shareholder at Rhön regarding a competitive initiative.</w:t>
      </w:r>
    </w:p>
    <w:p>
      <w:r>
        <w:t>(211) It is expected that Asklepios will also utilize these possibilities. […].145</w:t>
        <w:br/>
        <w:t>[…].146</w:t>
      </w:r>
    </w:p>
    <w:p>
      <w:r>
        <w:t>(212) The blocking position ultimately leads to a reduction in attractiveness for another company to offer a competitive initiative in the form of integrated care with the help of Rhön and its hospitals and healthcare facilities. Both Fresenius and Rhön only consider such an initiative to be economically viable if the companies can be integrated at least in the medium term. This will not be possible on a permanent basis following the planned merger of Asklepios with Rhön, so that a renewed takeover offer after the planned merger is not to be expected.</w:t>
      </w:r>
    </w:p>
    <w:p>
      <w:r>
        <w:t>(213) The realization of Rhön's competitive concept through the establishment of a provider with an integrated treatment offering without the involvement of Asklepios can and will therefore be permanently prevented by Asklepios' participation in Rhön. This counteracts Rhön's competitive initiative with its quality concept and secures and strengthens Asklepios' dominant market position in the Goslar market. However, Rhön would become more attractive to demanding patients precisely because of its quality concept and could exert competitive pressure against the already market-dominating competitor Asklepios in the Goslar market.</w:t>
      </w:r>
    </w:p>
    <w:p>
      <w:r>
        <w:t>c) Result</w:t>
      </w:r>
    </w:p>
    <w:p>
      <w:r>
        <w:t>(214) The comparison between the competitive conditions without the planned merger of Asklepios and the situation with the planned merger shows that the merger will enable Asklepios to prevent the competitive initiative planned by Rhön in the regional hospital markets, to establish a nationwide integrated hospital provider with another hospital operator that also offers private supplementary insurance. This would secure Asklepios' dominant market position in the Goslar market against a concrete competitive initiative from Rhön, with more patients from the Goslar market being directed to the hospitals of Rhön in Herzberg or Salzgitter or from Helios in Northeim or Bad Gandersheim or to the municipal hospital in Wolfenbüttel operated by Sana. This strengthens Asklepios' dominant market position in the Goslar market for inpatient hospital treatment.</w:t>
      </w:r>
    </w:p>
    <w:p>
      <w:r>
        <w:t>(2) Competitive initiative from Rhön through external growth</w:t>
      </w:r>
    </w:p>
    <w:p>
      <w:r>
        <w:t>(215) The planned participation of Asklepios in Rhön further suggests that the competitive pressure from Rhön as the second-largest hospital service provider in the Goslar market will be dampened by external growth from Rhön.</w:t>
      </w:r>
    </w:p>
    <w:p>
      <w:r>
        <w:rPr>
          <w:b/>
        </w:rPr>
        <w:t>[Pages 82–84]</w:t>
      </w:r>
    </w:p>
    <w:p>
      <w:r>
        <w:t>- 82 -</w:t>
        <w:br/>
        <w:t>can be prevented by the acquisition of one of the municipal hospitals operating in the market, namely Städtisches Klinikum Braunschweig, Städtisches Klinikum Wolfenbüttel, or the Harz-Klinikum Wernigerode Blankenburg, by Asklepios, thereby strengthening Asklepios' dominant market position in the Goslar market (§ 36 Abs. 1 GWB).</w:t>
      </w:r>
    </w:p>
    <w:p>
      <w:r>
        <w:t>a) Competitive situation without the planned merger</w:t>
        <w:br/>
        <w:t>(216) In the forecast period, it is expected that Rhön will undertake a competitive initiative in the Goslar market by participating in a municipal hospital operating in the market.</w:t>
      </w:r>
    </w:p>
    <w:p>
      <w:r>
        <w:t>(217) In the Goslar market, further hospital divestitures are expected during the forecast period, in which Rhön will participate as a bidder without the merger. In the forecast to be made in the context of merger control, the course that is likely due to specific circumstances must be taken into account.147</w:t>
      </w:r>
    </w:p>
    <w:p>
      <w:r>
        <w:t>(218) Under the prevailing framework conditions for the operation of municipal hospitals, it is likely that the municipal sponsors of Städtisches Klinikum Braunschweig, Städtisches Klinikum Wolfenbüttel, or the Harz-Klinikum in Wernigerode will at least seek the participation of a private hospital operator during the forecast period.</w:t>
      </w:r>
    </w:p>
    <w:p>
      <w:r>
        <w:t>(219) The operation of hospitals is characterized by costs rising faster than revenues, resulting in a structural financial deficit for the hospitals. Personnel costs account for the largest share of hospital costs at around 60%, followed by material costs at around 38%.148 From 2002 to 2010, personnel costs for hospitals increased by approximately 20%, while material costs rose by about 48%.149</w:t>
      </w:r>
    </w:p>
    <w:p>
      <w:r>
        <w:t xml:space="preserve">147 BGH, Beschl. v. 19.06.2012, KVR 15/11 – Haller Tagblatt, Rdnr. 18, cited according to juris.  </w:t>
        <w:br/>
        <w:t xml:space="preserve">148 Federal Statistical Office, Destatis, Series 12 Volume 6.3, Health – Cost Accounting of Hospitals 2010, Figure 2, p. 6, published at: https://www.destatis.de/DE/Publikationen/Thematisch/Gesundheit/Krankenhaeuser/KostennachweisKrankenhaeuser2120630107004.pdf?__blob=publicationFile; “Composition of Hospital Costs 2002 and 2010,” in: Figures, Data, Facts about the German Hospital Market, AOK Federal Association, IV. Quarter 2011, p. 1, published: http://www.aok-gesundheitspartner.de/imperia/md/gpp/bund/krankenhaus/publikationen/zdf/kh_zdf_a2_kostenentwicklung_der_kh.pdf, p. 1477 of the original document.  </w:t>
        <w:br/>
        <w:t>149 “Cost Development of Hospitals,” in: Figures, Data, Facts about the German Hospital Market, AOK Federal Association, IV. Quarter 2011, p. 3, published: http://www.aok-gesundheitspartner.de/imperia/md/gpp/bund/krankenhaus/publikationen/zdf/kh_zdf_a2_kostenentwicklung_der_kh.pdf, p. 1479 of the original document.</w:t>
      </w:r>
    </w:p>
    <w:p>
      <w:r>
        <w:t>- 83 -</w:t>
        <w:br/>
        <w:t>(220) For the years 2008 and 2009, the RWI (Rheinisch-Westfälisches Institut für Wirtschaftsforschung) calculated a financing gap that ranged from €1.3 billion to €2.2 billion for 2008 and from €1.5 billion to €3 billion for 2009, depending on the extent of the then still open collective bargaining negotiations.150</w:t>
      </w:r>
    </w:p>
    <w:p>
      <w:r>
        <w:t>(221) This financing gap has not decreased in the following years. Rather, the economic situation of hospitals has significantly deteriorated since 2010 according to the results of the Hospital Rating Report 2012, with costs rising faster than revenues.151 According to a representative survey by the German Hospital Institute, the assessment of the economic situation in 2012 has noticeably worsened compared to the previous year. Future expectations are similarly pessimistic as in the previous year.152 In comparison among the sponsors, the hospitals under public law are faring the worst.153 This trend is expected to persist in the long term.154</w:t>
      </w:r>
    </w:p>
    <w:p>
      <w:r>
        <w:t>(222) In 2012, the average increase in wages and prices of 3% was met with a budget growth of hospitals in 2012 of a maximum of 1.48%.155 According to § 71 Abs. 2 SGB V, the agreements between health insurance funds and the service providers, here the hospitals, must not exceed the average change rate of the contribution-relevant revenues of all members of the health insurance funds, as determined by the Federal Ministry of Health according to § 71 Abs. 3 SGB V. The change rate was set at 1.98% for 2012,156 which is to be reduced by 0.5 percentage points according to § 10 Abs. 4 S. 4 KHEntgG. In Lower Saxony, the state base case value increased from 2011 to 2012 by 1.41%.157</w:t>
      </w:r>
    </w:p>
    <w:p>
      <w:r>
        <w:t>(223) Furthermore, insurance companies have announced a significant increase in insurance premiums for hospital liability insurance for 2013 and 2014.158 In 2012, Zurich completely withdrew from the hospital liability insurance business due to rising costs. Previously, other insurance companies, such as Provinzial Westfalen, had already exited this sector. As a result, the market has contracted. The insurance premiums for existing customers are increasing by between 20% and 50%, while hospitals previously insured with Zurich must pay up to 100% higher premiums.159</w:t>
      </w:r>
    </w:p>
    <w:p>
      <w:r>
        <w:t>(224) The widening gap between costs and revenues of hospitals is accompanied by a continuous reduction in the financial resources provided by the federal states for hospital investments. The ratio of state investments to the total costs of hospitals fell steadily from 8.9% in 1991 to 3.6% in 2011.160 This results in an increasing share of investments needing to be financed by hospitals from the revenues generated from patient treatment. However, the necessary profit reserves for maintaining substance and creating investment funds can hardly be generated by municipal hospitals anymore. Already in 2011, the</w:t>
      </w:r>
    </w:p>
    <w:p>
      <w:r>
        <w:t xml:space="preserve">156 Announcement of the Federal Ministry of Health dated 13.09.2011, available online: http://www.bmg.bund.de/fileadmin/dateien/Downloads/Statistiken/GKV/Bekanntmachungen/Bekanntmachung_Bundesanzeiger2011_11_09__13.pdf, p. 1489 of the original document.  </w:t>
        <w:br/>
        <w:t xml:space="preserve">157 Overview of State Base Case Values 2005-2012, vdek, published online at: http://www.vdek.com/vertragspartner/Krankenhaeuser/DRG/landesbasisfallwerte/2_lbfw_2005_2012_mit_tarifrate_20121119.pdf, p. 1493 of the original document.  </w:t>
        <w:br/>
        <w:t xml:space="preserve">158 “Rising Premiums in Hospital Liability Insurance,” report dated 3.09.2012 at Versicherungspraxis 24 at http://www.versicherungspraxis24.de/aktuelles/aktuelle-news/?user_aktuelles_pi1[aid]=251608, p. 1482 of the original document; “Medical Liability: Premiums for Hospitals Rising,” aerzteblatt.de, p. 1483 of the original document.  </w:t>
        <w:br/>
        <w:t xml:space="preserve">159 “Hospitals on the Brink of Coverage Crisis,” Versicherungswirtschaft 2012, p. 1462, p. 1494 of the original document; “Liability Crisis for Hospitals and Doctors,” Journal of Insurance 2013, p. 7, p. 2018 of the original document.  </w:t>
        <w:br/>
        <w:t>160 GKV-Spitzenverband, graphic as an annex to the press release dated 2.07.2012, http://www.gkv-spitzenverband.de/media/grafiken/krankenhaeuser_1/Grafik_Laenderinvestitionen_KH_2012-06-29_Logo_Reflex.JPG, pp. 1490-1492 of the original document.</w:t>
      </w:r>
    </w:p>
    <w:p>
      <w:r>
        <w:rPr>
          <w:b/>
        </w:rPr>
        <w:t>[Pages 85–87]</w:t>
      </w:r>
    </w:p>
    <w:p>
      <w:r>
        <w:t>- 85 -</w:t>
        <w:br/>
        <w:t>RWI found that only one third of hospitals are able to make the necessary investments in full.161</w:t>
      </w:r>
    </w:p>
    <w:p>
      <w:r>
        <w:t>(225) A change in the framework conditions for competition or a change in the law can only be taken into account if it is highly likely to occur.162 However, there are neither factual indications for a change in the framework conditions nor is such a change very likely.</w:t>
      </w:r>
    </w:p>
    <w:p>
      <w:r>
        <w:t>(226) From the current circumstances, it can be concluded that the Municipal Hospital Braunschweig will not generate profits but rather losses during the forecast period, and that the city of Braunschweig, as the sole sponsor, will grant at least a stake in the hospital to a private hospital operator.</w:t>
      </w:r>
    </w:p>
    <w:p>
      <w:r>
        <w:t>(227) The Municipal Hospital Braunschweig performs the tasks of maximum care in the city of Braunschweig and reported a small surplus of around €1.5 million in 2011. For 2012, a decline to €1 million was forecasted163, although the Municipal Hospital Braunschweig is currently being modernized with financial support from the state of Lower Saxony and the number of locations has been reduced from originally four to now three.164 The economic plan for 2013, based on the monthly closing for September 2012, anticipates an annual result for 2012 of only €11,300165, with the closing in the 3rd quarter of 2012 showing losses of around €1.9 million due to occupancy weakness and declining performance of the Medical Clinic III, which, however, should still lead to a balanced result through immediate measures.166 A balanced planned result was also set for 2013.167</w:t>
      </w:r>
    </w:p>
    <w:p>
      <w:r>
        <w:t>(228) From 2007 to 2011, the surplus of the hospital decreased by around 65%, and the share of the surplus in revenue fell from around 2.2% in 2007 to 0.6% in 2011. On average, the surplus has decreased by around €820,000 annually since 2007. If the current framework conditions persist, it is expected that the hospital will generate losses rather than surpluses at the latest from 2014 and thus still within the forecast period.</w:t>
      </w:r>
    </w:p>
    <w:p>
      <w:r>
        <w:t>(229) The EBITDA margin of the hospital, which shows how profitable a company has operated before taxes, interest, and depreciation, was 5.6% in 2011, significantly below the EBITDA margin of private hospital groups. At Rhön, this margin was above 11% from 2006 to 2011, and most recently at 12.8%.168 The EBITDA margin of Helios was even higher at 13.8% in 2011.169 This indicates that there is still potential for more economical behavior at the Municipal Hospital Braunschweig, which can be leveraged by a private shareholder.</w:t>
      </w:r>
    </w:p>
    <w:p>
      <w:r>
        <w:t>(230) Furthermore, the competitive situation for the hospital has intensified. The hospitals in Gifhorn, Hildesheim, and Salzgitter have already been taken over by Rhön. The planned acquisition of the hospital in Helmstedt by the Municipal Hospital Braunschweig could not be realized, so the hospital continues to operate as a standalone facility, while the groups, as observed by the Municipal Hospital Braunschweig, transfer patients within their own group.170 Moreover, the increase in personnel costs in 2011 could not be compensated by the increase in services at the Municipal Hospital Braunschweig.171</w:t>
      </w:r>
    </w:p>
    <w:p>
      <w:r>
        <w:t>166 Economic plan 2013 of the Municipal Hospital Braunschweig gGmbH, p. 3 f., ibid.</w:t>
        <w:br/>
        <w:t>167 Economic plan 2013 of the Municipal Hospital Braunschweig gGmbH, p. 4, ibid.</w:t>
        <w:br/>
        <w:t>168 Rhön Klinikum, Fundamental Data, published online at: börsennews.de, http://www.boersennews.de/markt/aktien/rhoen-klinikum-on-de0007042301/82824/fundamental, p. 1506 of the record.</w:t>
        <w:br/>
        <w:t>169 Fresenius, Online Annual Report 2011, http://geschaeftsbericht2011.fresenius.de/reports/fresenius/annual/2011/gb/German/105030/fresenius-helios.html, p. 1508 ff. of the record.</w:t>
        <w:br/>
        <w:t>170 p. 1353 of the record.</w:t>
        <w:br/>
        <w:t>171 Municipal Hospital Braunschweig, Management Report and Group Management Report for the fiscal year from January 1 to December 31, 2011, p. 2, p. 634 of the record.</w:t>
      </w:r>
    </w:p>
    <w:p>
      <w:r>
        <w:t>- 87 -</w:t>
        <w:br/>
        <w:t>(231) In light of this development and the generally deteriorating financial situation of municipal hospitals, it is to be expected that a private hospital operator will be able to and will acquire shares in the Municipal Hospital Braunschweig within the forecast period.</w:t>
      </w:r>
    </w:p>
    <w:p>
      <w:r>
        <w:t>(232) Rhön has the opportunity and economic interest in such an initiative. Like Asklepios, Rhön regularly participates in divestiture processes to acquire hospitals from municipalities, districts, or church sponsors, as evidenced by the acquisition of the hospitals in Gifhorn and Salzgitter. In the current and past year, Rhön has acquired numerous hospital stakes, most recently 49% of the shares in the Dr.-Horst-Schmidt Clinics in Wiesbaden. In the Vorharz region, Rhön has already taken over the Hildesheim Hospital and the Salzgitter Hospital. New hospitals cannot be opened due to the overcapacities identified by the hospital planning in the Goslar market, which is why expanding its own treatment options through the acquisition of existing hospital capacities is particularly interesting for Rhön.</w:t>
      </w:r>
    </w:p>
    <w:p>
      <w:r>
        <w:t>(233) Rhön continues to be interested in acquiring hospitals from other sponsors and is currently, according to its own statements, in negotiations to acquire several facilities.172</w:t>
      </w:r>
    </w:p>
    <w:p>
      <w:r>
        <w:t>(234) An acquisition of the Municipal Hospital Braunschweig by Rhön is also not prima facie excluded for antitrust reasons. This would only be the case if such an acquisition were expected to create or strengthen a dominant market position that could not be compensated by the divestiture of another hospital. However, this is not the case. In the Braunschweig area, which includes the postal code areas 38100-38176 and 38239, 38268, 38300-38312, 38319-38364, 38373, 38375, 38379, 38384, 38385, 38388, 38527-38533, 38543, 38596, the Municipal Hospital is the leading hospital with a share of 45% of cases. Subsequent competitors are the Municipal Hospital Wolfenbüttel with 12.5%, the Helios Hospital in Helmstedt with 10%, the Marienstift Braunschweig with 7.5%, and the Herzogin-Elisabeth-Hospital Braunschweig with also 7.5%. Rhön ranks only after these.172 “Rhön-Klinikum wants to handle acquisitions itself” in: Handelsblatt from September 28, 2012, http://www.handelsblatt.com/unternehmen/handel-dienstleister/mit-neuer-fuehrungsspitze-rhoen-klinikum-will-selbst-uebernahme-stemmen/7193648.html; p. 683 f. of the record.</w:t>
      </w:r>
    </w:p>
    <w:p>
      <w:r>
        <w:rPr>
          <w:b/>
        </w:rPr>
        <w:t>[Pages 88–90]</w:t>
      </w:r>
    </w:p>
    <w:p>
      <w:r>
        <w:t>- 88 -</w:t>
        <w:br/>
        <w:t>sixth place with the Salzgitter Hospital and the Gifhorn District Hospital. Therefore, it cannot be readily concluded from the calculated market share increase in the Braunschweig area that a dominant market position would arise from the acquisition of the Municipal Hospital Braunschweig. Patients in the Braunschweig area still have alternative options in the city of Braunschweig as a central location with two hospitals. In any case, Rhön could divest the hospital in Gifhorn as part of the acquisition of the hospital in Braunschweig, thereby reducing the increase. An acquisition is therefore not excluded from merger control law from the outset.</w:t>
      </w:r>
    </w:p>
    <w:p>
      <w:r>
        <w:t>(235) With the Braunschweig Hospital, Rhön could expand its market position in the Goslar market and, in particular after the intended implementation of the concept for the formation of an integrated healthcare provider with its own supplementary insurance, attract more patients from Asklepios and thus further strengthen its position as a competitor against Asklepios.</w:t>
      </w:r>
    </w:p>
    <w:p>
      <w:r>
        <w:t>(236) Furthermore, the Wolfenbüttel Hospital north of Goslar represents a potential acquisition target for Rhön, which could strengthen Rhön's market position in the Goslar market. The hospital is operated by the city of Wolfenbüttel, and the operational management is currently under Sana. The city’s budget plan for 2012 states that the risk situation of the hospital has worsened and that there is now an increased market risk, particularly as a competitor has put a new hospital building into operation.173 The result of the hospital's ordinary business operations in 2011 was approximately €850,000, which represents a decline compared to previous years. Compared to 2010, the decline was approximately 58%. If this decline continues in light of the difficult economic conditions, the hospital will incur losses during the forecast period.</w:t>
      </w:r>
    </w:p>
    <w:p>
      <w:r>
        <w:t>(237) Furthermore, the EBITDA margin of the hospital, which indicates how profitable a company has operated before taxes, interest, and depreciation, was 3.2% in 2011. This is far below the EBITDA margin of private hospital operators. For Rhön, this margin was above 11% from 2006 to 2011, and most recently at 12.8%. The EBITDA margin of Helios was even higher at 13.8% in 2011.174 This shows that there is still significant potential for more economical behavior at the Wolfenbüttel Hospital, which could be realized by Rhön through the existing network of hospitals in Salzgitter, Hildesheim, and Gifhorn. Unlike Rhön, Sana does not operate any other hospital in southern Lower Saxony.</w:t>
      </w:r>
    </w:p>
    <w:p>
      <w:r>
        <w:t>(238) Furthermore, the acquisition of the Harz Hospital Wernigerode-Blankenburg by Rhön is also under consideration. The hospital is currently being formed by a merger of the two hospitals operated by the Harz district in Wernigerode and Quedlinburg. After the merger, it will be the third-largest hospital in Saxony-Anhalt and will continue to be operated by the Harz district. The Harz district has consistently reported deficits in double-digit millions in its budget over the last five years, with a debt level of €66 million at the end of 2012.175 In the event of a sale of the Harz Hospital by the Harz district, Rhön could also expand its market position in the Goslar market and attract more patients from Asklepios, particularly after implementing the concept of offering integrated care with its own supplementary insurance.</w:t>
      </w:r>
    </w:p>
    <w:p>
      <w:r>
        <w:t>(239) Here too, a sale to a private hospital operator is possible during the forecast period. With an acquisition, Rhön could enter the market position of the hospital and attract more patients through further investments and the realization of synergies with the existing Rhön hospitals in the region.</w:t>
      </w:r>
    </w:p>
    <w:p>
      <w:r>
        <w:t>(240) To the extent that Asklepios refers to a positive tax estimate and the activities of the service union ver.di against hospital privatizations and concludes from this that no hospitals in the Goslar region would be for sale during the forecast period, this cannot be followed.</w:t>
      </w:r>
    </w:p>
    <w:p>
      <w:r>
        <w:t>(241) The tax estimate cited by Asklepios is a projection regarding the revenue side of the state, which says nothing about the financial situation of the hospitals in the Harz region. In particular, higher state revenues do not affect the fact that costs in the hospitals are rising faster than revenues. The hospitals finance their ongoing operations through the fees for their treatment services, which are reimbursed by health insurance companies through DRG flat rates and not through state subsidies. The structural deficit of the hospitals presented above is not influenced by this. Accordingly, the increased tax revenues of the state of Lower Saxony177 and the municipalities of Lower Saxony178 in the years 2010 and 2011 had no impact on the decline in the financial results of the hospitals in Braunschweig and Wolfenbüttel. During the same period, the debt of the municipalities in Lower Saxony also increased.179 Asklepios has also not explained how state revenues should eliminate the structural deficit of the hospitals.</w:t>
      </w:r>
    </w:p>
    <w:p>
      <w:r>
        <w:t>(242) Furthermore, the tax estimates are particularly fraught with uncertainties in light of the financial crisis. Additionally, the blanket estimate of tax increases, which is expected to reach €186 million for Lower Saxony in 2013,180 says nothing about the expenditure side. With a debt level of approximately €60 billion for the state of Lower Saxony and a weaker economy in Germany, which is reflected in the labor market with a slight increase in unemployment,181 it is not expected that all tax increases will be used solely for the investment promotion of hospitals. Even if the additional revenues were hypothetically used to promote the 197 in</w:t>
      </w:r>
    </w:p>
    <w:p>
      <w:r>
        <w:rPr>
          <w:b/>
        </w:rPr>
        <w:t>[Pages 91–93]</w:t>
      </w:r>
    </w:p>
    <w:p>
      <w:r>
        <w:t>- 91 -</w:t>
        <w:br/>
        <w:t xml:space="preserve">hospitals operated in Lower Saxony would only result in an average amount of around €950,000 per individual hospital. This would also not be suitable to remedy the structural deficit of the municipal hospitals in the Goslar region.  </w:t>
        <w:br/>
        <w:t xml:space="preserve">(243) Activities of the service union ver.di against the privatization of hospitals do not exclude the sale of hospitals. Rhön, Fresenius, and ultimately Asklepios, which fears the financial power of a merged company Rhön in the competition for the acquisition of hospitals, assume that hospitals will continue to be up for privatization because the hospital operators must respond to the expected financial losses. The interests of the employees in the affected hospitals and the union ver.di can be taken into account through appropriate contractual agreements or through a municipal minority participation.  </w:t>
        <w:br/>
        <w:t xml:space="preserve">(244) To the extent that Asklepios refers to a statement by a board member of Rhön claiming that Rhön has sufficient financial resources and could acquire a hospital in the Goslar region without a capital increase, this argument is also unconvincing. Rather, this statement only refers to the current situation. However, it is not expected that Rhön will next and exclusively acquire a hospital in the Goslar region. Rather, the board of Rhön has already stated in the press report cited by Asklepios that it is in discussions with several hospital operators. Therefore, it is not expected that the currently available financial resources will be sufficient for an acquisition in the Goslar region. Additionally, the planned realization of the establishment of an integrated supply offering with private supplementary insurance requires investments in the triple-digit million range, and this high capital requirement also necessitates a capital increase for the acquisition of hospitals.  </w:t>
        <w:br/>
        <w:t xml:space="preserve">(245) In acquisitions, Rhön finances not only the purchase price but also any necessary deficit compensations as well as commitments to investments and social plans. These financial resources are financed by Rhön without the planned merger through equity from the shareholders. Therefore, raising capital through the stock market represents a significant strategic factor for Rhön in the acquisition of new hospitals. Accordingly, Rhön already conducted a capital increase for this purpose in 2009. The advantage of financing an investment through a capital increase lies in the fact that the equity ratio of the company remains unchanged, which improves creditworthiness and thus increases the possibility of raising additional debt capital (improved possibility of follow-up financing). This also allows for better absorption of potential future losses and reduces the burden on the company from interest and repayment obligations.  </w:t>
        <w:br/>
        <w:t xml:space="preserve">(246) Asklepios argues that Rhön's equity amounts to €1.6 billion, which is twice as high as that of Asklepios. Furthermore, Asklepios also has a lower equity ratio than Rhön. Since Asklepios has managed without a capital increase since its founding, it is not clear why Rhön would need one to continue growing. This objection is also unconvincing.  </w:t>
        <w:br/>
        <w:t xml:space="preserve">(247) In the context of the merger control examination, the competitive situation without the merger is to be compared with the situation that will arise after the planned merger. This comparison shows that Rhön can rely on capital increases for financing hospital acquisitions unaffected by Asklepios, as has been the practice so far, because this financing option is one of the strengths of publicly listed corporations. This option will no longer exist after the merger, so that the options available to Rhön will change to its detriment due to the planned merger of Asklepios with Rhön.  </w:t>
        <w:br/>
        <w:t xml:space="preserve">(248) Furthermore, contrary to Asklepios' view, it cannot be concluded from Rhön's reported equity that Rhön can acquire hospitals unaffected by Asklepios. Equity is the owners' share in the company's assets that is liable to the creditors of the company. However, this does not say anything about which financial resources can actually be expended by Rhön as liquid funds for the acquisition and subsequent investments in a previously municipal hospital. Asklepios has not provided anything in this regard either.  </w:t>
        <w:br/>
        <w:t xml:space="preserve">(249) As already stated, raising capital through the stock market is a significant strategic factor for Rhön as a publicly listed corporation in financing the acquisition of new hospitals. Rhön has therefore already used this financing option to finance hospital acquisitions. A capital increase provides the company with liquid funds that are recorded on the equity side and not on the debt side, thereby improving creditworthiness, the so-called rating. Without raising capital through a capital increase, Rhön could only obtain the necessary financial resources through debt capital on the market. However, this leads to a different distribution of equity and debt financing, […].  </w:t>
        <w:br/>
        <w:t>(250) Accordingly, the equity ratio has also not influenced the decision at Rhön on whether to conduct a capital increase. In 2008, Rhön's equity ratio was 41.5% according to the annual financial statements and thus higher than Asklepios' equity ratio in 2011, which Asklepios stated to be around 30%. Nevertheless, a capital increase was conducted at Rhön in 2009 to finance further acquisitions.</w:t>
      </w:r>
    </w:p>
    <w:p>
      <w:r>
        <w:rPr>
          <w:b/>
        </w:rPr>
        <w:t>[Pages 94–96]</w:t>
      </w:r>
    </w:p>
    <w:p>
      <w:r>
        <w:t>- 94 -</w:t>
        <w:br/>
        <w:t>(251) Asklepios cannot influence the necessary and economically sensible capital measures by Rhön for the acquisition of further hospitals in the Goslar market without the planned merger.</w:t>
      </w:r>
    </w:p>
    <w:p>
      <w:r>
        <w:t>b) Competitive Situation after the Planned Merger</w:t>
        <w:br/>
        <w:t>(252) With the planned merger, Asklepios will be able, due to its participation in Rhön, to counter a competitive initiative through the acquisition of a hospital operating in the Goslar market by utilizing the blocking rights in the general meeting of Rhön to its advantage, thereby at least securing its dominant market position. These possibilities for Asklepios are of particular significance given Rhön's limited maneuvering room in competition with Asklepios.</w:t>
      </w:r>
    </w:p>
    <w:p>
      <w:r>
        <w:t>(253) For further capital increases at Rhön, a majority of 90% of the capital represented at the vote is required according to § 17 Abs. 4 of the Rhön Articles of Association, meaning Asklepios has a blocking opportunity and will utilize it. As a competitor of Rhön in the Goslar market, Asklepios has no interest in providing Rhön with the financial resources necessary for expansion in the geographical market. No other competitor is currently as strong as Rhön in the Goslar market, creating an incentive for Asklepios to utilize the blocking rights in this sense. No company participates in a competitor through financial investment that may be associated with a financial strengthening of the competitor, but rather in the interest of restricting competition; it corresponds to economic experience that a merchant does not harm itself through significant competition.193</w:t>
      </w:r>
    </w:p>
    <w:p>
      <w:r>
        <w:t>(254) Such a securing effect against the initiative of a competitor is sufficient to strengthen a dominant market position.194</w:t>
      </w:r>
    </w:p>
    <w:p>
      <w:r>
        <w:t>(255) […]195</w:t>
      </w:r>
    </w:p>
    <w:p>
      <w:r>
        <w:t>(256) To the extent that Asklepios claims that the capital structure and the ratio of equity to debt financing can only be maintained in the event of no longer available liquidity through a capital increase,196 this is true, but not the conclusion drawn by Asklepios that it would actually agree to a capital increase even after the planned minority acquisition. The opposite is the case: Asklepios has the ability, with Rhön's liquidity no longer available, to prevent the capital increase and thus the acquisition of another hospital in the Goslar region. Because even without an acquisition and without a capital increase, the capital structure and the ratio of equity to debt financing remain untouched. Only this scenario in the Goslar market is also economically reasonable for Asklepios. This blocking position of Asklepios is also confirmed by the interview presented by Asklepios with the CEO of Rhön in Manager Magazin, according to which the Rhön board will speak with the shareholders on groundbreaking decisions.197</w:t>
      </w:r>
    </w:p>
    <w:p>
      <w:r>
        <w:t>(257) The objection raised against this, that a blockade would lead to an unreasonable devaluation of the share for Asklepios, so that there would be a purely economic interest in promoting an asset increase at Rhön,198 does not apply to Asklepios, particularly for the Goslar region. Rather, it is already not apparent and has not been presented that the prevention of Rhön's expansion in a specific region would lead to a permanent loss in the value of Rhön shares, which could represent an unreasonable devaluation. Furthermore, from Asklepios' perspective, it is economically reasonable to treat patients in its own hospitals in the Goslar market and not allow them to migrate to the competitors' facilities, because as a shareholder with a minority interest, Asklepios can only benefit very marginally from a good economic situation at Rhön, but directly from a high occupancy rate of its own hospitals. The same applies to Rhön's overall expansion. Rhön has announced its intention to acquire further hospitals.199 Asklepios also intends to continue purchasing hospitals. Both companies are thus in competition for the acquisition of hospital interests and in competition for hospital patients in the regions. Unlike a pure financial investor without competitive interests, who must assess whether a financial measure is worthwhile for Rhön solely based on the stock price and its own return, Asklepios has its own market interests. Since Asklepios can directly benefit from its own acquisition through increasing patient numbers and the integration of a hospital into its own network, the independent acquisition of the house is more advantageous for Asklepios than an acquisition by Rhön, in which Asklepios only holds a minority interest. Therefore, it is expected that Asklepios will be guided by this consideration in its decision on whether to approve the intended financial measures, thereby preventing Rhön from advancing measures.</w:t>
      </w:r>
    </w:p>
    <w:p>
      <w:r>
        <w:t>(258) To the extent that Asklepios cites lawsuits from other shareholders in the event that Asklepios does not agree to a capital increase by Rhön, this is also unconvincing. Although a minority shareholder is subject to certain fiduciary duties when exercising their membership rights, these only apply in exceptional cases, as the principle of free exercise of voting rights generally prevails.201 Such an exceptional case exists when there is only a single decision that serves the welfare of the company, while any other decision would result in significant harm to the company or jeopardize the purpose of the association.202 This will particularly come into play in crisis situations.203 However, such a crisis situation is not manageable in the case of a capital increase for the purpose of further acquisitions of hospitals at Rhön. Rather, before the decision of each shareholder, a forecast must be made with an assessment of risk probabilities and considerations of appropriateness, which does not inherently make only one decision appear appropriate.</w:t>
      </w:r>
    </w:p>
    <w:p>
      <w:r>
        <w:t>(259) After Asklepios has acquired the blocking rights, a capital increase can no longer occur against the will of Asklepios.</w:t>
      </w:r>
    </w:p>
    <w:p>
      <w:r>
        <w:t>c) Result</w:t>
        <w:br/>
        <w:t>(260) The comparison between the competitive conditions without the planned merger of Asklepios and the situation with the planned merger shows that the merger will enable Asklepios to prevent a competitive initiative expected from Rhön during the forecast period through the acquisition of a municipal hospital operating in the market, such as the Municipal Hospital Braunschweig. This would secure the dominant market position.</w:t>
      </w:r>
    </w:p>
    <w:p>
      <w:r>
        <w:rPr>
          <w:b/>
        </w:rPr>
        <w:t>[Pages 97–99]</w:t>
      </w:r>
    </w:p>
    <w:p>
      <w:r>
        <w:t>- 97 -</w:t>
        <w:br/>
        <w:t>the dominant position of Asklepios in the Goslar market is secured against a competitive initiative from Rhön, which would direct more patients from the Goslar market to the hospitals of Rhön. This strengthens Asklepios' dominant position in the Goslar market.</w:t>
        <w:br/>
        <w:t>1.3.2 Salzgitter Area</w:t>
        <w:br/>
        <w:t>(261) In the Harz region, the Salzgitter area can also be considered, which includes the postal code areas 38226-38279. The self-supply rate in this area amounts to approximately 65%, indicating a separate market area. Furthermore, the share of immigration from neighboring areas remained below 5% each, so that from the perspective of patients from neighboring areas, the hospitals in the Goslar area do not represent a sufficient alternative. Ultimately, the exact delineation can remain open, as there are no competitive concerns in this regard. The Salzgitter area will be referred to as the Salzgitter market in the following.</w:t>
        <w:br/>
        <w:t>(262) In the Salzgitter market, the market shares of the hospitals are distributed as shown in the following Table 8. The following applies to the figures in the subsequent table: The percentage figures are rounded to protect business secrets in intervals of 2.5%. The sums indicated in the tables are also provided in rounded intervals of 2.5% of the exact sums, meaning they may deviate in individual cases from the sum of the rounded individual values. Shares of less than 1% are represented as 0%; shares between 1.0% and 2.5% are represented as 2.5%.</w:t>
      </w:r>
    </w:p>
    <w:p>
      <w:r>
        <w:t>- 98 -</w:t>
        <w:br/>
        <w:t>Table 8 – Market Shares 2011 in the Salzgitter Market by Case Numbers</w:t>
        <w:br/>
        <w:t>Salzgitter Market</w:t>
        <w:br/>
        <w:t>Hospitals Market Share</w:t>
        <w:br/>
        <w:t>38640 - Asklepios Harzkliniken Dr.-Herbert-Nieper-Krankenhaus, Goslar 2.5%</w:t>
        <w:br/>
        <w:t>38723 - Asklepios Kliniken Schildautal, Seesen 2.5%</w:t>
        <w:br/>
        <w:t>Total Asklepios 5%</w:t>
        <w:br/>
        <w:t>38226 - Klinikum-Salzgitter 47.5%</w:t>
        <w:br/>
        <w:t>31135 - Klinikum Hildesheim GmbH 5%</w:t>
        <w:br/>
        <w:t>Total Rhön 50%</w:t>
        <w:br/>
        <w:t>Competitors</w:t>
        <w:br/>
        <w:t>38259 - St. Elisabeth-Krankenhaus Salzgitter gGmbH 17.5%</w:t>
        <w:br/>
        <w:t>38118 - Städtisches Klinikum Braunschweig 12.5%</w:t>
        <w:br/>
        <w:t>38302 - Städtisches Klinikum Wolfenbüttel gGmbH 5%</w:t>
        <w:br/>
        <w:t>31134 - St. Bernward Krankenhaus 5%</w:t>
        <w:br/>
        <w:t>30625 - Med. Hochschule Hannover 2.5%</w:t>
        <w:br/>
        <w:t>31199 - Lungenklinik Diekholzen gGmbH 2.5%</w:t>
        <w:br/>
        <w:t>37075 - Universitätsmedizin Göttingen 2.5%</w:t>
        <w:br/>
        <w:t>Total Others 22.5%</w:t>
        <w:br/>
        <w:t>Self-Supply Area 65%</w:t>
        <w:br/>
        <w:t>Case Numbers 29,422</w:t>
        <w:br/>
        <w:t>(263) Asklepios achieves market shares of under 5% in the Salzgitter area, thus far below the presumption of market dominance under § 19 Abs. 3 S. 1 GWB. Asklepios is exposed to strong competition, particularly from the hospitals in the city of Salzgitter (Klinikum Salzgitter and St. Elisabeth-Krankenhaus).</w:t>
        <w:br/>
        <w:t>(264) With the planned minority stake, Asklepios will not become the dominant company of Rhön, so that Asklepios' market position cannot be attributed to Rhön under § 36 Abs. 2 GWB, and thus no dominant position will arise. Furthermore, there are significant competitors with market shares clearly above 10%, such as St. Elisabeth-Krankenhaus in Salzgitter and Städtisches Klinikum Braunschweig, which are utilized by patients as alternative options. Therefore, the emergence or strengthening of a dominant position can be ruled out.</w:t>
        <w:br/>
        <w:t>(265) Rhön has argued that a prohibition of the planned merger project is indicated in markets where Asklepios is dominant or has at least a certain competitive leeway and where Rhön and Fresenius are already active.204</w:t>
      </w:r>
    </w:p>
    <w:p>
      <w:r>
        <w:t>204 Statement from Rhön regarding the warning of 24.01.2013, No. II.2, p. 19 f., p. 2130 f. of the file.</w:t>
      </w:r>
    </w:p>
    <w:p>
      <w:r>
        <w:t>- 99 -</w:t>
        <w:br/>
        <w:t>It can remain open whether this view can be followed, as the conditions are not met in any case in the Salzgitter market. Asklepios does not have a dominant position with a market share of under 5% that could be strengthened. A prohibition is also only permissible based on the applicable legal situation; the version of the GWB following the not yet enacted 8th GWB amendment is not relevant contrary to the view of Rhön205 and Fresenius206.</w:t>
        <w:br/>
        <w:t>1.3.3 Other Areas of the Harz Region</w:t>
        <w:br/>
        <w:t>(266) In the other overlapping areas of the parties in the Harz region, the planned merger is also not expected to lead to the emergence or strengthening of a dominant position. This applies even if Rhön's argument207 is followed that a position of Asklepios with certain market power is sufficient for a prohibition. The other overlapping areas are the Göttingen area with the sub-areas Göttingen City, Bad Gandersheim, Northeim, Seesen, and Herzberg, as well as the Hildesheim area.</w:t>
        <w:br/>
        <w:t>(267) In the Göttingen area, which includes the postal code areas 34359, 34399, 37073-37199, 37249, 37412-37589, 39279, Asklepios achieves a market share of 2.5% and Rhön 10% before the merger. The largest provider in the area is Universitätsmedizin Göttingen with 27.5%, followed by Evangelisches Krankenhaus Weende in Göttingen with 12.5% and Helios with 12.5%. Therefore, there is no dominant position of the parties before the merger.</w:t>
        <w:br/>
        <w:t>(268) Even after the planned transaction, the emergence of a dominant position can be ruled out. Even with a full attribution of Rhön's market position to Asklepios, the parties would only achieve a subordinate market position with combined market shares of under 12.5%, significantly behind the leading hospitals. Furthermore, Rhön will also remain active as a competitor of Asklepios in the Göttingen area after the planned minority stake – unlike in the case of a majority stake – although, given Asklepios' blocking rights, not as a particularly active competitor. Thus, it can be excluded that Asklepios will gain a behavior scope in the Göttingen area that is no longer sufficiently controlled by competition after the merger.</w:t>
        <w:br/>
        <w:t>205 Statement from Rhön regarding the warning of 24.01.2013, No. II.1, p. 14 ff., p. 2125 ff. of the file.</w:t>
        <w:br/>
        <w:t>206 Letter from Fresenius of 27.02.2013, B.I.1.a) (iv), p. 7 f., p. 2673 f. of the file.</w:t>
        <w:br/>
        <w:t>207 Statement from Rhön regarding the warning of 24.01.2013, No. II.2, p. 19 f., p. 2130 f. of the file.</w:t>
      </w:r>
    </w:p>
    <w:p>
      <w:r>
        <w:rPr>
          <w:b/>
        </w:rPr>
        <w:t>[Pages 100–102]</w:t>
      </w:r>
    </w:p>
    <w:p>
      <w:r>
        <w:t>- 100 -</w:t>
        <w:br/>
        <w:t>(269) The same applies to the area of Hildesheim with the postal code areas 31008, 31029, 31032, 31035-31039, 31079, 31094, 31097-31199, 31249. Here, the St. Bernward Hospital Hildesheim is the leading hospital with a share of 40% ahead of the Rhön Klinikum Hildesheim with 35%. After the planned merger, Asklepios will not become the controlling company over Rhön, so that Asklepios' market position cannot be attributed to Rhön according to § 36 Abs. 2 GWB. With a market share of under 2.5%, Asklepios is well below the presumption of market dominance according to § 19 Abs. 3 S. 1 GWB. Furthermore, the St. Bernward Hospital remains the leading provider in the area of Hildesheim. Even in the event of full attribution, the Asklepios Clinic Schildautal in Seesen, which is located on the southwestern edge of the area, would essentially be added to Rhön's market position. Even after the planned merger, Rhön will continue to operate as a competitor of Asklepios in the area. The emergence or strengthening of a dominant market position is not expected here either.</w:t>
      </w:r>
    </w:p>
    <w:p>
      <w:r>
        <w:t>1.3.4 Area Gießen</w:t>
        <w:br/>
        <w:t>(270) The area of Gießen includes the postal code areas 35102, 35305, 35321, 35325, 35390-35519, 35581-35586, 35625, 35633, 35644-35649. As shown in Table 9 with the self-supply rates in North Hesse, in 2011 more than 15% of the patients in the hospitals located in the area of Gießen came from the neighboring areas of Bad Nauheim, Schotten, and Wetzlar. This means that for patients from these areas, the hospitals in Gießen represent an alternative and that they may be restricted in their options due to the planned merger. These areas are therefore to be attributed to the area of Gießen. The total area includes the postal code areas 35037-35799, 61169, 61194-61239, 63667, 63679, 63688, and 63697, from which a total of approximately 137,200 patients originated in 2011.</w:t>
      </w:r>
    </w:p>
    <w:p>
      <w:r>
        <w:t>- 101 -</w:t>
        <w:br/>
        <w:t>Table 9 – Self-supply rates in North Hesse</w:t>
        <w:br/>
        <w:t>Hospital</w:t>
        <w:br/>
        <w:t>Gießen Bad Market</w:t>
        <w:br/>
        <w:t>Schotten Wetzlar Marburg</w:t>
        <w:br/>
        <w:t>Postal Code Area City Nauheim Gießen</w:t>
        <w:br/>
        <w:t>Gießen City 72.5% 7.5% 2.5% 12.5% 5%</w:t>
        <w:br/>
        <w:t>Bad Nauheim 17.5% 57.5% 2.5% 7.5% 0%</w:t>
        <w:br/>
        <w:t>Schotten 20% 12.5% 37.5% 2.5% 2.5%</w:t>
        <w:br/>
        <w:t>Wetzlar 17.5% 5% 0% 60% 0%</w:t>
        <w:br/>
        <w:t>Market Gießen 85% 2.5%</w:t>
        <w:br/>
        <w:t>Marburg 5% 0% 0% 2.5% 7.5% 82.5%</w:t>
        <w:br/>
        <w:t>Cases 64,513 28,945 10,383 48,954 137,210 57,525</w:t>
        <w:br/>
        <w:t>(271) The self-supply rate is around 85%, indicating that the Gießen-Wetzlar area represents an independent spatially relevant hospital market. However, the exact spatial extent can ultimately remain open, as considering additional areas would reduce the market position of the parties involved and would raise no concerns. The area will henceforth be referred to as the Gießen-Wetzlar market.</w:t>
      </w:r>
    </w:p>
    <w:p>
      <w:r>
        <w:t>(272) In the Gießen-Wetzlar market, Asklepios operates the Asklepios Klinik Lich, which has 242 planned beds in three specialized departments for surgery, internal medicine, and gynecology and obstetrics. Rhön operates the Gießen location of the University Hospital Gießen-Marburg, which has 1,087 planned beds and 14 somatic specialized departments, namely surgery, cardiac surgery, neurosurgery, neurology, orthopedics, internal medicine, pediatrics, gynecology and obstetrics, urology, radiology, ophthalmology, ear, nose, and throat medicine, dermatology and venereology, and oral and maxillofacial surgery. In addition, the hospital has ten specialized centers, including a transplantation center. Outside the market, Rhön also operates 14 somatic departments (surgery, cardiac surgery, neurosurgery, neurology, orthopedics, internal medicine, pediatrics, gynecology and obstetrics, urology, radiology, ophthalmology, ear, nose, and throat medicine, dermatology and venereology, oral and maxillofacial surgery) at the Marburg location of the University Hospital Gießen-Marburg with 1,107 beds.</w:t>
      </w:r>
    </w:p>
    <w:p>
      <w:r>
        <w:t>(273) In the Gießen-Wetzlar market, the market shares of the hospitals are distributed as shown in the following Table 10. For the information in the following tables, the following applies: The percentage figures are rounded to protect business secrets in intervals of 2.5%. The sums indicated in the tables are also given in rounded 2.5% intervals of the exact sums, meaning they may deviate in individual cases from the sum of the rounded individual values. Shares of less than 1% are represented as 0%; shares between 1.0% and 2.5% are represented as 2.5%.</w:t>
      </w:r>
    </w:p>
    <w:p>
      <w:r>
        <w:t>Table 10 – Market shares by case numbers in the Gießen-Wetzlar market</w:t>
        <w:br/>
        <w:t>Market Gießen-Wetzlar</w:t>
        <w:br/>
        <w:t>Hospitals Share</w:t>
        <w:br/>
        <w:t>35423 - Asklepios Klinik Lich 7.5%</w:t>
        <w:br/>
        <w:t>35392 - Universitätsklinikum Gießen und Marburg GmbH, Standort Gießen 25.0%</w:t>
        <w:br/>
        <w:t>35043 - Universitätsklinikum Gießen und Marburg GmbH, Standort Marburg 2.5%</w:t>
        <w:br/>
        <w:t>Total Participants 30.0%</w:t>
        <w:br/>
        <w:t>35578 - Dill-Kliniken Klinikum Wetzlar-Braunfels 20.0%</w:t>
        <w:br/>
        <w:t>35683 - Dill-Kliniken Dillenburg 5.0%</w:t>
        <w:br/>
        <w:t>Total Dill-Kliniken GmbH 20.0%</w:t>
        <w:br/>
        <w:t>61231 - Hochwaldkrankenhaus -Städtisches Krankenhaus Bad Nauheim 7.5%</w:t>
        <w:br/>
        <w:t>35398 - Evangelisches Krankenhaus Mittelhessen, Gießen 7.5%</w:t>
        <w:br/>
        <w:t>35392 - St. Josefs Krankenhaus, Gießen 5.0%</w:t>
        <w:br/>
        <w:t>61231 - Kerckhoff-Klinik GmbH, Bad Nauheim 5.0%</w:t>
        <w:br/>
        <w:t>61169 - Gesundheitszentrum Wetterau gGmbH Bürgerhospital Friedberg 5.0%</w:t>
        <w:br/>
        <w:t>63679 - Gesundheitszentrum Wetterau gGmbH Kreiskrankenhaus Schotten 5.0%</w:t>
        <w:br/>
        <w:t>35781 - Kreiskrankenhaus Weilburg gGmbH 2.5%</w:t>
        <w:br/>
        <w:t>Other competitors each &lt; 2.5%</w:t>
        <w:br/>
        <w:t>Self-supply rate 85%</w:t>
        <w:br/>
        <w:t>Case number 137,210</w:t>
        <w:br/>
        <w:t>(274) From Table 10, it follows that the University Hospital Gießen-Marburg operated by Rhön is the strongest provider with a market share of under 25%, followed by the Lahn-Dill-Kliniken GmbH with the three hospitals in Wetzlar, Braunfels, and Dillenburg with a market share of under 20%, as well as the Asklepios Klinik Lich with 7.5%, the Evangelisches Krankenhaus Mittelhessen in Gießen, and the St. Josefs Krankenhaus in Gießen, each also with 7.5%. After the merger, even when aggregating their market positions, the parties would achieve a market share of under 30% and thus remain below the presumption of market dominance according to § 19 Abs. 3 S. 1 GWB. Furthermore, with the Lahn-Dill-Klinikum at three locations, as well as the Evangelisches Krankenhaus Mittelhessen and the St. Josefs Krankenhaus, strong competitors are active in the market, covering the specialized offerings of the Asklepios facility in Lich.</w:t>
      </w:r>
    </w:p>
    <w:p>
      <w:r>
        <w:rPr>
          <w:b/>
        </w:rPr>
        <w:t>[Pages 103–105]</w:t>
      </w:r>
    </w:p>
    <w:p>
      <w:r>
        <w:t>- 103 -</w:t>
        <w:br/>
        <w:t>(275) The Lahn-Dill Clinics have a total of 886 planned beds across three locations in eight departments (Surgery, Neurology, Internal Medicine, Gynecology and Obstetrics, Urology, Geriatrics, Ophthalmology, and Radiology). The Evangelical Hospital Mittelhessen has 185 planned beds and the specialized departments for Surgery, Internal Medicine, Gynecology and Obstetrics, and Urology. The St. Joseph's Hospital has 170 beds in the departments of Surgery, Geriatrics, Gynecology and Obstetrics, and Ear, Nose, and Throat Medicine. The Wetzlar-Braunfels Clinic has 644 beds and departments for Surgery, Internal Medicine, Geriatrics, Gynecology and Obstetrics, Urology, Neurology, Ear, Nose, and Throat Medicine, and Radiology, while the Dillenburg Clinic has 261 beds and specialized departments for Surgery, Internal Medicine, Gynecology and Obstetrics, Urology, Ear, Nose, and Throat Medicine, and Ophthalmology.</w:t>
      </w:r>
    </w:p>
    <w:p>
      <w:r>
        <w:t>(276) Furthermore, Rhön will remain active as a competitor to Asklepios even after the planned minority stake – unlike in the case of a majority stake – although this will be limited due to Asklepios' blocking rights.</w:t>
      </w:r>
    </w:p>
    <w:p>
      <w:r>
        <w:t>(277) Patients from the area will thus still have sufficient options to switch to other hospitals in the event of quality reductions even after the planned merger. The emergence or strengthening of a dominant market position through the planned minority stake is therefore not to be expected in the Gießen-Wetzlar market.</w:t>
      </w:r>
    </w:p>
    <w:p>
      <w:r>
        <w:t>1.3.5 Area Wiesbaden</w:t>
        <w:br/>
        <w:t>(278) The Wiesbaden area is formed by the five-digit postal code areas 65183-65399, 65510, 65527, 65529, 65623, and 65629. The self-supply rate in this area amounts to approximately 90%, as indicated in the table below, which suggests a separate market area.</w:t>
      </w:r>
    </w:p>
    <w:p>
      <w:r>
        <w:t>- 104 -</w:t>
        <w:br/>
        <w:t>Table 11 – Self-Supply Rates in the Rhine-Main Area</w:t>
        <w:br/>
        <w:t>Hospital</w:t>
        <w:br/>
        <w:t>Höchst /</w:t>
        <w:br/>
        <w:t>Postal Code Area Wiesbaden FFm Hanau Gelnhausen Offenbach</w:t>
        <w:br/>
        <w:t>MTK</w:t>
        <w:br/>
        <w:t>Wiesbaden 90% 2.5% 0% 0% 2.5% 0%</w:t>
        <w:br/>
        <w:t>Frankfurt/Main 0% 90% 0% 0% 7.5% 2.5%</w:t>
        <w:br/>
        <w:t>Hanau 0% 20% 62.5% 7.5% 0% 5%</w:t>
        <w:br/>
        <w:t>Gelnhausen 0% 10% 15% 55% 0% 2.5%</w:t>
        <w:br/>
        <w:t>Höchst / MTK 7.5% 27.5% 0% 0% 57.5% 0%</w:t>
        <w:br/>
        <w:t>Offenbach 2.5% 25% 7.5% 0% 2.5% 60%</w:t>
        <w:br/>
        <w:t>Cases 88,611 131,128 61,910 42,386 67,236 80,006</w:t>
      </w:r>
    </w:p>
    <w:p>
      <w:r>
        <w:t>(279) In addition, the share of immigration from neighboring areas remained below 10%, so that from the perspective of patients from neighboring areas, the hospitals in the Wiesbaden area do not represent a sufficient alternative. If they were included in the market area, numerous patients would be counted in the market volume who do not actually perceive the hospitals as an alternative for themselves. Ultimately, the exact spatial extent can also remain open here, as including additional areas in the market would further reduce the market shares of the participants. Nevertheless, the area will henceforth be referred to as the Wiesbaden market.</w:t>
      </w:r>
    </w:p>
    <w:p>
      <w:r>
        <w:t>(280) In the Wiesbaden area, Rhön has been operating the Dr. Horst-Schmidt Clinics since the acquisition at the beginning of the year, a maximum care hospital with 25 departments and 1,025 beds, where approximately 44,000 cases are treated annually. Furthermore, Rhön operates the Aukamm Clinic for Operative Rheumatology and Orthopedics (AKK), a specialized orthopedic hospital with 57 beds, where a total of 1,755 inpatient cases were treated in 2010, as well as the Deutsche Klinik für Diagnostik (DKD) foundation. This hospital has 92 beds and treated a total of 5,457 inpatient cases in 2010. In 2011, AKK achieved a turnover of approximately […] million € and DKD of approximately […] million €. Additionally, Rhön operates a Medical Care Center (MVZ) at the AKK location in Wiesbaden.</w:t>
      </w:r>
    </w:p>
    <w:p>
      <w:r>
        <w:t>(281) Asklepios has the Paulinenklinik in the city of Wiesbaden with 331 beds and six specialized departments for Surgery, Internal Medicine, Geriatrics, Gynecology and Obstetrics, Urology, and Ear, Nose, and Throat Medicine.</w:t>
      </w:r>
    </w:p>
    <w:p>
      <w:r>
        <w:t>(282) In the Wiesbaden market, the market shares of the hospitals are distributed as shown in the following Table 12. The following applies to the information in the subsequent table: The percentage figures are rounded to protect business secrets in intervals of 2.5%. The sums indicated in the tables are also given in rounded intervals of 2.5% of the exact sums, meaning they may deviate in individual cases from the sum of the rounded individual values. Shares of less than 1% are represented as 0%; shares between 1.0% and 2.5% are represented as 2.5%.</w:t>
      </w:r>
    </w:p>
    <w:p>
      <w:r>
        <w:t>Table 12 – Market Shares 2011 in the Wiesbaden Market by Case Numbers</w:t>
        <w:br/>
        <w:t>Wiesbaden Market</w:t>
        <w:br/>
        <w:t>Hospitals Share</w:t>
        <w:br/>
        <w:t>65197 - Asklepios Paulinen Klinik 12.5%</w:t>
        <w:br/>
        <w:t>65199 - Dr. Horst-Schmidt-Klinik 32.5%</w:t>
        <w:br/>
        <w:t>65191 - Aukammklinik 0%</w:t>
        <w:br/>
        <w:t>65191 - Stiftung Deutsche Klinik f. Diagnostik 7.5%</w:t>
        <w:br/>
        <w:t>Total Participants 52.5%</w:t>
        <w:br/>
        <w:t>65189 - St. Josefs-Hospital Wiesbaden 20%</w:t>
        <w:br/>
        <w:t>65307 - Otto-Fricke-Krankenhaus Paulinenberg 2.5%</w:t>
        <w:br/>
        <w:t>Total St. Josef 20.5%</w:t>
        <w:br/>
        <w:t>65307 - Krankenh. d. Rheing.-Taunus- Kr.: KKrh. Bad Schwalbach 5%</w:t>
        <w:br/>
        <w:t>65510 - Krankenhaus Idstein 5%</w:t>
        <w:br/>
        <w:t>Total Helios 7.5%</w:t>
        <w:br/>
        <w:t>55131 - Universitätsmedizin der Johannes Gutenberg-Universität Mainz 5%</w:t>
        <w:br/>
        <w:t>65385 - Krankenhaus St. Josef 5%</w:t>
        <w:br/>
        <w:t>Total 87.5%</w:t>
        <w:br/>
        <w:t>Other Competitors &lt;2.5% 15%</w:t>
        <w:br/>
        <w:t>Case Number 88,611</w:t>
      </w:r>
    </w:p>
    <w:p>
      <w:r>
        <w:t>(283) The largest provider in the Wiesbaden market is the Dr. Horst-Schmidt-Klinik of Rhön with a market share of under 32.5%, followed by the St. Josefs-Hospital Wiesbaden with under 20% and the Asklepios Paulinenklinik with under 12.5%. After the planned merger, the participants will reach a leading position of just over 50% when the market shares are added together, thus mathematically fulfilling the market dominance presumption of § 19 Abs. 3 S. 1 GWB. Nevertheless, the emergence of a dominant market position is not to be expected.</w:t>
      </w:r>
    </w:p>
    <w:p>
      <w:r>
        <w:t>(284) After the planned merger, sufficient alternative options will remain for patients. The next competitor is the St. Josefs-Hospital/Otto-Fricke Hospital, which belong to the same operator and achieve a market share of over 20% in the Wiesbaden market. They operate the second-largest hospital in the city of Wiesbaden, which has 316 full inpatient planned beds.</w:t>
      </w:r>
    </w:p>
    <w:p>
      <w:r>
        <w:rPr>
          <w:b/>
        </w:rPr>
        <w:t>[Pages 106–108]</w:t>
      </w:r>
    </w:p>
    <w:p>
      <w:r>
        <w:t>- 106 -</w:t>
        <w:br/>
        <w:t>has departments for surgery, orthopedics, internal medicine, gynecology and obstetrics, ear, nose, and throat medicine, and radiology. The second location, the Otto-Fricke Hospital in Bad Schwalbach, has an additional 139 planned beds and departments for geriatrics and orthopedics. Thus, patients can visit all departments of the hospitals operated by the parties, except for urology, in a competitive environment in Wiesbaden or Bad Schwalbach, ensuring that sufficient competitive pressure will continue to be exerted on the parties involved. In addition, Helios, as the largest private hospital operator in Germany by revenue, with two hospitals in Bad Schwalbach and Idstein, holds a market share of approximately 7.5% in the market. These hospitals offer a total of 190 beds in the departments for surgery, internal medicine, and gynecology and obstetrics. There are further alternatives available for the central departments.</w:t>
      </w:r>
    </w:p>
    <w:p>
      <w:r>
        <w:t>(285) Rhön will also remain active as a competitor of Asklepios in the market after the planned minority participation by Asklepios – unlike in the case of a majority participation – although, given Asklepios' blocking rights, it will no longer be a particularly active competitor.</w:t>
      </w:r>
    </w:p>
    <w:p>
      <w:r>
        <w:t>(286) After the planned merger, given the strong competitors, the emergence of a dominant market position for Asklepios is not to be expected.</w:t>
      </w:r>
    </w:p>
    <w:p>
      <w:r>
        <w:t>1.3.6 Area Schwedt/Oder</w:t>
      </w:r>
    </w:p>
    <w:p>
      <w:r>
        <w:t>(287) Fresenius has pointed out that the Asklepios-operated Uckermark Clinic in Schwedt/Oder advertises itself as the largest hospital in the district and concluded that a dominant market position for Asklepios is likely.208 Furthermore, Fresenius stated that this position would also be strengthened by the planned acquisition of a blocking minority by Asklepios in Rhön, as Asklepios could also counter quality initiatives from the partner, which intends to establish an integrated supply concept with supplementary insurance together with Rhön.209 In the Uckermark district, the Sana hospital in Templin is a potential partner for an initiative by Rhön.</w:t>
      </w:r>
    </w:p>
    <w:p>
      <w:r>
        <w:t>(288) The examination by the decision-making department found no need for a more in-depth investigation of the patients treated on an inpatient basis in the Uckermark region, as there are already no indications of a dominant market position for Asklepios in the region and its strengthening through the planned merger.</w:t>
      </w:r>
    </w:p>
    <w:p>
      <w:r>
        <w:t>(289) The Asklepios Uckermark Clinic is located in the supply area of Schwedt according to the Brandenburg hospital plan and, as a hospital of basic care, has 473 beds in the departments for surgery, orthopedics, gynecology and obstetrics, internal medicine, geriatrics, pediatrics and adolescent medicine, ear, nose, and throat medicine, dermatology and venereology, as well as urology and neurology.210 In 2011, a total of 16,393 patients were treated there.211</w:t>
      </w:r>
    </w:p>
    <w:p>
      <w:r>
        <w:t>(290) The hospital operated by Sana in Templin is also located in the supply area of Schwedt and is a site of the Sana Hospital Network North Brandenburg, a basic care hospital. In addition to the Templin site, the hospital operates another site in Gransee in the supply area of Neuruppin. In Templin, the Sana hospital has 130 planned beds in the departments for surgery, gynecology and obstetrics, internal medicine, and pediatrics and adolescent medicine.212 In 2011, the hospital treated a total of 5,528 patients. The hospital in Templin is approximately 72 road kilometers from Schwedt and can be reached by car in one hour and 20 minutes.213</w:t>
      </w:r>
    </w:p>
    <w:p>
      <w:r>
        <w:t>(291) The hospitals located closest to the Asklepios Uckermark Clinic in the Schwedt supply area are the two hospitals operated by the Medical-Social Center Uckermark gGmbH (hereinafter: MSZ) in Angermünde and Prenzlau. MSZ is a 100% subsidiary of GLG Gesellschaft für Leben und Gesundheit mbH (hereinafter: GLG), whose shareholders are the Barnim district with 71.1%, the Uckermark district with 25.1%, and the city of Eberswalde with 3.8%. With the establishment of GLG, the hospitals of the Barnim and Uckermark districts were united in one company to offer coordinated and comprehensive healthcare.214 The Klinikum Barnim GmbH, which operates the Werner Forßmann Hospital in Eberswalde, as well as the Martin Gropius Hospital GmbH in Eberswalde, is also controlled by GLG. The structure of GLG is illustrated in the following graphic215:</w:t>
      </w:r>
    </w:p>
    <w:p>
      <w:r>
        <w:t>(292) The hospital in Angermünde is located 22 road kilometers (approximately 30 minutes travel time) southwest, and the district hospital Prenzlau is located 49 road kilometers (approximately 40 minutes travel time) northwest of Schwedt. In Angermünde, MSZ operates a specialized hospital, which includes a department for internal medicine with 45 beds, where over 2,000 patients are treated on an inpatient basis each year.216 The district hospital Prenzlau is a basic care facility that has 131 planned beds in the departments for surgery, gynecology and obstetrics, and internal medicine217 and treated a total of 5,339 patients in 2011.</w:t>
      </w:r>
    </w:p>
    <w:p>
      <w:r>
        <w:rPr>
          <w:b/>
        </w:rPr>
        <w:t>[Pages 109–111]</w:t>
      </w:r>
    </w:p>
    <w:p>
      <w:r>
        <w:t>- 109 -</w:t>
        <w:br/>
        <w:t>(293) The largest hospital in the region is the Werner Forßmann Hospital in Eberswalde, which belongs to the GLG Group. It serves as a hospital for qualified standard care and as a teaching hospital of the Berlin Charité, with over 460 planned beds and specialized departments for surgery, gynecology and obstetrics, internal medicine, geriatrics, pediatrics and adolescent medicine, otorhinolaryngology, urology, ophthalmology, as well as oral and maxillofacial surgery and neurosurgery.218 In 2011, 21,106 patients were treated there. The hospital is located approximately 48 road kilometers southwest of Schwedt (travel time about 50 minutes).</w:t>
      </w:r>
    </w:p>
    <w:p>
      <w:r>
        <w:t>(294) The Martin Gropius Hospital in Eberswalde, also part of GLG, has a clinic for neurology and clinical neurophysiology with 36 beds, where around 2,000 patients are treated annually.219 Furthermore, the Martin Gropius Hospital operates a stroke unit at the Werner Forßmann Hospital in Eberswalde with 9 beds.220</w:t>
      </w:r>
    </w:p>
    <w:p>
      <w:r>
        <w:t>(295) A precise spatial market delineation for the Schwedt/Oder region is not necessary, as there is no expectation of the creation or strengthening of a dominant market position through the merger. Area I encompasses a radius of approximately 50 km around Schwedt, and Area II encompasses a radius of approximately 72 km:</w:t>
        <w:br/>
        <w:t>Table 13 – Shares of case and bed numbers in the Schwedt region 2011</w:t>
        <w:br/>
        <w:t>Case Number Share I Share II Bed Number Share I Share II</w:t>
        <w:br/>
        <w:t>Asklepios Clinic Uckermark 16,393 34.93% 31.2% 473 41.82% 37.8%</w:t>
        <w:br/>
        <w:t>KH Angermünde 2,098 4.47% 4.0% 31 2.74% 2.5%</w:t>
        <w:br/>
        <w:t>KH Prenzlau 5,339 11.38% 10.2% 131 11.58% 10.5%</w:t>
        <w:br/>
        <w:t>Werner Forßmann KH 21,106 44.97% 40.2% 460 40.67% 36.8%</w:t>
        <w:br/>
        <w:t>Martin Gropius KH 2,000 4.26% 3.8% 36 3.18% 2.9%</w:t>
        <w:br/>
        <w:t>Share GLG 65.07% 58.22% 58.18% 52.64%</w:t>
        <w:br/>
        <w:t>Total I 46,936 100% 89.5% 1,131 100% 90.5%</w:t>
        <w:br/>
        <w:t>Sana Hospital Templin 5,528 10.5% 119 9.5%</w:t>
        <w:br/>
        <w:t>Total II 52,464 100% 1,250 100%</w:t>
      </w:r>
    </w:p>
    <w:p>
      <w:r>
        <w:t>(296) As can be seen from Table 13, the GLG Group holds a leading position in the region with over 50% of the beds and around 60% of the treated patients, significantly ahead of Asklepios with the Uckermark Clinic in Schwedt. Additionally, the GLG Group has several hospitals of different levels of care in the region, including a hospital for qualified standard care, a basic care hospital, and two specialized hospitals, and has access to patients through outpatient care via various MVZ in Prenzlau, Eberswalde, and Finowfurt. In addition to vertical integration in the area of outpatient care, GLG also offers downstream outpatient rehabilitation services and nursing services. Asklepios does not have a similarly developed position; rather, Asklepios only has a single hospital in Schwedt, which also significantly lags behind the Werner Forßmann Hospital in terms of the number of treated cases. A dominant market position of Asklepios, which could be strengthened by the planned merger, can be ruled out in light of these structures.</w:t>
      </w:r>
    </w:p>
    <w:p>
      <w:r>
        <w:t>(297) Whether the GLG Group has a dominant market position in the Schwedt/Oder region can remain open. The GLG Group is not involved in the merger but is a third party. Market dominance effects that occur with a company not involved in the merger and not connected to a participant within the meaning of § 36 Abs. 2 GWB only come into consideration if there is a competitively significant participation within the meaning of § 37 Abs. 1 Nr. 4 GWB in the third party.221 This is not the case for the hospitals operated by GLG, so the merger effects concerning GLG are irrelevant.</w:t>
      </w:r>
    </w:p>
    <w:p>
      <w:r>
        <w:t>1.3.7 Area Schwandorf</w:t>
        <w:br/>
        <w:t>(298) Fresenius further stated that a dominant market position of Asklepios in the Schwandorf region is likely.222 According to Fresenius, this position is strengthened by the planned acquisition of a blocking minority of Asklepios in Rhön, as Asklepios could also counter quality initiatives from the partner, who intends to establish an integrated care concept with supplementary insurance together with Rhön.223 Fresenius did not explain why a dominant market position of Asklepios should exist in the Schwandorf region and who might be considered a potential partner for an initiative by Rhön in the region.</w:t>
      </w:r>
    </w:p>
    <w:p>
      <w:r>
        <w:t>224 According to the principle of investigation applicable in the administrative procedure, there is an obligation to clarify the facts only to the extent that the submissions of the parties or the facts give reason for it upon careful consideration.224 The unsubstantiated views of Fresenius regarding the Schwandorf area do not provide such reason.</w:t>
      </w:r>
    </w:p>
    <w:p>
      <w:r>
        <w:t>(299) Furthermore, based on the market conditions determined in the merger proceedings Asklepios/Schwandorf225 for the year 2008, a dominant market position of Asklepios in the Schwandorf region can be excluded, although a precise market delineation can be left open. Based on the data for 2008, the Schwandorf area as the narrowest possible spatial market consists of the postal code areas 92263 (Ebermannsdorf), 92269 (Fensterbach), 92421-92442 (Schwandorf), 92445-92521 (Nabburg), 92536 (Pfreimd), 92540-92543 (Altendorf), 92548 (Schwarzach), 92551 (Stulln), 92554 (Thanstein), 93149 (Nittenau), and 93158 (Teublitz).</w:t>
      </w:r>
    </w:p>
    <w:p>
      <w:r>
        <w:t>(300) Asklepios currently operates four hospitals in the Schwandorf region, namely the Orthopedic Clinic Lindenlohe, as well as the Asklepios Clinics in Burglengenfeld and Oberviechtach, and the Asklepios Cardiology Clinic Nabburg. The hospital in Nabburg is to be closed on April 1, 2013, due to poor occupancy.226 In 2008, the four hospitals in the Schwandorf area together achieved shares of under 20%, with none of the hospitals accounting for more than 7.5% of the patients treated in the area. The leading hospital in the area is the St. Barbara Hospital in Schwandorf with shares of under 40%. Significant competitors also include the St. Marien Hospital in Amberg with 10% and the Hospital of the Brothers of Mercy Regensburg with 10%. A dominant market position of Asklepios, which could be strengthened by the planned merger, can be excluded based on these structures.</w:t>
      </w:r>
    </w:p>
    <w:p>
      <w:r>
        <w:t>224 BGH, Decision of 21.02.1995, KVR 11/94, para. 17 – Import Pharmaceuticals, cited according to juris.</w:t>
        <w:br/>
        <w:t>225 B 3-14/10.</w:t>
        <w:br/>
        <w:t>226 "Clinic in Oberviechtach to remain," Mittelbayerische Zeitung of 13.02.2013, published on the internet at: http://www.mittelbayerische.de/index.cfm?pid=10073&amp;pk=880924&amp;p=1; "Exchange of blows over Clinic Nabburg," Mittelbayerische Zeitung of 05.02.2013, published on the internet at: http://www.mittelbayerische.de/region/schwandorf/artikel/schlagabtausch-um-klinik-nabburg/877516/schlagabtausch-um-klinik-nabburg.html#877516.</w:t>
      </w:r>
    </w:p>
    <w:p>
      <w:r>
        <w:rPr>
          <w:b/>
        </w:rPr>
        <w:t>[Pages 112–114]</w:t>
      </w:r>
    </w:p>
    <w:p>
      <w:r>
        <w:t>- 112 -</w:t>
        <w:br/>
        <w:t>1.3.8 Hamburg Area</w:t>
        <w:br/>
        <w:t>(301) Fresenius further argued that a dominant market position of Asklepios in Hamburg is likely227, which could be strengthened by the merger. Asklepios secures its position in the Hamburg area against advances from competitors that could be considered partners of Rhön for an integrated supply concept, such as Fresenius in the Hamburg area.228</w:t>
      </w:r>
    </w:p>
    <w:p>
      <w:r>
        <w:t>(302) The Federal Cartel Office has recently dealt in depth with the hospital markets in the Hamburg area in the years 2005229 and 2007230. In 2005, the Federal Cartel Office examined the acquisition of a majority stake by Asklepios in the state-owned Hospitals Hamburg (hereinafter: LBK), in which the Free and Hanseatic City of Hamburg (hereinafter: FHH) retained a 25.1% stake and controlling influence. The examination revealed that the FHH, which also includes the University Medical Center Eppendorf, holds a dominant market position in the geographical market of Hamburg.231 This position would have been strengthened by Asklepios' involvement in LBK and the resulting attribution of the hospitals operated by Asklepios to LBK. The clearance was therefore granted only on the condition of divesting a hospital. According to the 2005 decision, FHH, and not Asklepios, is dominant in Hamburg. Asklepios is attributable to LBK in Hamburg, but not to the University Medical Center Eppendorf. The market share of LBK was 40-45% in 2003. The increase of Asklepios is not to be considered, as the market share increase following the clearance decision was neutralized by the divestiture of the Eilbek hospital.</w:t>
      </w:r>
    </w:p>
    <w:p>
      <w:r>
        <w:t>(303) In 2007, Asklepios' plan to take control of the Mariahilf hospital in southern Hamburg was prohibited. In the decision, the exact geographical market definition could remain open; various areas were examined based on the case numbers from 2006. In the narrowest possible market of Harburg, the market shares of Asklepios/LBK were below 50%, with the subsequent competitor being the Mariahilf hospital, which is now operated by Fresenius, with under 20% and the Groß Sand hospital with under 10%.232 The market shares of Asklepios/LBK decrease with the increasing expansion of the considered area to 35% in the Harburg Plus area and to 25% in the area encompassing southern Hamburg.233 A dominant market position of Asklepios cannot be established in light of these structures, as there are sufficient alternative options available in every consideration.</w:t>
      </w:r>
    </w:p>
    <w:p>
      <w:r>
        <w:t>1.3.9 Result of Inpatient Hospital Treatment</w:t>
        <w:br/>
        <w:t>(304) Asklepios already holds a dominant market position in the hospital market of Goslar prior to the planned merger, with market shares well above the presumption threshold of individual market dominance according to § 19 Abs. 3 S. 1 GWB and a very large gap to the subsequent competitors, with particularly good market access through three hospitals in the market area as well as the provision of outpatient medical treatment in its own MVZ in the market. This outstanding position of Asklepios will be strengthened by the planned merger. Rhön specifically plans to create an integrated supply offering with hospital-based supplementary insurance in collaboration with another large private hospital operator. This competitive initiative would direct more patients from the Goslar market to the hospitals of Rhön and its merger partner. Following the intended minority participation, Asklepios will prevent this merger of Rhön with another hospital operator, thereby securing and strengthening its own market position in the Goslar market. Furthermore, Asklepios' market position will be secured and strengthened after the planned merger by the fact that future financing measures undertaken by Rhön as a publicly listed company to acquire previously municipal hospitals will require the approval of Asklepios, which competes with Rhön for the acquisition of the hospitals and for hospital patients. This suggests that Asklepios will not support the ultimately adverse financing measures, at least as far as municipal hospitals in the Goslar region are concerned, thereby securing and strengthening its own position in the Goslar market.</w:t>
      </w:r>
    </w:p>
    <w:p>
      <w:r>
        <w:t>(305) In other hospital markets, no emergence or strengthening of a dominant market position is expected as a result of the planned merger, considering the sufficient alternative options for patients. It can remain open whether Rhön's view can be followed that a prohibition should occur already when Asklepios has a certain degree of maneuverability against Rhön and Fresenius,234 because such maneuverability is not apparent in the other markets, and it was not presented by Rhön.</w:t>
      </w:r>
    </w:p>
    <w:p>
      <w:r>
        <w:t>2. Outpatient Medical Treatment</w:t>
        <w:br/>
        <w:t>(306) Asklepios offers outpatient medical treatments in a total of 42 MVZ, partly indirectly through its subsidiary MediClin AG. Rhön operates 44 MVZ nationwide.</w:t>
      </w:r>
    </w:p>
    <w:p>
      <w:r>
        <w:t>(307) In substantive terms, outpatient medical care is to be distinguished from inpatient medical care, particularly the markets for inpatient hospital treatment, nursing homes, and rehabilitation facilities. Whether further subdivisions by medical specialties are necessary in the area of outpatient medical care has not yet been decided. From the perspective of demanders, the interchangeability of outpatient medical treatment by various specialists is fundamentally to be denied, as specialists are only trained to treat specific medical conditions and their medical treatment is not interchangeable from the perspective of demanders. This is certainly true for the field of surgery, as surgery deals with the treatment of diseases and injuries through direct, manual, or instrumental intervention on the patient's body, often under anesthesia and in collaboration with an anesthetist, while in other specialties, medication treatment is in the foreground. Whether a differentiation by medical specialties is generally necessary and how the substantive markets are to be precisely delineated can remain open in the present case, as there are no concerns even under the closest consideration.</w:t>
      </w:r>
    </w:p>
    <w:p>
      <w:r>
        <w:t>(308) In spatial terms, there is much to suggest that the market for outpatient medical treatment should generally be regionally delineated. Outpatient medical treatment is regularly integrated into patients' daily lives, so it can be assumed that locally available offers are generally preferred. The surveyed doctors also indicated that their patients predominantly come from the region. The exact spatial market delineation depends on various factors, particularly but not exclusively on the specific characteristics of the services offered.234 Statement by Rhön regarding the warning dated January 25, 2013, No. II.2, p. 19 f.</w:t>
      </w:r>
    </w:p>
    <w:p>
      <w:r>
        <w:rPr>
          <w:b/>
        </w:rPr>
        <w:t>[Pages 115–117]</w:t>
      </w:r>
    </w:p>
    <w:p>
      <w:r>
        <w:t>- 115 -</w:t>
        <w:br/>
        <w:t>the supply offering in the affected region. The less the supply offering in a region, the broader the relevant market will generally be drawn. Therefore, it is assumed that a regional market is considered, with the exact market delineation depending on the respective individual case.</w:t>
      </w:r>
    </w:p>
    <w:p>
      <w:r>
        <w:t>(309) In the area of outpatient medical treatment, the activities of the merging parties overlap with MVZ (medical care centers) or medical centers in the federal states of Baden-Württemberg, Brandenburg, Hesse, Lower Saxony, North Rhine-Westphalia, Saxony, Saxony-Anhalt, and Thuringia. Only Asklepios also operates MVZ in Hamburg and Mecklenburg-Vorpommern.</w:t>
      </w:r>
    </w:p>
    <w:p>
      <w:r>
        <w:t>(310) However, the emergence or strengthening of a dominant market position through the planned merger is not expected in any of the areas.</w:t>
      </w:r>
    </w:p>
    <w:p>
      <w:r>
        <w:t>(311) A high concentration of outpatient offerings from Asklepios alongside a nearby outpatient offering from Rhön is particularly evident in the Harz region, Lower Saxony. Rhön operates two MVZ in the Harz or the Harz foothills: one in Salzgitter and one in Herzberg. Asklepios operates three MVZ in the Harz: in Goslar, Seesen, and Clausthal-Zellerfeld. The MVZ Goslar has a branch in Bad Harzburg. From Clausthal-Zellerfeld, all MVZ of the merging parties are less than 30 driving kilometers away.</w:t>
      </w:r>
    </w:p>
    <w:p>
      <w:r>
        <w:t>(312) However, the emergence or strengthening of a dominant market position through the planned merger is not expected in any of the areas where the activities of the merging parties overlap.</w:t>
      </w:r>
    </w:p>
    <w:p>
      <w:r>
        <w:t>2.1 Clausthal-Zellerfeld, Lower Saxony</w:t>
      </w:r>
    </w:p>
    <w:p>
      <w:r>
        <w:t>(313) To the extent that the market for outpatient medical treatment is subdivided by specialties, the activities of the merging parties in the Harz initially overlap in the area of outpatient surgery, which is offered by Asklepios in all three MVZ operated in the Harz (Goslar including Bad Harzburg, Seesen, Clausthal-Zellerfeld) and by Rhön in the MVZ in Herzberg. Additionally, both merging parties offer outpatient medical services in the field of gynecology in the Harz: Asklepios in Clausthal-Zellerfeld and Rhön in Herzberg.</w:t>
      </w:r>
    </w:p>
    <w:p>
      <w:r>
        <w:t>- 116 -</w:t>
        <w:br/>
        <w:t>2.1.1 Surgery</w:t>
      </w:r>
    </w:p>
    <w:p>
      <w:r>
        <w:t>(314) An overlap in the activities of the merging parties in spatial and substantive terms would only occur if patients in Clausthal-Zellerfeld also considered the outpatient offerings in Herzberg, which is 23 driving kilometers away, when choosing their doctor or, in the event of a competitive initiative, would at least consider them.</w:t>
      </w:r>
    </w:p>
    <w:p>
      <w:r>
        <w:t>(315) According to the catchment areas indicated by the merging parties for their surgical practices in the Harz, there are only minor overlaps: The catchment area of the surgical practice of Asklepios in Clausthal-Zellerfeld extends to the cities of […]. The catchment area of the MVZ in Herzberg directly adjoins the catchment area of the MVZ Clausthal-Zellerfeld according to the statistics provided by Rhön. Over 80% of the patients of the MVZ Herzberg came from the five-digit postal code areas 37412 (more than 1,000 patients), 37431, 37520, 37197, 37441, and 37534 (more than 100 patients). Only less than 1% of patients came from the catchment area of the MVZ in Clausthal-Zellerfeld, the majority of them from the city of Clausthal-Zellerfeld itself.</w:t>
      </w:r>
    </w:p>
    <w:p>
      <w:r>
        <w:t>(316) The surveyed surgeons in Seesen, Bad Gandersheim, and Northeim indicated that the majority of their patients come from an area between 20 and 60 driving kilometers around their practice. The surgeon based in Osterode indicated a further catchment area in relation to his specialization in hand surgery. The outpatient surgical offering in Clausthal-Zellerfeld is not perceived as competing with their own offering by the surgeons in Bad Gandersheim and Seesen due to the distance, while the surgeons in Northeim consider the outpatient offering in Clausthal-Zellerfeld to be in competition with their own offering.</w:t>
      </w:r>
    </w:p>
    <w:p>
      <w:r>
        <w:t>(317) Regardless of the exact spatial market delineation, the intended merger does not lead to the strengthening or establishment of a dominant market position. Before the merger, Asklepios does not have a dominant market position in the spatially relevant markets for outpatient surgical treatment that could be strengthened by the merger.</w:t>
      </w:r>
    </w:p>
    <w:p>
      <w:r>
        <w:t>235 https://maps.google.de.</w:t>
      </w:r>
    </w:p>
    <w:p>
      <w:r>
        <w:t>- 117 -</w:t>
        <w:br/>
        <w:t>(318) Based on the information provided by the surveyed surgeons in Seesen, Bad Gandersheim, and Northeim, if surgical patients in the Harz area are generally willing to travel approximately 40 km for outpatient surgical treatment, the following additional outpatient surgical offerings are available to patients besides the specialist working for Asklepios in Clausthal-Zellerfeld: Goslar (distance: 20.5 km, according to the Association of Statutory Health Insurance Physicians of Lower Saxony: four surgeons, all working for Asklepios), Seesen (approximately 23 km, according to the KVN: five surgeons, three of whom work for Asklepios), Northeim (approximately 35 km, three surgeons), Herzberg (approximately 23 km), Osterode (approximately 12 km), Bad Harzburg (approximately 25 km), and Bad Gandersheim (approximately 31 km). In the last four mentioned cities, according to the KVN, there is one surgeon each, one of whom works for Asklepios and one for Rhön.</w:t>
      </w:r>
    </w:p>
    <w:p>
      <w:r>
        <w:t>(319) The surgeons working for Asklepios in Goslar, Seesen, Clausthal-Zellerfeld, and Bad Harzburg share […] specialist positions ([…] in Goslar, […] in Seesen and Clausthal-Zellerfeld). Thus, patients in Clausthal-Zellerfeld generally have twelve resident or authorized surgeons to choose from within a radius of 40 km (up to […] in the MVZ of Asklepios236, one in the MVZ of Rhön, as well as three in Northeim, two in Seesen, and one each in Osterode and Bad Gandersheim).</w:t>
      </w:r>
    </w:p>
    <w:p>
      <w:r>
        <w:t>(320) Before the merger, Asklepios has up to […] concurrently practicing specialists in such a delineated area of Clausthal-Zellerfeld, thus holding a share of one-third. Measured by case numbers, Asklepios only has a share of less than 30% in such a delineated market, and measured by revenue, a share of less than 20%. Therefore, in the market for outpatient surgical care in Clausthal-Zellerfeld, Asklepios does not exceed the threshold of the presumption of market dominance according to § 19 Abs. 3 S. 1 GWB before the merger.</w:t>
      </w:r>
    </w:p>
    <w:p>
      <w:r>
        <w:t>(321) With a narrower spatial market delineation, particularly a restriction of the spatially relevant market to the city of Clausthal-Zellerfeld or a smaller radius, Asklepios may have a unique position or, purely mathematically, a dominant market position. In this respect, however, Asklepios is certainly exposed to significant competitive pressure from other outpatient surgical offerings that can be reached within a reasonable time.</w:t>
      </w:r>
    </w:p>
    <w:p>
      <w:r>
        <w:t>236 Since the doctors working for Asklepios share […] specialist positions, it is assumed here that generally at most […] specialists are concurrently working in the MVZ of Asklepios.</w:t>
      </w:r>
    </w:p>
    <w:p>
      <w:r>
        <w:rPr>
          <w:b/>
        </w:rPr>
        <w:t>[Pages 118–120]</w:t>
      </w:r>
    </w:p>
    <w:p>
      <w:r>
        <w:t>- 118 -</w:t>
        <w:br/>
        <w:t xml:space="preserve">The strengthening of a dominant market position of Asklepios as a result of the merger can thus be ruled out. This is all the more true as surgical procedures are generally not performed spontaneously, but rather planned and carried out with some lead time.  </w:t>
        <w:br/>
        <w:t xml:space="preserve">(322) Although the merger participants, after the merger, mathematically exceed the threshold of the presumption of market dominance according to § 19 Abs. 3 S. 1 GWB, when solely considering the number of specialists, the participants will jointly provide five out of twelve doctors available at the same time, which corresponds to a share of approximately 42%. Nevertheless, a dominant market position is not established by the merger. After the planned minority stake in Rhön, Asklepios does not have a dominant influence on the corporate strategy, the MVZ, or the patients receiving treatment in the MVZ of Rhön. Rather, Asklepios' position is limited to a blocking position at Rhön. It is also not expected that Asklepios will ultimately promote Rhön's position in the area of outpatient medical treatment to its own detriment, as any profits at Rhön would only benefit Asklepios to a minor extent. The interest of Asklepios as a minority shareholder with blocking rights at Rhön and as a direct competitor in the area of outpatient medical care is likely to be limited to securing its own market position. A joint approach by Rhön and Asklepios is thus excluded.  </w:t>
        <w:br/>
        <w:t xml:space="preserve">2.1.2 Gynecology  </w:t>
        <w:br/>
        <w:t xml:space="preserve">(323) In the MVZ Oberharz in Clausthal-Zellerfeld, Asklepios also offers outpatient medical treatment in the field of gynecology and has […] there. Overlaps in the areas of activity of the merger participants occur only if the demanders are willing to travel at least 23 km for gynecological examination or treatment, as Herzberg and Clausthal-Zellerfeld are approximately 23 km apart.237 Since the intended participation in Rhön can only be used to secure its own position,238 the merger would only be problematic if Asklepios had a dominant market position in the area of outpatient gynecological care in Clausthal-Zellerfeld prior to the merger.  </w:t>
        <w:br/>
        <w:t xml:space="preserve">237 https://maps.google.de.  </w:t>
        <w:br/>
        <w:t>238 See above regarding Clausthal-Zellerfeld.</w:t>
      </w:r>
    </w:p>
    <w:p>
      <w:r>
        <w:t>- 119 -</w:t>
        <w:br/>
        <w:t xml:space="preserve">(324) However, a dominant market position on the part of Asklepios prior to the merger is also excluded for the field of gynecology in Clausthal-Zellerfeld. Asklepios has only […] specialist practices in the field of gynecology in the Harz region. In contrast, three additional gynecologists are established in the cities of Osterode (distance from Clausthal-Zellerfeld: approx. 12 road kilometers) and Bad Grund (approx. 11 km) located between Herzberg and Clausthal-Zellerfeld.239 To the north, approximately as far away as Herzberg, lies Seesen (distance: approx. 23 km) where two additional gynecologists are established, Goslar (approx. 20.5 km) with five additional gynecologists, and Bad Harzburg (northeast, approx. 25 km) with four additional established gynecologists.240 Depending on the spatial market definition, Asklepios thus either does not have a dominant market position in the field of gynecology in the area of Clausthal-Zellerfeld and its surroundings or is exposed to significant competition from outside, so that the merger does not raise competitive concerns.  </w:t>
        <w:br/>
        <w:t xml:space="preserve">2.2 Other areas with overlaps in outpatient medical treatment  </w:t>
        <w:br/>
        <w:t xml:space="preserve">(325) In the other areas where both merger participants offer outpatient medical treatment, the merger does not lead to a strengthening of a dominant market position of Asklepios. Rather, Asklepios has shares of at most one third in these areas based on specialist practices. The threshold of the presumption of market dominance according to § 19 Abs. 3 S. 1 GWB is thus not exceeded. Moreover, there is much to suggest that, as in the inpatient sector, a market dominance should only be assumed from market shares significantly above one third, as here too, only quality competition is possible, not price competition. The market shares of Asklepios in the other areas where overlaps between Rhön and Asklepios are conceivable are as follows:  </w:t>
        <w:br/>
        <w:t xml:space="preserve">239 http://www.arztauskunft-niedersachsen.de/arztsuche.  </w:t>
        <w:br/>
        <w:t>240 http://www.arztauskunft-niedersachsen.de/arztsuche.</w:t>
      </w:r>
    </w:p>
    <w:p>
      <w:r>
        <w:t>- 120 -</w:t>
        <w:br/>
        <w:t xml:space="preserve">Table 14 – Shares in the overlapping areas of outpatient medical treatment  </w:t>
        <w:br/>
        <w:t xml:space="preserve">Number  </w:t>
        <w:br/>
        <w:t xml:space="preserve">Overlaps Specialist practices Share Ask-  </w:t>
        <w:br/>
        <w:t xml:space="preserve">Area Specialist  </w:t>
        <w:br/>
        <w:t xml:space="preserve">in the specialty total lepios  </w:t>
        <w:br/>
        <w:t xml:space="preserve">practices  </w:t>
        <w:br/>
        <w:t xml:space="preserve">Lower Saxony Surgery […] 20 (within a radius of […]  </w:t>
        <w:br/>
        <w:t xml:space="preserve">Goslar/ 40 km)241  </w:t>
        <w:br/>
        <w:t xml:space="preserve">Herzberg  </w:t>
        <w:br/>
        <w:t xml:space="preserve">(distance: 42 km)  </w:t>
        <w:br/>
        <w:t xml:space="preserve">Lower Saxony Surgery […] 12 / 14 (within a radius of […]  </w:t>
        <w:br/>
        <w:t xml:space="preserve">Seesen/ 32 km)242  </w:t>
        <w:br/>
        <w:t xml:space="preserve">Herzberg  </w:t>
        <w:br/>
        <w:t xml:space="preserve">(distance: 32 km)  </w:t>
        <w:br/>
        <w:t xml:space="preserve">Lower Saxony Surgery […] 3 (within a radius of […]  </w:t>
        <w:br/>
        <w:t xml:space="preserve">Herzberg of approx. 23 km  </w:t>
        <w:br/>
        <w:t xml:space="preserve">/ Clausthal-Z. around Herzberg)243  </w:t>
        <w:br/>
        <w:t xml:space="preserve">Lower Saxony Gynecology […] 10 (within a radius of […]  </w:t>
        <w:br/>
        <w:t xml:space="preserve">Herzberg/ approx. 21 km  </w:t>
        <w:br/>
        <w:t xml:space="preserve">Clausthal-Z. around Herzberg)244  </w:t>
        <w:br/>
        <w:t xml:space="preserve">Hesse, Surgery […] 30245 […]  </w:t>
        <w:br/>
        <w:t xml:space="preserve">Wiesbaden  </w:t>
        <w:br/>
        <w:t xml:space="preserve">Gynecology […] 72 […]  </w:t>
        <w:br/>
        <w:t xml:space="preserve">Internal Medicine […] 54 […]  </w:t>
        <w:br/>
        <w:t xml:space="preserve">Hesse, Gie- Surgery […] Lich:3 […]  </w:t>
        <w:br/>
        <w:t xml:space="preserve">ßen/Lich Gi/Lich/Pohl-  </w:t>
        <w:br/>
        <w:t xml:space="preserve">heim: 14  </w:t>
        <w:br/>
        <w:t xml:space="preserve">Gynecology […] 33 […]  </w:t>
        <w:br/>
        <w:t xml:space="preserve">Orthopedics […] 17 […]  </w:t>
        <w:br/>
        <w:t xml:space="preserve">241 In addition to the […] specialist practices of Asklepios and the specialist practice of Rhön, there are 15 other doctors for the field of surgery established within a radius of 40 km around Goslar: seven in Salzgitter, two in Seesen, four in Wolfenbüttel, and one each in Osterode and Bad Gandersheim.  </w:t>
        <w:br/>
        <w:t xml:space="preserve">242 With a radius of approx. 32 road kilometers around Seesen, the outpatient offerings in Goslar (distance: approx. 29 km), Clausthal-Zellerfeld (approx. 23 km), Herzberg (approx. 31.5 km), Osterode (approx. 11.5 km), Bad Gandersheim (approx. 15 km), and Northeim (approx. 31 road kilometers) would fall within the spatially relevant market of Seesen. The two established surgeons in Einbeck (approx. 32 road kilometers) may also be considered as alternative options.  </w:t>
        <w:br/>
        <w:t xml:space="preserve">243 Asklepios has […] surgical specialist practice in Clausthal-Zellerfeld, one specialist practice is occupied by Rhön in Herzberg, and one specialist practice is attributed to the surgeon established in Osterode.  </w:t>
        <w:br/>
        <w:t xml:space="preserve">244 Osterode (distance: approx. 11 road kilometers): two gynecologists, Bad Lauterberg (distance: approx. 10 road kilometers): two gynecologists, Duderstadt (distance: approx. 21 km): five gynecologists, see http://www.arztauskunft-niedersachsen.de/arztsuche/.  </w:t>
        <w:br/>
        <w:t>245 The following information regarding the specialist practices in Hesse is published on the internet at: http://arztsuchehessen.de/.</w:t>
      </w:r>
    </w:p>
    <w:p>
      <w:r>
        <w:rPr>
          <w:b/>
        </w:rPr>
        <w:t>[Pages 121–123]</w:t>
      </w:r>
    </w:p>
    <w:p>
      <w:r>
        <w:t>- 121 -</w:t>
        <w:br/>
        <w:t>Area Overlaps Number of Specialist Practices Market Share</w:t>
        <w:br/>
        <w:t>in the Specialty Specialist Total Asklepios</w:t>
        <w:br/>
        <w:t>Practices</w:t>
        <w:br/>
        <w:t>Hesse, Fal- Neurology/ Psychiatry […] 70 in Frankfurt […]</w:t>
        <w:br/>
        <w:t>kenstein/Gie- Psychiatry/Psychotherapy (21 km from Fal-</w:t>
        <w:br/>
        <w:t>ßen kenstein)</w:t>
        <w:br/>
        <w:t>Saxony, Internal Med- […] 16 […]</w:t>
        <w:br/>
        <w:t>Leipzig icine/Cardiology</w:t>
        <w:br/>
        <w:t>Saxony, Psychotherapy […] 12 […] including</w:t>
        <w:br/>
        <w:t>Radeberg/ including</w:t>
        <w:br/>
        <w:t>Pirna Dresden (16 km from Dresden: […]</w:t>
        <w:br/>
        <w:t>away): 39</w:t>
        <w:br/>
        <w:t>Baden- Orthopedics […] 8246 (including […]</w:t>
        <w:br/>
        <w:t>Württemberg, Baden-Baden)</w:t>
        <w:br/>
        <w:t>Gernsbach/</w:t>
        <w:br/>
        <w:t>Pforzheim</w:t>
        <w:br/>
        <w:t>Neurology/- […] 7 (including […]</w:t>
        <w:br/>
        <w:t>Psychiatry including Baden-</w:t>
        <w:br/>
        <w:t>Baden)</w:t>
        <w:br/>
        <w:t>Thuringia, Psychiatry […] 6 (including […]</w:t>
        <w:br/>
        <w:t>Stadtroda/ including the 15 km</w:t>
        <w:br/>
        <w:t>Weimar distant and</w:t>
        <w:br/>
        <w:t>located between</w:t>
        <w:br/>
        <w:t>Weimar and</w:t>
        <w:br/>
        <w:t>Stadtroda</w:t>
        <w:br/>
        <w:t>Jena)</w:t>
        <w:br/>
        <w:t>(326) In the further areas where Asklepios is active in outpatient medical treatment, particularly in Brandenburg, North Rhine-Westphalia, and Saxony-Anhalt, the strengthening of a dominant market position in the markets for outpatient medical treatment as a result of the merger can also be excluded: In these areas, the MVZ operated by Rhön are either at least 70 km away from the MVZ operated by Asklepios and therefore do not represent an alternative for patients living between the MVZ due to the great distance, thus also not causing a competitively significant strengthening of Asklepios' market position. Possible professional overlaps are therefore no longer relevant. Alternatively, while the MVZ of the merging parties may be closer together, there is a lack of overlap in terms of specialization, as for example in Salzgitter, so that a strengthening effect as a result of the merger is already excluded for this reason.</w:t>
        <w:br/>
        <w:t>246 http://www.chirurgie-portal.de/arztsuche/orthopaede-orthopaeden/orthopaede--baden-baden--orthopaeden.html; http://www.arztsuche-bw.de/</w:t>
      </w:r>
    </w:p>
    <w:p>
      <w:r>
        <w:t>- 122 -</w:t>
        <w:br/>
        <w:t>2.3 Result</w:t>
        <w:br/>
        <w:t>(327) In the area of outpatient medical care, there are no competitive concerns regarding Asklepios' planned participation in Rhön with up to 10.1% of the shares. Asklepios does not hold a dominant market position in any of the affected areas that could be strengthened by the merger with Rhön. The establishment of a dominant market position can be excluded, as Asklepios, on the one hand, has no access to the facilities or patients of Rhön, and on the other hand, a joint approach can also be excluded, as Asklepios primarily pursues its own interests with the participation.</w:t>
        <w:br/>
        <w:t>3. Inpatient Rehabilitation and Preventive Services</w:t>
        <w:br/>
        <w:t>(328) Both Rhön and Asklepios and its subsidiary Mediclin operate facilities for inpatient medical rehabilitation and prevention, so that the planned merger leads to overlaps here.</w:t>
        <w:br/>
        <w:t>(329) The rehabilitation of patients aims to prevent impending disabilities and to sustainably promote the participation of chronically ill and disabled individuals in societal life and their self-determination.247 Guiding principles include overcoming the consequences of an illness and/or disability, preventing premature exit from working life and premature onset of the need for care, as well as avoiding or delaying the premature receipt of ongoing social benefits.248 There are three main forms of rehabilitation: medical rehabilitation, services for participation in working life, and social rehabilitation. Medical rehabilitation aims to maintain, restore, or improve health and employability using medical, psychological, and educational means. In inpatient rehabilitation, the patient is accommodated in the facility for the entire duration of the rehabilitation stay, while in outpatient rehabilitation, the patient only visits the facility during therapy times.249</w:t>
        <w:br/>
        <w:t>(330) Various social benefit providers are responsible for rehabilitation in Germany, which differ in their legally prescribed rehabilitation goals and the conditions for benefits. The provider that bears the financial risk in the event of the failure of the measure is assigned the task.</w:t>
        <w:br/>
        <w:t>(331) The statutory pension insurance is the most important cost bearer of medical rehabilitation in Germany. It provides benefits for medical rehabilitation according to § 15 SGB VI with the aim of maintaining or restoring the employability of its insured individuals.250</w:t>
        <w:br/>
        <w:t>(332) Rehabilitation measures of the statutory health insurance aim to maintain independence in terms of participation and quality of life, avert the need for care, or at least postpone it. The statutory accident insurance has the task of restoring the health and performance of the insured individuals using all suitable means after occupational accidents or occupational diseases.251</w:t>
        <w:br/>
        <w:t>(333) The type, duration, scope, start, and implementation of the measures as well as the selection of the rehabilitation facility are at the discretion of the respective social benefit provider, taking into account the rights of desire and choice (§ 40 Abs. 3 S. 1 SGB V, § 13 Abs. 1 S. 1 SGB VI), whereby within the framework of statutory health insurance, the insured individuals can choose from all certified rehabilitation clinics after the application has been approved (§ 40 Abs. 2 S. 2 SGB V).</w:t>
        <w:br/>
        <w:t>(334) To date, the Federal Cartel Office has not yet made a precise delineation of the relevant market for inpatient preventive and rehabilitation services, but has considered a differentiation according to indications or indication groups.252 According to case law, it is at least clarified that an independent relevant market for acute inpatient hospital services exists253, which is thus to be distinguished from rehabilitation facilities.</w:t>
        <w:br/>
        <w:t>(335) In terms of spatial aspects, the market delineation has also remained open so far, with a nationwide or a narrower, i.e., state-wide market delineation being possible.250 German Pension Insurance, Rehabilitation Report 2012, p. 23, published online at: http://www.deutsche-rentenversicherung.de/cae/servlet/contentblob/235592/publicationFile/49647/rehabericht_2012.pdf.251 Augurzky/Reichert/Scheuer, op. cit., p. 22.252 Most recently: B 3-103/11 – ctt/SHG Quierschied.253 See BGH, decision of January 16, 2008 – KVR 26/07 - District Hospital Bad Neustadt, para. 49.</w:t>
      </w:r>
    </w:p>
    <w:p>
      <w:r>
        <w:rPr>
          <w:b/>
        </w:rPr>
        <w:t>[Pages 124–126]</w:t>
      </w:r>
    </w:p>
    <w:p>
      <w:r>
        <w:t>- 124 -</w:t>
        <w:br/>
        <w:t>was considered.254 A regional perspective is supported by the view represented at the 20th Rehabilitation Scientific Colloquium in Bochum, which holds that the success of a rehabilitation measure depends significantly on local, outpatient, and networked measures.255</w:t>
      </w:r>
    </w:p>
    <w:p>
      <w:r>
        <w:t>(336) Ultimately, in the present case, the exact factual and spatial market delineation can be set aside, as no consideration indicates the emergence or strengthening of a dominant market position is to be expected.</w:t>
      </w:r>
    </w:p>
    <w:p>
      <w:r>
        <w:t>3.1 Nationwide Consideration</w:t>
      </w:r>
    </w:p>
    <w:p>
      <w:r>
        <w:t>(337) When considering a general, nationwide market for rehabilitation clinics, there are no competitive concerns regarding the project. In 2010, there were a total of 1,237 preventive and rehabilitation facilities in Germany with 171,724 beds, treating approximately 2 million cases.256</w:t>
      </w:r>
    </w:p>
    <w:p>
      <w:r>
        <w:t>(338) The Mediclin AG, which belongs to the Asklepios Group, operates 26 rehabilitation clinics nationwide with 6,144 beds257, which corresponds to a share of 2.1% of the facilities and 3.6% of the beds. Including the facilities operated by Asklepios, both bed and case numbers remain below 7.5%.</w:t>
      </w:r>
    </w:p>
    <w:p>
      <w:r>
        <w:t>(339) Rhön operates rehabilitation departments in 10 facilities, with a total of 1,120 beds nationwide, treating approximately 11,000 patients in 2011. This corresponds to a share of less than 1% of the beds and cases. Thus, even in the case of full attribution of Rhön's facilities, Asklepios would remain significantly below the market dominance presumption of § 19 Abs. 3 S. 1 GWB with a market share of under 7.5%. The German Pension Insurance, which plays a significant role in the demand for rehabilitation measures, has, according to its 2011 annual report, 22 of its own rehabilitation clinics (share: 1.8%) with over 5,500 utilized places (share: 3.2%)258, so that the emergence or strengthening of a dominant market position through the planned minority participation can be excluded.</w:t>
      </w:r>
    </w:p>
    <w:p>
      <w:r>
        <w:t>(340) If the nationwide market is divided into specific fields, there are also no competitive concerns: The planned merger leads to overlaps in the fields of neurology, orthopedics, geriatrics, cardiology, and psychosomatics/psychotherapy, all of which are unproblematic.</w:t>
      </w:r>
    </w:p>
    <w:p>
      <w:r>
        <w:t>(341) The largest overlaps occur in the area of neurology, where the parties, with full attribution of Rhön to Asklepios after the planned merger, would reach shares of under 15% of the 16,820 beds and the 172,777 cases treated. In all other fields, the share is significantly below 10% and thus also well below the market dominance presumption of § 19 Abs. 3 S. 1 GWB.</w:t>
      </w:r>
    </w:p>
    <w:p>
      <w:r>
        <w:t>3.2 Regional Consideration</w:t>
      </w:r>
    </w:p>
    <w:p>
      <w:r>
        <w:t>(342) If the rehabilitation markets were defined more narrowly in spatial terms, there would also be no competitively concerning position of the parties after the merger.</w:t>
      </w:r>
    </w:p>
    <w:p>
      <w:r>
        <w:t>(343) In a state-wide market delineation, horizontal overlaps would occur only in Bavaria, Lower Saxony, and Saxony, all of which are unproblematic:</w:t>
      </w:r>
    </w:p>
    <w:p>
      <w:r>
        <w:t>(344) In Bavaria, 295 rehabilitation clinics operate with a total of 31,502 beds.259 The number of treated cases there in 2010 was 359,604. After the planned merger, even with full attribution of Rhön, Asklepios would not exceed a share of 5% of the beds and treated cases, thus remaining well below the presumption threshold of § 19 Abs. 3 S. 1 GWB. Furthermore, several strong competitors are active in the market, such as the German Pension Insurance or Sana, so that the emergence or strengthening of a dominant market position can be excluded.</w:t>
      </w:r>
    </w:p>
    <w:p>
      <w:r>
        <w:t>258 Annual Report 2011, p. 29 and 31 f., available online at: http://www.deutsche-rentenversicherung.de/cae/servlet/contentblob/235648/publicationFile/49862/geschaeftsbericht_2011.pdf.</w:t>
      </w:r>
    </w:p>
    <w:p>
      <w:r>
        <w:t>259 Federal Statistical Office, op. cit., p. 13.</w:t>
      </w:r>
    </w:p>
    <w:p>
      <w:r>
        <w:t>- 126 -</w:t>
        <w:br/>
        <w:t>(345) The same applies to Lower Saxony and Saxony:</w:t>
      </w:r>
    </w:p>
    <w:p>
      <w:r>
        <w:t>(346) In Lower Saxony, there were a total of 135 rehabilitation facilities in 2010 with 1,850 beds, treating 222,165 cases.260 Even with full attribution of Rhön to Asklepios, the parties would reach a share of significantly under 7.5% of the cases and beds in Lower Saxony after the merger with 6 facilities.</w:t>
      </w:r>
    </w:p>
    <w:p>
      <w:r>
        <w:t>(347) In Saxony, there were a total of 48 rehabilitation facilities in 2010, which had 8,773 beds and treated a total of 101,437 cases.261 In Saxony, Asklepios would have over 3 rehabilitation facilities after the planned merger with full attribution of Rhön, accounting for less than 7.5% of the beds and less than 7.5% of the treated cases.</w:t>
      </w:r>
    </w:p>
    <w:p>
      <w:r>
        <w:t>(348) If differentiated by fields, no different result emerges.</w:t>
      </w:r>
    </w:p>
    <w:p>
      <w:r>
        <w:t>(349) In Lower Saxony, the parties will offer orthopedic rehabilitation services in three rehabilitation facilities after the merger, in the Mediclin Klinikum Soltau belonging to the Asklepios Group, the Mediclin Hedon Klinik Lingen, and the Klinikum Hildesheimer Land in Bad Salzdetfurth operated by Rhön. The facilities have a total of 233 beds. The Salze Klinik of the Lielje Group, also located in Bad Salzdetfurth, has 194 rehabilitation beds for orthopedics, and there are other rehabilitation operators in Lower Saxony with large facilities for orthopedic rehabilitation, such as the German Pension Insurance with the rehabilitation center in Bad Eilsen (288 beds) or the spa operating company Bad Zwischenahn with the rehabilitation center by the sea (368 beds). Even considering only the listed rehabilitation facilities, the parties reach shares of 22.5%, so that in light of the unconsidered additional rehabilitation facilities, the emergence or strengthening of a dominant market position can be excluded.</w:t>
      </w:r>
    </w:p>
    <w:p>
      <w:r>
        <w:t>(350) In Bavaria, the parties reach shares of significantly under 5% in terms of cases and beds in an overall consideration. The overlaps of the parties in Bavaria are limited to the specialized departments for orthopedics, neurology, and geriatrics. There is no published statistic on the total specialized departments offered in the rehabilitation facilities in Bavaria. However, Mediclin has only one rehabilitation facility in Bavaria, located in Bayreuth.</w:t>
      </w:r>
    </w:p>
    <w:p>
      <w:r>
        <w:rPr>
          <w:b/>
        </w:rPr>
        <w:t>[Pages 127–129]</w:t>
      </w:r>
    </w:p>
    <w:p>
      <w:r>
        <w:t>- 127 -</w:t>
        <w:br/>
        <w:t xml:space="preserve">administrative district of Upper Franconia, with 54 beds. In this administrative district, there is no overlap with Rhön.  </w:t>
        <w:br/>
        <w:t xml:space="preserve">(351) In the field of geriatrics, there are also four other rehabilitation facilities operated by competitors in Upper Franconia, namely the Geriatric Clinic Staffelstein with 30 beds, the Specialized Clinic Stadtsteinach with 40 beds, the Clinic Fränkische Schweiz in Ebermannstadt with 60 beds, and the Alexander von Humboldt Clinic in Bad Steben with 50 beds, so that the options available will not change due to the planned merger.  </w:t>
        <w:br/>
        <w:t xml:space="preserve">(352) The geriatric rehabilitation facilities of Rhön are located in the neighboring administrative district of Lower Franconia in Erlenbach am Main, as well as in the district of Upper Bavaria in Markt Indersdorf. When considering the districts of Upper and Lower Franconia together, there are 12 additional geriatric rehabilitation facilities besides the parties involved. In total, all facilities have 539 beds262, with the parties holding a share of less than 17.5%, which is well below the market dominance presumption of § 19 Abs. 3 S. 1 GWB of one third. In Upper Bavaria, there are also numerous other rehabilitation facilities for geriatrics, of which the Wartenberg Clinic with 125 beds is already twice as large as the facility operated by Rhön in Markt Indersheim with 60 beds. Therefore, the emergence or strengthening of a dominant market position in geriatric rehabilitation in Bavaria can be ruled out.  </w:t>
        <w:br/>
        <w:t xml:space="preserve">(353) The same applies to the fields of neurology and orthopedics: In neurology, there are two competitors to Mediclin in Upper Franconia, the Medical Park in Bad Rodach and the Schön-Klinik Bad Staffelstein with 160 beds263. Rhön offers neurological rehabilitation in Bad Neustadt a.d. Saale (Lower Franconia) and in Kipfenberg (Upper Bavaria). In Lower Franconia, there is another competitor with the Bavaria Clinic in Bad Kissingen, which has a total of 300 beds264. In addition, there are 10 other rehabilitation clinics for neurological treatments in Upper Bavaria, with the Schön-Klinik Group alone operating 3 different rehabilitation clinics265.  </w:t>
        <w:br/>
        <w:t xml:space="preserve">(354) In orthopedics, the facilities of the parties treated a total of around 4,000 cases. In 2011, more than twice as many orthopedic rehabilitation cases were attributed to the 8 rehabilitation facilities of the German Pension Insurance North Bavaria.266 If only these two providers are considered, the parties achieve shares below the market dominance presumption of § 19 Abs. 3 S. 1 GWB of one third. When considering the other providers, such as the German Pension Insurance Schwaben with 3 specialized clinics for orthopedics and the German Pension Insurance Bavaria South with additional clinics, the share decreases further, so that here too, in light of the remaining options for patients, the emergence or strengthening of a dominant market position of the parties can be ruled out.  </w:t>
        <w:br/>
        <w:t xml:space="preserve">3.3 Result  </w:t>
        <w:br/>
        <w:t xml:space="preserve">(355) In the area of inpatient rehabilitation and preventive services, it is not expected that the planned merger will create or strengthen a dominant market position.  </w:t>
        <w:br/>
        <w:t xml:space="preserve">4. Relationship of the parties to health insurance companies and private health insurance companies  </w:t>
        <w:br/>
        <w:t xml:space="preserve">(356) The planned merger is also not expected to lead to the creation or strengthening of a dominant market position in the demand markets with respect to health insurance companies and private health insurance companies.  </w:t>
        <w:br/>
        <w:t xml:space="preserve">(357) To the extent that Fresenius has argued that the merger would create a competitive unit that would influence the selection and diversion options of health insurance companies and the market structures267, this cannot be followed. With the planned merger, Asklepios intends to acquire a minority stake of up to 10.1% of the shares in Rhön. As stated above268, this does not give Asklepios any opportunity to exert dominant influence over the strategic decisions or the operational business of the hospitals operated by Rhön and their negotiations with health insurance companies and private health insurance companies. The demand behavior of Rhön will not be altered by the planned merger, so that competitive concerns in this regard are excluded.  </w:t>
        <w:br/>
        <w:t xml:space="preserve">266 Listing of rehabilitation facilities with links to quality reports and case numbers on the internet at: http://www.deutsche-rentenversicherung.de/BayernSued/de/Navigation/2_Themen/02_Reha/04_reha_einrichtungen/med_reha_einrichtungen/reha_einrichtungen_nb_node.html  </w:t>
        <w:br/>
        <w:t xml:space="preserve">267 Letter from Noerr LLP dated September 21, 2012, p. 422 of the file.  </w:t>
        <w:br/>
        <w:t xml:space="preserve">268 See paragraphs (42) to (47).  </w:t>
        <w:br/>
        <w:t xml:space="preserve">5. Balancing Clause  </w:t>
        <w:br/>
        <w:t xml:space="preserve">(358) The companies involved in the merger have not presented any evidence nor are there any indications that the merger project would also lead to improvements in competitive conditions and that these improvements could outweigh the disadvantages of market dominance (§ 36 Abs. 1, 2nd HS GWB).  </w:t>
        <w:br/>
        <w:t xml:space="preserve">6. Overall Result  </w:t>
        <w:br/>
        <w:t xml:space="preserve">(359) The notified merger project, when considering all relevant structural factors, is expected to strengthen the dominant position of Asklepios in the market for acute inpatient hospital services in Goslar and therefore meets the prohibition requirements under § 36 Abs. 1 GWB.  </w:t>
        <w:br/>
        <w:t xml:space="preserve">(360) With the entry into force of the 8th GWB amendment, § 36 GWB is to be amended269 (hereinafter referred to as § 36 GWB-E). Even under the amended examination standard, the present merger project would have to be prohibited, as the merger would significantly impede effective competition, since it is expected that Asklepios' participation in Rhön would strengthen Asklepios' dominant position in the market for acute inpatient hospital services in Goslar (cf. § 36 Abs. 1 S. 1 GWB-E). The establishment or strengthening of a dominant position always constitutes a significant impairment of essential competition; therefore, the emergence or strengthening of a dominant position is a typical example of the SIEC test. Similar to the standard cases in § 19 Abs. 4 GWB, the realization of the typical example automatically triggers the realization of the respective general clause. This also corresponds to the objective of the law, as clearly expressed in the justification of the government draft.270 The purpose of the norm indicates the same direction.  </w:t>
        <w:br/>
        <w:t xml:space="preserve">269 See government draft for the 8th GWB amendment dated May 31, 2012, BT-Drs. 17/9852, p. 11 (No. 20): "A merger that would significantly impede effective competition, particularly one that is expected to establish or strengthen a dominant position, is to be prohibited by the Federal Cartel Office."  </w:t>
        <w:br/>
        <w:t>270 Justification of the government draft for the 8th GWB amendment dated May 31, 2012, BT-Drs. 17/9852, p. 28: "The addition to the prohibition criterion does not lead to legal uncertainty. The prohibition requirement of establishing or strengthening a dominant position, which has been the sole criterion for examination since the introduction of German merger control in 1973, continues to apply, as does the case law of the courts regarding when a dominant position is strengthened by a merger."</w:t>
      </w:r>
    </w:p>
    <w:p>
      <w:r>
        <w:rPr>
          <w:b/>
        </w:rPr>
        <w:t>[Pages 130–132]</w:t>
      </w:r>
    </w:p>
    <w:p>
      <w:r>
        <w:t>- 130 -</w:t>
        <w:br/>
        <w:t>The SIEC test is to be adopted from the Merger Control Regulation271, while maintaining a high level of legal certainty by ensuring that the detailed case law of the German courts regarding the interpretation of the dominance test remains decisive for the standard example. It is also not expected that the merger will lead to improvements in competitive conditions that would outweigh the disadvantages of market dominance in the affected markets (§ 36 Abs. 1, S. 2 Nr. 1 GWB-E).272</w:t>
      </w:r>
    </w:p>
    <w:p>
      <w:r>
        <w:t>C. Conditions</w:t>
        <w:br/>
        <w:t>(361) The suspensive conditions mentioned in the decision's operative part regarding A. and B., as well as the requirements for C. and D., avert the expected strengthening of Asklepios' dominant position in the market for inpatient hospital treatment in Goslar ("the affected market"). The conditions comply with the principle of proportionality, as they are suitable, necessary, and appropriate to eliminate the prerequisites for prohibition under § 36 Abs. 1 GWB.</w:t>
      </w:r>
    </w:p>
    <w:p>
      <w:r>
        <w:t>I. Suitability of the Conditions</w:t>
        <w:br/>
        <w:t>(362) The approval of a merger project under conditions according to § 40 Abs. 3 S. 1 GWB is only considered if the commitments and conditions offered by the merger parties ensure that the established prerequisites for prohibition are eliminated. It must be possible to ascertain with sufficient certainty that the conditions will prevent the expected deterioration of market structure due to the merger or at least reduce the anti-competitive effects of the merger to a level that is unproblematic under antitrust law.273</w:t>
      </w:r>
    </w:p>
    <w:p>
      <w:r>
        <w:t>The establishment or strengthening of a dominant position always constitutes a significant hindrance to effective competition (dominance as a standard example).“</w:t>
      </w:r>
    </w:p>
    <w:p>
      <w:r>
        <w:t>271 Regulation (EC) No. 139/2004 OF THE COUNCIL of January 20, 2004 on the control of concentrations between undertakings, OJ EC 2004 No. L 24, p. 1.</w:t>
        <w:br/>
        <w:t>272 The 8th amendment to the GWB does not bring any substantive change to the balancing clause. See Government draft for the 8th amendment to the GWB of May 31, 2012, BT-Drs. 17/9852, p. 29.</w:t>
        <w:br/>
        <w:t>273 OLG Düsseldorf, decision of August 8, 2012, VI-Kart 4/11 (V), BA, p. 104 with references – Video on Demand; OLG Düsseldorf, WuW/E DE-R 2462, 2471 – A-TEC/Norddeutsche Affinerie; Dubberstein in: Münchener Kommentar zum Europäischen und Deutschen Wettbewerbsrecht (Antitrust Law), Vol. 2, § 40 Rdnr. 46.</w:t>
      </w:r>
    </w:p>
    <w:p>
      <w:r>
        <w:t>- 131 -</w:t>
        <w:br/>
        <w:t>(363) The divestiture of the business area Asklepios Harzklinik Goslar (hereinafter: Harzklinik Goslar) along with the MVZ Harz with the locations Wachtelpforte 21 and Kösliner Straße 12 in Goslar (hereinafter: MVZ Harz) according to the conditions A. and B. as well as the requirements for C. and D. in the operative part counteracts the strengthening of Asklepios' dominant position and is suitable to clearly eliminate the competitive concerns in the affected market.</w:t>
      </w:r>
    </w:p>
    <w:p>
      <w:r>
        <w:t>(364) By approving the notified merger under the suspensive condition of the divestiture of the Harzklinik Goslar (Dr. Herbert-Nieper-Krankenhaus) and the MVZ Harz in Goslar to a buyer according to A.4, it is ensured that the divestiture occurs before the execution of the planned merger, thereby eliminating the prerequisites for prohibition in the present case.</w:t>
      </w:r>
    </w:p>
    <w:p>
      <w:r>
        <w:t>(365) The decision-making department subjected Asklepios' proposal of February 22, 2013, to a market test and surveyed seven competitors. The result of the market test confirms the assessment of the decision-making department that the approval of the merger project is only possible under the conditions issued in the operative part, but that these are also deemed suitable by the surveyed competitors to reduce the effects of the merger project to a level that is unproblematic under merger control law.</w:t>
      </w:r>
    </w:p>
    <w:p>
      <w:r>
        <w:t>(366) The divestiture before Asklepios' planned acquisition of a blocking position in Rhön prevents the competitive potential of the Harzklinik Goslar from remaining with Asklepios and allows Asklepios' market position in the affected market to diminish sufficiently before the merger so that the expected anti-competitive horizontal effects of the merger project in the affected market are neutralized. After the divestiture of the Harzklinik Goslar, Asklepios will remain in the affected market with the specialized hospital Fritz-König-Stift in Bad Harzburg, the Robert-Koch-Krankenhaus in Clausthal-Zellerfeld, and the Asklepios Kliniken Schildautal in Seesen with a market share of under 17.5%, thus well below the market dominance presumption of § 19 Abs. 3 S. 1 GWB of one third.</w:t>
      </w:r>
    </w:p>
    <w:p>
      <w:r>
        <w:t>(367) At the same time, a significant competitive potential arises with the business area to be divested against Asklepios in the affected market. The acquirer of the divestiture object will have a leading position in the affected market with the hospital in Goslar, currently holding a market share of 47.5%. At the same time, the acquirer will retain the existing access of the hospital to patients in the market through the MVZ Harz at the Goslar location and the outpatient medical services offered there. The preservation of the existing competitive potential of the divested business area and its viability is ensured by the requirements for a potential acquirer stipulated in the condition, as well as by the appointment of a hold-separate manager and a security trustee during the transition period until the execution of the divestiture, as well as by the obligations in Section C. of the operative part after the divestiture has taken place. This releases significant competitive potential that allows a company operating in the field of inpatient hospital services to take over the existing market position of the divested business area in the affected market and to continue actively as a competitor.</w:t>
      </w:r>
    </w:p>
    <w:p>
      <w:r>
        <w:t>(368) Therefore, after the divestiture, Asklepios will no longer be dominant in the affected market, so that the acquisition of up to 10.1% of Rhön shares by Asklepios, which is permissible only after the divestiture, and the blocking position thereby conveyed can no longer strengthen a dominant position.</w:t>
      </w:r>
    </w:p>
    <w:p>
      <w:r>
        <w:t>(369) The emergence of a dominant position of Asklepios is also excluded after the divestiture. Even in the case of full attribution of Rhön's market position to Asklepios, both would reach market shares of less than 25% in the affected market after the divestiture of the Harzklinik Goslar, thus significantly below the presumption of individual market dominance according to § 19 Abs. 3 S. 1 GWB and far behind the leading provider, which will operate the divested hospital, the Asklepios Harzklinik in Goslar.</w:t>
      </w:r>
    </w:p>
    <w:p>
      <w:r>
        <w:t>(370) To ensure the performance capability and competitiveness of the Harzklinikum Goslar along with MVZ Harz in Goslar after the transfer to the acquirer, it is necessary that both the Harzklinik and the MVZ are transferred to the same acquirer who meets the requirements according to A.4. Otherwise, the acquirer of the hospital would not be able to continue to utilize the previously good access to patients through the MVZ Harz with its referral function, which would weaken the competitive position of the hospital. Furthermore, it is necessary that the acquirer is not connected to Asklepios in the sense of the regulation of A.4.1 in the operative part to ensure that the competitive potential of Harzklinik Goslar and MVZ Harz is actually utilized in competition against Asklepios in the market. The acquirer must also not be connected to Rhön in the sense of the regulation of</w:t>
      </w:r>
    </w:p>
    <w:p>
      <w:r>
        <w:rPr>
          <w:b/>
        </w:rPr>
        <w:t>[Pages 133–135]</w:t>
      </w:r>
    </w:p>
    <w:p>
      <w:r>
        <w:t>- 133 -</w:t>
        <w:br/>
        <w:t>A.4.1 in the tenor must not be connected, as Rhön operates as the second-largest hospital operator in the affected market and operates the leading Klinikum Salzgitter in the neighboring area of Salzgitter. In the event of an acquisition by Rhön, it is therefore expected, based on the results of the investigations, that a dominant market position of Rhön in the affected market and in the area of Salzgitter will arise prima facie. To ensure a swift sale and transfer of Harzklinik Goslar and MVZ Harz to a buyer, it is necessary that there are prima facie no competitive concerns against the sale.</w:t>
      </w:r>
    </w:p>
    <w:p>
      <w:r>
        <w:t>(371) Furthermore, the divestiture period established in the condition to A.3 until […] ensures that there is clarity regarding the entry of the condition and thus regarding the shareholding structure at Rhön at a time when a competitive initiative by Rhön through the implementation of the integrated supply concept and the necessary participation in Rhön can still take place. Competitors of Asklepios who are interested in acquiring control of Rhön therefore still have sufficient time to acquire control before the ordinary general meeting in June 2015, at which the supervisory board of Rhön will be newly elected.</w:t>
      </w:r>
    </w:p>
    <w:p>
      <w:r>
        <w:t>(372) Competitors interested in integrating Rhön can elect the members of the supervisory board of Rhön according to their preferences with a simple majority at the 2015 general meeting. The currently serving supervisory board members were elected at the general meeting on June 9, 2010. According to § 10 Abs. 3 of the Rhön Articles of Association, the term of office of individual supervisory board members ends with the conclusion of the general meeting that resolves the discharge of the supervisory board for the fourth financial year after the start of the term. The financial year in which the term begins is not counted. The re-election of the supervisory board at the general meeting in June 2015 will provide a majority shareholder with the opportunity to also reappoint the executive board of Rhön according to their preferences through the supervisory board and to gain control over Rhön in order to undertake a competitive initiative with an integrated supply concept along with supplementary insurance. From the perspective of competitors, as stated above, this acquisition of control only makes economic sense if the buyer can integrate Rhön into their company at least in the medium term. Without the possibility of at least medium-term integration, competitors will not implement the competitive initiative with a nationwide integrated supply offering with private supplementary insurance.</w:t>
      </w:r>
    </w:p>
    <w:p>
      <w:r>
        <w:t>- 134 -</w:t>
        <w:br/>
        <w:t>A simple acquisition of control with a shareholder Asklepios, who as a competitor has blocking rights under § 17 Abs. 4 of the Rhön Articles of Association, is not economically interesting for other competitors as an acquisition of Rhön.</w:t>
      </w:r>
    </w:p>
    <w:p>
      <w:r>
        <w:t>(373) If the planned minority participation of Asklepios in Rhön does not materialize because the sale of Harzklinik Goslar along with MVZ Harz in Goslar does not occur in a timely manner, can no longer occur, or is effectively contested or unwound, the competitors of Rhön must have timely opportunities to take all necessary measures to acquire the simple majority of shares in Rhön before the 2015 general meeting and then gain control over the supervisory board and executive board of Rhön. This requires, in addition to time for clarifying financing, also time for the publication of any public takeover offers, for proceedings before the Federal Financial Supervisory Authority, as well as for merger control proceedings with the European Commission or the Federal Cartel Office, possibly after a referral based on the Merger Control Regulation, along with additional time for the implementation of possible ancillary conditions and the record date according to § 123 Abs. 3 AktG. This leads, with a corresponding recalculation, to the necessity of setting the deadline for the suspensive condition to […] so that in total […] time remains for the sale. This time is sufficient for a tangible sale of Harzklinik Goslar along with MVZ Harz. A shorter deadline would not have been appropriate in this case because Harzklinik Goslar and MVZ Harz must first be separated from Asklepios Harzkliniken GmbH before they can be sold. The sale with the support of the security trustee will ensure that the time necessary for the separation and sale is kept as short as possible.</w:t>
      </w:r>
    </w:p>
    <w:p>
      <w:r>
        <w:t>(374) Furthermore, it is also necessary to appoint a Hold-Separate Manager according to Section B.3 of the tenor and a security trustee according to Section D. of the tenor during the transition period until the execution of the tangible sale.</w:t>
      </w:r>
    </w:p>
    <w:p>
      <w:r>
        <w:t>(375) The Hold-Separate Manager according to B.3 is necessary and suitable to ensure that Harzklinik Goslar and MVZ Harz are not weakened in their performance and competitive potential by Asklepios during the transition period until their sale. Furthermore, he will oversee the separation of Harzklinik Goslar and MVZ Har from Asklepios so that after the separation of the hospital and the MVZ from Asklepios Harzkliniken GmbH, a competitive hospital with MVZ can be offered to the buyer.</w:t>
      </w:r>
    </w:p>
    <w:p>
      <w:r>
        <w:t>275 There B.1.1 and B.1.2 in the case of a "carve out," p. 4 f., published on the internet at: http://www.bundeskartellamt.de/wDeutsch/download/pdf/Merkblaetter/Merkblaetter_deutsch/MusterAufschiebendeBedingungEndfassung.pdf</w:t>
      </w:r>
    </w:p>
    <w:p>
      <w:r>
        <w:rPr>
          <w:b/>
        </w:rPr>
        <w:t>[Pages 136–138]</w:t>
      </w:r>
    </w:p>
    <w:p>
      <w:r>
        <w:t>- 136 -</w:t>
        <w:br/>
        <w:t>capacity as a competitor to Asklepios in the market.</w:t>
      </w:r>
    </w:p>
    <w:p>
      <w:r>
        <w:t>(378) Since Asklepios is required to sell Harzklinikum Goslar and MVZ Harz after the delivery of the clearance decision, Asklepios no longer has a sustainable interest in maintaining the market and competitive viability of the hospital and the MVZ. Rather, Asklepios will manage both facilities and will no longer operate them actively. Furthermore, Asklepios' interest in the competitive strength is diminished by the fact that the company continues to operate hospitals in Bad Harzburg and Clausthal-Zellerfeld in the affected market and that the Asklepios Kliniken Schildautal in Seesen also treat patients from the affected market. Therefore, Asklepios will actively operate these hospitals in competition with Harzklinikum Goslar and MVZ Harz in the future.</w:t>
      </w:r>
    </w:p>
    <w:p>
      <w:r>
        <w:t>(379) In order to ensure that the competitive strength of Harzklinikum Goslar and MVZ Harz is not weakened by Asklepios during the transition period until the sale to a buyer, it is necessary that an independent Hold-Separate Manager can take all necessary measures to ensure the economic viability, market and competitive strength, as well as the independence of Harzklinikum Goslar and MVZ Harz from other business areas of Asklepios. In particular, the Hold-Separate Manager must examine, according to Section B.1.3, before the actual sale of Harzklinikum Goslar and MVZ Harz, to what extent the IT systems of Harzklinikum Goslar and MVZ Harz can be separated from Asklepios, and carry out this separation as necessary. A report must be submitted at the end of the Hold-Separate Manager's activities.</w:t>
      </w:r>
    </w:p>
    <w:p>
      <w:r>
        <w:t>(380) The Hold-Separate Manager can only effectively fulfill his tasks with the necessary independence from Asklepios and with sufficient oversight by the decision-making department over the security trustee. Therefore, the Hold-Separate Manager must solely be subject to the instructions of the security trustee and the decision-making department and must not comply with instructions from Asklepios.</w:t>
      </w:r>
    </w:p>
    <w:p>
      <w:r>
        <w:t>(381) In order for the Hold-Separate Manager to effectively fulfill his tasks, it is necessary that he possesses qualifications as a hospital manager. Suitable candidates for this role are either hospital managing directors currently employed by Asklepios or external individuals with appropriate qualifications. It must be ensured that the Hold-Separate Manager is free from conflicts of interest so that he will make decisions solely aligned with the economic interests of Harzklinikum Goslar with MVZ Harz and will not pursue the interests of Asklepios.</w:t>
      </w:r>
    </w:p>
    <w:p>
      <w:r>
        <w:t>(382) In order for a hospital managing director currently employed by Asklepios to demonstrate this independence, it must be required prior to their appointment as Hold-Separate Manager that they have no further management function or task at Asklepios during their tenure as Hold-Separate Manager or thereafter and are free from current or potential conflicts of interest.</w:t>
      </w:r>
    </w:p>
    <w:p>
      <w:r>
        <w:t>(383) Individuals not previously employed by Asklepios are suitable as Hold-Separate Managers if they are free from current or potential conflicts of interest and possess the necessary qualifications in hospital management for the task. The external Hold-Separate Manager will operate alongside the existing management of Harzklinikum Goslar and MVZ Harz. For this reason, an external Hold-Separate Manager can only effectively fulfill their role if they possess directive and control powers regarding the management of Harzklinikum Goslar and MVZ Harz and must disregard contrary instructions from Asklepios to prevent measures from Asklepios or third parties that could weaken the performance or competitiveness of the hospital and MVZ. Mere reporting obligations to the Bundeskartellamt, as provided in Asklepios' proposal of February 22, 2013, are not sufficient in this regard.</w:t>
      </w:r>
    </w:p>
    <w:p>
      <w:r>
        <w:t>(384) The safeguarding of the competitiveness of Harzklinikum Goslar and MVZ Harz will only be ensured with a Hold-Separate Manager if they and the security trustee are appointed promptly after the delivery of the clearance decision and the decision-making department can ensure that the individuals selected by Asklepios for this purpose are suitable due to their qualifications, independence from Asklepios, and lack of conflicts of interest. Therefore, the ancillary provision must also include specifications regarding qualifications, the procedure for appointing Hold-Separate Managers and security trustees, as well as the deadlines to be adhered to.</w:t>
      </w:r>
    </w:p>
    <w:p>
      <w:r>
        <w:t>(385) The security trustee according to Section D. in the ruling will monitor and control the divestiture obligations arising from the ancillary provisions. This is necessary to ensure the economic performance and competitive potential of Harzklinikum Goslar and MVZ Harz for the buyer. Otherwise, uncertainty arising among patients, resident doctors, and employees of Asklepios Harzklinikum Goslar and MVZ Harz in Goslar could lead to a migration to other hospitals or MVZ. This should be prevented to ensure that Harzklinikum Goslar and MVZ Harz in Goslar will transition to the buyer with their previous performance and competitive potential. In order for the decision-making department to adequately monitor the activities of the security trustee, regular reports to the decision-making department on the progress of the divestiture process are necessary. A report every 4 weeks is required to give the decision-making department timely opportunities to intervene in case of problems. The reporting obligation proposed by Asklepios on February 22, 2013, under D., which is every 8 weeks, leaves too long a period open and therefore carries the risk that the decision-making department may not be able to intervene in a timely manner in case of adverse developments. The proposal is therefore not as well suited for monitoring as the 4-week deadline.</w:t>
      </w:r>
    </w:p>
    <w:p>
      <w:r>
        <w:t>(386) The obligations for Asklepios after the divestiture according to Section C. in the ruling are necessary to ensure the continued supply of Harzklinikum Goslar and MVZ Harz during the transition period and thus the competitiveness of the facilities. This particularly includes the regulation in Section C.5 of the ruling regarding the separation of the IT systems of Harzklinikum Goslar and MVZ Harz from Asklepios. To the extent that the IT systems have not yet been separated from Asklepios by the time of the actual divestiture of Harzklinikum Goslar and MVZ Harz, it is necessary to ensure the competitiveness of Harzklinikum Goslar and MVZ Harz that both facilities can independently and autonomously perform all IT services necessary for their business operations upon request by the buyer, without connection to the IT facilities and systems of Asklepios. The separation must be completed by no later than […] according to the results of the market test; a period of […] after the actual transfer of ownership is considered by the surveyed hospital operators as the maximum necessary for system separation in the hospital sector.</w:t>
      </w:r>
    </w:p>
    <w:p>
      <w:r>
        <w:t>(387) The buy-back prohibition, the poaching prohibition, and the waiver of the exercise of rights from non-competition agreements are also necessary to safeguard the competitiveness of Harzklinikum Goslar and MVZ Harz. If these rights were asserted, the divested facilities would be weakened in their performance.</w:t>
      </w:r>
    </w:p>
    <w:p>
      <w:r>
        <w:rPr>
          <w:b/>
        </w:rPr>
        <w:t>[Pages 139–141]</w:t>
      </w:r>
    </w:p>
    <w:p>
      <w:r>
        <w:t>- 139 -</w:t>
        <w:br/>
        <w:t>the ability and competitiveness of the divested facilities would be diminished. This is prevented by the conditions set forth in Section C. of the ruling.</w:t>
      </w:r>
    </w:p>
    <w:p>
      <w:r>
        <w:t>II. Necessity of the ancillary provisions</w:t>
        <w:br/>
        <w:t>(388) To eliminate the prerequisites for prohibition, the ancillary provisions ordered in the ruling are necessary. The effective removal of the prerequisites for prohibition under § 36 Abs. 1 GWB cannot be achieved through other measures that are less burdensome for Asklepios than the suspensive conditions mentioned in the ruling under A. and B. as well as the obligations under C. and D. The ancillary provisions are based on a proposal that is essentially identical, which Asklepios submitted in the proceedings to avert a prohibition. Asklepios has fully adopted these ancillary provisions in a letter dated March 5, 2013.276</w:t>
      </w:r>
    </w:p>
    <w:p>
      <w:r>
        <w:t>1. The subject of the divestiture</w:t>
        <w:br/>
        <w:t>(389) To eliminate the prerequisites for prohibition, a divestiture of the Harzklinik Goslar along with the MVZ Harz in Goslar is required. The divestiture of only the Harzklinik Goslar is not sufficient to eliminate the competitive concerns.</w:t>
      </w:r>
    </w:p>
    <w:p>
      <w:r>
        <w:t>(390) If competition potential is to be released through ancillary provisions in the context of a merger project, the commitments must ensure that the competition potential of the subject of divestiture is, on the one hand, extensive enough and, on the other hand, actually deployable in competition.277 This is particularly important in the present case because Asklepios continues to operate in the affected market with the hospitals in Bad Harzburg, Clausthal-Zellerfeld, and Seesen. The ancillary provision must therefore ensure that the Harzklinik Goslar can continue to be operated by an independent third party with the previous competition potential after the divestiture. This will only be ensured if the Harzklinik Goslar is granted access to patients through the outpatient services at the MVZ Harz in Goslar.</w:t>
      </w:r>
    </w:p>
    <w:p>
      <w:r>
        <w:t>(391) Access to patients through an outpatient service in a Medical Care Center with its referral function is important for the hospital's position in the market, which is to be transferred to the acquirer. Accordingly, Asklepios emphasizes the strength of the MVZ, which lies in collaboration and networking as well as in its connection to the hospitals, which guarantee quick treatments with experience and cooperation when needed.278 This is secured by personnel overlaps between the Harzklinik Goslar and the MVZ Harz. For example, Dr. Bauermeister, Chief Physician of the Department of Vascular Surgery at the Harzklinik Goslar, and Mr. Heiermann, Senior Physician at the Harzklinik Goslar, are also active in the outpatient MVZ Harz in Goslar. The currently existing competition potential of the Harzklinik Goslar in the affected market can therefore only be transferred to the acquirer if the close connection between Harzklinik Goslar and MVZ Harz is maintained, so that the acquirer can continue to operate the hospital and the MVZ in Goslar as active competitors. To effectively eliminate Asklepios' dominant position in the affected market, it is necessary to transfer the entire existing market position of the divested business area, including the MVZ Harz in Goslar, to the acquirer. A transfer of only the hospital without the MVZ Harz in Goslar as a milder means would fail to achieve this effect and is therefore not suitable for eliminating the prerequisites for prohibition.</w:t>
      </w:r>
    </w:p>
    <w:p>
      <w:r>
        <w:t>2. Divestiture period</w:t>
        <w:br/>
        <w:t>(392) A period until [...] is to be set for the divestiture of the Harzklinik Goslar along with the MVZ Harz in Goslar, as by then the shareholding structure at Rhön must be clarified for potential interested parties in a control acquisition over Rhön. The longer periods originally proposed by Asklepios are not equally well suited to eliminate the prerequisites for prohibition.</w:t>
      </w:r>
    </w:p>
    <w:p>
      <w:r>
        <w:t>(393) The ancillary provisions proposed by Asklepios in a letter dated February 5, 2013, included, among other things, that the divestiture obligation of Asklepios should be fulfilled within [...] after the time at which Asklepios acquires more than 6.5% (up to 10.1%) of the shares in Rhön. The release should only cover the execution of the notified merger before December 31, 2015. This proposal was not suitable to eliminate the competitive concerns regarding the notified merger.</w:t>
      </w:r>
    </w:p>
    <w:p>
      <w:r>
        <w:t>(394) With the ancillary provisions proposed on February 5, 2013, it would ultimately have been at Asklepios' discretion when Asklepios would trigger the obligation to divest the Harzklinik Goslar by exceeding the 6.5% shareholding threshold in Rhön by the end of 2015. According to the proposal, Asklepios could have waited until the end of 2015 to acquire more than 6.5% of the Rhön shares. Then, for the sale of the hospital in Goslar, a maximum of [...] would have been set for the divestiture according to A.3.1 of the proposal, whereby the presentation of a potential buyer should suffice (A.3.1 Abs. 3 of the proposal). If the presented buyer had been unsuitable and had not received the approval of the Federal Cartel Office, more time would have elapsed, and no provisions for this were found in the proposal. In any case, the divestiture should only take place two months after the approval of the Federal Cartel Office and after any necessary merger control clearance (A.3.1 Abs. 2 of the proposal). In the case of a main review procedure with a four-month review period, this would have meant a total of another six months until the actual divestiture. In total, [...] would have passed since [...], and the divestiture would only have become effective in the summer of 2017.</w:t>
      </w:r>
    </w:p>
    <w:p>
      <w:r>
        <w:t>(395) The consequence would have been that the competition-damaging blocking effect of the planned merger could have lasted until the summer of 2017, because with the release under the proposed conditions, Asklepios could have acquired the blocking position at Rhön at any time within a short period under § 17 Abs. 4 of the Rhön Articles of Association. This would have resulted in competitors refraining from acquiring Rhön shares with the aim of integrating Rhön into their own company and thus from a competitive initiative as long as Asklepios had the mere possibility of acquiring the blocking position under § 17 Abs. 4 of the Rhön Articles of Association. Because as long as Asklepios had not divested the Harzklinik Goslar and the MVZ Harz in Goslar and the notified merger was pending, competitive initiatives against Asklepios through the establishment of an integrated supply offering with private supplementary insurance would have been blocked, and Asklepios' dominant position in the affected market would have been strengthened. Since this could have lasted until the summer of 2017 according to the proposal, and during this period the next general meeting with the re-election of the supervisory board of Rhön will take place in the summer of 2015, the actual blocking effects would have also persisted under the proposal until the next regular re-election of the supervisory board of Rhön in 2020 and</w:t>
      </w:r>
    </w:p>
    <w:p>
      <w:r>
        <w:rPr>
          <w:b/>
        </w:rPr>
        <w:t>[Pages 142–144]</w:t>
      </w:r>
    </w:p>
    <w:p>
      <w:r>
        <w:t>- 142 -</w:t>
        <w:br/>
        <w:t>can therefore last well beyond the end of the forecast period. The conditions proposed by Asklepios in its letter dated February 5, 2013, were already unsuitable for eliminating the competitive concerns. They would have resulted in Asklepios being able to secure and thereby strengthen its dominant market position even beyond the three to five-year forecast period. The conditions for prohibition under § 36 Abs. 1 GWB would not have been clearly eliminated by this.</w:t>
      </w:r>
    </w:p>
    <w:p>
      <w:r>
        <w:t>(396) The amendment and addition to the proposal from February 5, 2013, suggested in the email dated February 15, 2013, provided for a shortened divestiture period concerning […] under A.3.1. This proposal was also unsuitable for eliminating the competitive concerns because it would only provide competitors interested in acquiring control over Rhön with clarity about the shareholding structure at Rhön too late. There remained less than […] from […] until the general meeting in June 2015, during which a potential acquirer would have to conduct a merger control procedure that, given the size of the project, would take at least four months. Furthermore, given the overlaps between Rhön and the acquisition interests, it is not unlikely that conditions would have to be implemented for which at least six months should also be estimated. Since these conditions would also fundamentally need to be structured as suspensive conditions, the acquirer could only acquire the shares after the sale had taken place. However, the acquirer could only participate in the general meeting in June 2015 if they already held the shares on the record date according to § 123 Abs. 3 AktG, i.e., at the latest 21 days before the general meeting. In the case of an acquisition by a competitor, a merger control notification to the European Commission may also be required due to the turnover thresholds. Therefore, the time required for a referral procedure under the Merger Control Regulation must also be taken into account. Ultimately, the divestiture period must be set so that legal certainty regarding the existence of a blocking position of Asklepios at Rhön is guaranteed by no later than […].</w:t>
      </w:r>
    </w:p>
    <w:p>
      <w:r>
        <w:t>(397) The divestiture period set in the ruling until […] is longer than the divestiture period of six months regularly applied by the Bundeskartellamt and corresponds to the period that has already proven to be appropriate and feasible in the merger control procedure […]</w:t>
      </w:r>
    </w:p>
    <w:p>
      <w:r>
        <w:t>- 143 -</w:t>
        <w:br/>
        <w:t>for the divestiture of a hospital.</w:t>
      </w:r>
    </w:p>
    <w:p>
      <w:r>
        <w:t>3. The Acquirer</w:t>
        <w:br/>
        <w:t>(398) The requirements for a suitable acquirer formulated in the ruling under A.4 are suitable to ensure that the competitive potential of Harzklinik Goslar and MVZ Harz will be effectively utilized by the acquirer in competition against Asklepios in the affected market in the future. This cannot be equally achieved by other, less burdensome requirements.</w:t>
      </w:r>
    </w:p>
    <w:p>
      <w:r>
        <w:t>(399) In particular, Asklepios' proposal of February 22, 2013, regarding A.4.2, which suggests that the acquirer ensures the permanent continuation of Harzklinik Goslar and MVZ Harz in the Goslar market, is not equally well suited to ensure the goal of maintaining competitive strength in the market aimed at by the divestiture and is therefore not to be regarded as a milder means compared to the suspensive condition under A.4 in the ruling. Rather, in addition to the proposal, due to the specifics of the state-regulated hospital sector, it is necessary that the acquirer is already an operator of acute hospitals in Germany, so that it can be expected that the acquirer will sustainably and actively continue the existing market position of Harzklinik Goslar and MVZ Harz as a competitor to Asklepios after the acquisition.</w:t>
      </w:r>
    </w:p>
    <w:p>
      <w:r>
        <w:t>4. Suspensive Condition</w:t>
        <w:br/>
        <w:t>(400) In the present case, only a suspensive condition is suitable to clearly and effectively eliminate the conditions for prohibition under § 36 Abs. 1 GWB. A condition in the form of a resolutory condition, as proposed by Asklepios in its letter dated February 5, 2013, is not equally well suited in comparison to the suspensive condition.</w:t>
      </w:r>
    </w:p>
    <w:p>
      <w:r>
        <w:t>(401) Preventive merger control with a prohibition on implementation aims to prevent the creation or strengthening of dominant market positions and therefore obliges the Bundeskartellamt to prohibit in these cases according to § 36 Abs. 1 GWB. This general assessment of the legislator corresponds to the elimination of the conditions for prohibition with ancillary provisions primarily through suspensive conditions that prevent the occurrence of legally undesirable anti-competitive effects from the outset.279</w:t>
      </w:r>
    </w:p>
    <w:p>
      <w:r>
        <w:t>(402) From the perspective of the decision-making department, a suspensive condition is best suited to reliably eliminate the conditions for prohibition. Conditions and resolutory conditions, which burden the involved companies less compared to a suspensive condition, are associated with a higher risk from a competitive perspective because the involved companies can carry out their plans before the commitments are implemented. The associated tolerance of the strengthening of a dominant position in the affected market is unacceptable in light of Asklepios' already dominant market position in the affected market.</w:t>
      </w:r>
    </w:p>
    <w:p>
      <w:r>
        <w:t>(403) The divestiture periods and obligations to be set within the framework of the ancillary provision will be fulfilled under a suspensive condition before the implementation of the notified merger, so that no strengthening of Asklepios' dominant position is to be expected. In contrast, the periods and obligations in the case of a resolutory condition require a separate implementation measure by Asklepios and possibly enforcement by the Bundeskartellamt within the framework of a divestiture procedure. Should a resolutory condition occur, it is not guaranteed that with the lapse of the clearance effect, the shares already acquired by Asklepios in Rhön will be automatically sold without further intermediate steps, but there is a risk of delays due to necessary divestiture measures or judicial reviews. This cannot be accepted in the present case given Asklepios' already dominant position in the affected market prior to the merger and the blocking effect of the share acquisition, which will prevent the integration of Rhön with a competitor of Asklepios.</w:t>
      </w:r>
    </w:p>
    <w:p>
      <w:r>
        <w:t xml:space="preserve">(404) Asklepios' proposal in the version of the email dated February 15, 2013, for clearance under a resolutory condition is therefore also not equally suitable for eliminating the conditions for prohibition under § 36 Abs. 1 GWB as clearance under a suspensive condition.  </w:t>
        <w:br/>
        <w:t>279 Ruppelt in: Langen/Bunte, Kommentar zum deutschen und europäischen Kartellrecht, 11. Aufl., § 40 Rdnr. 31; Dubberstein in: Münchener Kommentar zum Europäischen und Deutschen Wettbewerbsrecht (Kartellrecht), Bd. 2, § 40 Rdnr. 52.</w:t>
      </w:r>
    </w:p>
    <w:p>
      <w:r>
        <w:rPr>
          <w:b/>
        </w:rPr>
        <w:t>[Pages 145–147]</w:t>
      </w:r>
    </w:p>
    <w:p>
      <w:r>
        <w:t>- 145 -</w:t>
        <w:br/>
        <w:t>(405) In the case of a resolutory condition, the release effect would occur immediately, meaning that Asklepios would be entitled to acquire shares in Rhön. According to the proposal supplemented by Asklepios on February 15, this should take place through a bank, but this would merely be a technical arrangement without substantive effect. The shares would nonetheless be fully attributed to Asklepios, as the bank would acquire the Rhön shares on behalf of Asklepios and would also be subject to the instructions of Asklepios. It does not matter that the bank would hold the shares in its own name. A provision excluding instructions from Asklepios to the bank was, in any case, not proposed. Furthermore, the bank would explicitly not be bound by instructions when exercising voting rights only if the Rhön shares had transferred to it from […] onwards. The proposed resolutory condition would thus lead to the strengthening of Asklepios' dominant market position upon the release of the merger, which would last for a short period of […]. Asklepios would have a blocking position at two ordinary general meetings of Rhön. This prolonged period of market structure deterioration in the affected market cannot be accepted in light of Asklepios' prominent position in the affected market prior to the merger.</w:t>
      </w:r>
    </w:p>
    <w:p>
      <w:r>
        <w:t>(406) Additionally, the proposal from Asklepios does not ensure that the strengthening of Asklepios' dominant market position resulting from a resolutory condition would actually end on […]. Rather, there is an unacceptable risk that the merger-related deterioration of market structure would continue even considering the proposal.</w:t>
      </w:r>
    </w:p>
    <w:p>
      <w:r>
        <w:t>(407) The proposal supplemented by Asklepios on February 15, 2013, provided that Asklepios would acquire shares in Rhön that exceed a threshold of 7,290,715 shares exclusively through a bank. The bank was to be tasked with selling the shares at market prices to a buyer if the Harzklinik Goslar was not sold by […]. The sales order was to take effect at the end of the sales period, with the voting rights transferring to the bank on the same date, at the latest from […], and the bank was to be free in exercising the voting rights.</w:t>
      </w:r>
    </w:p>
    <w:p>
      <w:r>
        <w:t>(408) Although the proposal did not explicitly include it, it implicitly contained the provision that Asklepios would not acquire shares in Rhön by any means other than through the bank. The prohibition for Asklepios to acquire shares by other means cannot actually be monitored by the decision-making department. The proportion of shares represented at the general meetings of Rhön decreased steadily from 75% in 2008 to 66% in 2012. The blocking threshold according to § 17 Abs. 4 of the Rhön Articles of Association was already reached in 2012 with a shareholding of 5.27% (7,290,715 shares). Asklepios already holds 5.1% of the shares in Rhön prior to the merger, so an acquisition of 0.17% of the shares would suffice to reach the blocking position. Such an acquisition is not public, and there is no obligation to disclose it through a voting rights notification according to § 21 Abs. 1 S. 1 of the Securities Trading Act, as the acquisition does not exceed a reporting threshold (the next threshold is at 10%). The obligation would therefore have to be permanently monitored by the decision-making department. This is not actually possible. Furthermore, it is at least questionable whether, in light of the provision of § 40 Abs. 3 S. 2 GWB, an effective obligation for exclusive share acquisition through the bank could be imposed.280 Thus, the provision does not reliably ensure that it will be implemented. If, according to Asklepios' proposal, there is an option for Asklepios to acquire shares in Rhön without involving the trust bank, possibly without violating the prohibition on execution, then upon the occurrence of the resolutory condition, Asklepios must sell these shares itself. However, this does not happen automatically, and there is a risk that this obligation must be enforced through a time-consuming disentanglement process. Additionally, legal remedies can be filed against the disentanglement order, so that the end of the proceedings cannot be expected in less than a year. Although the appeal against the disentanglement order may not have suspensive effect, the state of legal uncertainty, which already in itself brings about the blocking effect, would remain during the duration of the appeal proceedings and thus at least until the end of 2015.</w:t>
      </w:r>
    </w:p>
    <w:p>
      <w:r>
        <w:t>(409) This would lead to competitors of Asklepios interested in acquiring control over Rhön receiving clarity about the shareholding structure at Rhön too late. As outlined above regarding the deadlines, this would not effectively eliminate the prohibition conditions of § 36 Abs. 1 GWB.</w:t>
      </w:r>
    </w:p>
    <w:p>
      <w:r>
        <w:t>(410) These concerns are not alleviated by the behavioral requirement, as presented by Asklepios in a phone call on February 20, 2013, being accompanied by another resolutory condition. For even in this case, the acquisition of additional shares would initially not be classified as unlawful with final clarity for the aforementioned reasons, and the occurrence of the resolutory condition would only result in the removal of the release effect with ex nunc effect.281 Even in this case, there is therefore the risk that a separate, time-consuming disentanglement process would need to be carried out after the occurrence of the resolutory condition. The prohibition conditions are not clearly eliminated by this.</w:t>
      </w:r>
    </w:p>
    <w:p>
      <w:r>
        <w:t>(411) All proposals submitted by Asklepios for release under resolutory conditions would not resolve the competitive problems prior to the execution of the notified merger project. The strengthening of a dominant market position can only be averted by Asklepios with the intended minority participation. The proposed resolutory condition would merely provide flexibility for Asklepios' own business plans for a longer period.</w:t>
      </w:r>
    </w:p>
    <w:p>
      <w:r>
        <w:t>(412) The suspensive condition is only sufficiently suitable to eliminate the prohibition conditions if the occurrence of the condition is tied to the transfer of the assets of Harzklinik Goslar and MVZ Harz. Only then is it ensured that Harzklinik Goslar and MVZ Harz are finally and irrevocably transferred to an independent buyer and that Asklepios will no longer have access to them.</w:t>
      </w:r>
    </w:p>
    <w:p>
      <w:r>
        <w:t>(413) Asklepios' proposal of February 22, 2013, that the suspensive condition should occur upon proof of a completed notarial transfer agreement and the economic control of the buyer over the assets does not ensure that the prohibition conditions will be eliminated. Rather, Asklepios' proposal is unsuitable to eliminate the prohibition conditions with sufficient certainty, as it effectively acts like a resolutory condition, so that the same concerns apply to the proposal as those outlined above regarding the resolutory condition.</w:t>
      </w:r>
    </w:p>
    <w:p>
      <w:r>
        <w:t>(414) First, the proposal refers to the notarial contract for the transfer of the assets (A.1 paragraph 2 of the proposal). It is not clearly regulated what content the contract should have for the occurrence of the condition, whether a mere contractual transfer agreement is sufficient or whether the transfer must also be real.281</w:t>
      </w:r>
    </w:p>
    <w:p>
      <w:r>
        <w:rPr>
          <w:b/>
        </w:rPr>
        <w:t>[Pages 148–150]</w:t>
      </w:r>
    </w:p>
    <w:p>
      <w:r>
        <w:t>- 148 -</w:t>
        <w:br/>
        <w:t>the transfer of ownership of the affected properties is included. The proposal therefore does not clearly define the condition for the occurrence of the condition and is thus not suitable for eliminating the concerns regarding the project. Furthermore, the proposal allows for Asklepios' mere obligation to transfer ownership to the acquirer to suffice for the occurrence of the condition. The second requirement, that the acquirer gains economic control over the assets, has no independent significance, as the basis for the acquirer's ability to exercise economic control over the assets of the Harzklinik Goslar and the MVZ Harz is the notarial transfer agreement. If this basis ceases to exist, economic control is also terminated. The mere obligation to transfer ownership does not sufficiently ensure that the acquirer will actually acquire full rights, as in addition to the conclusion of the contractual purchase agreement and the legal transfer, the owner's consent to registration282 and the transfer of ownership are also required. The proposal from Asklepios does not contain any provisions regarding any of these additional requirements.</w:t>
      </w:r>
    </w:p>
    <w:p>
      <w:r>
        <w:t>(415) The consequence would be that initially the condition could occur, so that the prohibition on execution for the merger would cease and Asklepios could acquire Rhön shares. Subsequently, the transfer agreement could become ineffective, for example through mutual termination, allowing Asklepios to continue operating the Harzklinik Goslar along with the MVZ Harz. This would leave Asklepios as the dominant provider in the affected market, with its position being strengthened by the blocking position at the competitor Rhön. This could only be eliminated through a separate time-consuming divestiture process.</w:t>
      </w:r>
    </w:p>
    <w:p>
      <w:r>
        <w:t>(416) Furthermore, the proposal from Asklepios does not contain a more detailed provision regarding when an acquirer exercises economic control over the assets, so that this part of the proposal in A.2 paragraph 2 does not clearly establish the occurrence of the condition, leading to potential disputes. Additionally, economic control does not necessarily have to involve actual control, so that actual continuation of the hospital by Asklepios on behalf of the acquirer would be sufficient according to the proposal. However, this does not lead to the competitive potential of the Harzklinik Goslar and the MVZ Harz being removed from Asklepios' sphere of influence and being established as a new competitive entity to compete against Asklepios,282 as is the intent and purpose of the ancillary provision to prevent the expected strengthening of Asklepios' dominant position in the affected market due to the merger. This would not be prevented by the proposal. Accordingly, the model text published by the Federal Cartel Office for suspensive conditions provides for the execution of the legal transfer as a prerequisite for the occurrence of the suspensive condition.283</w:t>
      </w:r>
    </w:p>
    <w:p>
      <w:r>
        <w:t>(417) The proposal to base the occurrence of the suspensive condition on the transfer agreement and the economic control of the acquirer is not as effective as basing it on the execution of the legal transfer and therefore does not represent a milder means in comparison.</w:t>
      </w:r>
    </w:p>
    <w:p>
      <w:r>
        <w:t>(418) In accordance with the proposal fully adopted by Asklepios on March 5, 2013, the tenor in section A.4.5 provides for consent prior to the conclusion of the contract to the draft contract, so that in the event of rejection of the contract by the decision-making department, the contested provisions can be adjusted without the draft contract having already been notarized and needing to be notarized again. This provision saves time and money and therefore represents a milder means compared to Asklepios' proposal from February 22, 2013.</w:t>
      </w:r>
    </w:p>
    <w:p>
      <w:r>
        <w:t>5. Further Contents of the Ancillary Provisions</w:t>
      </w:r>
    </w:p>
    <w:p>
      <w:r>
        <w:t>(419) By appointing a Hold-Separate Manager pursuant to section B.3 in the tenor and a security trustee pursuant to section D. in the tenor, it is ensured that the separation of the Harzklinik Goslar and the MVZ Harz from Asklepios is carried out in such a way that both facilities transition to the acquirer as viable economic units with their previous competitive potential quickly and without diminishment, allowing the acquirer to continue operating the facilities with their previous competitive strength. This goal cannot be achieved as well through other, less burdensome measures for Asklepios. They are neither apparent nor have been presented by Asklepios.</w:t>
      </w:r>
    </w:p>
    <w:p>
      <w:r>
        <w:t>(420) To the extent that Asklepios did not adopt various provisions regarding the security trustee contained in the model text of the Federal Cartel Office for suspensive conditions in its proposal for ancillary provisions dated February 22, 2013, the proposal did not represent a milder measure, as it is also unsuitable for eliminating the prohibition requirements.</w:t>
      </w:r>
    </w:p>
    <w:p>
      <w:r>
        <w:t>(421) Asklepios' proposal was completely unsuitable to ensure effective monitoring of its obligations by the security trustee, to separate the Harzklinik Goslar and MVZ Harz from the other Asklepios facilities, and to maintain them as viable units with their currently existing competitive potential so that this can transition to the acquirer. The proposal from February 22, 2013 does not contain provisions regarding the appointment of the trustee, its qualifications, its oversight, or its obligation to follow instructions. According to the proposal, Asklepios could appoint itself as the security trustee without this being controllable by the decision-making department according to the formulations. This alone demonstrates the unsuitability of the proposal. Therefore, it is not a milder means compared to the ancillary provisions.</w:t>
      </w:r>
    </w:p>
    <w:p>
      <w:r>
        <w:t>III. Proportionality of the Ancillary Provisions in the Narrow Sense</w:t>
      </w:r>
    </w:p>
    <w:p>
      <w:r>
        <w:t>(422) The approval under the ancillary provisions specified in the tenor is also appropriate and is not disproportionate to the intended purpose of eliminating the prohibition requirements.</w:t>
      </w:r>
    </w:p>
    <w:p>
      <w:r>
        <w:t>(423) Asklepios has not presented compelling reasons why the approval under a resolutory condition should exceptionally take precedence over a suspensive condition in this case, which is equally suitable for eliminating the prohibition requirements of § 36 Abs. 1 GWB. In this regard, Asklepios initially stated, […].</w:t>
      </w:r>
    </w:p>
    <w:p>
      <w:r>
        <w:t>(424) The determination of the legal transfer of the assets used by the Harzklinik Goslar and the MVZ Harz as a criterion for the occurrence of the suspensive condition is also appropriate and not disproportionate to the purpose pursued with the ancillary provisions. Asklepios has a divestiture period of […] to sufficiently sell the hospital legally to a suitable acquirer. The decision-making department subjected Asklepios' proposal from February 22, 2013 to a market test and surveyed seven competitors. Several competitors surveyed in the market test have signaled interest in an acquisition, so it can be expected that Ask-</w:t>
      </w:r>
    </w:p>
    <w:p>
      <w:r>
        <w:rPr>
          <w:b/>
        </w:rPr>
        <w:t>[Pages 151–153]</w:t>
      </w:r>
    </w:p>
    <w:p>
      <w:r>
        <w:t>- 151 -</w:t>
        <w:br/>
        <w:t>lepios is expected to be able to find a suitable buyer for the Harzklinikum Goslar along with the MVZ Harz in the short term. Some of the companies surveyed also consider a sale in a shorter time frame than planned to be possible, so that even taking into account the time necessary for the land registry entry, the actual execution of the sale of the tangible and intangible assets of Harzklinikum Goslar and MVZ Harz within the set deadline is feasible and reasonable.</w:t>
      </w:r>
    </w:p>
    <w:p>
      <w:r>
        <w:t>D. Fees</w:t>
        <w:br/>
        <w:t>(425) The approval of a merger project is subject to fees as an official act of the antitrust authority according to § 40 GWB in accordance with § 80 Abs. 1 Satz 2 Nr. 2 GWB. The antitrust authority may charge fees of up to €50,000, and in cases of particularly significant economic importance and exceptionally high administrative effort, up to €100,000 (§ 80 Abs. 2 Satz 2 Nr. 1 in conjunction with Satz 3 GWB). The notification of a merger according to § 39 Abs. 1 GWB is also subject to fees in accordance with § 80 Abs. 1 Satz 2 Nr. 1 GWB. The fee for the prohibition is to be credited against the fee for the notification of the merger (§ 80 Abs. 1 Satz 4 GWB).</w:t>
      </w:r>
    </w:p>
    <w:p>
      <w:r>
        <w:t>(426) The amount of the fee is determined according to § 80 Abs. 2 Satz 1 GWB based on the personnel and material effort of the antitrust authority (cost coverage principle) while considering the economic significance of the subject of the fee-liable action (equivalence principle). In this context, the economic significance of the merger holds relatively greater importance. It regularly arises from the expected economic benefits of the merger for the notifying companies and the effects on the affected market.</w:t>
      </w:r>
    </w:p>
    <w:p>
      <w:r>
        <w:t>(427) For the economic benefits of the merger on the part of the companies, their revenues in the relevant markets and their market shares are again indicative.284 Within the fee framework, the average case is to be assigned the medium fee as an appropriate fee. This currently amounts to €25,000. From this average value, depending on the respective economic significance and the workload, adjustments may be made, the extent of which is at the discretion of the antitrust authority.285</w:t>
      </w:r>
    </w:p>
    <w:p>
      <w:r>
        <w:t>(428) […].</w:t>
        <w:br/>
        <w:t>(429) […].</w:t>
        <w:br/>
        <w:t>(430) […].</w:t>
        <w:br/>
        <w:t>(431) […].</w:t>
        <w:br/>
        <w:t>(432) […].</w:t>
        <w:br/>
        <w:t>(433) […].</w:t>
        <w:br/>
        <w:t>(434) […].</w:t>
        <w:br/>
        <w:t>(435) […].</w:t>
        <w:br/>
        <w:t>(436) […].</w:t>
        <w:br/>
        <w:t>(437) […].</w:t>
        <w:br/>
        <w:t>(438) […].</w:t>
        <w:br/>
        <w:t>(439) […].</w:t>
        <w:br/>
        <w:t>285 Cf. OLG Düsseldorf, decision of 24.2.2010, VI-Kart 11/09 (V), para. 8 with references.</w:t>
      </w:r>
    </w:p>
    <w:p>
      <w:r>
        <w:t>- 153 -</w:t>
        <w:br/>
        <w:t>E. INSTRUCTION ON LEGAL REMEDIES</w:t>
        <w:br/>
        <w:t>(440) 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Oberlandesgericht Düsseldorf.</w:t>
      </w:r>
    </w:p>
    <w:p>
      <w:r>
        <w:t>(441) The appeal must be substantiated by a written submission filed with the Bundeskartellamt or the appellate court. The deadline for the appeal justification is two months. It begins with the delivery of the decision and can be extended upon request by the presiding judge of the appellate court. The appeal justification must contain a statement regarding the extent to which the decision is being contested and a request for its amendment or annulment, and must specify the facts and evidence, including any new ones, on which the appeal is based.</w:t>
      </w:r>
    </w:p>
    <w:p>
      <w:r>
        <w:t>(442) The appeal and the appeal justification must be signed by a lawyer.</w:t>
      </w:r>
    </w:p>
    <w:p>
      <w:r>
        <w:t>Temme Schweikardt Töllner</w:t>
      </w:r>
    </w:p>
    <w:p>
      <w:r>
        <w:t>You are hereby informed that this decision - in terms of its tenor - will be published in the electronic Federal Gazette (§ 43 Abs. 2 GWB) and - in full text - on the internet. You are therefore requested to inform the decision-making department in writing within 7 days of the delivery of this decision if the decision contains further business secrets beyond those already identifiable by you in the proceedings that need to be redacted before publication. Please justify by registered letter or by fax why the deletions you request are considered business secrets. If the responsible decision-making department does not receive any notification from you within 7 days, the Bundeskartellamt will assume that this decision does not contain any further business secrets and will publish it.</w:t>
      </w:r>
    </w:p>
    <w:p>
      <w:r>
        <w:rPr>
          <w:b/>
        </w:rPr>
        <w:t>[Pages 154–156]</w:t>
      </w:r>
    </w:p>
    <w:p>
      <w:r>
        <w:t>- 154 -</w:t>
        <w:br/>
        <w:t>TABLE OF CONTENTS</w:t>
        <w:br/>
        <w:t>A. FACTS ................................................................................................................ 15</w:t>
        <w:br/>
        <w:t>I. THE PROJECT .................................................................................................. 15</w:t>
        <w:br/>
        <w:t>II. THE PARTIES .................................................................................................... 15</w:t>
        <w:br/>
        <w:t>1. Asklepios Kliniken Verwaltungsgesellschaft mbH, Asklepios Kliniken GmbH</w:t>
        <w:br/>
        <w:t>and Dr. gr. Broermann ...................................................................................... 15</w:t>
        <w:br/>
        <w:t>2. Rhön ................................................................................................................ 16</w:t>
        <w:br/>
        <w:t>3. Fresenius SE &amp; Co. KGaA, Bad Homburg ..................................................... 16</w:t>
        <w:br/>
        <w:t>III. PROCEDURE ................................................................................................... 17</w:t>
        <w:br/>
        <w:t>B. LEGAL ASSESSMENT ....................................................................................... 27</w:t>
        <w:br/>
        <w:t>I. FORMAL CONDITIONS FOR PROHIBITION .................................................... 27</w:t>
        <w:br/>
        <w:t>1. Revenue thresholds ....................................................................................... 27</w:t>
        <w:br/>
        <w:t>2. Merger criteria ............................................................................................... 27</w:t>
        <w:br/>
        <w:t>2.1 Acquisition of shares/control ....................................................................... 27</w:t>
        <w:br/>
        <w:t>2.2 Acquisition of significant competitive influence (§ 37 Abs. 1 Nr. 4 GWB) ... 29</w:t>
        <w:br/>
        <w:t>II. Substantive merger review .............................................................................. 30</w:t>
        <w:br/>
        <w:t>1. Inpatient hospital treatment .......................................................................... 31</w:t>
        <w:br/>
        <w:t>1.1 Relevant product market ........................................................................... 31</w:t>
        <w:br/>
        <w:t>1.2 Relevant geographic market ....................................................................... 32</w:t>
        <w:br/>
        <w:t>1.2.1 Demand market concept ....................................................................... 32</w:t>
        <w:br/>
        <w:t>1.2.2 Data basis and investigation area .......................................................... 35</w:t>
        <w:br/>
        <w:t>1.3 Findings ....................................................................................................... 36</w:t>
        <w:br/>
        <w:t>1.3.1 Market Goslar ....................................................................................... 37</w:t>
        <w:br/>
        <w:t>1.3.2 Area Salzgitter ...................................................................................... 97</w:t>
        <w:br/>
        <w:t>1.3.3 Other areas of the Harz region ............................................................... 99</w:t>
        <w:br/>
        <w:t>1.3.4 Area Gießen ........................................................................................ 100</w:t>
        <w:br/>
        <w:t>1.3.5 Area Wiesbaden .................................................................................. 103</w:t>
        <w:br/>
        <w:t>1.3.6 Area Schwedt/Oder ............................................................................ 106</w:t>
        <w:br/>
        <w:t>1.3.7 Area Schwandorf ............................................................................... 110</w:t>
        <w:br/>
        <w:t>1.3.8 Area Hamburg .................................................................................... 112</w:t>
        <w:br/>
        <w:t>1.3.9 Result inpatient hospital treatment ...................................................... 113</w:t>
      </w:r>
    </w:p>
    <w:p>
      <w:r>
        <w:t>- 155 -</w:t>
        <w:br/>
        <w:t>2. Outpatient medical treatment ....................................................................... 114</w:t>
        <w:br/>
        <w:t>2.1 Clausthal-Zellerfeld, Lower Saxony .......................................................... 115</w:t>
        <w:br/>
        <w:t>2.2 Other areas with overlaps in outpatient medical treatment ....................... 119</w:t>
        <w:br/>
        <w:t>2.3 Result ......................................................................................................... 122</w:t>
        <w:br/>
        <w:t>3. Inpatient rehabilitation and preventive services ............................................. 122</w:t>
        <w:br/>
        <w:t>3.1 Nationwide consideration ......................................................................... 124</w:t>
        <w:br/>
        <w:t>3.2 Regional consideration ............................................................................ 125</w:t>
        <w:br/>
        <w:t>3.3 Result ......................................................................................................... 128</w:t>
        <w:br/>
        <w:t>4. Relationship of the parties to health insurance funds and private health</w:t>
        <w:br/>
        <w:t>insurance companies ...................................................................................... 128</w:t>
        <w:br/>
        <w:t>5. Balancing clause ........................................................................................... 129</w:t>
        <w:br/>
        <w:t>6. Overall result ................................................................................................. 129</w:t>
        <w:br/>
        <w:t>C. Conditions .......................................................................................................... 130</w:t>
        <w:br/>
        <w:t>I. Suitability of the conditions ............................................................................. 130</w:t>
        <w:br/>
        <w:t>II. Necessity of the conditions ............................................................................. 139</w:t>
        <w:br/>
        <w:t>1. The subject of the sale .................................................................................. 139</w:t>
        <w:br/>
        <w:t>2. Sale period .................................................................................................... 140</w:t>
        <w:br/>
        <w:t>3. The acquirer ................................................................................................... 143</w:t>
        <w:br/>
        <w:t>4. Suspensive condition .................................................................................... 143</w:t>
        <w:br/>
        <w:t>5. Further contents of the conditions ................................................................. 149</w:t>
        <w:br/>
        <w:t>III. Proportionality of the conditions in the narrower sense ............................... 150</w:t>
        <w:br/>
        <w:t>D. Fees ................................................................................................................... 151</w:t>
        <w:br/>
        <w:t>E. INSTRUCTION ON LEGAL REMEDIES .............................................................. 153</w:t>
      </w:r>
    </w:p>
    <w:p>
      <w:r>
        <w:t>- 156 -</w:t>
        <w:br/>
        <w:t>Table of Contents</w:t>
        <w:br/>
        <w:t>Table 1 – Catchment area statistics in the Harz region ........................................... 41</w:t>
        <w:br/>
        <w:t>Table 2 – Self-supply rates in the Harz region ....................................................... 43</w:t>
        <w:br/>
        <w:t>Table 3 – Market shares 2011 in the Goslar market by case numbers ................... 46</w:t>
        <w:br/>
        <w:t>Table 4 – Shares 2011 in the Goslar market by case numbers in the field of</w:t>
        <w:br/>
        <w:t>surgery ........................................................................................................... 47</w:t>
        <w:br/>
        <w:t>Table 5 – Shares 2011 in the Goslar market by case numbers in the field of</w:t>
        <w:br/>
        <w:t>internal medicine ............................................................................................ 48</w:t>
        <w:br/>
        <w:t>Table 6 – Shares 2011 in the Goslar market by case numbers in the field of</w:t>
        <w:br/>
        <w:t>gynecology ...................................................................................................... 48</w:t>
        <w:br/>
        <w:t>Table 7 – Shares 2011 in the Goslar market by case numbers in the field of</w:t>
        <w:br/>
        <w:t>urology ........................................................................................................... 48</w:t>
        <w:br/>
        <w:t>Table 8 – Market shares 2011 in the Salzgitter market by case numbers ............... 99</w:t>
        <w:br/>
        <w:t>Table 9 – Self-supply rates in North Hesse .......................................................... 101</w:t>
        <w:br/>
        <w:t>Table 10 – Market shares by case numbers in the Gießen-Wetzlar market ............ 102</w:t>
        <w:br/>
        <w:t>Table 11 – Self-supply rates in the Rhine-Main area ............................................ 104</w:t>
        <w:br/>
        <w:t>Table 12 – Market shares 2011 in the Wiesbaden market by case numbers .......... 105</w:t>
        <w:br/>
        <w:t>Table 13 – Shares of case and bed numbers in the Schwedt region 2011 ............. 109</w:t>
        <w:br/>
        <w:t>Table 14 – Shares in the overlapping areas in outpatient medical treatment ............ 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