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https://www.bundeskartellamt.de/SharedDocs/Entscheidung/DE/Entscheidungen/Fusionskontrolle/2020/B3-33-20.pdf;jsessionid=2D194C572B04B79E7398DDBF263B8520.1_cid387?__blob=publicationFile&amp;v=4</w:t>
      </w:r>
    </w:p>
    <w:p>
      <w:r>
        <w:t>Pages translated : 153</w:t>
      </w:r>
    </w:p>
    <w:p/>
    <w:p>
      <w:r>
        <w:rPr>
          <w:b/>
        </w:rPr>
        <w:t>[Pages 1–3]</w:t>
      </w:r>
    </w:p>
    <w:p>
      <w:r>
        <w:t xml:space="preserve">3. Decision Division  </w:t>
        <w:br/>
        <w:t xml:space="preserve">B 3 – 33/20  </w:t>
        <w:br/>
        <w:t xml:space="preserve">MERGER CONTROL PROCEDURE  </w:t>
        <w:br/>
        <w:t xml:space="preserve">ORDER PURSUANT TO § 40 PARA. 2 GWB  </w:t>
        <w:br/>
        <w:t xml:space="preserve">– Public Version –  </w:t>
        <w:br/>
        <w:t xml:space="preserve">Decision  </w:t>
        <w:br/>
        <w:t xml:space="preserve">In the administrative procedure  </w:t>
        <w:br/>
        <w:t xml:space="preserve">1. Malteser Norddeutschland gGmbH  </w:t>
        <w:br/>
        <w:t xml:space="preserve">represented by the management  </w:t>
        <w:br/>
        <w:t xml:space="preserve">Waldstraße 17  </w:t>
        <w:br/>
        <w:t xml:space="preserve">24939 Flensburg  </w:t>
        <w:br/>
        <w:t xml:space="preserve">- Participant 1 -  </w:t>
        <w:br/>
        <w:t xml:space="preserve">2. Evangelical Lutheran Deaconess Institution in Flensburg,  </w:t>
        <w:br/>
        <w:t xml:space="preserve">corporation under public law  </w:t>
        <w:br/>
        <w:t xml:space="preserve">represented by the board  </w:t>
        <w:br/>
        <w:t xml:space="preserve">Knuthstraße 1  </w:t>
        <w:br/>
        <w:t xml:space="preserve">24939 Flensburg  </w:t>
        <w:br/>
        <w:t xml:space="preserve">- Participant 2 -  </w:t>
        <w:br/>
        <w:t xml:space="preserve">Legal representatives of Participants 1 and 2:  </w:t>
        <w:br/>
        <w:t xml:space="preserve">Latham &amp; Watkins LLP  </w:t>
        <w:br/>
        <w:t xml:space="preserve">Attorneys  </w:t>
        <w:br/>
        <w:t xml:space="preserve">Dr. Jana Dammann de Chapto  </w:t>
        <w:br/>
        <w:t xml:space="preserve">Dr. Niklas Brüggemann  </w:t>
        <w:br/>
        <w:t xml:space="preserve">Warburgstraße 50  </w:t>
        <w:br/>
        <w:t>20354 Hamburg</w:t>
      </w:r>
    </w:p>
    <w:p>
      <w:r>
        <w:t xml:space="preserve">- 2 -  </w:t>
        <w:br/>
        <w:t xml:space="preserve">to examine a merger project pursuant to § 36 para. 1 of the Act against Restraints of Competition1 (GWB), the 3rd Decision Division of the Federal Cartel Office decided on July 30, 2020:  </w:t>
        <w:br/>
        <w:t xml:space="preserve">I. The project notified to the Federal Cartel Office by letter dated January 21, 2020, in which Participants 1 and 2 intend to acquire 50% of the shares and voting rights in the newly to be established MALTESER-DIAKO KLINIKUM Flensburg gGmbH and to merge the somatic areas of the Deaconess Hospital in Flensburg and the Malteser Hospital St. Franziskus-Hospital in Flensburg into this company, is approved.  </w:t>
        <w:br/>
        <w:t xml:space="preserve">II. The fee for this decision is set at  </w:t>
        <w:br/>
        <w:t xml:space="preserve">[…] Euro  </w:t>
        <w:br/>
        <w:t xml:space="preserve">(in words: […])  </w:t>
        <w:br/>
        <w:t xml:space="preserve">and imposed on Participants 1 and 2 as joint debtors.  </w:t>
        <w:br/>
        <w:t xml:space="preserve">III. The expenses will be charged separately.  </w:t>
        <w:br/>
        <w:t xml:space="preserve">Reasons  </w:t>
        <w:br/>
        <w:t xml:space="preserve">A. Summary  </w:t>
        <w:br/>
        <w:t xml:space="preserve">(1) Participant 1 and Participant 2 intend to each acquire half of the shares and voting rights in the newly to be established MALTESER-DIAKO KLINIKUM Flensburg gGmbH (“Klinikum”) and to transfer the somatic hospital operations of the Malteser Hospital St. Franziskus-Hospital Flensburg (“SFH”) of Participant 1 and the Deaconess Hospital Flensburg (“DIAKO-KH”) of Participant 2 to this company. Klinikum is to construct a new hospital building in the district of “Peelwatt” in the city of Flensburg, where the existing hospital locations in Flensburg are to be merged under the joint sponsorship of the participants.  </w:t>
        <w:br/>
        <w:t xml:space="preserve">(2) The merger of SFH and DIAKO-KH is not expected to significantly impede effective competition.  </w:t>
        <w:br/>
        <w:t xml:space="preserve">(3) In the case of acute inpatient hospital services, there is already very limited competition between SFH and DIAKO-KH due to the largely different specialties assigned in hospital planning, even without the merger. This is evidenced by an analysis of the service spectrum of both hospitals according to DRG-ICD combinations and core treatment services according to DRG, as well as a survey of the resident physicians. For the forecast of the merger effects in the present case, the current situation should not be taken as a starting point, given the expected restructuring efforts at SFH and DIAKO-KH even without the merger. Which of the scenarios discussed by the merging parties is likely without the merger can remain open in this case, as it does not change the competitive assessment.  </w:t>
        <w:br/>
        <w:t xml:space="preserve">(4) The project concerns patients from the market area “Grenzland Schleswig-Holstein,” which extends in Schleswig-Holstein south of the Danish border on the mainland from the North Sea to the Baltic Sea and includes the North Sea islands of Amrum and Föhr. The market position of both hospitals is sufficiently controlled by competition without the merger. For patients from the market area, there are sufficient alternative options, which would lead to patient migration in the event of service or quality restrictions at DIAKO-KH or at SFH, which counteracts an incentive for DIAKO-KH or SFH to take such measures and thus sufficiently limits the behavioral scope of the participants.  </w:t>
        <w:br/>
        <w:t xml:space="preserve">(5) The physician survey showed that the resident physicians monitor the service spectrum and quality of the hospitals and perceive changes. In particular, they can also assess the quality of treatment services from SFH and DIAKO-KH. Most resident physicians provide their patients with recommendations for hospitals when inpatient hospital treatment is necessary and have noticed that their recommendations are followed in the vast majority of cases. In advising their patients, the events perceived at the hospitals and their assessment by the resident physicians play a significant role. The physician survey revealed that positively perceived changes in a hospital lead to increased recommendations for that hospital, while negatively perceived events lead to fewer recommendations.  </w:t>
        <w:br/>
        <w:t>(6) Significant competitors of the participants active in the Grenzland Schleswig-Holstein market include the hospitals of the Klinikum Nordfriesland in Niebüll and in Wyk/Föhr, the Helios Klinik Schleswig, and the imland Klinik Eckernförde.</w:t>
      </w:r>
    </w:p>
    <w:p>
      <w:r>
        <w:rPr>
          <w:b/>
        </w:rPr>
        <w:t>[Pages 4–6]</w:t>
      </w:r>
    </w:p>
    <w:p>
      <w:r>
        <w:t>- 4 -</w:t>
        <w:br/>
        <w:t>also has sufficient free capacities to accommodate departing patients from the DIAKO-KH or the SFH. This is evident from a comparison of the bed occupancy rates2 and the staff workload figures3 of the hospitals, as well as from the hospitals' statements regarding short-term capacity constraints.</w:t>
      </w:r>
    </w:p>
    <w:p>
      <w:r>
        <w:t>(7) The merger will not significantly change the behavioral scope of the parties in the hospital market Grenzland Schleswig-Holstein, as there will be no fundamental change in the patients' options compared to the situation without the merger. Even with the planned merger, it is expected, according to the results of the physician survey, that patients from the market area will primarily seek inpatient treatment at hospitals of other providers in the event of a deterioration in services or quality, following appropriate consultation with their general practitioners. This will sufficiently limit the behavioral scope of the parties regarding service or quality deteriorations. Departing patients can largely not be accommodated in their own hospital, but will be lost to them.</w:t>
      </w:r>
    </w:p>
    <w:p>
      <w:r>
        <w:t>(8) In the area of outpatient medical treatments, the notified merger is also not expected to significantly impede effective competition.</w:t>
      </w:r>
    </w:p>
    <w:p>
      <w:r>
        <w:t>B. Facts</w:t>
        <w:br/>
        <w:t>I. Involved Companies</w:t>
        <w:br/>
        <w:t>1. Malteser Norddeutschland gGmbH</w:t>
        <w:br/>
        <w:t>(9) Malteser Norddeutschland gGmbH, Flensburg (hereinafter: MND), is a 100% subsidiary of Malteser Deutschland gGmbH, Cologne (hereinafter: MD), the parent company of a total of 8 companies operating nationwide, which, along with their subsidiaries, are active in the fields of hospitals and elderly care, migration, youth welfare, and health promotion. MD currently operates, among other things, 8 hospitals in Germany4 and 34 elderly care facilities. At the end of October 2019, it was known that MD intended to divest 6 hospitals and continue operating only the facilities in Flensburg and Erlangen.5 During the merger control procedure, MD found buyers for the Malteser Krankenhaus Seliger Gerhard Bonn/Rhein-Sieg6 and for the Malteser Krankenhaus St. Hildegardis in Cologne.7 The company's purpose also includes the promotion of the Roman Catholic faith and the Roman Catholic Church.</w:t>
      </w:r>
    </w:p>
    <w:p>
      <w:r>
        <w:t>(10) MD is 92.5% owned by the Deutsche Assoziation des Souveränen Malteser-Ritterordens e.V., Cologne, and 7.5% by the Malteser Hilfsdienst e.V., Cologne. The former is one of many national associations of the Sovereign Order of Knights and Hospitallers of Saint John of Jerusalem of Rhodes and Malta, a Catholic religious community of laypersons with international legal personality based in Rome.</w:t>
      </w:r>
    </w:p>
    <w:p>
      <w:r>
        <w:t>(11) The Deutsche Assoziation des Souveränen Malteser-Ritterordens e.V. is also the sponsor of the Malteser Hilfsdienst e.V.,8 which holds a 100% stake in Malteser Rettungsdienst gGmbH and a 74.9% stake in Malteser Hilfsdienst gGmbH. The remaining 25.1% of the shares in Malteser Hilfsdienst gGmbH are held by MD (all companies collectively referred to as the "Malteser Group"). The Malteser Group consolidates its social entrepreneurial services (emergency services, home emergency call, meal service) in Malteser Hilfsdienst e.V. and, among other things, its facilities for medicine and care (hospitals, elderly care and nursing facilities, and inpatient hospices) in MD.9</w:t>
      </w:r>
    </w:p>
    <w:p>
      <w:r>
        <w:t>- 5 -</w:t>
        <w:br/>
        <w:t>(12) The purpose of MND is the operation of facilities for inpatient and outpatient nursing care, facilities for elderly care, kindergartens, and other social facilities, as well as participation in such facilities.</w:t>
      </w:r>
    </w:p>
    <w:p>
      <w:r>
        <w:t>(13) MND itself operates the Malteser Krankenhaus St. Franziskus-Hospital in Flensburg (hereinafter: SFH). In the update of the hospital plan</w:t>
      </w:r>
    </w:p>
    <w:p>
      <w:r>
        <w:rPr>
          <w:b/>
        </w:rPr>
        <w:t>[Pages 7–9]</w:t>
      </w:r>
    </w:p>
    <w:p>
      <w:r>
        <w:t>- 7 -</w:t>
        <w:br/>
        <w:t>2017 of the State of Schleswig-Holstein as of 01.01.2019, SFH is designated as a major provider with 342 planned beds and 42 (geriatric) day clinic places.10 In 2017, SFH had 338 planned beds and 37 (geriatric) day clinic places.11 The facility has specialized departments for surgery, internal medicine, geriatrics, and early rehabilitation, ENT (since 01.01.2016)12, radiation therapy, intensive care medicine, as well as departments for oral, maxillofacial, and facial surgery and dentistry, furthermore, it has a lung center, an age-traumatology center, a sleep laboratory, and an institute for radiology and neuroradiology. Additionally, SFH operates the Oncological Center North and the Darmzentrum Flensburg.13 Approximately 12,000 patients are treated as inpatients and 20,000 patients as outpatients each year.14 Furthermore, SFH operates the Malteser Kindergarten St. Marien on the hospital premises.15</w:t>
        <w:br/>
        <w:t>(14) In Valletta GmbH, Cologne, also a 100% subsidiary of MD, the majority of the real estate of the Malteser Group is consolidated, including the property on which SFH is located.</w:t>
        <w:br/>
        <w:t>b) Subsidiaries</w:t>
        <w:br/>
        <w:t>(15) MND also holds stakes in companies that cover additional business areas.</w:t>
        <w:br/>
        <w:t>aa) St. Franziskus MVZ Am Hang gGmbH</w:t>
        <w:br/>
        <w:t>(16) The MND subsidiary St. Franziskus MVZ Am Hang gGmbH in Flensburg operates an MVZ with the specialties of gastroenterology, rheumatology, and ENT.</w:t>
        <w:br/>
        <w:t>bb) Katharinen Hospiz am Park gGmbH</w:t>
        <w:br/>
        <w:t>(17) MND and the party to 2. (hereinafter: DIAKO) are equally involved in the Katharinen Hospiz am Park gGmbH, founded in 1992, in Flensburg. This company is the operator of the Katharinen Hospiz am Park, an ecumenical center for hospice work and palliative medicine in Flensburg. It is included in the hospital plan as a specialized hospital in the field of palliative medicine with 6 planned beds.16 A new building is currently being planned to expand to 12 palliative beds, which has been included in the hospital plan. The state has promised funding for the construction project under § 9 para. 1 sentence 1 KHG. However, the building law requirements at the planned location have not yet been met.17</w:t>
        <w:br/>
        <w:t>cc) Training companies</w:t>
        <w:br/>
        <w:t>(18) MND and DIAKO each hold 50% of the shares in the Ökumenisches Bildungszentrum für Berufe im Gesundheitswesen gGmbH, Flensburg, (“ÖBiZ”), which offers training in elderly care and health and nursing care as well as generalist nursing training and further education for nursing staff in Flensburg and Husum.</w:t>
        <w:br/>
        <w:t>(19) ÖBiZ, in turn, holds 40% and MND holds 60% of the shares in the BiZ-SFH &amp; ÖbiZ gGmbH, Flensburg, the employment company for the trainees of SFH.</w:t>
        <w:br/>
        <w:t>dd) Care companies</w:t>
        <w:br/>
        <w:t>(20) MND itself offers inpatient elderly care services in 4 Malteser facilities in Flensburg, Wismar, Hamburg, and Lübeck-Travemünde, as well as through Malteser Caritas Hamburg gGmbH, Hamburg, in which it holds 70% of the shares, in 4 additional Malteser facilities in Hamburg.</w:t>
        <w:br/>
        <w:t>(21) The Ambulante Dienste St. Elisabeth gGmbH, Flensburg, in which MND holds 74% of the shares alongside the Caritasverband für Schleswig-Holstein e.V. and the Catholic parish Stella Maris in Flensburg18, provides services for home health and elderly care, specialized nursing care, outpatient palliative care, support and relief services, as well as household services.19 Additionally, the company operates a residential complex for assisted living with 79 apartments in Flensburg.20</w:t>
        <w:br/>
        <w:t>(22) The revenues of the Malteser Group, including all associated companies within the meaning of § 36 para. 2 GWB, amounted in 2018 to:</w:t>
        <w:br/>
        <w:t>Worldwide EU (28) Germany</w:t>
        <w:br/>
        <w:t>&gt; 500 million euros &gt; 500 million euros &gt; 500 million euros</w:t>
        <w:br/>
        <w:t>2. Evangelical-Lutheran Diaconal Institution in Flensburg</w:t>
        <w:br/>
        <w:t>(23) The Evangelical-Lutheran Diaconal Institution in Flensburg KdöR, Flensburg, (hereinafter: DIAKO) sees itself as a supra-regional center for health and diaconia.21 It was granted legal capacity under public law in 1878. In 1892, it was elevated to a regional church institution of the North Elbian Ev.-Luth. Church22 (“Nordkirche”).</w:t>
        <w:br/>
        <w:t>(24) The Nordkirche is the Protestant Church in northern Germany. It covers the federal states of Schleswig-Holstein, Hamburg, Mecklenburg-Vorpommern, and some municipalities in Brandenburg.23 The Nordkirche operates the Evangelical Media Academy and offers open courses for public relations and journalism for a fee, thus engaging in entrepreneurial activities itself.24 Furthermore, it is the sole shareholder of the Seminar für Kirchlichen Dienst gGmbH – Vocational School for Social Education and Family Care, Greifswald, which primarily trains educators, social assistants, and family caregivers for the Protestant churches25 and is the majority shareholder of the Jugendaufbauwerk Koppelsberg gGmbH, Plön.</w:t>
        <w:br/>
        <w:t>a) Control by the Nordkirche</w:t>
        <w:br/>
        <w:t>(25) DIAKO is controlled by the Nordkirche within the meaning of § 36 para. 2 GWB in conjunction with § 17 para. 1 AktG. The control requires a corporate law-mediated relationship.</w:t>
      </w:r>
    </w:p>
    <w:p>
      <w:r>
        <w:rPr>
          <w:b/>
        </w:rPr>
        <w:t>[Pages 10–12]</w:t>
      </w:r>
    </w:p>
    <w:p>
      <w:r>
        <w:t>- 10 -</w:t>
        <w:br/>
        <w:t>the ability to influence the business and corporate policy of a company. The ability to appoint or dismiss the majority of the members of the management, executive, or supervisory body regularly ensures dominant influence, as there is a high probability that the appointed members will behave in accordance with the influence.26 The Nordkirche has the opportunity to determine its interests in the strategic management of DIAKO through the board and the supervisory board of DIAKO and to exert controlling influence over the entire company. It is to be expected that the employees of the Nordkirche will behave in the interest of their employer. According to § 20 of the Church Civil Servants Act of the EKD, church civil servants are subject to the duty of consultation and obedience in such a way that they are obliged to follow the orders and general guidelines of their superiors.27</w:t>
      </w:r>
    </w:p>
    <w:p>
      <w:r>
        <w:t>(26) DIAKO is managed by the board.28 It assumes the strategic management and control of the fields of activity and business areas as well as the management levels, including the subsidiaries and other participations and cooperations of DIAKO.29 In addition, the board is responsible for the selection, appointment, and dismissal of the management personnel in the business areas, including the chief physicians.30 The board consists of two members.31 The chairman of the board is the rector32, who can only be appointed and dismissed in agreement with the responsible bishop of the Nordkirche33, and must be a pastor of the Nordkirche.34 The board makes its decisions unanimously.35 If the proposal for a resolution from one of the board members does not receive the approval of the other, the chairman of the supervisory board may be requested for a joint consultation. If no unanimity is reached during this process, the chairman of the supervisory board decides.36 The chairman of the supervisory board of DIAKO is the bishop of Schleswig and Holstein of the Nordkirche.37</w:t>
      </w:r>
    </w:p>
    <w:p>
      <w:r>
        <w:t>(27) An amendment to the DIAKO articles of association cannot occur without the consent of the Nordkirche. Changes to the articles of association of DIAKO require the approval of the Diakoniewerk, which is also controlled by the Nordkirche, according to § 9 para. 3 of the DIAKO articles of association in conjunction with § 5 para. 2 lit. a) of the articles of association of the Diakonisches Werk Schleswig-Holstein – Landesverband der Inneren Mission e.V., Rendsburg, (“Diakoniewerk”).38</w:t>
      </w:r>
    </w:p>
    <w:p>
      <w:r>
        <w:t>(28) The business of the Diakoniewerk is conducted by the board according to § 16 para. 1 of the articles of association, which consists of two full-time members according to § 15 para. 1 sentence 1 of the articles of association. The spokesperson of the board is the regional pastor and is appointed by the church leadership of the Nordkirche in agreement with the supervisory board. The second board member is appointed by the supervisory board in coordination with the regional pastor.39 Thus, the Nordkirche has the opportunity to determine the administrative body of the Diakoniewerk. No board member can be appointed against the vote of the Nordkirche. It can therefore be assumed that the individuals appointed to the board will behave in accordance with the influence of the Nordkirche. Additionally, the supervisory board, which advises and supervises the board (§ 14 para. 1 of the articles of association), is led by a member of the bishop's council of the Nordkirche (§ 12 para. 7 and § 12 para. 1 lit. a) of the articles of association). Furthermore, the Diakoniewerk is part of the main area of diaconia of the Nordkirche and has its membership in this main area contractually regulated.40</w:t>
      </w:r>
    </w:p>
    <w:p>
      <w:r>
        <w:t>(29) An amendment to the articles of association of the Diakoniewerk cannot occur against the Nordkirche. Because a corresponding resolution of the general assembly with the necessary ¾ majority of the valid votes cast41 requires the approval of the church leadership of the Nordkirche according to § 11 para. 2 lit. h of the articles of association.</w:t>
      </w:r>
    </w:p>
    <w:p>
      <w:r>
        <w:t>(30) Should no board be appointed and the Diakoniewerk must be dissolved, the assets of the Diakoniewerk will revert to the Nordkirche, which can use them for purposes of diaconia in Schleswig-Holstein.42</w:t>
      </w:r>
    </w:p>
    <w:p>
      <w:r>
        <w:t>(31) The Diakoniewerk is a commercially active enterprise, as it operates, among other things, the Martinshaus conference center, a three-star hotel in Rendsburg.43</w:t>
      </w:r>
    </w:p>
    <w:p>
      <w:r>
        <w:t>b) Business Activities of DIAKO</w:t>
      </w:r>
    </w:p>
    <w:p>
      <w:r>
        <w:t>(32) DIAKO fulfills its mission to witness the Gospel in word and deed by establishing, expanding, maintaining, and caring for facilities for the treatment, care, and support of the sick, elderly, and needy. For these purposes, DIAKO is the parent company of a group, which also includes 16 subsidiaries and two associated companies in its consolidation circle.44 Other focal points include pastoral care, clinical ethics counseling, which supports patients, relatives, or clinic staff in conflict situations, and activities of the congregation of the church located within the hospital.45</w:t>
      </w:r>
    </w:p>
    <w:p>
      <w:r>
        <w:t>(33) DIAKO itself operates the Diakonissenkrankenhaus (hereinafter: DIAKO-KH) in the city of Flensburg, which, as a major provider, has over 493 planned beds and 91 psychiatric day clinic places as of 01.01.2019, according to the updated hospital plan 2017 of the state of Schleswig-Holstein.46 As of 31.12.2018, DIAKO-KH was still assigned 537 planned beds and 91 (psychiatric and psychosomatic) day clinic places.47 DIAKO-KH had two locations in Flensburg until the end of 2019.48 The location of the Fördeklinik was closed at the end of 2019, and the operations there were transferred to the main location.</w:t>
      </w:r>
    </w:p>
    <w:p>
      <w:r>
        <w:rPr>
          <w:b/>
        </w:rPr>
        <w:t>[Pages 13–15]</w:t>
      </w:r>
    </w:p>
    <w:p>
      <w:r>
        <w:t>- 13 -</w:t>
        <w:br/>
        <w:t>transferred. DIAKO treats over 80,000 patients annually, both outpatient and inpatient49 (of which approximately 23,000 patients with somatic conditions were treated as inpatients in 2019).50</w:t>
        <w:br/>
        <w:t>(33) Since March 200851, DIAKO has held 80% of the shares in Margarethen-Klinik gemeinnützige GmbH, Kappeln, the operator of the Margarethen-Klinik in Kappeln (hereinafter: MKK).52 From a hospital planning perspective, DIAKO-KH and MKK are considered one hospital with two locations. MKK is a contracted hospital and was included in the update of the hospital plan 2017 as a limited regular provider with 17 planned beds as of 01.01.2019.53 The hospital is located approximately 45 road kilometers54 southeast of Flensburg.</w:t>
        <w:br/>
        <w:t>(34) According to remarks in the hospital plan, specialized care in Flensburg is provided by SFH and DIAKO-KH in conjunction.55 It has also been noted in the relevant hospital plans since at least 2001.56</w:t>
        <w:br/>
        <w:t>c) Subsidiaries</w:t>
        <w:br/>
        <w:t>(35) DIAKO has several subsidiaries that operate in various areas. They are managed by the DIAKO central administration, which is also responsible for the strategic direction of the DIAKO group.57</w:t>
        <w:br/>
        <w:t>49 See https://www.diako-krankenhaus.de/ueber-uns/geschichte/.</w:t>
        <w:br/>
        <w:t>50 Hospital data from 2019, electronically provided by DIAKO through the legal representatives in response to the information order dated 11.02.2020 via email on 02.03.2020.</w:t>
        <w:br/>
        <w:t>51 Letter from the then legal representatives of the parties dated 23.01.2018 in case B 3-1/17-80, annex bundle 14, page 16; see also https://www.shz.de/lokales/schleibote/600-buerger-auf-klinikvisite-id168340.html.</w:t>
        <w:br/>
        <w:t>52 This is also a contracted hospital, see https://www.diako.de/einrichtungen/belegkliniken/.</w:t>
        <w:br/>
        <w:t>53 Hospital plan 2017 of the State of Schleswig-Holstein, Part B – Special Part, pages 9 f.</w:t>
        <w:br/>
        <w:t>54 Distance information here and below according to Google maps: https://www.google.de/maps/.</w:t>
        <w:br/>
        <w:t>55 Interim update of the hospital plan of the State of Schleswig-Holstein 2017, Part B – Special Part from 01.01.2019, hospital sheets 0102 (DIAKO-KH) and 0103 (SFH) and previously hospital plan 2017 of the State of Schleswig-Holstein, Part B – Special Part, page 11 for SFH and page 7 for DIAKO-KH.</w:t>
        <w:br/>
        <w:t>56 Letter from the then legal representatives of the parties dated 23.01.2018, annex 14, pages 1, 4, 10, and 13 for SFH and pages 15 ff. for DIAKO-KH regarding case B 3-1/17-80.</w:t>
        <w:br/>
        <w:t>57 Group management report for the fiscal year 2018 of the Ev.-luth. Diakonissenanstalt zu Flensburg, page 1, annex file AII21(7) of DIAKO regarding question A.II.21 of the questionnaire delivered with the information order dated 11.02.2020, provided by the legal representatives of DIAKO via email on 02.03.2020.</w:t>
      </w:r>
    </w:p>
    <w:p>
      <w:r>
        <w:t>- 14 -</w:t>
        <w:br/>
        <w:t>aa) DIAKO Nordfriesland gGmbH</w:t>
        <w:br/>
        <w:t>(36) DIAKO operates a specialized clinic for psychiatry and psychosomatics with 110 planned beds and 45 day clinic places58 in Breklum, approximately 42.5 road kilometers southwest of Flensburg, through DIAKO Nordfriesland gGmbH, Breklum. Additionally, it includes a rehabilitation clinic with 116 places in Breklum and psychiatric outpatient clinics in Breklum, Husum, and Niebüll, as well as psychiatric aftercare facilities with 89 inpatient places in Hohenfelde, 40 inpatient places in Bredstedt and the Husumer Insel, and addiction support centers in Schleswig and Kiel.59 DIAKO holds 72.98% of the shares in DIAKO Nordfriesland gGmbH.</w:t>
        <w:br/>
        <w:t>(37) DIAKO Nordfriesland gGmbH includes the DIAKO Fachambulanz GmbH – Medical Care Center (MVZ), Kiel, which substitutes opioid-dependent individuals with legal replacement substances and treats psychiatric and physical accompanying and follow-up diseases.60</w:t>
        <w:br/>
        <w:t>bb) DIAKO Medical Care Center GmbH</w:t>
        <w:br/>
        <w:t>(38) In the area of outpatient medical care, the DIAKO subsidiary DIAKO Medical Care Center GmbH, Flensburg, operates three medical care centers with medical practices at five locations.61 These are:</w:t>
        <w:br/>
        <w:t>- the MVZ Flensburg (neurosurgery &amp; pathology),</w:t>
        <w:br/>
        <w:t>- the MVZ Niebüll (pediatrics &amp; adolescent medicine, neurology &amp; neurosurgery, orthopedics; branch practice in Sylt in the field of neurology),</w:t>
        <w:br/>
        <w:t>- the MVZ Schleswig (neurology &amp; neurosurgery; branch practice in Kappeln in the field of neurology &amp; psychotherapy).</w:t>
        <w:br/>
        <w:t>58 Interim update of the hospital plan of the State of Schleswig-Holstein 2017, Part B – Special Part from 01.01.2019, hospital sheet 5409.</w:t>
        <w:br/>
        <w:t>59 Group management report for the fiscal year 2018 of the Ev.-luth. Diakonissenanstalt zu Flensburg, page 1, annex file AII21(7) of DIAKO regarding question A.II.21 of the questionnaire delivered with the information order dated 11.02.2020, provided by the legal representatives of DIAKO via email on 02.03.2020.</w:t>
        <w:br/>
        <w:t>60 See at: https://www.suchthilfezentrum-kiel.de/diako-fachambulanz/.</w:t>
        <w:br/>
        <w:t>61 See at: https://www.diako-krankenhaus.de/kliniken-und-zentren/medizinische-versorgungszentren.</w:t>
      </w:r>
    </w:p>
    <w:p>
      <w:r>
        <w:t>- 15 -</w:t>
        <w:br/>
        <w:t>cc) Katharinen Hospiz am Park gGmbH</w:t>
        <w:br/>
        <w:t>(39) DIAKO holds 50% of the shares in Katharinen Hospiz am Park gGmbH alongside MND. Further information can be found above under paragraph (17).</w:t>
        <w:br/>
        <w:t>dd) Service companies</w:t>
        <w:br/>
        <w:t>(40) DIAKO holds 80% of the shares in Menü-Service Nord GmbH, Harrislee, which operates a large kitchen and catering company.</w:t>
        <w:br/>
        <w:t>(41) Furthermore, DIAKO holds all shares in DIAKO Service GmbH, Flensburg, which operates a cleaning and service business.</w:t>
        <w:br/>
        <w:t>ee) Training companies</w:t>
        <w:br/>
        <w:t>(42) DIAKO and MND each hold 50% of the shares in the Ökumenisches Bildungszentrum für Berufe im Gesundheitswesen gGmbH, Flensburg, (“ÖBiZ”). Further information can be found above under paragraph (18).</w:t>
        <w:br/>
        <w:t>(43) ÖBiZ holds 40% and DIAKO holds 60% of the shares in BiZ Diako &amp; ÖBiZ gGmbH, Flensburg, which acts as an employment company for the trainees of the DIAKO group.</w:t>
        <w:br/>
        <w:t>ff) Outpatient elderly care and day care</w:t>
        <w:br/>
        <w:t>(44) DIAKO provides outpatient elderly care and day care services through the following three subsidiaries:</w:t>
        <w:br/>
        <w:t>- the Diakoniestation im Amt Oeversee GmbH, Tarp, in which DIAKO holds 51.09%,</w:t>
        <w:br/>
        <w:t>- the AMBULANTE PFLEGE ANGELN-Diakonie Sozialzentrum-gemeinnützige Gesellschaft mit beschränkter Haftung, Kappeln, in which DIAKO holds 60% of the shares, and</w:t>
        <w:br/>
        <w:t>- the AMBULANTES PFLEGEZENTRUM NORD gemeinnützige Gesellschaft mit beschränkter Haftung, Flensburg.</w:t>
        <w:br/>
        <w:t>gg) Inpatient elderly care</w:t>
        <w:br/>
        <w:t>(45) DIAKO Soziale Einrichtungen GmbH, Flensburg, operates 8 elderly and nursing homes in Flensburg, Harrislee, Langballig, Gelting, Kappeln, Böklund, and Jübek.62</w:t>
        <w:br/>
        <w:t>62 See in the section “Inpatient Care, Short-Term Care, and Assisted Living” at: https://www.diako.de/unser-angebot/alle-einrichtungen-adressen.</w:t>
      </w:r>
    </w:p>
    <w:p>
      <w:r>
        <w:rPr>
          <w:b/>
        </w:rPr>
        <w:t>[Pages 16–18]</w:t>
      </w:r>
    </w:p>
    <w:p>
      <w:r>
        <w:t>- 16 -</w:t>
        <w:br/>
        <w:t>d) Revenue</w:t>
        <w:br/>
        <w:t>(46) The revenue of DIAKO, including the North Church and all associated companies within the meaning of § 36 para. 2 GWB, amounted in 2018 to:</w:t>
        <w:br/>
        <w:t>Worldwide EU (28) Germany</w:t>
        <w:br/>
        <w:t>&gt; 200 million euros &gt; 200 million euros &gt; 200 million euros</w:t>
        <w:br/>
        <w:t>II. Situation of Hospitals in Northern Schleswig-Holstein</w:t>
        <w:br/>
        <w:t>(47) The parties operate several acute hospitals in Schleswig-Holstein. The location of the hospitals of the parties and the competitors is marked on the following map.</w:t>
        <w:br/>
        <w:t>Map 1: Hospitals in Northern Schleswig-Holstein</w:t>
        <w:br/>
        <w:t>(48) The hospital operators are color-coded here and in the other maps as follows:</w:t>
        <w:br/>
        <w:t>Table 1: Color Coding of Hospital Operators in the Maps</w:t>
        <w:br/>
        <w:t>Color Hospital Operator</w:t>
        <w:br/>
        <w:t>dark blue DIAKO</w:t>
        <w:br/>
        <w:t>pink MND</w:t>
        <w:br/>
        <w:t>light green Klinikum Nordfriesland</w:t>
        <w:br/>
        <w:t>turquoise Helios Kliniken</w:t>
        <w:br/>
        <w:t>dark green imland Kliniken</w:t>
        <w:br/>
        <w:t>gray Asklepios</w:t>
        <w:br/>
        <w:t>brown Universitätsklinikum Schleswig-Holstein</w:t>
        <w:br/>
        <w:t>red other operators</w:t>
      </w:r>
    </w:p>
    <w:p>
      <w:r>
        <w:t>- 17 -</w:t>
        <w:br/>
        <w:t>(49) The hospitals of DIAKO are located in the city of Flensburg and southeast of Flensburg in Kappeln. MND operates the Malteser Hospital St. Franziskus-Hospital in Flensburg. In the district of Nordfriesland, located west of Flensburg, Klinikum Nordfriesland operates the hospitals in Husum and Niebüll, as well as the Inselklinik Föhr-Amrum on the island of Föhr. On the island of Sylt, the Asklepios Nordseeklinik Sylt is located. In the district of Flensburg-Schleswig, Helios Kliniken GmbH operates the Helios Klinikum Schleswig located south of Flensburg and the Helios Ostseeklinik Damp located southwest of Flensburg. South of that, the district of Eckernförde-Rendsburg operates the imland Klinik Eckernförde and the imland Klinik Rendsburg.</w:t>
        <w:br/>
        <w:t>(50) The distances63 from Flensburg to the surrounding hospitals of competitors are shown in the following table:</w:t>
        <w:br/>
        <w:t>Table 2: Distances of Hospitals from Flensburg</w:t>
        <w:br/>
        <w:t>Distance to Flensburg Travel Time in Island Crossing</w:t>
        <w:br/>
        <w:t>Hospital</w:t>
        <w:br/>
        <w:t>in road kilometers Minutes in minutes</w:t>
        <w:br/>
        <w:t>HELIOS Klinikum Schleswig 42.5 34</w:t>
        <w:br/>
        <w:t>Klinikum Nordfriesland - Klinik Niebüll 45.8 48</w:t>
        <w:br/>
        <w:t>Klinikum Nordfriesland - Klinik Husum 48.5 48</w:t>
        <w:br/>
        <w:t>imland Klinik Eckernförde 60.2 48</w:t>
        <w:br/>
        <w:t>imland Klinik Rendsburg 67.6 53</w:t>
        <w:br/>
        <w:t>Helios Ostseeklinik Damp 63.2 61</w:t>
        <w:br/>
        <w:t>Universitätsklinikum Schleswig-</w:t>
        <w:br/>
        <w:t>94 69</w:t>
        <w:br/>
        <w:t>Holstein, Campus Kiel</w:t>
        <w:br/>
        <w:t>Klinikum Nordfriesland - Inselklinik</w:t>
        <w:br/>
        <w:t>70 119 incl.</w:t>
        <w:br/>
        <w:t>Föhr</w:t>
        <w:br/>
        <w:t>Asklepios Nordseeklinik Westerland 45</w:t>
        <w:br/>
        <w:t>62.5 64</w:t>
        <w:br/>
        <w:t>via Klanxbüll Bahnhof (Sylt-Shuttle)</w:t>
        <w:br/>
        <w:t>Asklepios Nordseeklinik Westerland</w:t>
        <w:br/>
        <w:t>119 188 incl.</w:t>
        <w:br/>
        <w:t>via ferry Rømø (Denmark)</w:t>
        <w:br/>
        <w:t>(51) Map 1 and Table 2 show that the Helios Klinikum Schleswig and the Klinik Niebüll are the closest hospitals to the SFH and to the DIAKO-KH in Flensburg. Furthermore, the Klinik Husum of Klinikum Nordfriesland is located less than 50 road kilometers from the hospitals of the merging parties. The other hospitals of the competitors are located at a distance of over 60 road kilometers southeast or west of the two Flensburg hospitals.</w:t>
        <w:br/>
        <w:t>63 Distance and travel time information here and below are from Google Maps according to www.google.de/maps.</w:t>
      </w:r>
    </w:p>
    <w:p>
      <w:r>
        <w:t>- 18 -</w:t>
        <w:br/>
        <w:t>III. Hospital Planning in the State of Schleswig-Holstein</w:t>
        <w:br/>
        <w:t>(52) Hospital planning in the state of Schleswig-Holstein is currently based on the Act on the Implementation of the Hospital Financing Act (AG-KHG SH) of 12.12.1986, last amended on 12.12.2018.64 According to § 2 para. 1 AG-KHG SH, the responsible Ministry for Social Affairs, Health, Family, Youth, and Seniors of the State of Schleswig-Holstein (“Ministry of Health SH”) prepares and updates a hospital plan in accordance with the Hospital Financing Act (KHG). The hospital plan is a steering instrument for providing the population with high-quality, patient-oriented, and needs-based care through efficient and high-quality hospitals at socially acceptable care rates.65</w:t>
        <w:br/>
        <w:t>(53) The hospital plan includes all hospitals necessary for the needs-based care of the population. This also includes the university hospitals in Schleswig-Holstein (§ 3 AG-KHG SH). The goal of the planning is to ensure a needs-based, efficient, and economical inpatient hospital care for the population. The hospital plan should also create the conditions for hospitals to ensure a balanced provision in the area through cooperation and task sharing.66</w:t>
        <w:br/>
        <w:t>(54) In the state of Schleswig-Holstein, the determination of the needs-based care structure according to bed-leading specialties is based on the further training regulations of the Schleswig-Holstein Medical Association in the version of 22.06.2016. The specialties into which the further training regulations are divided correspond to the departments in hospital planning. The individual specialist competencies into which the fields of surgery and internal medicine are divided are not designated as independent departments in hospital planning, except for cardiac surgery. Orthopedics is classified in hospital planning under surgery and is no longer listed separately. In contrast, the hospital plan lists geriatrics and palliative care units separately. Intensive care beds are considered part of the Ge-</w:t>
        <w:br/>
        <w:t>64 http://www.gesetze-rechtsprechung.sh.juris.de/jportal/?quelle=jlink&amp;query=KHFin-</w:t>
        <w:br/>
        <w:t>GAG+SH&amp;psml=bsshoprod.psml&amp;max=true&amp;aiz=true.</w:t>
        <w:br/>
        <w:t>65 Hospital Plan 2017 of the State of Schleswig-Holstein, General Part (“KH-Plan AT”), Chapter 2.2.1, page 11, published at: https://www.schleswig-holstein.de/DE/Fachin-</w:t>
        <w:br/>
        <w:t>halte/K/krankenhaeuser/Downloads/Krankenhausplan_2017_Teil_A.pdf;jsessio-</w:t>
        <w:br/>
        <w:t>nid=BB7DB907817DA5318FF866EABF21640D.delivery1-replication?__blob=publication-</w:t>
        <w:br/>
        <w:t>File&amp;v=1.</w:t>
        <w:br/>
        <w:t>66 KH-Plan AT, Chapter 1, page 7, see footnote 65.</w:t>
      </w:r>
    </w:p>
    <w:p>
      <w:r>
        <w:rPr>
          <w:b/>
        </w:rPr>
        <w:t>[Pages 19–21]</w:t>
      </w:r>
    </w:p>
    <w:p>
      <w:r>
        <w:t>- 19 -</w:t>
        <w:br/>
        <w:t xml:space="preserve">the total number of beds in the hospital is broken down by intensive care beds for adults, intensive care beds for children, and intensive care beds for newborns.67  </w:t>
        <w:br/>
        <w:t xml:space="preserve">(55) In addition, general hospitals and specialized hospitals are distinguished, with general hospitals being classified into different levels of care (limited standard care, standard care, specialized care, maximum care, and university medicine).68 Furthermore, the hospital plan specifies the focal points and centers that perform special tasks in accordance with the Hospital Remuneration Act.69  </w:t>
        <w:br/>
        <w:t xml:space="preserve">(56) The current hospital plan 2017 for the state of Schleswig-Holstein also refers to the recommendations of the G-BA regarding quality indicators, which are fundamentally part of the hospital plan according to § 6 para. 1a KHG. Planning hospitals that demonstrate inadequate quality in the planning-relevant indicators not only temporarily and to a significant extent, or for which quality deductions have been imposed for at most three consecutive years, must be removed entirely or partially from the hospital plan by revocation of the determination notice (§ 8 para. 1b KHG). At the same time, the state may not include hospitals in the plan that correspondingly exhibit an inadequate quality level (§ 8 para. 1 a KHG). On this basis, the planning authority reviews whether the planning-relevant quality indicators are to be incorporated unchanged into the hospital plan or whether state law will impose separate quality requirements or whether state law will make use of the possibility under § 6 paragraph 1a sentence 2 KHG to restrict or exclude the applicability of the planning-relevant quality indicators of the G-BA.70  </w:t>
        <w:br/>
        <w:t xml:space="preserve">(57) A component of the hospital plan is the geriatric care concept, which includes acute inpatient, partial inpatient, and outpatient rehabilitative care for geriatric patients. In addition to medical and psychosocial treatment, the focus is on maintaining or regaining as independent a lifestyle as possible for older individuals. The core of the care concept is the Geriatric Care Network, which consolidates the professional competence for geriatric care in the respective region and encompasses a tiered geriatric care system consisting of outpatient, partial inpatient, and full inpatient components. Its tasks include, among others, seamless care and case management as well as the early identification (screening) of the geriatric patient or further examinations and geriatric consultations in other acute departments.71  </w:t>
        <w:br/>
        <w:t xml:space="preserve">(58) According to § 6 para. 1a KHG, the hospital plan assigns hospitals to the individual levels or determines non-participation in emergency care in accordance with § 136 c para. 1 sentence 1 SGB V.  </w:t>
        <w:br/>
        <w:t xml:space="preserve">(59) Furthermore, the hospital plan establishes the care structures for perinatal and neonatal care, palliative medical care, stroke care, as well as oncological centers and breast centers, and trauma networks.72  </w:t>
        <w:br/>
        <w:t xml:space="preserve">(60) The hospitals in Schleswig-Holstein with their planning specifications are listed in the special part of the hospital plan, which is available on the website of the Ministry of Health SH.73 Here, the hospitals of the state are presented with their locations, level of care, the individual assigned medical disciplines, and the respective assigned bed numbers, as well as the special assignments of centers and care focal points.  </w:t>
        <w:br/>
        <w:t xml:space="preserve">(61) The hospital plan does not have immediate legal effects externally as an administrative internal measure, but has the effect of an internal directive.74 Only the determination notice regarding the inclusion or non-inclusion of a hospital in the hospital plan according to § 4 AG-KHG SH regulates the legal relationship between the state and the hospital operator.75 The minimum content of the determination notice prescribed by federal law in § 8 para. 1 sentence 3 KHG is derived from § 3 para. 1 AG-KHG SH. It contains at least the location, the number of beds, the medical specialties, and the provision of major medical-technical equipment. The care mandate must be observed by the hospitals. They may only bill health insurance funds for hospital treatments provided within the framework of the care mandate.76  </w:t>
        <w:br/>
        <w:t xml:space="preserve">(62) On 03.03.2020, the state cabinet in Schleswig-Holstein approved the draft of a state hospital law for the state of Schleswig-Holstein ("LKHG-E"), which is intended to replace the AG-KHG.77 The provisions on hospital planning contained therein are closely aligned with the currently applicable provisions of §§ 2 ff. AG-KHG, which are to be fundamentally adopted. To improve legal certainty, the previous practice is incorporated into the law. It is explicitly provided in § 8 para. 8 LKHG-E that the quality indicators established based on §§ 135-139c SGB V are to be taken into account in Schleswig-Holstein, i.e., to be reasonably included in a balancing with other criteria. A mandatory adoption of the indicators is not to be associated with this.78 In § 29 LKHG-E, a requirement for licensed hospitals to cooperate with other hospitals and other service providers is provided, which is to extend particularly to the formation of care focal points and emergency admissions.  </w:t>
        <w:br/>
        <w:t xml:space="preserve">(63) Furthermore, it is intended to introduce hospital supervision through the ministry responsible for health care with § 41 LKHG-E, which ensures that the legal provisions applicable to hospitals are complied with.79 In this context, for the first time, the possibility is also provided that the care mandate can be restricted or revoked by revocation of the determination notice if the operator has repeatedly or in a specific case significantly violated the provisions of the law.80  </w:t>
        <w:br/>
        <w:t xml:space="preserve">76 § 109 para. 4 SGB V, see Schrinner in: Dettling/Gerlach, Krankenhausrecht, 2nd ed., § 109 SGB V, para. 20 with references.  </w:t>
        <w:br/>
        <w:t xml:space="preserve">77 "Cabinet approves state hospital law," press release from the ministry dated 05.03.2020, published at: https://www.schleswig-holstein.de/DE/Landesregierung/VIII/Presse/PI/2020/200305_VIII_LPK_Landeskrankenhausgesetz.html; Schleswig-Holstein Landtag, Information 19/184 from the state government, draft of a state hospital law ("LKHG-RegE"), page 2, published at: http://www.landtag.ltsh.de/infothek/wahl19/unterrichtungen/00100/unterrichtung-19-00184.pdf.  </w:t>
        <w:br/>
        <w:t xml:space="preserve">78 LKHG-RegE, Regarding § 8 (Content of the hospital plan) p. 41, see Fn. 75.  </w:t>
        <w:br/>
        <w:t xml:space="preserve">79 LKHG-RegE, Regarding § 41 (Hospital supervision and powers) p. 56, see Fn. 75.  </w:t>
        <w:br/>
        <w:t>80 LKHG-RegE, Regarding § 41 (Hospital supervision and powers) p. 56, see Fn. 75.</w:t>
      </w:r>
    </w:p>
    <w:p>
      <w:r>
        <w:rPr>
          <w:b/>
        </w:rPr>
        <w:t>[Pages 22–24]</w:t>
      </w:r>
    </w:p>
    <w:p>
      <w:r>
        <w:t>- 22 -</w:t>
        <w:br/>
        <w:t>IV. Hospital Planning Decisions and Cooperation of the Parties</w:t>
        <w:br/>
        <w:t>(64) SFH and DIAKO-KH have been the only remaining acute hospitals in Flensburg since 1996 and have been closely cooperating for about 40 years. They are located only about 500 meters apart in a straight line. Their location can be seen from the following maps. The DIAKO-Fördeklinik, located to the north and marked by a blue dot on the map, was closed at the end of 2019 and integrated into the main building.</w:t>
        <w:br/>
        <w:t>Map 2: Location of the Hospitals in Flensburg</w:t>
        <w:br/>
        <w:t>(65) The Ministry of Health SH has been pursuing the planning goal since the end of 1977, as the hospital planning authority of the federal state, to establish a dual system of hospital care in Flensburg instead of the three hospitals operated at that time by SFH, DIAKO, and the city of Flensburg, in which SFH and DIAKO-KH would closely cooperate as a functional unit due to their geographical proximity. In this way, a hospital for specialized care was to be designated in the city of Flensburg as a central location. The Ministry of Health SH considered a division of care among three hospitals in Flensburg to be no longer justifiable for economic, hospital-specific, and medical-nursing reasons.81</w:t>
        <w:br/>
        <w:t>81 Letter from the Ministry of Social Affairs of Schleswig-Holstein to the Magistrate of the City of Flensburg dated 17.11.1977, transmitted by the legal representatives of the merging parties in the proceedings B 3-1/17-80 via email on 12.03.2018 as Annex 27.</w:t>
      </w:r>
    </w:p>
    <w:p>
      <w:r>
        <w:t>- 23 -</w:t>
        <w:br/>
        <w:t>(66) Even at that time, the allocation of beds was viewed in connection with the distribution of medical specialties between the two hospitals, with DIAKO-KH focusing on operative medicine and SFH on conservative disciplines. Accordingly, the target planning proposed by the Ministry of Health SH at that time included an overlap of the specialties maintained at SFH and DIAKO-KH only in surgery, internal medicine, and intensive care medicine. In the remaining specialties, beds were to be allocated to only one of the two hospitals. The Ministry of Health SH reached an agreement on the proposal with representatives from DIAKO and SFH, whereby, at the request of the two sponsors, a determination of specific bed numbers for the specialties of ENT and ophthalmology was waived.82 For gynecology and obstetrics as well as pediatrics, the Ministry of Health SH considered either a division between DIAKO-KH and SFH or the construction of a joint clinic for both specialties. DIAKO and SFH were to present a joint concept for this purpose.83</w:t>
        <w:br/>
        <w:t>(67) Embedded in these hospital planning decisions, the then hospital sponsors in Flensburg, DIAKO, the city of Flensburg, and the cooperative of the Rhenish-Westphalian Knights of Malta e.V. as the legal predecessor of MND, agreed on 03.03.1980 on a corresponding division of the specialties of their hospitals: The city of Flensburg took over the establishment of a women's and children's clinic and waived the rest of its previous specialties. In return, DIAKO-KH and SFH waived their departments for gynecology and obstetrics as well as pediatrics.84 In addition, DIAKO-KH and SFH divided their specialties with the corresponding bed numbers among themselves, as proposed by the Ministry of Health SH on 09.03.1978.85</w:t>
        <w:br/>
        <w:t>(68) For the future, the sponsors agreed to minimize investment and usage costs, to coordinate their future development planning as well as the distribution of specialties and bed numbers in a joint hospital planning and steering committee.86 Furthermore, the centralization of technical services in seven areas at each hospital location was provided for.87</w:t>
        <w:br/>
        <w:t>(69) The city of Flensburg constructed the agreed new building on the premises of DIAKO-KH, into which the Municipal Women's and Children's Clinic moved in 1989. In the same year, the city closed the East Clinic and in 1990 the South Clinic. In 1997, DIAKO took over the Women's and Children's Clinic from the city of Flensburg, which has since not operated any hospital.</w:t>
        <w:br/>
        <w:t>(70) In July 1998, the merging parties established their cooperation on a new basis. Malteser St. Franziskus gGmbH, Flensburg, as the predecessor of MND and DIAKO, concluded a new cooperation agreement88, an agreement for the committee on issues of specialized hospital care in the Flensburg region89, as well as an agreement for the regulation of emergency care.90 The first two agreements were acknowledged by the city of Flensburg and the Ministry of Health SH.91</w:t>
        <w:br/>
        <w:t>(71) In the preamble to the cooperation agreement, Malteser St. Franziskus gGmbH and DIAKO already committed to jointly providing inpatient specialized care in Flensburg and the surrounding planning area and to supporting the specialized disciplines available at each other's hospitals according to the hospital plan of January 1, 1998.92</w:t>
        <w:br/>
        <w:t>88 Cooperation agreement between the Evangelical Lutheran Diaconal Institution (Diako) and Malteser St. Franziskus gGmbH (SFH) dated 10.07.1998 (“KoopV”), transmitted by the legal representatives of the merging parties in the proceedings B 3-1/17-80 via email on 24.01.2018 as Annex 2.</w:t>
        <w:br/>
        <w:t>89 Agreement “Committee on Issues of Specialized Hospital Care in the Flensburg Region” dated 10.07.1998 (“Ausschuss-V”), transmitted by the legal representatives of the merging parties in the proceedings B 3-1/17-80 via email on 24.01.2018 as Annex 3.</w:t>
        <w:br/>
        <w:t>90 Agreement for the Regulation of Emergency Care between the Evangelical Lutheran Diaconal Institution and Malteser St. Franziskus gGmbH dated 10.07.1998 (“NotfallV”), transmitted by the legal representatives of the merging parties in the proceedings B 3-1/17-80 via email on 24.01.2018 as Annex 4.</w:t>
        <w:br/>
        <w:t>91 KoopV, page 3 bottom, see Fn. 88.</w:t>
        <w:br/>
        <w:t>92 KoopV, page 1, see Fn. 88.</w:t>
      </w:r>
    </w:p>
    <w:p>
      <w:r>
        <w:rPr>
          <w:b/>
        </w:rPr>
        <w:t>[Pages 25–27]</w:t>
      </w:r>
    </w:p>
    <w:p>
      <w:r>
        <w:t>- 25 -</w:t>
        <w:br/>
        <w:t>Furthermore, it was noted that SFH would further develop internal medicine oncology and DIAKO-KH would focus on cardiology as specialties, with mutual support from each other.93</w:t>
        <w:br/>
        <w:t>(72) In the emergency agreement, DIAKO and the legal predecessor of MND agreed, subject to the free choice of doctors and hospitals by patients, to ensure emergency care together with alternating admission services.94 The agreement established a committee on issues of hospital specialty care in the Flensburg region, which provided for regular information exchange and, if necessary, planning coordination through a regularly convening body.95 Both sponsors announced at the end of 2000 that they would form the third-largest hospital in Schleswig-Holstein in mutual complementarity.96</w:t>
        <w:br/>
        <w:t>(73) Since at least 2001, the Schleswig-Holstein hospital planning authority has determined in the assessment decisions for SFH and DIAKO-KH, based on the applicable hospital plans, that SFH97 and DIAKO98 would ensure specialty care in conjunction and were assigned largely different specialties, as can be seen from the following overview. The specialties assigned to the two hospitals are highlighted in yellow.</w:t>
        <w:br/>
        <w:t>93 KoopV, para. 2, see Fn. 88.</w:t>
        <w:br/>
        <w:t>94 para. 1 NotfallV, see Fn. 90.</w:t>
        <w:br/>
        <w:t>95 § 3 Ausschuss-V, see Fn. 89.</w:t>
        <w:br/>
        <w:t>96 Joint announcement by the supervisory board and board of trustees of Malteser St. Franziskus gGmbH and DIAKO, transmitted by the legal representatives of the merging parties in the proceedings B 3-1/17-80 via email on 24.01.2018 as Annex 5.</w:t>
        <w:br/>
        <w:t>97 Hospital planning sheet No. 0103 under "Remarks and Planning Recommendations" for 2001-2005 transmitted by the legal representatives of the merging parties in the proceedings B 3-1/17-80 via email on 24.01.2018 as Annex 14.1, for 2010-2015 as Annex 14.2, and for 2017 to 2022 in the version of the interim update of the hospital plan of the State of Schleswig-Holstein 2017, Part B: Special Part, dated 01.01.2019, http://www.schleswig-holstein.de/DE/Fachinhalte/K/krankenhaeuser/Downloads/Krankenhausplan_2017_BesondererTeil.pdf%3F__blob%3DpublicationFile%26v%3D8.</w:t>
        <w:br/>
        <w:t>98 Hospital planning sheet No. 0102 under "Remarks and Planning Recommendations" for 2001-2005 transmitted by the legal representatives of the merging parties in the proceedings B 3-1/17-80 via email on 24.01.2018 as Annex 14.5, for 2010-2015 as Annex 14.6, and for 2017 to 2022 in the version of the interim update of the hospital plan of the State of Schleswig-Holstein 2017, Part B: Special Part, dated 01.01.2019, http://www.schleswig-holstein.de/DE/Fachinhalte/K/krankenhaeuser/Downloads/Krankenhausplan_2017_BesondererTeil.pdf%3F__blob%3DpublicationFile%26v%3D8.</w:t>
      </w:r>
    </w:p>
    <w:p>
      <w:r>
        <w:t>- 26 -</w:t>
        <w:br/>
        <w:t>Table 3: Specialty determinations with the number of planned beds according to hospital plans Schleswig-Holstein</w:t>
        <w:br/>
        <w:t>KH Plan 2001-2005 KH Plan 2010-2015 KH Plan 2017-2022</w:t>
        <w:br/>
        <w:t>Malteser Malteser Malteser</w:t>
        <w:br/>
        <w:t>Hospital Hospital Hospital</w:t>
        <w:br/>
        <w:t>Somatic specialties DiakonissenKH DiakonissenKH DiakonissenKH</w:t>
        <w:br/>
        <w:t>St. Franziskus- St. Franziskus- St. Franziskus-</w:t>
        <w:br/>
        <w:t>Hospital Hospital Hospital</w:t>
        <w:br/>
        <w:t>Ophthalmology 2 3 X 0 0 0</w:t>
        <w:br/>
        <w:t>Internal Medicine 126 117 X 124 118 144</w:t>
        <w:br/>
        <w:t>Surgery 120 119 X 70 87 63</w:t>
        <w:br/>
        <w:t>ENT 12 6 0 8 0 20</w:t>
        <w:br/>
        <w:t>Geriatrics 0 40 0 80 0 112</w:t>
        <w:br/>
        <w:t>Oral and Maxillofacial Surgery 0 6 0 2 0 3</w:t>
        <w:br/>
        <w:t>Neurology 0 0 X 0 46 0</w:t>
        <w:br/>
        <w:t>Gynecology and Obstetrics 80 0 X 0 41 0</w:t>
        <w:br/>
        <w:t>Urology 45 0 X 0 39 0</w:t>
        <w:br/>
        <w:t>Neurosurgery 45 0 X 0 35 0</w:t>
        <w:br/>
        <w:t>Pediatrics 50 0 X 0 34 0</w:t>
        <w:br/>
        <w:t>Orthopedics 0 40 0 0 0 0</w:t>
        <w:br/>
        <w:t>Dermatology and Venereology 0 0 0 0 0 0</w:t>
        <w:br/>
        <w:t>Cardiac Surgery 0 0 0 0 0 0</w:t>
        <w:br/>
        <w:t>Nuclear Medicine 0 0 0 0 0 0</w:t>
        <w:br/>
        <w:t>Palliative Medicine 0 0 0 0 0 0</w:t>
        <w:br/>
        <w:t>Radiation Therapy 0 0 0 0 0 0</w:t>
        <w:br/>
        <w:t>without defined specialties 0 0 0 0 0 0</w:t>
        <w:br/>
        <w:t>Total 480 331 284 400 342</w:t>
        <w:br/>
        <w:t>(74) According to the determinations in the hospital plan 2001-2005, there were still four specialties at the beginning of 2001 that were covered by both SFH and DIAKO-KH in Flensburg: ophthalmology, surgery, internal medicine, and ENT. However, the plan already included the planning objective to no longer designate the specialty of ophthalmology at SFH by the end of 2006. At the same time, both sponsors were urged to reach an agreement on the merger of the ENT departments by 2005 as part of their cooperation.99</w:t>
        <w:br/>
        <w:t>(75) Since the hospital plan 2010-2015, SFH and DIAKO-KH have been assigned different somatic departments, except for the specialties of surgery and internal medicine. The specialties of geriatrics, ENT, and oral and maxillofacial surgery are solely covered by SFH, while the areas of neurology, gynecology and obstetrics, urology, neurosurgery, and pediatrics are solely covered by DIAKO-KH. In the fields of ophthalmology, dermatology, cardiac surgery, nuclear medicine, and radiation therapy, neither of the participating hospitals has a hospital planning specialty assignment. The same applies to the area of palliative medicine. However, in this area, hospital planning has assigned planned beds in Flensburg to the Katharinen Hospice am Park as a joint venture of SFH and DIAKO.100</w:t>
        <w:br/>
        <w:t>(76) The hospital planning authority has also established in the assessment decisions of both hospitals that the SFH geriatrics department cooperates with the internal medicine and neurology departments of DIAKO-KH in the treatment of strokes and that SFH and DIAKO-KH operate an oncology center in conjunction.102</w:t>
        <w:br/>
        <w:t>(77) After prior involvement of the planning authority, DIAKO and Malteser St. Franziskus gGmbH concluded a "Contract for the Reorganization of Cooperation" in January 2006, along with a mediation agreement and an implementation agreement.104 The aim of the contracts was to continue the cooperation and to reduce duplicate structures as the Medical Clinic Association Flensburg, as well as to achieve a "comprehensive medical division of labor."107 Diagnosis and therapy of a disease should be consolidated at one hospital each.108 The area of heart, circulatory, and vascular diseases should be covered interdisciplinary (diagnostically, internally, and surgically) by DIAKO-KH; diseases of the gastrointestinal tract, liver, and lungs by SFH.109</w:t>
        <w:br/>
        <w:t>(78) For implementation, the parties particularly agreed on a specialization of their respective treatment portfolios in the areas of surgery and in</w:t>
        <w:br/>
        <w:t>100 See above under para. (17).</w:t>
        <w:br/>
        <w:t>101 Hospital planning sheet KH-No. 0109, interim update of the hospital plan dated 01.01.2019, see above Fn. 97.</w:t>
        <w:br/>
        <w:t>102 Hospital planning sheet KH-No. 0103 for SFH, see above Fn. 97 and hospital planning sheet KH-No. 0102 for DIAKO-KH, see above Fn. 97.</w:t>
        <w:br/>
        <w:t>103 Meeting notes from a discussion at the Ministry on 02.02.2005 regarding the Medical Association Flensburg, transmitted by the legal representatives of the merging parties in the proceedings B 3-1/17-80 via email on 24.01.2018 as Annex 16.</w:t>
        <w:br/>
        <w:t>104 Contract for the Reorganization of Cooperation, transmitted by the legal representatives of the merging parties in the proceedings B 3-1/17-80 via email on 24.01.2018 as Annex 9.</w:t>
        <w:br/>
        <w:t>105 Mediation agreement, transmitted by the legal representatives of the merging parties in the proceedings B 3-1/17-80 via email on 24.01.2018 as Annex 1 to Annex 9.</w:t>
        <w:br/>
        <w:t>106 Implementation agreement, transmitted by the legal representatives of the merging parties in the proceedings B 3-1/17-80 via email on 24.01.2018 as Annex 10.1.</w:t>
        <w:br/>
        <w:t>107 As literally stated in the Contract for the Reorganization of Cooperation, page 11 under D.1., see Fn. 104 and without the term "comprehensive" in the "Letter of Intent," page 2 under "Situation" and C, transmitted by the legal representatives of the merging parties in the proceedings B 3-1/17-80 via email on 24.01.2018 as Annex 13.</w:t>
        <w:br/>
        <w:t>108 Contract for the Reorganization of Cooperation, page 4 top, Fn. 104.</w:t>
        <w:br/>
        <w:t>109 See: http://www.malteser-franziskus.de/ueber-uns/medizinischer-klinik-verbund-flensburg.html.</w:t>
      </w:r>
    </w:p>
    <w:p>
      <w:r>
        <w:rPr>
          <w:b/>
        </w:rPr>
        <w:t>[Pages 28–30]</w:t>
      </w:r>
    </w:p>
    <w:p>
      <w:r>
        <w:t>- 28 -</w:t>
        <w:br/>
        <w:t>an agreement was reached on the specialization in internal medicine and the bundling of certain departments at SFH (ENT department) and at DIAKO-KH (Institute of Radiology).110 The purpose of the specialization was to prevent the complete elimination of departments and clinics in Flensburg. To this end, areas that are closed by one sponsor should be maintained by the other.111</w:t>
        <w:br/>
        <w:t>Figure 2: Distribution of specialties between DIAKO-KH (blue) and SFH (red) according to the contract on the reorganization of cooperation 2006112</w:t>
        <w:br/>
        <w:t>(79) In cases of illnesses that cannot be clearly assigned, patients will be admitted to the larger DIAKO-KH according to the agreement, unless a focus of illness indicates SFH. In these cases, consultations from both hospitals will take place, the extent of which depends on the specific illness.113</w:t>
        <w:br/>
        <w:t>110 Contract on the reorganization of cooperation under III.1-3, see Fn. 104.</w:t>
        <w:br/>
        <w:t>111 Contract on the reorganization of cooperation, under "I. Preamble" under 3 and 4, see Fn. 104.</w:t>
        <w:br/>
        <w:t>112 Overview provided by the legal representatives of DIAKO via email on 07.05.2020 in folder 6, III.1.b (2) running numbers, 6, file 1.ppt.</w:t>
        <w:br/>
        <w:t>113 Information from the head of the emergency department in a phone call on 12.05.2020.</w:t>
      </w:r>
    </w:p>
    <w:p>
      <w:r>
        <w:t>- 29 -</w:t>
        <w:br/>
        <w:t>(80) Both sponsors have agreed to establish interdisciplinary conferences in both hospitals, in which the therapy planning for the patient is determined jointly under the leadership of the medically responsible person.114 Furthermore, it has been agreed that both hospitals will primarily utilize mutual consultation.115 In this context, the doctor should come to the patient whenever possible. However, if this is not possible, for example, due to technical equipment as in cardiology, the patient will be transferred to the other hospital, examined there, and returned on the same day. This transfer does not lead to a new hospital case for billing purposes. Thus, a patient admitted to SFH remains a case of SFH and is not converted into a case of DIAKO-KH by the consultation examination. The consultation service is settled internally and not billed to the health insurance funds.116 Such consultation services are estimated by DIAKO-KH to be provided quite frequently.117</w:t>
        <w:br/>
        <w:t>(81) Part of the agreement is the establishment of the Central Emergency Department Flensburg (ZNA), where the emergency medicine of both Flensburg hospitals is bundled.118 The ZNA is located at the site of DIAKO-KH under the sponsorship of DIAKO.119 Here, doctors from SFH and DIAKO-KH work in a regulated procedure and are subordinate to the respective head physician of DIAKO-KH.120</w:t>
        <w:br/>
        <w:t>(82) All emergencies are directed to the ZNA. They reach the ZNA by rescue helicopter, ambulance, referral from the family doctor, or as self-referrals.121 In the ZNA, emergency patients are medically examined and, if inpatient treatment is necessary, assigned as quickly as possible to the continuing treatment specialist departments and centers of both hospitals. The basis for this assignment is the symptom assignment table agreed upon between SFH and DIAKO,122 which is based on the symptoms for which the patient has come to or has been brought to the ZNA.123 Given the distribution of the specialist departments between DIAKO-KH and SFH, it is simultaneously determined whether the patient will be admitted to SFH or DIAKO-KH.124</w:t>
        <w:br/>
        <w:t>(83) Patients who express a differing wish regarding the treating hospital are informed that their symptoms can be assigned to a specific specialty and that admission to the other hospital than the desired hospital is therefore sensible. The vast majority of patients then follow this advice. In a few individual cases, estimated to be less than 1% of cases, the patient insists on their wish. In this case, the patient will be transferred to the desired hospital, and the specialist treatment will be ensured through consultation activities of the responsible specialist department of the other hospital.125</w:t>
        <w:br/>
        <w:t>(84) Patients with unclear treatment profiles and patients from SFH who are admitted outside regular working hours will initially be admitted to the reception station of the ZNA, monitored there, and assigned during joint clearing visits, except in life-threatening situations.126 The length of stay for patients in the ZNA is a maximum of 18 hours, but is usually shorter.127</w:t>
        <w:br/>
        <w:t>(85) Furthermore, the agreement contains regulations for the hospital-planning specialty of geriatrics assigned to SFH. To improve the treatment of geriatric patients, it has been agreed that all patients potentially eligible for geriatric treatment in both hospitals will be examined to determine if this is indeed the case. If appropriately classified, patients from DIAKO-KH will be coordinated with the treating physician.</w:t>
      </w:r>
    </w:p>
    <w:p>
      <w:r>
        <w:rPr>
          <w:b/>
        </w:rPr>
        <w:t>[Pages 31–33]</w:t>
      </w:r>
    </w:p>
    <w:p>
      <w:r>
        <w:t>- 31 -</w:t>
        <w:br/>
        <w:t>doctor from DIAKO-KH was transferred early to SFH, which primarily takes over these patients.128</w:t>
        <w:br/>
        <w:t>(86) Pediatric and adolescent medicine is hospital-planning-wise assigned to DIAKO-KH. According to the agreement from 2006, children and adolescents in the field of ENT medicine and in treatments in oral and maxillofacial surgery are treated at SFH, with professional consultation and support provided by the pediatric clinic of DIAKO-KH. All surgical treatments, deviating from the general assignment, are carried out at DIAKO-KH until the age of 14.129 Obstetrics is also exclusively assigned to DIAKO-KH in terms of hospital planning.130</w:t>
        <w:br/>
        <w:t>(87) Furthermore, MND and DIAKO established, within the framework of another cooperation agreement,131 the clinics for anesthesia and intensive and pain medicine at both hospitals under a unified chief physician management starting September 2016: The chief physician of the clinic for anesthesia and intensive medicine at DIAKO-KH is to lead the clinic for anesthesia, intensive medicine, and pain therapy at SFH as chief physician with 50% of his working time under an approved employee leasing arrangement.132 The goal was to deepen collaboration in these areas and to establish a joint operating company of DIAKO and SFH in 2017.</w:t>
        <w:br/>
        <w:t>(88) With the amendment agreement dated 21.08.2019, MND and DIAKO lifted their specialty assignments at the request of the Federal Cartel Office and agreed that, deviating from the agreements from 2006, there would no longer be any exclusive specialty assignments and both sponsors are free to (re)establish or train specialty departments or specialties that had been assigned to the other party by the agreements regarding the Medical Clinic Association Flensburg.133 In addition, they are allowed to collaborate (again) with third parties in these specialties and offer outpatient surgeries and treatments and design supplementary forms of care (e.g., MVZ or collaborations with resident physicians). At the same time, the previous regulation was lifted, which required that in cases of misassignments of patients or treatments in a specialty assigned to the other partner, the internally responsible partner must reimburse the double revenue.134</w:t>
        <w:br/>
        <w:t>(89) In the amendment agreement dated 21.08.2019, MND and DIAKO agreed that MND is again free to establish its own emergency department.135 Nevertheless, the ZNA at DIAKO continues to exist.</w:t>
        <w:br/>
        <w:t>V. The Merger Project</w:t>
        <w:br/>
        <w:t>1. From Individual Rehabilitation to Central Hospital in Joint Sponsorship</w:t>
        <w:br/>
        <w:t>(90) Initially, MND and DIAKO each intended to modernize and expand their respective approximately 130-year-old hospitals.</w:t>
        <w:br/>
        <w:t>(91) DIAKO submitted an application for investment funding for a new hospital construction with a construction volume between 85 and 95 million euros to the Ministry of Health SH on 16.04.2014 and reaffirmed the application in 2014 to the Ministry of Health SH, which placed it on an investment waiting list.137 Simultaneously with DIAKO, MND also planned a partial new construction and the core renovation of part of SFH on its premises138 and applied for funding of the investment costs from the Ministry of Health SH on 06.03.2014.139</w:t>
        <w:br/>
        <w:t>(92) In order to create binding building and planning law for both hospital locations, the City Council of Flensburg decided in December 2016 to establish a new development plan for the DIAKO-KH location and in May 2017 for the SFH location.140 The processing of both binding land-use planning procedures began at the end of 2016/beginning of 2017. According to the assessment of the City of Flensburg, the fundamental hospital renovations would require a planning and gradual implementation period of about 8 to 10 years.141</w:t>
        <w:br/>
        <w:t>(93) In March 2017, the State of Schleswig-Holstein included funding for DIAKO in the amount of 128 million euros142 and for MND in the amount of 66 million euros for the anticipated construction costs in the state financial plan.143</w:t>
      </w:r>
    </w:p>
    <w:p>
      <w:r>
        <w:rPr>
          <w:b/>
        </w:rPr>
        <w:t>[Pages 34–36]</w:t>
      </w:r>
    </w:p>
    <w:p>
      <w:r>
        <w:t>- 34 -</w:t>
        <w:br/>
        <w:t>(94) In April 2017, the Ministry of Health SH approved planning costs for the new construction of DIAKO-KH amounting to €2.265 million144 and for the new construction of SFH and the renovation of the patient buildings on Waldstraße amounting to €1.0125 million.145 By billing notice dated 08.12.2017, the Ministry of Health SH recognized €399,950.00 as eligible planning costs for MND for disbursement.146</w:t>
        <w:br/>
        <w:t>(95) In light of the total funding amount of nearly €200 million, the ongoing construction funding procedure was transferred to a joint new construction project at a new location in Flensburg at the initiative of the city of Flensburg, in agreement with the Ministry of Health SH and the two hospital sponsors.147</w:t>
        <w:br/>
        <w:t>(96) As part of the early public participation in the development plan No. 296 for the renovation and new construction of the Diakonissen Hospital, a suggestion was also made by the medical staff of both hospitals to look for a location for a joint new construction of both hospitals, instead of renovating and developing the two old locations.148</w:t>
        <w:br/>
        <w:t>(97) In May 2017149, the city council of Flensburg commissioned the city administration to find a location within the city of Flensburg.</w:t>
        <w:br/>
        <w:t>the MND regarding question C.I of the questionnaire delivered with the information order dated 11.02.2020, provided by the legal representatives of MND via email on 02.03.2020.</w:t>
        <w:br/>
        <w:t>144 Notice dated 10.04.2017, annex file B V (6) to question B.V of the questionnaire delivered with the information order dated 11.02.2020, provided by the legal representatives of DIAKO via email on 02.03.2020.</w:t>
        <w:br/>
        <w:t>145 Notice dated 10.04.2017, annex file B V_2 (2) of MND to question B.V of the questionnaire delivered with the information order dated 11.02.2020, provided by the legal representatives of MND via email on 02.03.2020.</w:t>
        <w:br/>
        <w:t>146 Billing notice dated 08.12.2017, annex file B V_2 (1) to question B.V.2 of the questionnaire delivered with the information order dated 11.02.2020, provided by the legal representatives of MND via email on 02.03.2020.</w:t>
        <w:br/>
        <w:t>147 Letter from MND to the Ministry of Health SH dated 01.11.2017, annex file B V_2 (4) of MND to question B.V.2 of the questionnaire delivered with the information order dated 11.02.2020, provided by the legal representatives of MND via email on 02.03.2020.</w:t>
        <w:br/>
        <w:t>148 City of Flensburg, B-Plan "Central Hospital Flensburg/Peelwatt" (No. 305), I.1, p. 4.</w:t>
        <w:br/>
        <w:t>149 City of Flensburg, minutes of the 40th meeting of the city council on 11.05.2017 regarding agenda item 12 Hospital Planning, p. 7 ff., https://ratsinfo.flensburg.de/sdnetrim/UG-hVM0hpd2NXNFdFcExjZU3-Wcdgo-DjBNequOE-gJLgrHiiHUUQgl1EDuvrrYxG/Public_Minutes_City_Council_11.05.2017.pdf as well as public resolution template RV-118/2017 dated 29.08.2017, Department of Urban Development and Climate Protection, Urban and Landscape Planning of the City of Flensburg regarding the central location of Flensburg hospitals, p. 1; annex file C II 5 (18) of DIAKO to question C.II.5 of the questionnaire delivered with the information order dated 11.02.2020, provided by the legal representatives of DIAKO via email on 02.03.2020.</w:t>
      </w:r>
    </w:p>
    <w:p>
      <w:r>
        <w:t>- 35 -</w:t>
        <w:br/>
        <w:t>(98) By early June 2017, MND and DIAKO already had a total of 16 possible locations for evaluation.150 From the perspective of the hospital sponsors, the sentiment for a joint central clinic was primarily driven by former chief physicians of both institutions, not by the sponsors. The city of Flensburg had picked up on this sentiment for a central clinic and was looking for a suitable plot of land. MND and DIAKO agreed to continue the planning that had begun at the locations of SFH and DIAKO-KH unchanged. From MND's perspective, the realization of a central clinic seemed rather unlikely.151 At that time, DIAKO was considering a new construction on the premises of SFH152 rather than a central clinic on greenfield land, but had decided at that time for cost reasons to pursue its own new construction on its own premises.153</w:t>
        <w:br/>
        <w:t>(99) DIAKO and MND discussed alternative scenarios to separate construction measures at the existing locations, including a new construction of DIAKO-KH on the premises of SFH as well as the establishment of a joint central clinic on greenfield land. It was noted that, according to the Ministry of Health SH, the primary decision regarding the construction project lay with the sponsors.154 While for MND in June 2017 only a majority stake in a possible joint organizational structure was considered, DIAKO favored a central clinic under joint sponsorship by MND and DIAKO with the alternative option of building solely on greenfield land.155</w:t>
        <w:br/>
        <w:t>(100) In July 2017, MND and DIAKO discussed the medical restructuring of the Flensburg hospital association. The medical directors proposed a division of specialties into a center for operative medicine with the surgical specialties including gynecology and obstetrics as well as anesthesia, and a center for internal medicine with the conservative specialties, geriatrics, and a conservative intensive care unit (the so-called ZOM/ZIM model). This division would allow for urgently needed synergies to be realized internally for each hospital and within the association. Even with separate hospitals remaining within the city area, the model was assessed as feasible. As a result, there was agreement between MND and DIAKO that such a restructuring would be sensible and future-oriented.156</w:t>
        <w:br/>
        <w:t>(101) Regarding the topic of hospital new construction, the parties reached an agreement in July 2017 to prioritize a new construction as a "dumbbell" with 2 sponsors as an equal partnership group with the ZOM/ZIM structure.157 Alternatives included 2 buildings (new construction of DIAKO on greenfield land and partial new construction of SFH at the existing location) as well as 2 buildings as a dumbbell on the SFH property. However, there was no agreement between MND and DIAKO regarding the variant "one new construction, one sponsor," as neither of the two sponsors was willing to accept the role of minority shareholder.158</w:t>
        <w:br/>
        <w:t>(102) In September 2017, MND and DIAKO first agreed on the plan for a hospital new construction on the site at Peelwatt as the location. At the same time, there was agreement that 2 sponsors at one location should ensure the medical mission. The jointly used facilities should be kept to a minimum and should essentially be limited to admission, sterilization, and functional areas.159 At this time, there was confirmation in the minutes of the extended steering group from 06.07.2017 regarding agenda item 2, p. 2 ff.; annex file C I (39) of DIAKO to question C.I of the questionnaire delivered with the information order dated 11.02.2020, provided by the legal representatives of DIAKO via email on 02.03.2020; see also annex file C I (2) of MND to question C.I of the questionnaire delivered with the information order dated 11.02.2020, provided by the legal representatives of MND via email on 02.03.2020.</w:t>
        <w:br/>
        <w:t>157 Minutes of the extended steering group from 06.07.2017 regarding agenda item 3, p. 3 f., see footnote 156.</w:t>
        <w:br/>
        <w:t>158 Minutes of the Flensburg Medical Hospital Association from 04.09.2017 regarding No. 3; annex file C I (40) of DIAKO to question C.I of the questionnaire delivered with the information order dated 11.02.2020, provided by the legal representatives of DIAKO via email on 02.03.2020; see also annex file C I (3) of MND to question C.I of the questionnaire delivered with the information order dated 11.02.2020, provided by the legal representatives of MND via email on 02.03.2020.</w:t>
        <w:br/>
        <w:t>159 "Status: Medical Campus Flensburg," document for the supervisory board meeting of Malteser Deutschland in Cologne on 09.10.2017, p. 4, annex file C I (5) of MND to question C.I of the questionnaire delivered with the information order dated 11.02.2020, provided by the legal representatives of MND via email on 03.03.2020. Confirmed in: minutes of the steering group of the Flensburg hospital association from 02.11.2017, agenda item 14, p. 2f., annex file C I (2) of DIAKO to question C.I of the questionnaire delivered with the information order dated 11.02.2020, provided by the legal representatives of DIAKO via email on 02.03.2020, see also annex file C I (6) of MND to question C.I of the questionnaire delivered with the information order dated 11.02.2020, provided by the legal representatives of MND via email on 02.03.2020.</w:t>
      </w:r>
    </w:p>
    <w:p>
      <w:r>
        <w:rPr>
          <w:b/>
        </w:rPr>
        <w:t>[Pages 37–39]</w:t>
      </w:r>
    </w:p>
    <w:p>
      <w:r>
        <w:t>- 37 -</w:t>
        <w:br/>
        <w:t>a financing commitment from the Ministry of Health SH of over 300 million euros.160 For the planning of the joint new construction project, the development of a Letter of Intent was agreed upon.161 Two days later, MND and DIAKO, along with representatives from the city of Flensburg, agreed to realize the location "Peelwatt" in the southeastern area of the city of Flensburg, north of Federal Highway 199 (East Tangent Flensburg), based on the location studies and evaluations of the city.162 The city council of Flensburg confirmed the location assessment in October 2017 and expressed its support for the initiation of a land-use planning procedure for the development of a joint central location for the Flensburg hospitals at the "Peelwatt" site163 and decided in November 2017 to establish the development plan 305 "Central Hospital Flensburg/Peelwatt."164 The location designated for the new hospital complex is marked with a red circle on the following map.165</w:t>
        <w:br/>
        <w:t>160 "Status: Medical Campus Flensburg," document for the supervisory board meeting of Malteser Deutschland in Cologne on 09.10.2017, page 4, see footnote 159.</w:t>
        <w:br/>
        <w:t>161 Minutes of the Medical Clinic Association Flensburg from 04.09.2017 regarding No. 3, see footnote 158.</w:t>
        <w:br/>
        <w:t>162 Minutes of the steering group for the central hospital location of the city of Flensburg from 06.09.2017, p. 3 ff.; Annex file C II 5 (15) of DIAKO regarding question C.II.5 of the questionnaire delivered with the information order dated 11.02.2020, provided by the legal representatives of DIAKO via email on 02.03.2020; see also City of Flensburg, Central Location for the Flensburg Hospitals, handout for the steering group on 06.09.2017, page 5 ff., Annex file C II (5) of MND regarding question C.II.5 of the questionnaire delivered with the information order dated 11.02.2020, provided by the legal representatives of MND via email on 02.03.2020; report of the board on the annual financial statements 2018 of the Ev.-Luth. Diakonissenanstalt zu Flensburg, a public law corporation, page 12, Annex file A II 21 (7) of DIAKO regarding question A.II.21 of the questionnaire delivered with the information order dated 11.02.2020, provided by the legal representatives of DIAKO via email on 02.03.2020.</w:t>
        <w:br/>
        <w:t>163 City of Flensburg, minutes of the 44th meeting of the city council from 12.10.2017 regarding agenda item 8 Central Location for Flensburg Hospitals, page 5 f.; https://ratsinfo.flensburg.de/sdnetrim/UGhVM0hpd2NXNFdFcExjZcFCGXLlu8Kpr-fsv5Wu8e_7hE-TUsv9rBz7_dqU4LiVc/Oeffentliche_Niederschrift_Ratsversammlung_12.10.2017.pdf#search=RV-118/2017.</w:t>
        <w:br/>
        <w:t>164 Official announcement of the city of Flensburg dated 17.11.2017 regarding the resolution of the council from 09.11.2017 for the establishment of the 87th amendment of the land use plan, 50th amendment of the landscape plan, and development plan "Central Hospital Flensburg / Peelwatt" (No. 305); B-Plan, I.1, p. 4 f.</w:t>
        <w:br/>
        <w:t>165 Source: B-Plan, cover sheet, published at: https://www.bob-sh.de/file/2268df7e-bd6e-11e8-955d-00505697774f.</w:t>
      </w:r>
    </w:p>
    <w:p>
      <w:r>
        <w:t>- 38 -</w:t>
        <w:br/>
        <w:t>Map 3: Location of the new hospital at Peelwatt in Flensburg</w:t>
        <w:br/>
        <w:t>(103) The required construction volume should still be specified, and the space program for the hospital should be established. The development plan set a generous building area that also considers expansion options.166 In addition, the city of Flensburg decided, in agreement with the hospital operators, to suspend the land-use planning procedures at the old locations.167 There is consensus between the city and the operators to use the previous locations for residential development in the future. The specific subsequent use and a possible time of sale should be discussed in a timely manner by the operators with the city.168</w:t>
        <w:br/>
        <w:t>(104) In December 2017, MND and DIAKO agreed in a Letter of Intent on the new construction and operation of a joint hospital complex under the preliminary working title "Campus Clinikum Flensburg."169 Excluded from the joint planning was the continued operation of the "Fördeklinik" location in Flensburg by DIAKO (possibly with a branch of the women's clinic); likewise, MND was to continue the radiation therapy at the previous location as a branch.170</w:t>
        <w:br/>
        <w:t>(105) At the beginning of 2018, the planned new construction of a central hospital in Flensburg, with estimated costs of around 250 million euros, was included in the update of the financial and investment plan for the promotion of hospital construction measures. The inclusion in the plan contains the determination that the project has a high priority and should be promoted. The exact amount of eligibility for funding should be verified based on the applications and determined in corresponding funding notices. For this, it is required that the hospital operator prepares a "Hospital Construction Document" and that this is reviewed by the Ministry of Health SH with a positive result.171</w:t>
        <w:br/>
        <w:t>2. A hospital, two operators</w:t>
        <w:br/>
        <w:t>(106) With regard to the sponsorship of the new central hospital, MND and DIAKO agreed in their "Letter of Intent" dated December 21, 2017, that both hospital operators would remain independent (so-called two-operator model).172 Both parties were to establish different operating companies for this purpose. A joint management of the operating companies by MND and DIAKO was rejected.173 In this context, the parties considered the possibility of competitive situations arising in operations when discussing the Letter of Intent.174 The managements of MND and DIAKO assumed in their preliminary discussions the explicit will of both operators to maintain their independence. An operating company with a majority stake by one operator was not desired by either party. MND rejected a parity participation in the central hospital. DIAKO considered the continued independence of the operators to be suboptimal overall, while MND</w:t>
        <w:br/>
        <w:t>170 Letter of Intent, section D, pages 3 f., footnote 169.</w:t>
        <w:br/>
        <w:t>171 "Health Minister Dr. Garg: Investment plan for hospital construction measures updated – 15 projects with a volume of 466 million euros," media information from the Ministry of Social Affairs, Health, Youth, Family and Seniors of the State of Schleswig-Holstein dated 20.02.2018, https://www.schleswig-holstein.de/DE/Landesregierung/VIII/Presse/PI/PI_Archiv/2018/180220_VIII_Krankenhaus_Investitionen.html.</w:t>
        <w:br/>
        <w:t>172 Letter of Intent, section C under "Project," page 3, footnote 169.</w:t>
        <w:br/>
        <w:t>173 Minutes of the steering group of the Flensburg Clinic Association from 02.11.2017, agenda item 7, page 5 f., Annex file C I (2) of DIAKO regarding question C.I of the questionnaire delivered with the information order dated 11.02.2020, provided by the legal representatives of DIAKO via email on 02.03.2020.</w:t>
        <w:br/>
        <w:t>174 Minutes of the steering group of the Flensburg Clinic Association from 02.11.2017, agenda item 7, see footnote 173.</w:t>
      </w:r>
    </w:p>
    <w:p>
      <w:r>
        <w:rPr>
          <w:b/>
        </w:rPr>
        <w:t>[Pages 40–42]</w:t>
      </w:r>
    </w:p>
    <w:p>
      <w:r>
        <w:t>- 40 -</w:t>
        <w:br/>
        <w:t xml:space="preserve">a parity participation was still considered unfeasible for organizational and ecclesiastical law reasons.175  </w:t>
        <w:br/>
        <w:t xml:space="preserve">(107) The Letter of Intent also provided for the establishment of a joint ownership and construction company in the form of a non-profit GmbH.176 This company was to acquire the relevant land areas, manage the construction, and subsequently lease or rent rooms and areas to the hospital operators on a long-term and separate basis.177 For the articles of association of the property company, the parties agreed that they would be involved in the company in proportion to their investments,178 that decisions among the shareholders would generally be made unanimously, and that the management would be staffed equally by DIAKO and MND.179  </w:t>
        <w:br/>
        <w:t xml:space="preserve">(108) The new hospital building was to consist of a joint (hospital) operational building, from which one could access separate hospital wings of DIAKO and MND, as well as additional campus buildings.180 As a medical concept, a division of labor was planned according to the ZIM/ZOM model, which was generally positively evaluated by both parties,181 meaning a division of treatments into a center for internal medicine and a center for operative medicine. It was aimed that the centers would be managed by one operating company of the parties each, and that joint uses would be minimized.183 The psychiatric department was to remain affiliated with DIAKO.184  </w:t>
        <w:br/>
        <w:t xml:space="preserve">175 Minutes of the Steering Group of the Hospital Association Flensburg dated 02.11.2017, TOP 4, page 3, fn. 174.  </w:t>
        <w:br/>
        <w:t xml:space="preserve">176 Letter of Intent, page 5 under "Structure" under A., fn. 169.  </w:t>
        <w:br/>
        <w:t xml:space="preserve">177 Letter of Intent, page 6 under "Structure" under A.II. and B., fn. 169.  </w:t>
        <w:br/>
        <w:t xml:space="preserve">178 Letter of Intent, page 6 under "Structure" under A.III., fn. 169.  </w:t>
        <w:br/>
        <w:t xml:space="preserve">179 Letter of Intent, page 6 under "Structure" under A.IV.1 and 2., fn. 169.  </w:t>
        <w:br/>
        <w:t xml:space="preserve">180 Letter of Intent, page 4 under "Project" under E., fn. 169.  </w:t>
        <w:br/>
        <w:t xml:space="preserve">181 Minutes of the Steering Group of the Hospital Association Flensburg dated 21.12.2017, TOP 4, page 5, annex file C I (4) of DIAKO to question C.I of the questionnaire served with the information order dated 11.02.2020, provided by the legal representatives of DIAKO via email on 02.03.2020.  </w:t>
        <w:br/>
        <w:t xml:space="preserve">182 Letter of Intent, page 2 f. under "Project" and B., fn. 169.  </w:t>
        <w:br/>
        <w:t xml:space="preserve">183 Minutes of the Steering Group of the Hospital Association Flensburg dated 02.11.2017, TOP 14, page 9 f., annex file C I (2) of DIAKO to question C.I of the questionnaire served with the information order dated 11.02.2020, provided by the legal representatives of DIAKO via email on 02.03.2020.  </w:t>
        <w:br/>
        <w:t>184 Letter of Intent, page 3 under "Project" and D., fn. 169.</w:t>
      </w:r>
    </w:p>
    <w:p>
      <w:r>
        <w:t>- 41 -</w:t>
        <w:br/>
        <w:t xml:space="preserve">Figure 3: ZIM/ZOM Model  </w:t>
        <w:br/>
        <w:t xml:space="preserve">(109) Regarding the structural implementation of the ZIM/ZOM (division of labor) concept "while maintaining the independence of the two hospital operators," an H-structure of the new hospital building was planned.185  </w:t>
        <w:br/>
        <w:t xml:space="preserve">Figure 4: Implementation of the ZIM/ZOM Model in the New Hospital Building  </w:t>
        <w:br/>
        <w:t xml:space="preserve">(110) In the event that MND and DIAKO were unable to obtain the necessary funding for the project described above, or if the project were classified as competitively problematic by the Federal Cartel Office, MND and DIAKO had agreed on a right to terminate the Letter of Intent.186 Furthermore, it was agreed that the Letter of Intent must be updated at least every 3 months.187 The Letter of Intent remained unchanged in its original version; there was no continuation or update.188 In response to the questionnaire served with the information order dated February 11, 2020, which required the submission of copies of the current version of the Letter of Intent for the "Campus-Clinikum Flensburg" as well as all previous versions since December 21, 2017, the parties submitted only the original version from December 21, 2017.189  </w:t>
        <w:br/>
        <w:t xml:space="preserve">(111) During their discussions on the further design of the ZIM/ZOM concept fundamentally agreed upon in the Letter of Intent, the parties discussed a total of 4 variants in December 2017. It became apparent that in each variant, DIAKO's revenues would significantly decline compared to 2016,190 and that a solution would be needed for this.191 From the medical perspective of the chief physicians of the participating hospitals, the basic idea of ZIM/ZOM was seen as the first priority.192 The managing directors initially tended towards a ZIM-G/ZOM-G solution, in which geriatrics would be divided between the two areas.193  </w:t>
        <w:br/>
        <w:t xml:space="preserve">(112) The project for the establishment and operation of the new joint hospital complex under separate sponsorship by DIAKO and MND has been communicated to the Federal Cartel Office (in consultation with the Ministry of Social Affairs, Health, Youth,  </w:t>
        <w:br/>
        <w:t xml:space="preserve">187 Letter of Intent, page 10 under "Update," fn. 169.  </w:t>
        <w:br/>
        <w:t xml:space="preserve">188 Letter from the lawyers of the parties dated 25.11.2019, page 5, response to question 21 of the questionnaire dated 12.11.2019 in the context of the informal preliminary review B 3-16/19-30.  </w:t>
        <w:br/>
        <w:t xml:space="preserve">189 Annex file C IV of DIAKO to question C.IV of the questionnaire served with the information order dated 11.02.2020, provided by the legal representatives of DIAKO via email on 02.03.2020; see also annex file C IV of MND to question C.IV of the questionnaire served with the information order dated 11.02.2020, provided by the legal representatives of MND via email on 02.03.2020.  </w:t>
        <w:br/>
        <w:t xml:space="preserve">190 See the "Table Deitmaring-Peters" cited in the minutes of the Steering Group of the Hospital Association Flensburg dated 21.12.2017 (see fn. 181), annex file 6\III. 1. b (2)\Running Numbers\9\1.xlsx to the letter from the legal representatives of DIAKO dated 07.05.2020 regarding the request for information and documents dated 09.04.2020, provided by the legal representatives of DIAKO via email on 07.05.2020.  </w:t>
        <w:br/>
        <w:t xml:space="preserve">191 Minutes of the Steering Group of the Hospital Association Flensburg dated 21.12.2017, TOP 4, see fn. 181.  </w:t>
        <w:br/>
        <w:t xml:space="preserve">192 Minutes of the Steering Group of the Hospital Association Flensburg dated 17.01.2018, TOP 6, page 5, annex file C I (5) of DIAKO to question C.I of the questionnaire served with the information order dated 11.02.2020, provided by the legal representatives of DIAKO via email on 02.03.2020; see also annex file C I (9) to question C.I of the questionnaire served with the information order dated 11.02.2020, provided by the legal representatives of MND via email on 02.03.2020.  </w:t>
        <w:br/>
        <w:t>193 Minutes of the Steering Group of the Hospital Association Flensburg dated 17.01.2018, TOP 6, page 5, see fn. 192.</w:t>
      </w:r>
    </w:p>
    <w:p>
      <w:r>
        <w:rPr>
          <w:b/>
        </w:rPr>
        <w:t>[Pages 43–45]</w:t>
      </w:r>
    </w:p>
    <w:p>
      <w:r>
        <w:t>- 43 -</w:t>
        <w:br/>
        <w:t>Family and Seniors of the State of Schleswig-Holstein)194 was first reported in writing on December 18, 2017.195</w:t>
        <w:br/>
        <w:t>3. Central Hospital in Joint Sponsorship</w:t>
        <w:br/>
        <w:t>(113) At the edge of a congress, representatives of MND and DIAKO spoke in December 2017 with the Schleswig-Holstein Minister of Health about the project. The Minister clearly advocated a single-sponsor solution according to the perception of the parties involved. He had always been in favor of such a solution unless there was a two-sponsor concept that he could agree to without any issues. The Minister of Finance and the Minister of Economic Affairs of Schleswig-Holstein also expected a single-sponsor model, in his opinion. The politics wanted to reduce complexity.196</w:t>
        <w:br/>
        <w:t>(114) The managements of MND and DIAKO, however, agreed in January 2018 that the two-sponsor model would serve as the binding basis for further negotiations on the project.197 However, the management of DIAKO pointed out that critical questions regarding the two-sponsor model were raised in preparation for the upcoming supervisory board meeting, and inquiries from politics and the public were clearly noted.198</w:t>
        <w:br/>
        <w:t>(115) At a citizens' forum on January 31, 2018199 and the evening before with the CDU faction, the parties explained their new construction project and made it clear that the question of sponsorship should be viewed independently of the quality of the joint hospital.200</w:t>
        <w:br/>
        <w:t>(116) At the end of January 2018, the parties received the message during a meeting with representatives of the Ministry of Health SH that the Ministry only desired one sponsor. The justification referred to upcoming resolutions of the Joint Federal Committee and the municipal elections in Schleswig-Holstein scheduled for early May 2018, expressing the desire for a clear positioning of the two sponsors. At the same time, the parties were urged to submit a funding application by early March 2018, which should include funding of €250 million in the financial plan. MND and DIAKO drew the conclusion, among other things, that the Ministry wanted it to be simpler.201</w:t>
        <w:br/>
        <w:t>(117) In their subsequent discussions about the project, the representatives of MND and DIAKO continued to assume the two-sponsor model based on their Letter of Intent, in which a hospital is operated by two independent sponsors.202 However, the statement from the Ministry of Health SH reignited the fundamental discussion about the two-sponsor model. The management of DIAKO now advocated a reassessment of the single and two-sponsor models and considered a majority at DIAKO to be optimal. In contrast, MND emphasized the importance of sponsorship for the first Malteser hospital in Germany for the Order worldwide. In addition to a 100% stake, a majority stake or management203 by the Maltesers was conceivable; otherwise, the existing situation would remain. A parity partnership or a sale of SFH to DIAKO was excluded by MND.204 Ultimately, the parties agreed to analyze the two-sponsor solution in detail.205</w:t>
        <w:br/>
        <w:t>(118) While DIAKO subjected all alternative models to the two-sponsor model to an internal review, a single-sponsor solution required significant effort and time for MND. This model would also need to include the reciprocal sale to the respective other side as an extreme case. Under these circumstances, MND viewed the status quo as a worst-case scenario should the Ministry of Health SH reject the two-sponsor model. In contrast, DIAKO considered the path to a single-sponsor model through a joint operation to be not so difficult.206 The parties agreed that the distribution of funding would create a competitive situation for many sponsors in Schleswig-Holstein, which could be successfully managed by the parties until the new construction.207</w:t>
        <w:br/>
        <w:t>(119) In the meantime, a so-called operating community or economic union was intensely and controversially considered208, but the idea was rejected based on expert advice.209 This discussion overshadowed the positive assessment of the division of specialties ZIM/ZOM from a medical perspective. This division of specialties was conditional on the operations, the outpatient clinic, and the emergency room being operated by a common team.210</w:t>
        <w:br/>
        <w:t>(120) Nevertheless, the parties agreed to pursue the two-sponsor solution further in the conversation with the Minister of Health SH on April 17, 2017, in Kiel, which is based on a common data exchange but is economically managed separately.211 No further agreement could be reached on economic issues because DIAKO was not satisfied with the current design of the two-sponsor solution, while for MND, a single-sponsor solution with a parity distribution was fundamentally out of the question.212 In contrast, the parties agreed that the success of a two-sponsor solution depended significantly on the viability of the medical concept.213</w:t>
        <w:br/>
        <w:t>(121) Regarding the sponsorship of the central hospital in Flensburg, vdek Schleswig-Holstein publicly expressed that the funding for the new construction would only be granted with one sponsor. This would have advantages in terms of budget, billing, and transparency regarding compliance with the location-related guidelines of the G-BA or for structural reviews.214</w:t>
      </w:r>
    </w:p>
    <w:p>
      <w:r>
        <w:rPr>
          <w:b/>
        </w:rPr>
        <w:t>[Pages 46–48]</w:t>
      </w:r>
    </w:p>
    <w:p>
      <w:r>
        <w:t>- 46 -</w:t>
        <w:br/>
        <w:t>(122) By letter dated June 1, 2018, the Ministry of Health SH informed the parties that the new construction of the Flensburg hospital had been included in the state financial plan with a funding amount of 250 million euros. At the same time, it emphasized that a single-sponsor solution was deemed necessary. Due to hospital law and the resulting requirements of the Joint Federal Committee ("hereinafter: G-BA"), any deviation from this model could lead to a potential jeopardization of the entire project. The two-sponsor solution with a center for internal medicine and a center for operative medicine would have unacceptable consequences for the emergency care of the population, as according to G-BA guidelines, neither of the two hospitals could be designated as an emergency care provider. The declared goal of the state is that the hospital-planning required expanded emergency care and acute care be offered by only one hospital sponsor. Under certain conditions, it is conceivable that a second hospital sponsor could offer supplementary care services that do not belong to the disciplines required for emergency and acute care. The overall care mandate for Flensburg should not be expanded in this context. A dual provision appears questionable and fundamentally undesirable. In the event that MND and DIAKO do not develop an appropriate concept, hospital planning sees the necessity to consider a new tender for the care mandate for Flensburg. All hospital sponsors would then be free to apply for it.215</w:t>
      </w:r>
    </w:p>
    <w:p>
      <w:r>
        <w:t>(123) This vote from the Ministry of Health SH brought the plans for the division of specialties according to the ZIM/ZOM model to a standstill. After interim considerations by the parties to submit an application to the Ministry of Health SH for the classification of the hospital association as a comprehensive emergency care provider216, they adopted the division proposed by the Ministry of Health SH into an acute hospital and a specialized hospital.217 Both sponsors would then occupy a state-funded joint hospital construction and operate two hospitals under one roof separately,218 with DIAKO as the acute hospital and MND as the specialized hospital.219 The discussion concerned the specific assignment of the departments, particularly gynecology and obstetrics, as well as the medical concept.220</w:t>
      </w:r>
    </w:p>
    <w:p>
      <w:r>
        <w:t>(124) MND had the three options of maintaining the status quo, dividing into an acute and a specialized hospital, and a single-sponsor solution evaluated by a consulting company, which ultimately recommended the single-sponsor solution through the establishment of a joint sponsoring company as the only option for maintaining a long-term future-proof hospital operation in Flensburg.220 This result was also presented to the supervisory board of MD as the parent company of MND for decision at its meeting on May 14, 2019. The remaining variant was seen as the continuation of the status quo. Here, MND had the advantage that SFH could be expanded and fundamentally renovated on the existing site during ongoing operations. This was not the case for the Diakonissen hospital.221</w:t>
      </w:r>
    </w:p>
    <w:p>
      <w:r>
        <w:t>(125) MND informed DIAKO by letter dated May 6, 2019, about the intention of the MND supervisory board to soon authorize negotiations on the framework conditions for a merger of the two hospital operations. In doing so, MND pointed to a corresponding expectation from the Ministry of Health SH, the cost bearers, the practicing physicians, the city of Flensburg, the political parties, the public, and "certainly also a high number of our employees."222</w:t>
      </w:r>
    </w:p>
    <w:p>
      <w:r>
        <w:t>(126) The first details for the implementation of the merger project within the framework of a single-sponsor solution were recorded in a joint working paper in early June 2019.223 The binding letter of intent for the joint hospital sponsorship in Flensburg was made on June 19, 2019, through a joint closing document of the supervisory board and management of DIAKO and the supervisory board and management of the involved companies of the Sovereign Order of Malta in Germany.</w:t>
      </w:r>
    </w:p>
    <w:p>
      <w:r>
        <w:t>(127) It was agreed that the parties would establish a joint hospital in Flensburg with equal shares in operation and ownership, in which the two previous hospitals would merge. This hospital is to be operated with respect for human dignity and Christian fundamental values and to offer medical and nursing care for the people in the region at the highest quality. Furthermore, this joint hospital is to innovatively address the shortage of skilled workers. Medically, there was agreement on the further development of palliative and geriatric medicine and care, dementia sensitivity, and ensuring the highest hygiene standards.224</w:t>
      </w:r>
    </w:p>
    <w:p>
      <w:r>
        <w:t>(128) On October 7, 2019, the supervisory board of Malteser Deutschland GmbH decided on the merger.225</w:t>
      </w:r>
    </w:p>
    <w:p>
      <w:r>
        <w:t>(129) In October 2019, DIAKO and MND informed with a press release that they now want to place both hospitals under a common roof and a common management (so-called single-sponsor solution).226 Contrary to the Letter of Intent, the integration of the somatic specialties of the Flensburg hospitals into the clinic as a new company is now planned, which is the subject of the application.</w:t>
      </w:r>
    </w:p>
    <w:p>
      <w:r>
        <w:rPr>
          <w:b/>
        </w:rPr>
        <w:t>[Pages 49–51]</w:t>
      </w:r>
    </w:p>
    <w:p>
      <w:r>
        <w:t>- 49 -</w:t>
        <w:br/>
        <w:t>(130) Malteser and DIAKO have meanwhile drafted a shareholders' agreement and articles of association for the establishment of Klinikum.227 The shareholders' agreement expresses the intention of the parties to transfer the somatic areas of DIAKO-KH and SFH to Klinikum and thereby to merge them into a clinical, economic, and legal unit ("community hospital"). Klinikum is to be managed by DIAKO and MND as equal partners228 and is understood to be a legally independent confessional sponsor under ecumenical sponsorship.229</w:t>
      </w:r>
    </w:p>
    <w:p>
      <w:r>
        <w:t>(131) The merger is to proceed in such a way that DIAKO first transfers the psychiatric department along with the day clinic of DIAKO-KH to DIAKO Nordfriesland gGmbH.230 Subsequently, the economic assets of the remaining DIAKO-KH will be transferred to a newly established subsidiary through individual legal acquisition231 and this subsidiary will then be merged with Klinikum as the project company.232 MND will also transfer the hospital operations of SFH to Klinikum either through outsourcing or by way of individual legal succession.233 Should an evaluation of both hospital operations conclude that the respective calculated equity capital is less than or more than 10 million euros, the contributing shareholder has the obligation to compensate or the right to withdraw cash liquidity.234 Klinikum is to become a member of the Diakonisches Werk e.V. with all rights and obligations.235</w:t>
      </w:r>
    </w:p>
    <w:p>
      <w:r>
        <w:t>(132) With regard to the employees, the employment status is to remain unchanged prior to the transfer236, while new employees will be subject to new regulations to be agreed upon by DIAKO and MND.237 The church labor law standards of the AVR and the Church Basic Order are no longer part of the articles of association and the partnership agreement of the planned joint Klinikum. There is an agreement to apply the Diaconal Law of the North Church. This has been agreed upon with both hospital sponsors and the involved churches. This also pertains to the planned application of the church labor law of the Diakonie. The moral-theological ethical values of the Catholic Church and the Order of Malta, on the other hand, are part of the articles of association of the newly established company and will be made binding for the relevant personnel through service instructions.238 Furthermore, it is being examined to integrate the service companies of DIAKO and MND into a newly established Gemeinschaftskrankenhaus Flensburg Service GmbH.239</w:t>
      </w:r>
    </w:p>
    <w:p>
      <w:r>
        <w:t>(133) A total of 5 phases are planned for the establishment of Klinikum.</w:t>
        <w:br/>
        <w:t>Table 4: Phases for the establishment of the planned joint venture</w:t>
        <w:br/>
        <w:t>Phases Establishment MDK Period Measures</w:t>
        <w:br/>
        <w:t>Preparatory measures, as far as legally</w:t>
        <w:br/>
        <w:t>Phase I Until approval/ministerial permission</w:t>
        <w:br/>
        <w:t>permissible</w:t>
        <w:br/>
        <w:t>Establishment of MDK as a project company and</w:t>
        <w:br/>
        <w:t>Phase II Preparation of the new building and acquisition of a</w:t>
        <w:br/>
        <w:t>building site from the city of Flensburg by MDK</w:t>
        <w:br/>
        <w:t>Transfer of non-medical areas (such as administration,</w:t>
        <w:br/>
        <w:t>Phase III</w:t>
        <w:br/>
        <w:t>catering, cleaning) to MDK,</w:t>
        <w:br/>
        <w:t>Before the hospital operations are transferred</w:t>
        <w:br/>
        <w:t>Approval/ministerial permission.</w:t>
        <w:br/>
        <w:t>Commissioning of the</w:t>
        <w:br/>
        <w:t>Phase IV community hospital under joint sponsorship at initially 2 locations</w:t>
        <w:br/>
        <w:t>Merger of both locations at a</w:t>
        <w:br/>
        <w:t>Phase V</w:t>
        <w:br/>
        <w:t>common location.</w:t>
      </w:r>
    </w:p>
    <w:p>
      <w:r>
        <w:t>(134) It is currently being examined whether Klinikum should be assigned to one of the two churches of the shareholders.240 The agreed theological-ethical principles241 will apply to the activities of Klinikum, which must be adhered to by all bodies and employees. In case of doubt, the most extensive protection of human life shall apply. According to these principles, no abortions will be performed in the women's clinic or with the involvement of the hospital staff or the medical infrastructure of Klinikum. Only if the life of the pregnant woman is acutely endangered can a hospital abortion be permitted by the women's clinic on the basis of special medical indications in justified individual cases. If there are other medical indications for an abortion in a hospital, the pregnant woman must turn to other suitable hospitals. There will be no pregnancy conflict counseling centers or gynecological practices of third parties at the hospital location that perform abortions.</w:t>
      </w:r>
    </w:p>
    <w:p>
      <w:r>
        <w:t>(135) The properties intended for the new hospital are still owned by the city of Flensburg and are to be acquired by Klinikum.242 The properties are colored orange on the following map243 and outlined with a red oval on the map and the following aerial photograph.244</w:t>
      </w:r>
    </w:p>
    <w:p>
      <w:r>
        <w:rPr>
          <w:b/>
        </w:rPr>
        <w:t>[Pages 52–54]</w:t>
      </w:r>
    </w:p>
    <w:p>
      <w:r>
        <w:t>- 52 -</w:t>
        <w:br/>
        <w:t>Figures 4: Location of the properties for the new hospital at Peelwatt</w:t>
        <w:br/>
        <w:t>[…]</w:t>
        <w:br/>
        <w:t>(136) The planned central hospital would be located approximately 4 km from the existing sites of SFH and DIAKO-KH. The development plan allows for different building structures for the hospital. A building application has not yet been submitted.245</w:t>
        <w:br/>
        <w:t>(137) DIAKO and MND assume that the eligible investments will be fully financed by the state ministry.246 The Ministry of Health SH has included the planned measure in the financial plan. A funding application has not yet been submitted by the parties involved.247 The new building was originally to be completed by 2024,248 with operations starting in 2025.249 Now, the start of construction is planned for 2022, with occupancy not expected before 2026.250</w:t>
        <w:br/>
        <w:t>(138) The city of Flensburg, together with the management of MND and DIAKO, has formulated interests regarding the new hospital location at Peelwatt and the hospital operations there in two rounds of coordination, which are to be contractually agreed upon between the city and the sponsors.251 The city of Flensburg and the hospital sponsors aim for close coordination on structural or substantial decisions. Such decisions include a reduction of the total number of beds by more than 25%, a change in the locations of established medical departments, as well as the reopening and closure of medically relevant departments. Both sponsors are to hear the positioning of the city (special committee) in advance of structurally relevant decisions, which will be politically advised beforehand.252 It is also planned that changes in the legal form or structure of the city will be announced in a timely manner. Furthermore, the medical care in the existing scope is to be secured. Inpatient psychiatry is to move to the new location.253</w:t>
        <w:br/>
        <w:t>VI. Course of the proceedings and investigations conducted</w:t>
        <w:br/>
        <w:t>1. Course of proceedings</w:t>
        <w:br/>
        <w:t>(139) In December 2017, the then legal representative of the merging parties approached the decision division and indicated that MND and DIAKO were planning to establish a joint property company within the Medical Clinic Association Flensburg. This company was to construct a new hospital with separate building sections for MND and DIAKO and lease the new hospital building to the two shareholders. Further details of the implementation were not yet determined at that time. According to the parties involved, the then new construction project did not meet the criteria for a merger and did not require a competition law exemption. MND and DIAKO had already merged into an equal-ranking group as a first merger, free from merger control, as early as 1996, and this connection would not be significantly strengthened by the planned project. Nevertheless, MND and DIAKO requested a coordination with the decision division.</w:t>
        <w:br/>
        <w:t>(140) The decision division examined the planned establishment of the joint property company for the construction of a joint new hospital by MND and DIAKO under the case number B 3-1/17-80. It concluded that the new construction project is subject to merger control. Contrary to the view of the parties, there had not been a first merger in the form of the formation of an equal-ranking group within the meaning of § 36 para. 2 GWB in conjunction with § 18 para. 2 AktG, which would exclude merger control. The planned new construction and operation of the new clinic complex were assessed as competitively critical based on the information available at that time, and this was communicated to the parties in July 2018 during a conference call. At the same time, the decision division pointed out to MND and DIAKO what it considered to be potentially competition law problematic clauses in their contract regarding the reorganization of their cooperation from 2006 and the implementation agreement. These assessments were also communicated to MND and DIAKO in writing in August 2018. Subsequently, the parties adjusted the contracts.</w:t>
        <w:br/>
        <w:t>(141) During the examination, it also became apparent that MND had taken over various specialist departments from DIAKO-KH when establishing the Medical Clinic Association Flensburg in 2006, without notifying the Federal Cartel Office in accordance with § 39 GWB prior to execution. The decision division initiated a separate divestiture procedure under the case number B 3-71/18 in this regard. The procedure was closed in July 2018 because the conditions for prohibition under § 36 para. 1 GWB were not met.</w:t>
        <w:br/>
        <w:t>(142) The merging parties approached the decision division again in September 2019 and requested an informal assessment of the proposed merger before the formal notification. The Federal Cartel Office subsequently requested information according to § 21 para. 3 Hospital Remuneration Act.</w:t>
      </w:r>
    </w:p>
    <w:p>
      <w:r>
        <w:rPr>
          <w:b/>
        </w:rPr>
        <w:t>[Pages 55–57]</w:t>
      </w:r>
    </w:p>
    <w:p>
      <w:r>
        <w:t>- 55 -</w:t>
        <w:br/>
        <w:t>(KHEntgG) from the Institute for the Payment System in Hospitals gGmbH, Siegburg, (“InEK”) the hospital data required for the examination of the hospitals located in an area between the North and Baltic Seas, which is bordered to the north by the state border to Denmark and to the south by the line between Heide and Preetz. InEK provided the requested data for the data year 2018. In addition, the parties were asked to provide supplementary information and documents via questionnaires. The Federal Cartel Office evaluated the information and reached a preliminary assessment that the project could raise competitive concerns. The preliminary result was explained to the legal representatives of the parties by phone on 11.12.2019. At the same time, the decision division announced that it would send key points for a possible solution to the competition problem through a new hospital construction with two sponsors while continuing the existing cooperation. This occurred on 12.12.2019.</w:t>
      </w:r>
    </w:p>
    <w:p>
      <w:r>
        <w:t>(143) Subsequently, the legal representatives of the parties informed that the now registered merger project of a single-sponsor new construction should be pursued further.</w:t>
      </w:r>
    </w:p>
    <w:p>
      <w:r>
        <w:t>(144) By fax dated 21.01.2020 - received by the Federal Cartel Office on the same day - the legal representatives of the merging parties, on behalf of and at the request of MND and DIAKO, registered the planned merger.</w:t>
      </w:r>
    </w:p>
    <w:p>
      <w:r>
        <w:t>(145) By letter dated 11.02.2020, received by the legal representatives of the parties via fax on the same day, the decision division informed the legal representatives of the parties in accordance with § 40 para. 1 GWB that the Federal Cartel Office had initiated the main examination procedure in the present case. The initiation of the main examination procedure was announced in accordance with § 43 para. 1 GWB with Announcement No. 6/2020 dated 11.02.2020 in the Federal Gazette on 25.02.2020.</w:t>
      </w:r>
    </w:p>
    <w:p>
      <w:r>
        <w:t>(146) By letter dated 14.02.2020, the legal representatives informed the decision division that their clients agreed to an extension of the prohibition period according to § 40 para. 2 sentence 4 no. 1 GWB by 6 days. At the same time, they requested, in a separate letter, access to the case files and information on which companies would be questioned or are to be questioned in the course of the investigations.</w:t>
      </w:r>
    </w:p>
    <w:p>
      <w:r>
        <w:t>(147) The decision division informed the legal representatives by fax on 17.02.2020 that no access to the files could yet be granted during the investigation phase and that it would be granted at a later date. At the same time, they were given the opportunity to present which companies they believed should be questioned.</w:t>
      </w:r>
    </w:p>
    <w:p>
      <w:r>
        <w:t>(148) On 11.03.2020, the World Health Organization (WHO) classified the spread of the new coronavirus Sars-CoV-2 as a pandemic. On 22.03.2020, the federal and state governments agreed on strict restrictions on movement and contact to contain the pandemic in Germany. The restrictions were extended on 01.04.2020 until 19.04.2020 and have only been gradually and cautiously relaxed since 20.04.2020.</w:t>
      </w:r>
    </w:p>
    <w:p>
      <w:r>
        <w:t>(149) The decision division informed the legal representatives of the parties by letter dated 09.04.2020 of its assessment that the registration did not contain all the information required under § 39 para. 3 sentence 2 GWB and that the examination period under § 40 para. 1 GWB had not yet begun. Information regarding the Nordkirche was missing, for which, as a company involved in the merger, the information according to § 39 para. 3 sentence 2 GWB had to be submitted, including related companies. Furthermore, the registration also lacked the information for MD as the parent company of MND and for the companies associated with MD regarding the name, branch or registered office, and type of business operations, as well as a representation of the group relationships, dependency, and participation relationships (§ 39 para. 3 sentence 4 GWB). The decision division requested the completion of the documents.</w:t>
      </w:r>
    </w:p>
    <w:p>
      <w:r>
        <w:t>(150) The parties submitted supplementary information regarding the Nordkirche and MD by email on 07.05.2020 and, in response to a corresponding request from the decision division, also by fax on 10.05.2020. Furthermore, the parties stated that, in their opinion, the concept of corporate affiliation according to § 36 para. 2 GWB in conjunction with § 17 AktG could not be applied to the relationship between Nordkirche and DIAKO.</w:t>
      </w:r>
    </w:p>
    <w:p>
      <w:r>
        <w:t>(151) On 25.05.2020, the legal representatives of the parties again requested access to the files and, in particular, the opportunity to view the notes made by the decision division regarding the telephone conversations with the head of the Central Emergency Room Flensburg, with the responsible person in the SFH Directorate for Controlling &amp; Revenue Management, Financial &amp; Medical Controlling, Patient Administration, Reception Area, Coding, Archiving, as well as with the department head of Patient Billing at DIAKO-KH.</w:t>
      </w:r>
    </w:p>
    <w:p>
      <w:r>
        <w:t>(152) In response, the decision division sent the telephone notes it had prepared by fax to the legal representatives on 26.05.2020 and informed them that, furthermore, no comprehensive access to the files would be granted in order to conduct the proceedings swiftly and focused. The files would only be prepared for inspection once the investigations were completed.</w:t>
      </w:r>
    </w:p>
    <w:p>
      <w:r>
        <w:t>(153) The decision division discussed the registered project and decided on 04.06.2020, based on the information contained in the registration, the evaluation of the hospital data requested in the procedure for the year 2019, as well as the responses to the inquiries of competing hospitals and the responses of the surveyed resident physicians, that there were no competitive concerns regarding the registered merger project.</w:t>
      </w:r>
    </w:p>
    <w:p>
      <w:r>
        <w:t>(154) On 10.06.2020, the decision division informed the legal representatives of the parties during a telephone conference to grant legal hearing of its decision to approve the registered merger project. At the same time, they were informed that the decision division would draft a written decision by the end of June 2020 and then send it for comment.</w:t>
      </w:r>
    </w:p>
    <w:p>
      <w:r>
        <w:t>(155) By fax dated 11.06.2020, the merging parties withdrew their request for access to the files.</w:t>
      </w:r>
    </w:p>
    <w:p>
      <w:r>
        <w:t>(156) By email dated 01.07.2020, the decision division confirmed at the request of the merging parties that the decision to approve had been made, but that the written formulation of the decision would take some time.</w:t>
      </w:r>
    </w:p>
    <w:p>
      <w:r>
        <w:t>(157) On 22.07.2020, the decision division sent the draft decision to the legal representatives of the merging parties by post and email and gave them the opportunity to comment on it by 29.07.2020 and to identify any business secrets that they believed required protection in the draft and to justify their need for protection.</w:t>
      </w:r>
    </w:p>
    <w:p>
      <w:r>
        <w:t>(158) By letter dated 29.07.2020, received by the Federal Cartel Office by fax on the same day, the parties submitted their comments with suggestions regarding the relationship of the Nordkirche to DIAKO and the assessment of the Diakoniewerk as well as the protection of business secrets.</w:t>
      </w:r>
    </w:p>
    <w:p>
      <w:r>
        <w:rPr>
          <w:b/>
        </w:rPr>
        <w:t>[Pages 58–60]</w:t>
      </w:r>
    </w:p>
    <w:p>
      <w:r>
        <w:t>- 58 -</w:t>
        <w:br/>
        <w:t>2. Investigations Conducted</w:t>
        <w:br/>
        <w:t>(159) The decision division conducted the following investigations with hospital operators and practicing physicians based in the Flensburg region, as well as with the merging parties, to further examine the competitive effects of the notified merger in the main review procedure.</w:t>
        <w:br/>
        <w:t>a) Investigations with Hospital Operators</w:t>
        <w:br/>
        <w:t>(160) By information order dated 11.02.2020, the Federal Cartel Office requested various information and documents from the parties by 25.02.2020 using a questionnaire regarding the companies, the planned merger, and the hospitals they operate in Flensburg and Kappeln. This included, in particular, the core and case data within the meaning of § 21 para. 3 sentence 8 KHEntgG for the year 2019.</w:t>
        <w:br/>
        <w:t>(161) On the same day, the Federal Cartel Office also issued information orders to 13 other hospital operators and surveyed them with a questionnaire regarding the 22 hospitals they operate in the area depicted on the following map. At the same time, the Federal Cartel Office requested the core and case data within the meaning of § 21 para. 3 sentence 8 KHEntgG for the year 2019 for these hospitals.</w:t>
        <w:br/>
        <w:t>Map 4: Area of the surveyed hospitals</w:t>
        <w:br/>
        <w:t>(162) By letter dated 14.02.2020, the parties requested an extension of the deadline for responding to the information order dated 11.02.2020, which was granted as requested until 02.03.2020. The parties submitted the completed questionnaires via email on 02.03.2020 and provided various documents requested in the information order as a file, as well as for their hospitals, the data processed with the Par21 tool of the Federal Cartel Office according to § 21 para. 3 sentence 8 KHEntgG, available for download via a download platform of their legal representatives.</w:t>
        <w:br/>
        <w:t>(163) The review of the information provided by the parties revealed that as of 02.03.2020, they had not yet made available all the information and documents requested by the information order dated 11.02.2020. By letter dated 09.04.2020, received by the legal representatives of the parties via fax on the same day, the decision division requested numerous pieces of information and documents again from MND and DIAKO, based on § 59 para. 1 GWB, and pointed out the suspension of the prohibition period according to § 40 para. 2 sentences 5 and 6 GWB.</w:t>
        <w:br/>
        <w:t>(164) By email dated 20.04.2020, the legal representatives of the parties submitted a revised version of the electronic questionnaire completed by MND for SFH as a file, and by email dated 21.04.2020, a revised version of the electronic questionnaire completed by DIAKO for DIAKO-KH. Each email also included as an attachment a file with the corrected response to question A.II.22 of the questionnaire.</w:t>
        <w:br/>
        <w:t>(165) By letter dated 27.04.2020, received via email on the same day, the legal representatives of the parties submitted further information and 43 documents as electronic files from MND. For DIAKO, the legal representatives of the parties provided further information and 83 documents as electronic files to the Federal Cartel Office for download via an internet platform on 07.05.2020.</w:t>
        <w:br/>
        <w:t>(166) All surveyed hospital operators answered the questionnaire and provided the requested data according to § 21 para. 3 sentence 8 KHEntgG. The evaluation also included the most recent data according to § 21 para. 3 sentence 8 KHEntgG from hospitals located outside the inquiry area depicted in Map 4 from previous years, insofar as they had been collected by the Federal Cartel Office in prior proceedings. In total, the evaluation is based on approximately 16.5 million case data from 1,422 hospital locations.</w:t>
        <w:br/>
        <w:t>(167) On 08.05.2020, the decision division requested the legal representatives via email to provide the complete data set according to § 21 para. 2 KHEntgG (“§ 21 data set”) for SFH and DIAKO-KH, in order to consider the indication in the notification of possible double counting of cases. Additionally, various questions were raised regarding the billing of inpatient cases at DIAKO-KH and SFH.</w:t>
        <w:br/>
        <w:t>(168) On 11.05.2020, the decision division received in a first email the § 21 data set for DIAKO-KH as well as contact details of contact persons, and in a second email the § 21 data set from SFH.</w:t>
        <w:br/>
        <w:t>(169) The decision division conducted telephone interviews on 12.05.2020 with the head of the Central Emergency Department in Flensburg, on 14.05.2020 with the responsible person in the SFH Directorate for Controlling &amp; Revenue Management, Financial &amp; Medical Controlling, Patient Administration, Reception Area, Coding, Archiving, and on 15.05.2020 with the head of Patient Billing at DIAKO-KH.</w:t>
        <w:br/>
        <w:t>(170) By email dated 19.05.2020, the legal representatives of the parties additionally explained why some DRGs are included in the InEK data of both parties, although the coded treatment is attributable to either DIAKO or SFH.</w:t>
        <w:br/>
        <w:t>b) Investigations with Practicing Physicians</w:t>
        <w:br/>
        <w:t>(171) To determine the expected effects of the merger on competition, the Federal Cartel Office issued information orders based on its experiences from the ongoing sector inquiry into hospitals255 on 09.03.2020 to 152 practicing specialists in the fields of general medicine, internal medicine, surgery, orthopedics, as well as gynecology and obstetrics, who practice in the city of Flensburg or in the districts of Schleswig-Flensburg or Nordfriesland, and instructed them to answer an electronic questionnaire.</w:t>
        <w:br/>
        <w:t>(172) Previously, the decision division had sent a draft of the questionnaire to the merging parties with the opportunity to comment and largely considered the suggestions and comments received in the final version of the questionnaires. The merging parties were informed by the decision division on 25.02.2020 about the evaluation of their suggestions and their incorporation into the questionnaire.</w:t>
        <w:br/>
        <w:t>255 For this, see the announcement dated 26.09.2017, https://www.bundeskartellamt.de/SharedDocs/Meldung/DE/AktuelleMeldungen/2017/26_09_2017_Befragung_Krankenhaus.html;jsessionid=31E665A374A1978786E9785DA91B98AC.2_cid362.</w:t>
      </w:r>
    </w:p>
    <w:p>
      <w:r>
        <w:rPr>
          <w:b/>
        </w:rPr>
        <w:t>[Pages 61–63]</w:t>
      </w:r>
    </w:p>
    <w:p>
      <w:r>
        <w:t>- 61 -</w:t>
        <w:br/>
        <w:t>(173) The surveyed doctors were selected as part of a sample by the Department of Economic Fundamental Questions of the Federal Cartel Office.256 In drawing the sample, all doctors operating their practice in the area identified as the relevant market area of Flensburg during the informal preliminary examination were considered.</w:t>
        <w:br/>
        <w:t>(174) For 3 of the contacted doctors, the information order could not be delivered to the specified address, and a new address could not be determined. One doctor was contacted twice due to a change of practice. During the survey, it became apparent that 24 surveyed doctors, as employed physicians, were not obligated to provide information or could not provide the requested information due to their specific field of activity in psychotherapy. The decision division therefore informed these 24 doctors that they do not have to answer the questionnaire. For the practices where the employed doctors work, the practice owners were identified and questioned with a separate information order, provided they had not already been surveyed. In this way, an additional 9 resident specialists were included in the survey, resulting in a total of 132 resident doctors being obligated to provide information.</w:t>
        <w:br/>
        <w:t>(175) A total of 123 responses were received, and 9 doctors did not respond or did not respond completely even after follow-up inquiries. The distribution of responses across the specialties of the resident doctors is shown in the following table.</w:t>
        <w:br/>
        <w:t>Table 5: Distribution of responses from surveyed resident doctors by specialties</w:t>
        <w:br/>
        <w:t>Number</w:t>
        <w:br/>
        <w:t>Number of</w:t>
        <w:br/>
        <w:t>Specialty obligated doctors Share Share</w:t>
        <w:br/>
        <w:t>Responses</w:t>
        <w:br/>
        <w:t>Internal/General Medicine 73 55% 71 58%</w:t>
        <w:br/>
        <w:t>Surgery 13 10% 10 8%</w:t>
        <w:br/>
        <w:t>Orthopedics 21 16% 18 15%</w:t>
        <w:br/>
        <w:t>Gynecology and Obstetrics 25 19% 24 20%</w:t>
        <w:br/>
        <w:t>Total 132 100% 123 100%</w:t>
        <w:br/>
        <w:t>256 For details on the drawing of the sample, see the memorandum of the Department of Economic Fundamental Questions (G 3) dated 02.03.2020.</w:t>
      </w:r>
    </w:p>
    <w:p>
      <w:r>
        <w:t>- 62 -</w:t>
        <w:br/>
        <w:t>C. Legal Assessment</w:t>
        <w:br/>
        <w:t>I. Formal Prohibition Requirements</w:t>
        <w:br/>
        <w:t>1. Scope of the GWB</w:t>
        <w:br/>
        <w:t>(176) The Act against Restraints of Competition is applicable. The participating companies operate in Germany, so that significant impairments in the domestic market due to the notified merger cannot be ruled out, § 185 para. 2 GWB.</w:t>
        <w:br/>
        <w:t>(177) The Federal Cartel Office is also responsible for the merger control examination. There is no priority jurisdiction of the EU Commission, as the merger project does not have community-wide significance (Art. 1 and Art. 3 Merger Regulation257 in conjunction with § 35 para. 3 GWB). The turnover thresholds of Art. 1 para. 2 and 3 Merger Regulation are not met, as the merging parties generate their revenues almost exclusively in Germany.</w:t>
        <w:br/>
        <w:t>(178) The merger project is subject to merger control according to § 35 GWB, as the revenues of the merging parties exceed the thresholds of § 35 para. 1 GWB. Together, the merging parties generated worldwide revenues of more than 500 million euros in 2019 (§ 35 para. 1 no. 1 GWB). The domestic revenue thresholds of § 35 para. 1 no. 2 GWB are met. MND and DIAKO each generated revenues of more than 100 million euros in Germany in 2019. The applicability of German merger control is not excluded by § 35 para. 2 GWB.</w:t>
        <w:br/>
        <w:t>2. Merger Criteria</w:t>
        <w:br/>
        <w:t>a) Acquisition of Joint Control</w:t>
        <w:br/>
        <w:t>(179) With the planned acquisition of 50% of the shares and voting rights in Klinikum, which are to be contributed by SFH and DIAKO-KH, MND and DIAKO will acquire joint control over SFH and DIAKO-KH according to § 37 para. 1 no. 2 GWB.</w:t>
        <w:br/>
        <w:t>b) Share Acquisition and Joint Venture</w:t>
        <w:br/>
        <w:t>(180) At the same time, MND and DIAKO fulfill the merger criterion of share acquisition according to § 37 para. 1 no. 3 lit. a) GWB and that of a joint venture according to § 37 para. 3 sentence 3 GWB with the acquisition of the share and voting rights of 50% each in Klinikum.</w:t>
        <w:br/>
        <w:t>257 Regulation (EC) No. 139/2004 of the Council of 20 January 2004 on the control of concentrations between undertakings (“EC Merger Regulation”), OJ 2004, No. L 24, p. 1 et seq.</w:t>
      </w:r>
    </w:p>
    <w:p>
      <w:r>
        <w:t>- 63 -</w:t>
        <w:br/>
        <w:t>3. Running of Deadlines</w:t>
        <w:br/>
        <w:t>(181) A decision on the notified merger project is not precluded by the expiration of the four-month deadline of § 40 para. 1 sentence 2 GWB, as the deadline ends at the earliest on 13.09.2020. The four-month deadline did not begin to run before 07.05.2020, was extended by 6 working days, and was in any case suspended for 71 days.</w:t>
        <w:br/>
        <w:t>(182) The deadline of § 40 para. 1 sentence 1 GWB begins to run only upon receipt of the complete notification, i.e., when all information required under § 39 para. 3 GWB is available to the Federal Cartel Office. For the start of the examination period, the objective completeness of the notification is decisive. It does not depend on the significance of the missing information in the individual case or on what expectations the competition authority and the other procedural participants have regarding the running of the deadline. In particular, the transition to the main examination procedure is irrelevant, as it does not require completeness of the notification.258</w:t>
        <w:br/>
        <w:t>a) Deadline does not begin before 07.05.2020</w:t>
        <w:br/>
        <w:t>(183) In the present case, the four-month deadline did not begin to run before 07.05.2020.</w:t>
        <w:br/>
        <w:t>(184) For each participating company and its affiliated companies, the notification must present the name, branch or registered office, and type of business as well as the corporate relationships, dependency, and participation relationships (§ 39 para. 3 sentence 4 GWB). This also requires an exact description of the business activity of the respective companies, and the presentation must contain an exact and reliable statement of which sector and on which specific market the respective company operates.259</w:t>
        <w:br/>
        <w:t>(185) The notification listed DIAKO as a participating company with its subsidiaries and included the consolidated total revenue of DIAKO with the affiliated companies. The Nordkirche, as an affiliated company of DIAKO in the sense of § 36 para. 2 GWB, was not named in the notification. The information required under § 39 para. 3 sentence 4 GWB regarding the name, branch or registered office, and type of business as well as the corporate relationships, dependency, and participation relationships of the Nordkirche to DIAKO was missing. Furthermore, the information on the revenue according to § 39 para. 3 sentence 2 no. 258 OLG Düsseldorf, decision of 22.12.2010, VI – Kart 4/09 (V), juris-Rdnr. 29; Kallfaß in: Langen/Bunte, Antitrust Law, Vol. 1, 12th ed., § 40 GWB, Rdnr. 13 with references.</w:t>
        <w:br/>
        <w:t>259 OLG Düsseldorf, decision of 23.12.2011, Kart 40/01 (V), juris-Rdnr. 23.</w:t>
      </w:r>
    </w:p>
    <w:p>
      <w:r>
        <w:rPr>
          <w:b/>
        </w:rPr>
        <w:t>[Pages 64–66]</w:t>
      </w:r>
    </w:p>
    <w:p>
      <w:r>
        <w:t>- 64 -</w:t>
        <w:br/>
        <w:t>1 GWB of DIAKO without considering the revenue of the North Church is not complete.</w:t>
        <w:br/>
        <w:t>(186) Also on the side of MND, necessary information was missing in the application according to § 39 Abs. 3 GWB. The application contained information about MND and its subsidiaries as well as the information that MND is a 100% subsidiary of MD. Information regarding MD and the companies associated with this company was also missing in the application, specifically the required information according to § 39 Abs. 3 sentence 4 GWB regarding the company name, branch or registered office, type of business operations, as well as the group relationships, dependency, and participation relationships.</w:t>
        <w:br/>
        <w:t>(187) The missing information regarding the North Church and MD was initially received by the Federal Cartel Office via email on 07.05.2020. Since the information was relevant for the completeness of the application according to § 39 GWB, the form prescribed for the application according to § 39 Abs. 1 GWB was required for the transmission of the information. A simple email is not permitted for the receipt of electronic applications according to § 39 Abs. 1 sentence 2 GWB, so the completion of the application could not occur in this manner. The information was received by the Federal Cartel Office via fax on 10.06.2020, so the four-month prohibition period according to § 40 Abs. 2 sentence 2 GWB did not begin to run before 10.06.2020.</w:t>
        <w:br/>
        <w:t>b) Suspension of the deadline by 71 days</w:t>
        <w:br/>
        <w:t>(188) The prohibition period was further suspended according to § 40 Abs. 2 sentence 5 GWB because MND and DIAKO did not submit all requested documents within the set deadline until 25.02.2020, and the Federal Cartel Office had to request additional documents. The additional request was made with reference to the suspension period via fax on 09.04.2020. The requested documents from MND were received by the Federal Cartel Office via email on 27.04.2020, and the requested documents from DIAKO were made available for download on an internet platform on 07.05.2020.</w:t>
        <w:br/>
        <w:t>(189) The suspension of the deadline means, according to § 209 BGB, that the period during which the suspension applies is not included in the deadline.260 The suspension of the deadline begins on the first day after the end of the deadline of the original information request and ends on the day when the company's information is fully available at the Federal Cartel Office.261 In the present case, the deadline would have been interrupted for at least 71 days, as the suspension began on 26.02.2020 and ended at the earliest on 07.05.2020.</w:t>
        <w:br/>
        <w:t>c) Extension of the deadline by 6 working days</w:t>
        <w:br/>
        <w:t>(190) The applicants also agreed in writing on 14.02.2020 to an extension of the prohibition period according to § 40 Abs. 2 sentence 4 No. 1 GWB by 6 working days.</w:t>
        <w:br/>
        <w:t>d) Result</w:t>
        <w:br/>
        <w:t>(191) The prohibition period of 4 months does not expire, taking into account the suspension and extension of the deadline, before 13.09.2020.</w:t>
        <w:br/>
        <w:t>II. Substantive prohibition requirements</w:t>
        <w:br/>
        <w:t>(192) The notified merger between MND and DIAKO does not meet the prohibition requirements of § 36 Abs. 1 GWB, as it does not indicate a significant hindrance to effective competition in any of the markets affected by the merger for inpatient hospital treatment and for outpatient medical treatments.</w:t>
        <w:br/>
        <w:t>1. Relevant product markets</w:t>
        <w:br/>
        <w:t>(193) The notified merger concerns the relevant product market for inpatient hospital services, as MND and DIAKO are operators of hospitals and provide inpatient medical care there (see a). MND operates SFH as an acute hospital in Flensburg, DIAKO operates DIAKO-KH in Flensburg and the Margarethen Clinic in Kappeln. Together, MND and DIAKO operate the Katharinen-Hospiz im Park as a specialized hospital.</w:t>
        <w:br/>
        <w:t>(194) The inpatient psychiatric hospital services are not to be attributed to the market for inpatient hospital services (see b). The differing competitive conditions also suggest distinguishing the relevant market for inpatient hospital services from that for the inpatient treatment of children and adolescents up to 18 years of age, although this can ultimately be left open as not being decisive (see c).</w:t>
        <w:br/>
        <w:t>(195) Furthermore, the merger project concerns the market for outpatient medical treatment, as MND and DIAKO operate medical care centers (MVZ) at 13 locations in northern Schleswig-Holstein (see d).</w:t>
      </w:r>
    </w:p>
    <w:p>
      <w:r>
        <w:t>- 66 -</w:t>
        <w:br/>
        <w:t>a) Product market for inpatient hospital services</w:t>
        <w:br/>
        <w:t>(196) The starting point for the relevant market definition is the demand market concept.262 According to this, all goods and services that are so closely related in their characteristics, economic purpose, and price level that a reasonable buyer considers them suitable and interchangeable for meeting a specific need are to be included in a market.263 In determining functional interchangeability, the purpose of use and, closely related, the characteristics of goods are paramount.264 An objective standard must be applied265 and the assessment of a reasonable buyer must be taken into account.266</w:t>
        <w:br/>
        <w:t>(197) In addition to interchangeability from the perspective of the market counterpart, the possibilities for suppliers to adjust their offerings to other goods or services, or the possibilities of suppliers of other products and services to adjust their offerings to the goods or services affected by the merger (supply adjustment flexibility) must also be considered according to established practice in the context of relevant market definition.267</w:t>
        <w:br/>
        <w:t>(198) The subject of a market can also be a comprehensive range of non-interchangeable goods or services as a so-called product market, in addition to individual products or services. The prerequisite for this is that a service offering as a bundle of goods or services meets the typical abstract expectations of buyers. It is not required for such a product market consideration that the demand is also typically directed at</w:t>
      </w:r>
    </w:p>
    <w:p>
      <w:r>
        <w:rPr>
          <w:b/>
        </w:rPr>
        <w:t>[Pages 67–69]</w:t>
      </w:r>
    </w:p>
    <w:p>
      <w:r>
        <w:t>- 67 -</w:t>
        <w:br/>
        <w:t>the entire bundle of the offer is directed at. It is sufficient that the demand is exhausted in a single product or service.268</w:t>
        <w:br/>
        <w:t>(199) The merging parties operate three acute hospitals and one specialized hospital, so that the planned merger concerns the relevant market for acute inpatient hospital services provided by general hospitals and specialized clinics.</w:t>
        <w:br/>
        <w:t>(200) This market is considered in the constant practice of the Federal Cartel Office based on the case law in the hospital sector and includes, as a product market, all inpatient medical treatments provided by hospitals to their patients.269 Included in the market are, in addition to general hospitals of all levels of care, also specialized clinics.270</w:t>
        <w:br/>
        <w:t>(201) Pure private clinics that are not included in the hospital plans of the states or do not have contracts according to § 108 SGB V with health insurance funds are not included in the hospital market, as they are not considered a realistic alternative from the perspective of an average patient due to the lack of reimbursement from health insurance funds.271 Rehabilitation facilities272 as well as nursing homes273 are also not counted as part of the hospital market, as their services are not interchangeable with acute inpatient hospital treatments from the perspective of demanders.</w:t>
        <w:br/>
        <w:t>b) Inpatient psychiatric hospital services</w:t>
        <w:br/>
        <w:t>(202) In previous proceedings, there were significant indications that psychiatric specialized departments (in general and specialized hospitals) and psychiatric specialized clinics do not belong to the general (somatic) hospital market, but form an independent market.274 In the present case, inpatient treatments for mental illnesses are not attributed to the market for the inpatient treatment of somatic illnesses, as the disease patterns (physical or mental illnesses) differ significantly, which is why the corresponding treatment methods are also oriented differently.</w:t>
        <w:br/>
        <w:t>(203) Furthermore, different regulations apply to the remuneration of the provided inpatient treatment services. The remuneration for inpatient treatment of physical illnesses is carried out according to § 17b KHG based on a case flat-rate system, in which all inpatient services for patients are classified into case groups, so-called Diagnosis Related Groups (“DRGs”), based on the main and secondary diagnoses as well as the procedures performed for the individual treatment case. There is only one DRG for each inpatient treatment case. The remuneration system is therefore also referred to as the DRG system.275</w:t>
        <w:br/>
        <w:t>(204) In contrast, inpatient treatments in the areas of psychiatry, psychotherapy, or psychosomatics are paid based on § 17d KHG with the flat-rate remuneration system in psychiatry and psychosomatics (“PEPP system”), which is a separate flat-rate remuneration system.276 In this system, only the inpatient psychiatric, psychotherapeutic, and psychosomatic treatments are represented according to certain, medically distinguishable patient groups in a remuneration catalog. The remuneration catalog included a total of 79 remuneration rates for full and partial inpatient treatments (PEPP) in 2018. For the individual PEPP, the catalog establishes uniform remuneration classes based on the number of calculation days and determines a uniform valuation ratio per day for each remuneration class. While the DRG system establishes case flat rates, the PEPP system works with daily flat rates, as case flat rates are not considered suitable in the area of psychiatric and psychosomatic facilities.277</w:t>
        <w:br/>
        <w:t>(205) In addition, there is, in the area of inpatient psychiatric or psychosomatic treatments, unlike the DRG system, an institution-specific price for the respective catalog services and thus price competition.274 BKartA, decision of 06.06.2007, B 3-6/07 – LBK/Maria Hilf; BKartA, decision of 10.05.2007, B 3-587/06, - Region Hannover/NLKH Wunstorf.275 Further explanations regarding the DRG system can be found in the appendix.276 Further explanations regarding the PEPP system can be found in the appendix.277 Vollmöller in: Dettling/Gerlach, Krankenhausrecht, 2nd ed., § 17d KHG, para. 9.</w:t>
      </w:r>
    </w:p>
    <w:p>
      <w:r>
        <w:t>- 69 -</w:t>
        <w:br/>
        <w:t>c) Acute inpatient treatments of children and adolescents up to 18 years</w:t>
        <w:br/>
        <w:t>(206) In the present case, there are significant indications that the treatment of children and adolescents up to 18 years of age belongs to a separate relevant market distinct from the acute inpatient medical treatment of adults aged 18 and older. However, this can remain open as not relevant for the decision in this case. According to the results of the investigations, the competitive conditions for acute inpatient hospital services for adults aged 18 and older differ from those for the treatment of children and adolescents up to 18 years.</w:t>
        <w:br/>
        <w:t>(207) Children are still in development, have different needs than adults, and require special care. The disease patterns also differ from those of adults. Therefore, when a child needs to go to the hospital, it is recommended to have them examined and treated in a children's hospital or in a pediatric and adolescent ward whenever possible. There, the special requirements and needs of young patients and their relatives are largely taken into account, meaning that the treating physicians have specialized training in pediatric and adolescent medicine, and the nursing staff is trained in the special requirements of caring for and attending to young patients. Additionally, child-friendly facilities and the possibility for parents to visit their children at any time and also stay overnight in the hospital are provided.278 In the case of longer hospital stays, the possibility of educational support is offered.279</w:t>
        <w:br/>
        <w:t xml:space="preserve">(208) DIAKO-KH in Flensburg has, according to its determination notice, the somatic specialty of pediatrics and operates the only acute hospital with this specialty in Flensburg. The nearest hospitals with departments for pediatrics are located in Schleswig and Rendsburg as well as in Kiel (Municipal Hospital and University Hospital Schleswig-Holstein). Furthermore, the DRK regional association in Schwentinental operates the North German </w:t>
        <w:br/>
        <w:t>278 https://www.kindergesundheit-info.de/themen/krankes-kind/im-krankheitsfall/kranken-</w:t>
        <w:br/>
        <w:t>haus10/; specifically for DIAKO-KH: https://www.diako-krankenhaus.de/kliniken-und-zen-</w:t>
        <w:br/>
        <w:t>tren/kliniken/kinder-und-jugendmedizin/ueberblick.279 E.g., school in the children's clinic of UKSH in Kiel, https://www.uksh.de/paediatrie-kiel/Infor-</w:t>
        <w:br/>
        <w:t>mationen+für+Eltern+und+Patienten/Betreuungsangebote/Schule+in+der+Kli-</w:t>
        <w:br/>
        <w:t>nik.html, or in DIAKO-KH: https://www.diako-krankenhaus.de/kliniken-und-zentren/klini-</w:t>
        <w:br/>
        <w:t>ken/kinder-und-jugendmedizin/ueberblick.</w:t>
      </w:r>
    </w:p>
    <w:p>
      <w:r>
        <w:rPr>
          <w:b/>
        </w:rPr>
        <w:t>[Pages 70–72]</w:t>
      </w:r>
    </w:p>
    <w:p>
      <w:r>
        <w:t>- 70 -</w:t>
        <w:br/>
        <w:t xml:space="preserve">Epilepsy center for children and adolescents with 12 planned beds in pediatric medicine. These facilities are not available for adults, as they treat children and adolescents aged between 0 and 18 years.  </w:t>
        <w:br/>
        <w:t xml:space="preserve">(209) Conversely, children in general hospitals without pediatric medicine are treated only in exceptional cases in the northern part of Schleswig-Holstein. This is shown by the evaluation of treatment data from somatic acute hospitals located in the inquiry region depicted in Map 4 above under No. (161). The following table shows the different focus of treatment for children and adolescents in hospitals with a pediatric department and in hospitals without this specialty.  </w:t>
        <w:br/>
        <w:t xml:space="preserve">Table 6: Inpatient treatment of children and adolescents 2019  </w:t>
        <w:br/>
        <w:t xml:space="preserve">Inpatient cases of children and adolescents without newborns  </w:t>
        <w:br/>
        <w:t xml:space="preserve">Share of total case number with  </w:t>
        <w:br/>
        <w:t xml:space="preserve">Share of hospital children and adolescents  </w:t>
        <w:br/>
        <w:t xml:space="preserve">Total case number of all hospitals in the region  </w:t>
        <w:br/>
        <w:t xml:space="preserve">Hospitals overall 6.5% 100%  </w:t>
        <w:br/>
        <w:t xml:space="preserve">Hospitals with children's ward 8.4% 86.2%  </w:t>
        <w:br/>
        <w:t xml:space="preserve">Hospitals without children's ward 2.7% 13.8%  </w:t>
        <w:br/>
        <w:t xml:space="preserve">(210) The 17 hospitals in the inquiry area that do not have a pediatric department treated a total of less than 2,000 cases of children and adolescents aged between 0 and 18 years in 2019, excluding newborns from the main diagnosis group P. While children and adolescents in hospitals with a children's ward account for 8.4% of total cases, in hospitals without a children's ward, this figure is only 2.7%. The range of hospitals varies from less than 5% of total cases in 15 hospitals to a range between 7.5% and 12.5% of total cases in specialized hospitals for ENT (Klinik Flechsig, Kiel) or for surgery (Lubinus Clinicum Kiel).  </w:t>
        <w:br/>
        <w:t>(211) The limited significance of inpatient treatment of children and adolescents in hospitals without a children's department is also evident when considering the distribution of inpatient treated children and adolescents across hospitals with and without children's wards in the inquiry region. In 2019, 86.2% of children and adolescents were treated inpatient in a hospital with a pediatric department, while only 13.8% were treated in one of the 17 hospitals without a children's ward. 76% of the hospitals without a children's ward treated less than 1% of the children and adolescents treated in the inquiry region.</w:t>
      </w:r>
    </w:p>
    <w:p>
      <w:r>
        <w:t>- 71 -</w:t>
        <w:br/>
        <w:t xml:space="preserve">(212) SFH treated significantly fewer than 400 cases of children and adolescents in 2019, which corresponds to a share of well under 2.5% of the total number of children and adolescents treated in hospitals in the inquiry region. In hospitals with a pediatric and adolescent medicine department, the share of treated children and adolescents is significantly higher: In DIAKO-KH, the share of children and adolescents in the total case number is around 10%.  </w:t>
        <w:br/>
        <w:t xml:space="preserve">(213) Ultimately, it can remain open whether the acute inpatient treatment of children and adolescents is part of the relevant market for acute inpatient hospital services, as the outcome does not change.  </w:t>
        <w:br/>
        <w:t xml:space="preserve">d) Outpatient medical treatment  </w:t>
        <w:br/>
        <w:t xml:space="preserve">(214) The registered merger project also concerns outpatient medical treatment, as SFH and DIAKO operate various MVZ in northern Schleswig-Holstein. Outpatient medical treatment is a market separate from inpatient medical care.280 The main reason lies in the existing regulatory separation of the outpatient and inpatient sectors. Legally insured and non-inpatient admitted patients are generally not allowed to consult inpatient physicians, as the physicians working there typically do not participate in outpatient care.281  </w:t>
        <w:br/>
        <w:t xml:space="preserve">(215) Whether the area of outpatient medical care should be further subdivided by specialties has not yet been conclusively decided. This question can also remain open in the present case, as there are no concerns even with a closer examination by specialties. From the perspective of the demanders, the interchangeability of outpatient medical treatment by various specialists is fundamentally denied. On the one hand, from a medical perspective, specialists are only focused on treating specific medical conditions in terms of their (specialist) training and their practice setup, and their medical treatment is not interchangeable from the perspective of the demanders. On the other hand, the billing authority for legally insured patients by specialists is fundamentally limited to their respective specialty.282  </w:t>
        <w:br/>
        <w:t xml:space="preserve">e) Partial result  </w:t>
        <w:br/>
        <w:t xml:space="preserve">(216) The registered merger ultimately concerns the relevant market for acute inpatient hospital services, which encompasses all inpatient medical services provided by hospitals to their patients. In contrast, there are clear indications that the acute inpatient treatment of children and adolescents up to 18 years of age cannot be attributed to the general relevant market for acute inpatient hospital services. However, this can remain irrelevant for the present case. Furthermore, the project concerns the relevant market for outpatient medical treatment.  </w:t>
        <w:br/>
        <w:t xml:space="preserve">2. Spatially relevant markets  </w:t>
        <w:br/>
        <w:t xml:space="preserve">(217) The spatially relevant markets affected by the registered merger for acute inpatient hospital services and for outpatient medical treatments are regionally limited.  </w:t>
        <w:br/>
        <w:t xml:space="preserve">(218) The spatial market delineation, like the delineation of the relevant markets, aims to distinguish the significant competitive forces affecting the merging parties from less significant competitive forces.283 However, this does not mean that weaker forces would be disregarded. Rather, they are appropriately considered and evaluated in the assessment of the merger effects on the spatially relevant market.  </w:t>
        <w:br/>
        <w:t xml:space="preserve">a) Hospital market Grenzland Schleswig-Holstein  </w:t>
        <w:br/>
        <w:t xml:space="preserve">(219) For the present merger project, the area "Grenzland Schleswig-Holstein," which extends in Schleswig-Holstein south of the Danish border from the North Sea to the Baltic Sea and includes the North Sea islands of Amrum and Föhr, is to be distinguished as a spatially relevant market from the neighboring areas of Sylt, Husum, Schleswig, and Eckernförde/Rendsburg.  </w:t>
        <w:br/>
        <w:t xml:space="preserve">282 BSG, judgment of 28.5.1965 - 6 RKa 1/65, since then constant case law, see e.g. BSG, judgment of 20.03.1996 - 6 RKa 34/95 -, judgment of 08.09.2004 - B 6 KA 32/03 R -, judgment of 22.03.2006 - B 6 KA 75/04 R, judgment of B 6 KA 46/05 B, judgment of 19.02.2014 - B 6 KA 38/12 R, judgment of 02.04.2014 - B 6 KA 24/13 as well as LSG NRW judgment of 28.05.2014 - L 11 KA 36/11 - No. 26 ff.  </w:t>
        <w:br/>
        <w:t>283 Wolf in: Münchener Kommentar Wettbewerbsrecht, 3rd ed., § 18 No. 7 with references; Bardong in: Langen/Bunte, Antitrust Law, 13th ed., § 18 No. 14 with references.</w:t>
      </w:r>
    </w:p>
    <w:p>
      <w:r>
        <w:rPr>
          <w:b/>
        </w:rPr>
        <w:t>[Pages 73–75]</w:t>
      </w:r>
    </w:p>
    <w:p>
      <w:r>
        <w:t>- 73 -</w:t>
        <w:br/>
        <w:t>The competitive independence of the neighboring area of Sylt can, however, remain irrelevant to the decision here.</w:t>
        <w:br/>
        <w:t>(220) The areas of the market regions and the individual hospital locations are marked on the following map. The market region Grenzland Schleswig-Holstein is shown in orange, the area of Sylt in gray, the area of Husum in green, the area of Schleswig in yellow, and the area of Eckernförde/Rendsburg in blue.</w:t>
        <w:br/>
        <w:t>Map 5: Market region Grenzland Schleswig-Holstein and adjacent areas 2019</w:t>
        <w:br/>
        <w:t>(221) The investigations in the present case did not fully confirm the applicants' view of the spatially relevant market for the proposed merger. They had maintained that the spatially relevant hospital market in this case includes the greater Flensburg area, Nordfriesland, and Schleswig-Flensburg, including Husum and Schleswig.284</w:t>
        <w:br/>
        <w:t>(222) As with the substantive market definition, the spatial market definition is also based on the needs market concept. According to this, for merger control, the demand market is spatially relevant, on which the merger project has an impact.285 Regional sub-markets can arise from economic, technical, or other factual circumstances, taking into account actual consumer habits.286</w:t>
        <w:br/>
        <w:t>aa) Regionally limited hospital demand</w:t>
        <w:br/>
        <w:t>(223) The demand of patients for inpatient hospital treatments in northern Schleswig-Holstein is regionally limited.</w:t>
        <w:br/>
        <w:t>(224) In a market, supply and demand meet. Hospitals offer their acute inpatient hospital treatments without spatial restrictions, meaning that all patients can utilize the hospitals approved under § 108 SGB V nationwide. However, this nationwide offer is met with a spatially limited demand: The vast majority of patients seek hospitals in close proximity to their place of residence to limit travel distances or to be easily and cost-effectively visited by family members and friends. Additionally, patients gain insightful knowledge about the quality of hospitals in their immediate vicinity through reports from acquaintances.287</w:t>
        <w:br/>
        <w:t>(225) Patients also receive important information and recommendations from general practitioners regarding their selection decision, which predominantly relate to the hospitals located in the vicinity of the medical practices. The survey of general practitioners in the present case revealed that the doctors perceive changes in quality or service offerings mainly at hospitals located in the area of their practice. These perceptions significantly influence the consulting and recommendation behavior of general practitioners when one of their patients needs to be treated inpatient in a hospital. The vast majority of general practitioners advise their patients on hospital selection and assess the importance of their recommendations for the patients' choice of hospital as very high. In detail:</w:t>
        <w:br/>
        <w:t>(226) The general practitioners were to indicate which hospitals they had observed events regarding quality and service offerings since 2017.288 These events are particularly perceived by general practitioners in their own area, as can be seen from the following graphic. Changes in other areas are observed by general practitioners to a much lesser extent. This means that general practitioners have much more accurate insights about hospitals located in their own area than about those located outside it. The four areas Flensburg (city and nearby surroundings, defined by the 15% catchment area of DIAKO-KH), Niebüll, Sylt, and Föhr were distinguished based on the 15% catchment areas of the hospitals in Niebüll and on the islands of Sylt and Föhr.</w:t>
        <w:br/>
        <w:t>(227) Thus, patients cannot inform themselves equally about all hospitals in Germany through their general and specialist doctors, as the doctors can only consider the events they perceive within the framework of their recommendation behavior.</w:t>
        <w:br/>
        <w:t>Figure 5: Observed changes in service offerings or quality of treatments of hospitals from early 2017 to the present by general practitioners according to hospital areas (N=101)</w:t>
        <w:br/>
        <w:t>(228) The surveyed general practitioners reported a total of 101 observations regarding the quality and service offerings of hospitals located in northern Schleswig-Holstein concerning the inpatient treatment of somatic diseases. Approximately 70% of the reported events concerned hospitals located in the area of the doctor's practice. In contrast, the doctors perceive events in hospitals from other areas to a much lesser extent.288 Question 16 of the doctors' questionnaire.</w:t>
      </w:r>
    </w:p>
    <w:p>
      <w:r>
        <w:rPr>
          <w:b/>
        </w:rPr>
        <w:t>[Pages 76–78]</w:t>
      </w:r>
    </w:p>
    <w:p>
      <w:r>
        <w:t>- 76 -</w:t>
        <w:br/>
        <w:t xml:space="preserve">to a lesser extent. Only about 30% of the reported events concern hospitals in a different area.  </w:t>
        <w:br/>
        <w:t xml:space="preserve">(229) The perceptions of the doctors have a significant influence on their consulting and recommendation behavior. They predominantly respond to negatively assessed observations with fewer recommendations, and to positively assessed events with more.  </w:t>
        <w:br/>
        <w:t xml:space="preserve">(230) In the context of the survey, the doctors were to indicate for each perceived change whether they assess it as positive, neutral, or negative, and whether they subsequently increased or reduced the number of recommendations or did not react at all.289 The practicing physicians rated 56% of the 101 observed events negatively and 39% positively. The remaining perceptions were assessed as neutral. In response to these perceptions, the doctors reduced the number of recommendations for the respective hospital in 48% of the events, increased the number of recommendations in 36%, and did not change the number of recommendations in 17%.  </w:t>
        <w:br/>
        <w:t xml:space="preserve">(231) The three most frequently observed events are changes in treatment quality or service offerings, as well as changes in chief physicians. The individual perceptions and their evaluations, as well as the corresponding reactions of the practicing physicians, can be found in the following figure.  </w:t>
        <w:br/>
        <w:t>289 Question 16 of the doctors' questionnaire.</w:t>
      </w:r>
    </w:p>
    <w:p>
      <w:r>
        <w:t>- 77 -</w:t>
        <w:br/>
        <w:t xml:space="preserve">Figure 6: Evaluation of events observed by practicing physicians since 2017 and their reactions (N=101)  </w:t>
        <w:br/>
        <w:t xml:space="preserve">(232) The medical recommendations, in turn, have a significant influence on the selection behavior of patients when deciding which hospital to visit for inpatient treatment. The surveyed doctors were to indicate whether they typically recommend a specific hospital, two specific hospitals, more than two specific hospitals, or no specific hospital to their patients who require inpatient hospital treatment290 and how they assess the adherence to their recommendations291.  </w:t>
        <w:br/>
        <w:t xml:space="preserve">(233) The survey revealed that 60% of the surveyed practicing physicians make a recommendation for one or more specific hospitals, with the range varying by the specialties of the practicing physicians between 57.5% for general practitioners and 72.2% for surgeons or trauma surgeons.  </w:t>
        <w:br/>
        <w:t xml:space="preserve">290 Question 7 of the doctors' questionnaire.  </w:t>
        <w:br/>
        <w:t>291 Question 8 of the doctors' questionnaire.</w:t>
      </w:r>
    </w:p>
    <w:p>
      <w:r>
        <w:t>- 78 -</w:t>
        <w:br/>
        <w:t xml:space="preserve">Figure 7: Proportion of patients with a physician recommendation for at least one specific hospital (N=118)  </w:t>
        <w:br/>
        <w:t xml:space="preserve">(234) The doctors indicated that the patients to whom they have made a recommendation predominantly follow that recommendation. According to all doctors, at least half of the patients follow their recommendation; 85% of the doctors believe that even ¾ or more of the patients choose the hospital based on their recommendation. This assessment varies by the specialties of the doctors, ranging from 67% for general practitioners to 93% for orthopedists and internists.  </w:t>
        <w:br/>
        <w:t xml:space="preserve">Figure 8: Proportion of patients who, according to the doctors, follow their recommendations based on the number of mentions by the doctors (N=101)292  </w:t>
        <w:br/>
        <w:t>292 Since there are only a few responses for some specialties, the evaluations conducted for each specialty should be interpreted with caution.</w:t>
      </w:r>
    </w:p>
    <w:p>
      <w:r>
        <w:rPr>
          <w:b/>
        </w:rPr>
        <w:t>[Pages 79–81]</w:t>
      </w:r>
    </w:p>
    <w:p>
      <w:r>
        <w:t>- 79 -</w:t>
        <w:br/>
        <w:t>(235) The spatially limited demand for inpatient hospital services in northern Schleswig-Holstein is confirmed by the hospital data from this region. The view of the parties that patients regularly accept a travel time of about 75 minutes or more to the hospital293 is not correct.</w:t>
        <w:br/>
        <w:t>(236) The analysis of patient data for the hospitals located in the inquiry area revealed that 87.2% of patients traveled less than 60 minutes to the hospital for inpatient treatment in 2019, and 67.4% even traveled less than 30 minutes. The median travel time is only 20.9 minutes.294</w:t>
        <w:br/>
        <w:t>293 Registration dated 21.02.2020, Section III.1.b) bb), p. 11.</w:t>
        <w:br/>
        <w:t>294 The travel time refers to the distance between the chosen hospital and the center of the residential postal code for each inpatient treatment case in the case data as defined in § 21 para. 2 sentence 8 KHEntgG for the year 2019. The travel time was calculated using the routing service of the Federal Agency for Cartography and Geodesy (BKG).</w:t>
      </w:r>
    </w:p>
    <w:p>
      <w:r>
        <w:t>- 80 -</w:t>
        <w:br/>
        <w:t>Figure 9: Distribution of cases by travel times in northern Schleswig-Holstein 2019</w:t>
        <w:br/>
        <w:t>(237) The distance traveled by patients to the hospital in northern Schleswig-Holstein is also limited. About 83% of inpatient treated individuals traveled up to 50 km, and more than half traveled only a distance of less than 25 km. The median distance actually traveled to the hospital in 2019 in northern Schleswig-Holstein was 16.1 km.</w:t>
        <w:br/>
        <w:t>Figure 10: Distribution of cases by travel distances in northern Schleswig-Holstein 2019</w:t>
        <w:br/>
        <w:t>Travel distances - Percentage of cases in % 2019</w:t>
        <w:br/>
        <w:t>45.0</w:t>
        <w:br/>
        <w:t>38.9</w:t>
        <w:br/>
        <w:t>40.0</w:t>
        <w:br/>
        <w:t>35.0</w:t>
        <w:br/>
        <w:t>30.0</w:t>
        <w:br/>
        <w:t>25.7</w:t>
        <w:br/>
        <w:t>25.0</w:t>
        <w:br/>
        <w:t>20.0 18.1</w:t>
        <w:br/>
        <w:t>15.0</w:t>
        <w:br/>
        <w:t>10.0</w:t>
        <w:br/>
        <w:t>6.4 6.4</w:t>
        <w:br/>
        <w:t>4.5</w:t>
        <w:br/>
        <w:t>5.0</w:t>
        <w:br/>
        <w:t>-</w:t>
        <w:br/>
        <w:t>0-10 km 10-25 km 25-50 km 50-75 km 75-100 km &gt;100 km</w:t>
        <w:br/>
        <w:t>bb) Determination of demand areas</w:t>
        <w:br/>
        <w:t>(238) Since the inpatient treatment services of the hospitals are primarily utilized only by patients from certain areas, the aim of the spatial market definition is to determine the areas in which the services of the merging hospitals are actually demanded by patients. It is important to focus on the patients who, based on the actual circumstances of the specific case, can be considered as consumers of the services offered by the merging companies and whose options for action may be affected, particularly restricted, by the merger.295 The size of a spatial hospital market is thus determined solely by the residences of these patients.</w:t>
        <w:br/>
        <w:t>(239) The spatial markets thus defined represent the areas where the affected demanders (patients) reside and establish the circle of demanders that is relevant for the assessment of the merger.296</w:t>
        <w:br/>
        <w:t>(240) Contrary to the view of the parties297, it is not necessary to investigate which hospitals the patients chose in their selection as part of the spatial market definition. This would require a spatial limitation on the supply side, which does not exist in the hospital sector. Patients can visit any hospitals that are licensed nationwide, so that the definition of the demand market area does not limit the circle of hospitals on the supply side.</w:t>
        <w:br/>
        <w:t>(241) Therefore, the references made by the parties regarding the supply side, that other selection and diversion options of the patients must be taken into account in the spatial market definition298, and that a significant portion of patients from SFH and DIAKO-KH come from the surrounding area of Flensburg299, are also not relevant for the spatial market definition.</w:t>
        <w:br/>
        <w:t>(242) In the context of the substantive competitive assessment, all hospitals licensed nationwide and their significance for the demanders from the market area are taken into account, as far as they restrict the competitive behavior of the merging companies.300 On one</w:t>
        <w:br/>
        <w:t>295 BGH, WuW/E DE-R 2327/2336 - Kreiskrankenhaus Bad Neustadt, para. 69; OLG Düsseldorf, decision of 15.12.2010, VI-Kart 6/09 – Gesundheit Nordhessen, decision copy, p. 13; BGH, decision of 08.11.2011, KVZ 14/11, juris para. 11; OLG Düsseldorf, decision of 25.09.2013, VI Kart 4/12 (V) – Xella/H+H, juris para. 61.</w:t>
        <w:br/>
        <w:t>296 BGH, WuW/E DE-R 2327/2337 - Kreiskrankenhaus Bad Neustadt, para. 69; OLG Düsseldorf, decision of 14.08.2013, VI-Kart 1/12 (V) - Signalmarkt, juris para. 79.</w:t>
        <w:br/>
        <w:t>297 Registration dated 21.02.2020, Section III.1.b) aa), p. 7.</w:t>
        <w:br/>
        <w:t>298 Registration dated 21.02.2020, Section III.1.b) aa), p. 7.</w:t>
        <w:br/>
        <w:t>299 Registration dated 21.02.2020, Section III.1.b) bb), p. 8.</w:t>
        <w:br/>
        <w:t>300 BGH, WuW/E DE-R 2327/2336 - Kreiskrankenhaus Bad Neustadt, para. 67.</w:t>
      </w:r>
    </w:p>
    <w:p>
      <w:r>
        <w:rPr>
          <w:b/>
        </w:rPr>
        <w:t>[Pages 82–84]</w:t>
      </w:r>
    </w:p>
    <w:p>
      <w:r>
        <w:t>- 82 -</w:t>
        <w:br/>
        <w:t>In the relevant geographic market, all providers are significant in the context of the substantive examination, who, from the reasonable perspective of the customers affected by the merger, can be considered as an alternative to the merging parties, regardless of their location. This is the case, for example, when it is expected that patients would seek hospitals outside the relevant geographic market in the event of a deterioration in the quality of services offered by hospitals in the relevant geographic market.301 Existing alternatives that are not or hardly utilized by the demanders for whatever reasons are, however, not to be considered in the geographic market definition.302</w:t>
      </w:r>
    </w:p>
    <w:p>
      <w:r>
        <w:t>(243) The relevant geographic market encompasses an area in which the merging parties offer their services, where the competitive conditions are sufficiently homogeneous and which differs from neighboring areas by noticeably different competitive conditions.303 This circumstance is reflected in a high proportion of patients who receive treatment in a hospital located in the area where they reside (self-sufficiency rate). The case law does not require a minimum rate.304 Significantly different self-sufficiency rates resulting in a very different distribution of market shares in the areas contradict the assumption of homogeneous competitive conditions in those areas.305</w:t>
      </w:r>
    </w:p>
    <w:p>
      <w:r>
        <w:t>(244) From the case law and decision-making practice of the Federal Cartel Office, a concept has developed that takes into account the purpose of the geographic market definition for determining the relevant competitive forces. It is based on an analysis of actual patient data and the investigation of which five-digit postal code areas patients have chosen for inpatient treatment in what extent. The patient data provide direct insight into the actual selection decisions made by individual patients.</w:t>
      </w:r>
    </w:p>
    <w:p>
      <w:r>
        <w:t>301 BGH, WuW/E DE-R 2327/2336 - Kreiskrankenhaus Bad Neustadt, para. 67.</w:t>
        <w:br/>
        <w:t>302 BGH, WuW/E DE-R 2327/2336 - Kreiskrankenhaus Bad Neustadt, para. 65; OLG Düsseldorf, decision of 23.08.2017, VI-Kart 6/16 (V) – Edeka/Kaiser’s Tengelmann, juris para. 66; OLG Düsseldorf, decision of 14.08.2013, VI-Kart 1/12 (V) - Signalmarkt, juris para. 78 with references.</w:t>
        <w:br/>
        <w:t>303 BGH, WuW/E DE-R 2327/2336 - Kreiskrankenhaus Bad Neustadt, para. 69; OLG Düsseldorf, decision of 15.12.2010, VI-Kart 6/09 – Gesundheit Nordhessen, decision issuance, p. 13; OLG Düsseldorf, decision of 14.08.2013, VI-Kart 1/12 (V) - Signalmarkt, juris para. 79.</w:t>
        <w:br/>
        <w:t>304 OLG Düsseldorf, decision of 15.12.2010, VI-Kart 6/09 – Gesundheit Nordhessen, juris para. 83, confirmed by BGH, decision of 8.11.2011, KVZ 14/11, juris para. 22.</w:t>
        <w:br/>
        <w:t>305 OLG Düsseldorf, decision of 15.12.2010, VI-Kart 6/09 – Gesundheit Nordhessen, juris para. 52.</w:t>
      </w:r>
    </w:p>
    <w:p>
      <w:r>
        <w:t>- 83 -</w:t>
        <w:br/>
        <w:t>(245) The starting point of the examination is initially the area in which the companies involved in the merger project offer products or services (supply-side consideration, see below).306 However, the relevant geographic market may be larger or smaller than this area.</w:t>
      </w:r>
    </w:p>
    <w:p>
      <w:r>
        <w:t>(246) The decisive criterion for the geographic market definition is the demand-side consideration. Here, it is analyzed which hospitals the residents of an area visit for treatment. From this, it can be concluded which hospitals are considered by patients residing in an area for their care. If patients predominantly visit hospitals in the area where they live (high self-sufficiency share), this indicates homogeneous competitive conditions in this area and supports the assumption of a distinct relevant geographic market.307</w:t>
      </w:r>
    </w:p>
    <w:p>
      <w:r>
        <w:t>(247) Surrounding areas are to be included in the market if the patients residing there visit hospitals in the core area to a relevant extent, meaning that there is a significant influx of patients.308 According to the BGH, mutual market penetration is not essential. The significance of the influx has been specified by the OLG Düsseldorf in such a way that influx rates that represent merely insignificant marginal inaccuracies are not to be considered in the geographic market definition.309</w:t>
      </w:r>
    </w:p>
    <w:p>
      <w:r>
        <w:t>(248) The investigation of the core catchment areas of the hospitals operated by MND and DIAKO in the city of Flensburg revealed that these areas overlap and are limited to the Flensburg region (see [1]). The demand-side analysis of patient flows, which is crucial for the geographic market definition, led to the conclusion that the patients residing in the five defined geographic areas predominantly choose a hospital for inpatient treatment that is located in their own area. In contrast, the influx from neighboring areas is minimal. Furthermore, the competitive conditions in these areas differ from one another (see [2]). Additionally, the supply-side consideration from the perspective of the hospitals shows that a large proportion of patients from the hospitals located in the market areas originate from their own market area (see [3]).</w:t>
      </w:r>
    </w:p>
    <w:p>
      <w:r>
        <w:t>(1) Examination of the Core Catchment Areas</w:t>
        <w:br/>
        <w:t>(249) The starting point for the geographic market definition is the regions in which the merger project has an impact. In a first step, the core catchment areas of the involved hospitals, namely SFH and DIAKO-KH, were identified and examined.</w:t>
      </w:r>
    </w:p>
    <w:p>
      <w:r>
        <w:t>(250) The core catchment areas consist of the five-digit postal code areas from which, according to the maximum number method, the highest number of cases for each clinic originated, collectively accounting for 90% of the cases of the individual hospital. The core catchment areas and their overlaps are visible in the attached map.</w:t>
      </w:r>
    </w:p>
    <w:p>
      <w:r>
        <w:t>Map 6: 90% - Catchment Areas of SFH (red) and DIAKO-KH (blue) 2019</w:t>
      </w:r>
    </w:p>
    <w:p>
      <w:r>
        <w:t>(251) The map shows that the core catchment areas of the hospitals significantly overlap and are limited to the city of Flensburg and its surroundings. It can also be seen from the map that the view represented in the application, that the relevant geographic market extends over the entire area of the districts of Nordfriesland, Schleswig-Flensburg, and the city of Flensburg,310 cannot be correct.</w:t>
      </w:r>
    </w:p>
    <w:p>
      <w:r>
        <w:t>310 Application dated 21.02.2020, Section III.1.b) bb), p. 8.</w:t>
      </w:r>
    </w:p>
    <w:p>
      <w:r>
        <w:rPr>
          <w:b/>
        </w:rPr>
        <w:t>[Pages 85–87]</w:t>
      </w:r>
    </w:p>
    <w:p>
      <w:r>
        <w:t>- 85 -</w:t>
        <w:br/>
        <w:t>(252) The areas belonging to the district of Nordfriesland, namely the offices of Landschaft Sylt, Pellworm, Viöl, Eiderstedt, as well as the city of Tönning and large parts of the office of Nordsee-Treene, as well as the areas of the city of Kappeln and the offices of Südangeln, Heddeby, Ahrensheide, and Kropp-Stapelholm belonging to the district of Schleswig-Flensburg, are no longer part of the core catchment areas of SFH and DIAKO-KH.</w:t>
        <w:br/>
        <w:t>(2) Demand-side consideration</w:t>
        <w:br/>
        <w:t>(253) To examine the competitive effects of the planned merger of SFH and DIAKO-KH, the relevant areas for the hospitals of the merging parties were determined across all specialties according to the conventional market delineation practice of the decision division. Since the market delineation depends on the perspective of the patients as the market counterpart, it was first established which patients from which areas would be affected by the planned merger, thereby determining the circle of demanders relevant for the assessment of the planned merger.311</w:t>
        <w:br/>
        <w:t>(254) The hospital market Grenzland Schleswig-Holstein is affected by the registered merger, in which the hospitals SFH and DIAKO-KH involved in the planned merger are located. The market area extends from the North Sea islands of Amrum and Föhr to the Baltic Sea coast and is highlighted in color on the following map.</w:t>
        <w:br/>
        <w:t>Map 7: Market area Grenzland Schleswig-Holstein 2019</w:t>
        <w:br/>
        <w:t>311 BGH, WuW/E DE-R 2327/2336 - Kreiskrankenhaus Bad Neustadt, para. 69.</w:t>
      </w:r>
    </w:p>
    <w:p>
      <w:r>
        <w:t>- 86 -</w:t>
        <w:br/>
        <w:t>(255) The area includes the following 53 five-digit postal code areas south of the state border to Denmark, covering an area of approximately 2,116 square kilometers and around 251,000 inhabitants: postal codes 24395, 24402 to 24409, 24852, 24873, 24875, 24885, 24891, 24937 to 24999, 25842, 25850, 25852, 25855, 25858, 25862, 25864, 25884, and 25899 to 25946. In 2019, a total of [40,000 to 50,000] cases were treated on an inpatient basis in the area, generating revenues of [200 to 250] million euros above the de minimis market threshold according to § 36 para. 1 sentence 2 no. 2 GWB.</w:t>
        <w:br/>
        <w:t>(256) In the Grenzland Schleswig-Holstein area are the SFH marked with pink dots, the DIAKO-KH, and the Katharinen-Hospiz am Park (both marked in blue), as well as the two hospitals of the Klinikum Nordfriesland marked with green dots, the Inselklinik Föhr in Amrum, and the Klinik Niebüll.</w:t>
        <w:br/>
        <w:t>(257) The self-sufficiency rate of the Grenzland-Nord area is 73.4%, and the market structure differs significantly from those of the neighboring areas of Sylt, Husum, Schleswig, and Eckernförde-Rendsburg, which are marked above in Map 5. The inflows from there into the market area are each less than 15%, as can be seen from the following table. This indicates a distinct market area. For the protection of trade secrets, the percentage figures in the table below, as well as all other percentage figures in the subsequent text, are presented in rounded 2.5% intervals. Shares of less than 1% are represented as 0%; shares between 1.0% and 2.5% are represented as 2.5%.</w:t>
        <w:br/>
        <w:t>Table 7: Patient migrations and self-sufficiency rates Market Grenzland-Nord and neighboring areas 2019</w:t>
        <w:br/>
        <w:t>Shares 2019 in % of cases from the areas</w:t>
        <w:br/>
        <w:t>Hospitals in the Rendsburg-</w:t>
        <w:br/>
        <w:t>Grenzland Nord Sylt*) Husum Schleswig</w:t>
        <w:br/>
        <w:t>areas Eckernförde</w:t>
        <w:br/>
        <w:t>Market Grenzland Nord 72.5 15 10 7.5 2.5</w:t>
        <w:br/>
        <w:t>Area Sylt 0 57.5 0 0 0</w:t>
        <w:br/>
        <w:t>Area Husum 7.5 5 57.5 2.5 0</w:t>
        <w:br/>
        <w:t>Area Schleswig 5 0 2.4 55.0 7.5</w:t>
        <w:br/>
        <w:t>Area Rendsburg-Eckernförde 7.5 2.5 7.5 25 62.5</w:t>
        <w:br/>
        <w:t>*) Data for Grenzland Nord only for the merging hospitals</w:t>
        <w:br/>
        <w:t>(258) The market area Grenzland-Nord consists of the individual areas of SFH and DIAKO-KH as well as the Inselklinik Föhr. The postal code area 25842 of the patient area Niebüll, as well as the postal code areas 25850, 25852, 25855, and 25885 of the patient area Husum and the postal code areas 24404, 24407, 24409, and 24891 of the patient area Schleswig are also part of the market area, but not the postal code area 25999 of the individual area of DIAKO-KH, which is to be counted towards the neighboring area of Sylt.</w:t>
      </w:r>
    </w:p>
    <w:p>
      <w:r>
        <w:t>- 87 -</w:t>
        <w:br/>
        <w:t>(259) This is evident from the analysis of patient migrations in 2019 presented below, based on the hospital data provided by InEK, taking into account the results of the survey conducted by the decision division among hospital operators and practicing physicians.</w:t>
        <w:br/>
        <w:t>(260) For this purpose, the decision division compiled the five-digit postal code areas as patient areas for the individual hospitals of the merging parties located in northern Schleswig-Holstein, as well as for the surrounding hospitals, namely for the Asklepios Nordseeklinik Sylt, the Klinikum Nordfriesland with the locations Klinik Niebüll, Inselklinik Föhr, and Klinik Husum, for the Helios Klinikum Schleswig, the imland Kliniken Rendsburg and Eckernförde, and for the Helios Ostseeklinik Damp.</w:t>
        <w:br/>
        <w:t>(261) The evaluation resulted in the following 9 patient areas, designated by the hospitals that served as the starting point for the respective consideration. The color marking of the respective areas on the following maps is indicated in parentheses. If areas overlap, they are marked on the maps with hatching.</w:t>
        <w:br/>
        <w:t>312 See above under para. (47).</w:t>
      </w:r>
    </w:p>
    <w:p>
      <w:r>
        <w:rPr>
          <w:b/>
        </w:rPr>
        <w:t>[Pages 88–90]</w:t>
      </w:r>
    </w:p>
    <w:p>
      <w:r>
        <w:t>- 88 -</w:t>
        <w:br/>
        <w:t>Patient area DIAKO (dark blue)</w:t>
        <w:br/>
        <w:t>Individual postal code areas 24395, 24402, 24405, 24852, 24873, 24875,</w:t>
        <w:br/>
        <w:t>24885, 24937 to 24999, 25858, 25862, 25864</w:t>
        <w:br/>
        <w:t>to 25927, 25946, 25999;</w:t>
        <w:br/>
        <w:t>Patient area SFH (red)</w:t>
        <w:br/>
        <w:t>Individual postal code areas 24395, 24402, 24405, 24852, 24873, 24875,</w:t>
        <w:br/>
        <w:t>24885, 24937 to 24999;</w:t>
        <w:br/>
        <w:t>Patient area Niebüll (light green)</w:t>
        <w:br/>
        <w:t>Individual postal code areas 25842, 25863, 25869, 25899 to 25927;</w:t>
        <w:br/>
        <w:t>Patient area Sylt (olive green)</w:t>
        <w:br/>
        <w:t>Individual postal code areas 25980 to 25999;</w:t>
        <w:br/>
        <w:t>Patient area Föhr (dark green)</w:t>
        <w:br/>
        <w:t>Individual postal code areas 25938, 25946;</w:t>
        <w:br/>
        <w:t>Patient area Husum (orange)</w:t>
        <w:br/>
        <w:t>Individual postal code areas 24861, 24896, 24899, 25813, 25821 to 25873,</w:t>
        <w:br/>
        <w:t>25876 to 25889, 25920;</w:t>
        <w:br/>
        <w:t>Patient area Schleswig (purple)</w:t>
        <w:br/>
        <w:t>Individual postal code areas 24357, 24376, 24392, 24398 to 24401, 24404</w:t>
        <w:br/>
        <w:t>to 24409, 24837;</w:t>
        <w:br/>
        <w:t>Patient area Rendsburg (light blue)</w:t>
        <w:br/>
        <w:t>Individual postal code areas 24259, 24340, 24354 to 24363, 24366 to</w:t>
        <w:br/>
        <w:t>24369, 24589, 24594, 24622, 24646, 24768,</w:t>
        <w:br/>
        <w:t>24782 to 24819, 24848, 24861, 24863, 24872,</w:t>
        <w:br/>
        <w:t>25557, 25575, 24484, 25590, 25593;</w:t>
      </w:r>
    </w:p>
    <w:p>
      <w:r>
        <w:t>- 89 -</w:t>
        <w:br/>
        <w:t>Patient area Eckernförde (yellow)</w:t>
        <w:br/>
        <w:t>Individual postal code areas 24214, 24251, 24340 to 24376, 24398, 24399,</w:t>
        <w:br/>
        <w:t>24404.</w:t>
        <w:br/>
        <w:t>(263) The Katharinen Hospiz am Park located in Flensburg, the Margarethen Klinik in Kappeln, and the Klinik Dr. Winkler in Husum do not have their own patient areas assigned, as no more than 15% of patients from any postal code area chose to be treated in these facilities. The same applies to the Helios Klinik Damp.</w:t>
        <w:br/>
        <w:t>(264) The following map marks the patient areas with the colors specified above.</w:t>
        <w:br/>
        <w:t>Map 8: Patient areas in northern Schleswig-Holstein 2019</w:t>
        <w:br/>
        <w:t>(bb) Patient migrations in northern Schleswig-Holstein</w:t>
        <w:br/>
        <w:t>(265) In a second step, it was determined for the 9 patient areas listed above in which hospitals the patients from those areas were treated in 2019. The results are indicated in the table below. The rows show the sums of the shares of all hospital cases from the area designated in the column for the hospitals located in the respective patient areas. For the patient area DIAKO, only the shares of hospital cases from DIAKO-KH and SFH were considered, but not the cases from the clinic Niebüll located in the area.</w:t>
      </w:r>
    </w:p>
    <w:p>
      <w:r>
        <w:t>- 90 -</w:t>
        <w:br/>
        <w:t>This is because the clinic Niebüll is not involved in the merger, and in the context of market delineation, only patients for whom the planned merger limits the choice options are to be considered. Patients who are treated as inpatients in Niebüll from outside the patient area DIAKO will not be affected in their alternatives by the planned merger. The table shows that in 2019, about 30% of patients from the Niebüll area were treated as inpatients at SFH and DIAKO-KH.</w:t>
        <w:br/>
        <w:t>(266) For the protection of trade secrets, the percentage figures in the table below, as well as all other percentage figures in the subsequent text, are each presented in rounded 2.5% intervals. Shares of less than 1% are represented as 0%; shares between 1.0% and 2.5% are represented as 2.5%. Additionally, the area overlaps marked with hatching on Map 8 are color-coded. Areas that are completely within another area are shaded blue, while areas with partial overlaps are shaded yellow.</w:t>
        <w:br/>
        <w:t>Table 8: Patient migrations in northern Schleswig-Holstein 2019</w:t>
        <w:br/>
        <w:t>(Data in percent)</w:t>
        <w:br/>
        <w:t>Share of cases from the patient areas in %</w:t>
        <w:br/>
        <w:t>Hospitals DIAKO-KH SFH Niebüll Föhr Sylt Husum Schleswig Rendsburg Eckernförde</w:t>
        <w:br/>
        <w:t>15% Area DIAKO-KH (Participants) 75 77.5 30 20 15 10 10 0 2.5</w:t>
        <w:br/>
        <w:t>15% Area SFH 75 77.5 30 20 15 10 10 0 2.5</w:t>
        <w:br/>
        <w:t>15% Area Niebüll 10 0 42.5 6.5 5 5 0 0 0</w:t>
        <w:br/>
        <w:t>15% Area Föhr 0 0 0 37.5 0 0 0 0 0</w:t>
        <w:br/>
        <w:t>15% Area Sylt 0 0 2.5 0 57.5 0 0 0 0</w:t>
        <w:br/>
        <w:t>15% Area Husum 5 0 15 12.5 5.0 55.0 2.5 0 0</w:t>
        <w:br/>
        <w:t>15% Area Schleswig 5 5 0 0 0 2.5 55.0 5 10</w:t>
        <w:br/>
        <w:t>15% Area Rendsburg 5 5 2.5 2.5 0 5 15 65 50</w:t>
        <w:br/>
        <w:t>15% Area Eckernförde 5 7.5 2.5 5 2.5 5 17.5 17.5 42.5</w:t>
        <w:br/>
        <w:t>(267) Table 8 shows that there are significant migration movements between the patient areas of DIAKO-KH, SFH, Niebüll, and Föhr. In contrast, the inflows from the surrounding areas of Sylt, Husum, Schleswig, Rendsburg, and Eckernförde are minimal. After analyzing the individual postal code areas of the neighboring patient areas, only a few postal code areas can be attributed to the spatial market.</w:t>
        <w:br/>
        <w:t>(268) The patient areas of DIAKO-KH and SFH overlap in such a way that the SFH area is completely within the DIAKO-KH area, as shown in the following map. Both hospitals are also located in both areas.</w:t>
      </w:r>
    </w:p>
    <w:p>
      <w:r>
        <w:rPr>
          <w:b/>
        </w:rPr>
        <w:t>[Pages 91–93]</w:t>
      </w:r>
    </w:p>
    <w:p>
      <w:r>
        <w:t>- 91 -</w:t>
        <w:br/>
        <w:t xml:space="preserve">Map 9: Patient Areas SFH (red) and DIAKO-KH (dark blue) 2019  </w:t>
        <w:br/>
        <w:t xml:space="preserve">(269) In light of this overlap, the two patient areas do not exhibit independent competitive conditions and should be regarded as a unified area of Grenzland Schleswig-Holstein. As shown in Table 8, there are very high patient migrations from both areas to the Flensburg hospitals located there, in similar magnitudes.  </w:t>
        <w:br/>
        <w:t>(270) Table 8 also shows significant inflows into the merging hospitals from the patient areas of Niebüll and Föhr, each exceeding 15%, and relatively low self-sufficiency rates of less than 50%. Furthermore, both areas largely overlap with the patient area of DIAKO-KH, as shown in the following map. Additionally, the Niebüll clinic is also located in the patient area of DIAKO-KH.</w:t>
      </w:r>
    </w:p>
    <w:p>
      <w:r>
        <w:t>- 92 -</w:t>
        <w:br/>
        <w:t xml:space="preserve">Map 10: Patient Areas DIAKO-KH (dark blue), Föhr (dark green), and Niebüll (light green) 2019  </w:t>
        <w:br/>
        <w:t xml:space="preserve">(271) The patient area of Niebüll has a self-sufficiency rate of less than 42.5%. More than half of the inpatient cases originating from this area are treated outside of their own area. This indicates that this area does not represent an independent market area.  </w:t>
        <w:br/>
        <w:t xml:space="preserve">(272) An examination of the individual postal code areas of the patient area Niebüll shows that only the mainland areas exhibit patient migrations to Flensburg of more than 15% and can be attributed to the relevant spatial market of Grenzland Schleswig-Holstein. No patients from the Halligen Langeneß (postal code 25863) and Gröde (postal code 25869) migrated to Flensburg. Instead, patients from there were primarily distributed to hospitals in Husum and Niebüll, as well as other hospitals. Therefore, these postal code areas do not belong to the relevant spatial market, as the patients residing there are not affected by the planned merger.  </w:t>
        <w:br/>
        <w:t>(273) The two individual postal code areas of the patient area Föhr (postal code 25938 - Wyk and postal code 25946 - Amrum) also belong to the market area of Grenzland Schleswig-Holstein and do not represent an independent market area. Less than 40% of the patients residing there were treated in 2019 at the island hospital Föhr within their own area. Over 60% of the inpatient cases originating from the patient area Föhr were treated in hospitals of other patient areas. Patients consider the Flensburg hospitals in the Grenzland Schleswig-Holstein area as an alternative for treatment and utilize them as well.</w:t>
      </w:r>
    </w:p>
    <w:p>
      <w:r>
        <w:t>- 93 -</w:t>
        <w:br/>
        <w:t xml:space="preserve">They will be affected in their choices by the planned merger, as in 2019 significantly more than 15% of cases from there were treated in a Flensburg hospital.  </w:t>
        <w:br/>
        <w:t xml:space="preserve">(274) The examination of the individual postal code areas of the neighboring patient area Husum revealed that the postal code areas 25850, 25852, 25855, and 25884 also belong to the relevant spatial market of Grenzland Schleswig-Holstein. This is because the merger also affects the choice options of the patients residing there, as more than 15% of patients from these areas sought treatment at the Flensburg hospitals. The same applies to the postal code areas 24404, 24407, and 24409, as well as 24891 of the patient area Schleswig.  </w:t>
        <w:br/>
        <w:t xml:space="preserve">(275) The postal code area Kampen (postal code 25999) located on the North Sea island of Sylt, however, does not belong to the spatial market area of Grenzland Schleswig-Holstein, but to the area of Sylt. The patient area Kampen is situated on the island of Sylt, which is only connected to the mainland via the Hindenburg Dam or a ferry. More than half of the hospital patients from the Kampen area sought inpatient treatment at the Asklepios Nordseeklinik in Westerland/Sylt in 2019, which supports its classification as part of the area of Sylt. The options for patients from this area will not be significantly altered by the planned merger. Rather, it is a marginal blur that remains disregarded in the consideration of spatial markets. Although the inflow from the Kampen area to the Flensburg hospitals was just above 15%, the postal code area has only a low absolute total patient number of 75 cases. Of these, fewer than 15 cases were treated in a Flensburg hospital, and only one at SFH. Ultimately, however, this does not matter for the competitive assessment; the outcome does not change even if the Kampen area were attributed to the market of Grenzland Schleswig-Holstein.  </w:t>
        <w:br/>
        <w:t>(276) As a result, the mainland areas of DIAKO-KH, SFH, and Husum, as well as the patient area Föhr, should be combined into a unified market area due to their close connections through patient migrations and low self-sufficiency rates with the postal code areas 24404, 24407, 24409, and 24891, as well as 25850, 25852, 25855, and 25884. The resulting overall area of Grenzland Schleswig-Holstein in Schleswig-Holstein includes all postal code areas where the Flensburg hospitals achieve at least 15% of the case shares.</w:t>
      </w:r>
    </w:p>
    <w:p>
      <w:r>
        <w:rPr>
          <w:b/>
        </w:rPr>
        <w:t>[Pages 94–96]</w:t>
      </w:r>
    </w:p>
    <w:p>
      <w:r>
        <w:t>- 94 -</w:t>
        <w:br/>
        <w:t>(cc) Delimitation from the neighboring patient areas</w:t>
        <w:br/>
        <w:t>(277) The neighboring areas Sylt, Husum, Schleswig, as well as Eckernförde and Rendsburg, are not to be included in the market area Grenzland Schleswig-Holstein, whereby the spatial overlaps and migration movements suggest that the patient areas Rendsburg and Eckernförde form a unified area Rendsburg-Eckernförde.</w:t>
        <w:br/>
        <w:t>(278) The market area Grenzland Schleswig-Holstein overlaps with its neighboring areas only in peripheral regions, as the following map shows.</w:t>
        <w:br/>
        <w:t>Map 11: Market area Grenzland Schleswig-Holstein and neighboring areas Sylt, Husum, and Schleswig 2019</w:t>
        <w:br/>
        <w:t>(279) The overlapping areas between the market area and the neighboring areas, shown in hatching in Map 11, are considered part of the market area Grenzland Schleswig-Holstein. No further postal code areas from the remaining parts of the neighboring areas are to be added to the relevant patient area.</w:t>
        <w:br/>
        <w:t>(280) The spatially relevant market encompasses an area in which the participating companies offer hospital services, in which the competitive conditions are sufficiently homogeneous and which distinguishes itself from the neighboring areas by noticeably different competitive conditions.313</w:t>
        <w:br/>
        <w:t>- 95 -</w:t>
        <w:br/>
        <w:t>(281) The neighboring areas have a significantly different structure than the market Grenzland Schleswig-Holstein. They each have self-sufficiency rates of well over 50%. The majority of patients in 2019 were treated in a hospital within their own patient area. In contrast, the influx into one of the Flensburg hospitals from these areas is limited, with a rate of less than 15% each. More than 85% of patients from the neighboring patient areas do not use the hospitals of the merging parties and will not be affected in their selection options by the planned merger, as the following table shows.</w:t>
        <w:br/>
        <w:t>Table 9: Patient migrations between the market area Grenzland Schleswig-Holstein and the neighboring areas 2019</w:t>
        <w:br/>
        <w:t>Case shares in % 2019 from the areas (adjusted for overlaps with Flensburg)</w:t>
        <w:br/>
        <w:t>Hospitals in the market Grenzland area Rendsburg-</w:t>
        <w:br/>
        <w:t>Area Sylt*) Area Husum Area Schleswig</w:t>
        <w:br/>
        <w:t>Areas North Eckernförde</w:t>
        <w:br/>
        <w:t>Market Grenzland North 75 15 10 7.5 2.5</w:t>
        <w:br/>
        <w:t>Area Sylt 0 57.5 0 0 0</w:t>
        <w:br/>
        <w:t>Area Husum 5 5 57.5 2.5 0</w:t>
        <w:br/>
        <w:t>Area Schleswig 5 0 2.5 55.0 7.5</w:t>
        <w:br/>
        <w:t>Area Rendsburg-Eckernförde 7.5 2.5 7.5 25 62.5</w:t>
        <w:br/>
        <w:t>*) Data for the market Grenzland North only for the merging parties</w:t>
        <w:br/>
        <w:t>(282) As Table 9 shows, most of the inflows into the market area in 2019 came from the neighboring area Sylt with less than 15% of the cases there, as well as from the patient area Husum with less than 10%. The immigration rate from the neighboring areas Schleswig and Rendsburg/Eckernförde was less than 7.5%.</w:t>
        <w:br/>
        <w:t>(283) The evaluation of the two patient areas with the highest immigration rates, the areas Sylt and Husum, also revealed significantly differing structures compared to the market area Grenzland Schleswig-Holstein. This excludes homogeneous competitive conditions and a unified spatial market.</w:t>
        <w:br/>
        <w:t>(284) In 37 of the 53 postal code areas of the market area Grenzland Schleswig-Holstein, each hospital located in the area has the strongest market position with case shares between approximately 26% and 55%, and another hospital located in the market area has the second or third strongest position with case shares between approximately 15% and 30%. In 13 postal code areas of the market area, one hospital holds the second strongest position and in one the third strongest position.</w:t>
        <w:br/>
        <w:t>(285) In contrast, the significance of the Asklepios Nordseeklinik Sylt in the market area is subordinate. It achieves case shares of less than 1% in 49 postal code areas of the market area and significantly less than 5% in the remaining 4 postal code areas. The Husum Clinic is also of limited significance: it achieves case shares of under 1% in 31 postal code areas, under 2.5% in 4 areas, under 12.5% in another 8 areas, and less than 17.5% in two areas. Only in 8 postal code areas, which are also considered overlapping areas with the Husum area, does the Husum Clinic have significance with a case share between 32.5% and 55%. Both in the western area Sylt and in the southwestern area Husum, the structures deviate significantly from this.</w:t>
        <w:br/>
        <w:t>Area Sylt</w:t>
        <w:br/>
        <w:t>(286) In the area Sylt, the Asklepios Nordseeklinik Sylt has the strongest position in all 5 individual areas with case shares of over 50%, in 4 postal code areas over 55%. The clinics located in the market Grenzland Schleswig-Holstein, on the other hand, only achieve the second and third positions in the individual postal code areas with limited case shares of under 10%, only in postal code areas 25980 and 25999 does DIAKO-KH achieve a case share of under 15%. DIAKO-KH and SFH, as the most significant hospitals in the market Grenzland Schleswig-Holstein, have a subordinate position here.</w:t>
        <w:br/>
        <w:t>Area Husum</w:t>
        <w:br/>
        <w:t>(287) The clearly leading hospital in the area Husum is the Husum Clinic with case shares of under 55% ahead of the Westküsten Klinikum Heide with less than 17.5%. DIAKO-KH follows in fourth place behind the University Hospital Kiel, SFH in ninth place. This structure is also evident in the 30 postal code areas of the Husum area that do not belong to the market Grenzland Schleswig-Holstein. In all postal code areas, the Husum Clinic is the strongest or second strongest hospital with case shares between 17.5% and 67.5%. In second place is the Westküsten Klinikum Heide, which is leading in 4 postal code areas and holds the second strongest position in 18 postal code areas. DIAKO-SH and SFH achieve case shares in 26 postal code areas of</w:t>
      </w:r>
    </w:p>
    <w:p>
      <w:r>
        <w:rPr>
          <w:b/>
        </w:rPr>
        <w:t>[Pages 97–99]</w:t>
      </w:r>
    </w:p>
    <w:p>
      <w:r>
        <w:t>- 97 -</w:t>
        <w:br/>
        <w:t>less than 5% each, in 4 postal code areas less than 10%, and a significantly subordinate position.</w:t>
        <w:br/>
        <w:t>(3) Supply-Side Market Consideration</w:t>
        <w:br/>
        <w:t>(288) The delineation of an independent market Grenzland Schleswig-Holstein is also confirmed by a supply-side consideration of the hospitals. The following table shows from which of the previously delineated areas the hospitals in the region source their patients. The case shares are rounded in this table.</w:t>
        <w:br/>
        <w:t>Table 10: Hospital-related Shares of Total Hospital Cases 2019</w:t>
        <w:br/>
        <w:t>Hospitals in the Areas</w:t>
        <w:br/>
        <w:t>Areas</w:t>
        <w:br/>
        <w:t>Grenzland SH Sylt Husum Schleswig Rendsburg/Eckernförde</w:t>
        <w:br/>
        <w:t>Grenzland Schleswig-Holstein 87.5% 5% 40% 15% 10%</w:t>
        <w:br/>
        <w:t>Sylt 2.5% 52.5% 2.5% 0% 0%</w:t>
        <w:br/>
        <w:t>Husum 7.5% 0% 82.5% 5% 5%</w:t>
        <w:br/>
        <w:t>Schleswig 7.5% 0% 15% 82.5% 15%</w:t>
        <w:br/>
        <w:t>Rendsburg/Eckernförde 0% 0% 0% 20% 72.5%</w:t>
        <w:br/>
        <w:t>(289) The table also clearly shows from a provider's perspective that the various patient areas exhibit different structures. The hospitals in the areas Grenzland Schleswig-Holstein, Sylt, Husum, Schleswig, and Rendsburg/Eckernförde source the majority of their patients from their respective areas. Only a comparatively small number of patients originate from the area Grenzland Schleswig-Holstein. The table also shows that for the hospitals in the south-western area of Husum, i.e., the Husum Clinic and the Dr. Winkler Clinic in Husum, patients from the market Grenzland Schleswig-Holstein are of some significance. This is due to the overlapping areas that can be attributed to both the Husum area and the market Grenzland Schleswig-Holstein. Without the overlapping areas, less than 10% of the total cases of the two Husum hospitals originate from the market Grenzland Schleswig-Holstein.</w:t>
        <w:br/>
        <w:t>(4) No General Consideration</w:t>
        <w:br/>
        <w:t>(290) The literature suggests that in hospital merger control, the travel time of 30 minutes used by the Joint Federal Committee for the granting of supply surcharges should be considered. It should be examined whether there are more than 5,000 people in a region who cannot reach a hospital of another provider within a travel time of 30 minutes.314</w:t>
        <w:br/>
        <w:t>314 Augurzky/Jendges, Structural Adjustments in the Hospital Sector: Necessary Changes in Merger Control, 2019, RWI Positions #73, page 7; published at:</w:t>
      </w:r>
    </w:p>
    <w:p>
      <w:r>
        <w:t>- 98 -</w:t>
        <w:br/>
        <w:t>(291) This view is not suitable for determining spatially relevant markets for the purposes of hospital merger control. First, the view does not provide criteria for market delineation but assumes a pre-defined area. Furthermore, the blanket travel time of 30 minutes cannot reflect actual consumer habits and the competitive pressure actually exerted on the merging parties. The value of 30 minutes is derived for the purposes of granting supply surcharges from the accessibility standards in the spatial planning laws of the federal states.315 Since there are no evidence-based specifications for minimum accessibility standards, the establishment of such standards is a political decision.316 There is a lack of a competition-economic justification for why this travel time limit should be relevant.317</w:t>
        <w:br/>
        <w:t>(292) A blanket 30-minute limit is also not suitable for adequately considering the actual circumstances. Rather, it does not take into account whether the project concerns an urban region with generally shorter travel distances318 or a rural region, as is the case here. In northern Schleswig-Holstein, patients have traveled more than 30 minutes in 32.6% of cases.319 The market area determined based on the actual selection decisions made also clearly exceeds this politically established travel time.</w:t>
        <w:br/>
        <w:t>b) Outpatient Medical Treatment in Northern Schleswig-Holstein</w:t>
        <w:br/>
        <w:t>(293) Even in outpatient medical treatment, there is much to suggest that regional markets should be assumed. Outpatient medical services are typically utilized relatively close to home to enable integration of treatment into daily life. The exact spatial market delineation depends on various factors, particularly the supply offerings in the affected region. The less the supply in a region, the further the spatially relevant market will generally need to be drawn. The Federal Cartel Office has so far left the exact spatial market delineation open.320 In the present case, the exact spatial delineation of the relevant spatial market for outpatient medical treatment can also remain open, as there are no competitive concerns even under the closest consideration.</w:t>
        <w:br/>
        <w:t>3. Competitive Assessment</w:t>
        <w:br/>
        <w:t>(294) The notified merger does not meet the prohibition criteria of § 36 para. 1 sentence 1 GWB, as it does not allow for the expectation of a significant impediment to effective competition in the affected regional markets for acute inpatient hospital treatments Grenzland Schleswig-Holstein (see a) and in the market for outpatient medical treatments in the Flensburg region (see b).</w:t>
        <w:br/>
        <w:t>(295) A merger that allows for the expectation of a significant impediment to effective competition, particularly the creation or strengthening of a dominant market position, is to be prohibited by the Federal Cartel Office according to § 36 para. 1 sentence 1 GWB.</w:t>
        <w:br/>
        <w:t>(296) The creation or strengthening of a dominant market position continues to be a prohibition criterion even after the 8th amendment to the GWB, as does the relevant case law.321 A dominant market position does not require that competitors have no potential to counter the dominant company at all. Rather, it is crucial whether the competitive behavior of the competitors can still be effectively controlled.322 The creation or strengthening of a dominant market position always constitutes a significant impediment to effective competition within the meaning of § 36 para. 1 sentence 1 GWB.323</w:t>
        <w:br/>
        <w:t>(297) Furthermore, the prohibition criterion of significant impediment to competition is intended to enable a clear, flexible, and thus optimal capture of all potentially competition-critical cases.324 This shifts the merger assessment towards a more nuanced analysis of competitive effects.</w:t>
        <w:br/>
        <w:t>320 BKartA, Decision of 19.02.2014, B 3-109/13 – Fresenius/Rhön, para. 203 with references.</w:t>
        <w:br/>
        <w:t>321 OLG Düsseldorf, Decision of 14.08.2013, VI-Kart 1/12 (V) - Signal Market, juris para. 122; OLG Düsseldorf, Decision of 25.09.2013, VI Kart 4/12 (V) – Xella/H+H, juris para. 29.</w:t>
        <w:br/>
        <w:t>322 OLG Düsseldorf, Decision of 08.10.2008, VI-Kart 10/07 (V), juris para. 58.</w:t>
        <w:br/>
        <w:t>323 OLG Düsseldorf, Decision of 14.08.2013, VI-Kart 1/12 (V) - Signal Market, juris para. 122; OLG Düsseldorf, Decision of 25.09.2013, VI Kart 4/12 (V) – Xella/H+H, juris para. 29.</w:t>
        <w:br/>
        <w:t>324 Draft Bill of the Federal Government – Draft of an Eighth Act to Amend the Act Against Restraints of Competition (8th GWB Amendment), BT-Drs. 17/9852, p. 17 and p. 19 f.</w:t>
      </w:r>
    </w:p>
    <w:p>
      <w:r>
        <w:rPr>
          <w:b/>
        </w:rPr>
        <w:t>[Pages 100–102]</w:t>
      </w:r>
    </w:p>
    <w:p>
      <w:r>
        <w:t>- 100 -</w:t>
        <w:br/>
        <w:t>conditional increase in market power or, more generally expressed, in behavioral options and incentives is placed more at the center of the examination.325 The significant hindrance of effective competition can arise from unilateral and coordinated effects that impact the same market (horizontal effects), a preceding or subsequent market (vertical effects), or a third market (conglomerate effects). Horizontal mergers, such as the present case, can significantly hinder effective competition through both unilateral and coordinated effects. The immediate effect of the merger lies in the loss of competition between the merging companies.326 Within oligopolistic market structures, a merger can lead to the elimination of competitive pressure between the merging parties and a reduction of competitive pressure on the remaining competitors, allowing them to unilaterally, without regard to the behavior of other market participants, worsen their previous offerings and, for example, reduce product quality or limit service offerings (unilateral effects).327</w:t>
      </w:r>
    </w:p>
    <w:p>
      <w:r>
        <w:t>(298) To assess the competitive effects of the merger project, a forecast decision must be made regarding how the merger will affect the behavioral options of the parties involved. In doing so, the previous competitive situation without the merger must be compared prospectively with the competitive situation that will arise from the planned merger.328 All relevant market structure factors and competitive conditions must be evaluated as part of an overall assessment.329</w:t>
      </w:r>
    </w:p>
    <w:p>
      <w:r>
        <w:t>a) Hospital Market Grenzland Schleswig-Holstein</w:t>
        <w:br/>
        <w:t>(299) No significant hindrance to effective competition in the hospital market Grenzland Schleswig-Holstein is expected from the planned merger. In the case of acute inpatient hospital treatments,325 there is already no relevant competitive relationship between SFH and DIAKO-KH without the merger. Neither SFH nor DIAKO-KH holds a dominant position in the Grenzland Schleswig-Holstein market without the merger. Their behavioral options are limited by a sufficient number of suitable alternatives (see aa]). The announced merger of SFH and DIAKO-KH under common sponsorship will not significantly change the existing alternatives for patients from the Grenzland Schleswig-Holstein market. Effective competition will not be significantly hindered (see bb]).</w:t>
      </w:r>
    </w:p>
    <w:p>
      <w:r>
        <w:t>aa) Situation Without the Planned Merger</w:t>
        <w:br/>
        <w:t>(300) The starting point for the competitive forecast decision is the competitive situation as it will exist without the registered merger. Changes during the forecast period must also be considered, for which, based on specific circumstances, some probability can be assigned. Future changes in the competitive framework or impending legislative changes may be taken into account in the forecast if they are expected with high probability.330</w:t>
      </w:r>
    </w:p>
    <w:p>
      <w:r>
        <w:t>(301) Currently, SFH and DIAKO-KH are largely not in relevant competition for patients due to the hospital planning assignment of largely different specialties and their collaboration in the Medical Clinic Network Flensburg (see [1]).</w:t>
      </w:r>
    </w:p>
    <w:p>
      <w:r>
        <w:t>(302) In the present case, there will also be changes in the hospitals of the merging parties during the forecast period even without the merger, as the buildings of SFH and DIAKO-KH are in need of renovation and the state of Schleswig-Holstein has promised funding for the renovation. MND and DIAKO have discussed 5 different scenarios over time without the merger, of which 2 are likely to be considered. However, it can remain open for further examination which of the two scenarios should be referenced, as nothing will change in the limited competition between SFH and DIAKO-KH without the merger during the forecast period (see [2]).</w:t>
      </w:r>
    </w:p>
    <w:p>
      <w:r>
        <w:t>330 BGH, decision of 19.06.2012, KVR 15/11 – Haller Tagblatt, juris-Rdnr. 19; Christiansen/Knebel in: Münchener Kommentar zum Wettbewerbsrecht, 3rd ed., § 36 GWB, Rdnr. 32.</w:t>
      </w:r>
    </w:p>
    <w:p>
      <w:r>
        <w:t>- 102 -</w:t>
        <w:br/>
        <w:t>(303) In the hospital market Grenzland Schleswig-Holstein, the merging parties have only a limited market position without the merger, with a sufficient number of alternatives for patients that adequately limit the behavioral options of the parties involved (see [3]).</w:t>
      </w:r>
    </w:p>
    <w:p>
      <w:r>
        <w:t>(1) Limited Competition Between the Merging Parties</w:t>
        <w:br/>
        <w:t>(304) Currently, there is at most very limited competition for patients between SFH and DIAKO-KH, as both have specialized in different treatments based on the determinations of the hospital planning authority and the decades-long cooperation established on this basis, and they work very closely together within the network.</w:t>
      </w:r>
    </w:p>
    <w:p>
      <w:r>
        <w:t>(305) In the context of the competitive examination, the supply mandates resulting from legally binding public law hospital planning determinations must be considered as part of the competitive conditions prior to the merger. A hospital may only provide services within the framework of its supply mandate, except in emergencies (§ 109 Abs. 4 sentence 2 SGB V). For services that it has nevertheless provided outside the supply mandate, it cannot claim any remuneration (§ 8 Abs. 1 sentence 3 KHEntgG). The supply mandate of a planned hospital arises from the determinations in the hospital plan and the determinations regarding its implementation.331 In this respect, the hospital companies have no room for maneuver due to effective public law requirements and thus no competitive freedom. However, merger control serves to protect the structural prerequisites for effective competition and aims to prevent an excessive merger-related increase in market power.332</w:t>
      </w:r>
    </w:p>
    <w:p>
      <w:r>
        <w:t>(306) The Ministry of Health SH, as the hospital planning authority, has assigned SFH and DIAKO-KH different specialties based on the current hospital plan, except for the specialties of surgery and internal medicine. While, among others, geriatrics is exclusively covered by SFH, pediatrics is handled by DIAKO-KH. In these specialties, SFH and DIAKO-KH compete with other hospitals, particularly with the Helios Clinic Schleswig.331 Dettling/Gerlach, Krankenhausrecht, 3rd ed., § 8 KHEntgG, Rdnr. 6 f.332 Christiansen/Knebel in: Münchener Kommentar zum Wettbewerbsrecht, 3rd ed., § 36 Rdnr. 58 f.</w:t>
      </w:r>
    </w:p>
    <w:p>
      <w:r>
        <w:rPr>
          <w:b/>
        </w:rPr>
        <w:t>[Pages 103–105]</w:t>
      </w:r>
    </w:p>
    <w:p>
      <w:r>
        <w:t>- 103 -</w:t>
        <w:br/>
        <w:t>and the in-land clinics in Rendsburg and Eckernförde as well as the Klinikum Nordfriesland.333</w:t>
        <w:br/>
        <w:t>(307) In addition, the determination notices jointly assign both hospitals as a network the specialized care, as the hospital planning in Schleswig-Holstein has pursued the goal since the end of 1977 to designate a specialized care hospital in Flensburg with SFH and DIAKO-KH as a network.334 Since 2006, the hospital planning and funding decisions of the State of Schleswig-Holstein have been based on the premise that healthcare is ensured through the hospital network.335</w:t>
        <w:br/>
        <w:t>(308) Part of the competitive conditions prior to the merger also includes cooperations, as long as there is no reason to disregard them due to a violation of § 1 GWB.336 In the present case, the long-standing cooperation of the merging parties based on the hospital planning determinations, which has existed since 2006 as a comprehensive medical division of labor as the Medical Clinic Network Flensburg337, must be taken into account. The cooperation has not been objected to by the competent state cartel authority of Schleswig-Holstein. Part of this cooperation is particularly the joint emergency care of DIAKO-KH and SFH in the Central Emergency Room Flensburg (ZNA).338 The agreements of the cooperation, which the Federal Cartel Office had critically assessed in the preceding proceedings, have since been amended by the parties involved.339</w:t>
        <w:br/>
        <w:t>(309) The comprehensive specialization and collaboration of SFH and DIAKO-KH based on the hospital plan and the resulting cooperation has led to both hospitals having only a limited professional proximity. The professional proximity can be determined in various ways. The following presents the results of an overlap analysis of the DRG-ICD service spectra (under [aa]), the results of an overlap analysis based on DRG core treatment spectra (under [bb]), and the results of the physician survey (under [cc]).</w:t>
        <w:br/>
        <w:t>333 See above, Table 3, page 26.</w:t>
        <w:br/>
        <w:t>334 See above para. (65) et seq.</w:t>
        <w:br/>
        <w:t>335 Letter from the Ministry of Health SH to DIAKO dated 15.10.2018, attachment file A II 3 (1).pdf of DIAKO regarding question A.II.3 of the questionnaire served with the information order dated 11.02.2020, provided by the legal representatives of DIAKO via email on 02.03.2020.</w:t>
        <w:br/>
        <w:t>336 See BGH, decision of 19.06.2012 - Haller Tagblatt, juris para. 24.</w:t>
        <w:br/>
        <w:t>337 See above para. (77).</w:t>
        <w:br/>
        <w:t>338 See above para. (79) et seq.</w:t>
        <w:br/>
        <w:t>339 See above para. (88).</w:t>
      </w:r>
    </w:p>
    <w:p>
      <w:r>
        <w:t>- 104 -</w:t>
        <w:br/>
        <w:t>(aa) Comparison of the service spectra of SFH and DIAKO-KH</w:t>
        <w:br/>
        <w:t>(310) The professionally limited overlap between SFH and DIAKO-KH is already evident from a systematic comparison of the service spectra of both hospitals based on a combination of the DRGs billed to the cost bearers340 and the main diagnoses coded in the billing process.341 The analysis shows that less than 7.5% of the cases and less than 5% of the revenue of DIAKO-KH, and for SFH less than 15% of the cases and less than 10% of the revenue fall within the area of professional overlap. Based on the available case data, only an approximation of the actual medical overlap area is possible, but no exact determination. For example, an analysis of the DRGs billed by the parties has shown that even in the overlap area, one of the Flensburg hospitals usually provides the overwhelming majority of cases. This indicates that the parties have developed differing treatment focuses even in this area.</w:t>
        <w:br/>
        <w:t>(311) The results of the DRG-ICD overlap analysis can be found in the following table. The percentage figures are rounded in 2.5% intervals to protect business secrets. Shares of less than 1% are represented as 0%; shares between 1.0% and 2.5% are represented as 2.5%. The sums indicated in the table are themselves rounded in 2.5% intervals of the exact sums, meaning they may differ in individual cases from the sum of the rounded individual values.</w:t>
        <w:br/>
        <w:t>340 Diagnosis Related Groups according to the G-DRG flat-rate catalog 2019. Published by: InEK GmbH – Institute for the Payment System in Hospitals.</w:t>
        <w:br/>
        <w:t>341 ICD-10-GM Version 2019, Systematic Directory, International Statistical Classification of Diseases and Related Health Problems, 10th Revision, Status: 21 September 2018. Published by: German Institute for Medical Documentation and Information (DIMDI).</w:t>
      </w:r>
    </w:p>
    <w:p>
      <w:r>
        <w:t>- 105 -</w:t>
        <w:br/>
        <w:t>Table 11: Comparison of the service spectra of SFH and DIAKO-KH 2019</w:t>
        <w:br/>
        <w:t>Number ICD-DRG Share Cases in % Share Revenue in %</w:t>
        <w:br/>
        <w:t>Overlap category ICD-DRG combinations</w:t>
        <w:br/>
        <w:t>DIAKO-KH SFH DIAKO-KH SFH DIAKO-KH SFH</w:t>
        <w:br/>
        <w:t>Overlap: at least 1 case DIAKO-KH and</w:t>
        <w:br/>
        <w:t>200-250 200-250 7.5 15 5 10</w:t>
        <w:br/>
        <w:t>at least 1 case SFH</w:t>
        <w:br/>
        <w:t>Elective cases DIAKO-KH: at least 1 case DIAKO-KH, 0 cases</w:t>
        <w:br/>
        <w:t>SFH 1,000-1,500 0 32.5 0 37.5 0</w:t>
        <w:br/>
        <w:t>SFH: 0 cases DIAKO-KH, at least 1 case SFH 0 1,000-1,500 0 37.5 0 37.5</w:t>
        <w:br/>
        <w:t>Emergency cases 37.5 27.5 35 22.5</w:t>
        <w:br/>
        <w:t>DIAKO-KH: Pediatrics 20 12.5</w:t>
        <w:br/>
        <w:t>SFH: Geriatrics 20 32.5</w:t>
        <w:br/>
        <w:t>Transfers between DIAKO-KH and SFH, counted</w:t>
        <w:br/>
        <w:t>0 2.5 2.5 2.5</w:t>
        <w:br/>
        <w:t>at the receiving hospital</w:t>
        <w:br/>
        <w:t>Outgoing transfers (to all hospitals), counted at</w:t>
        <w:br/>
        <w:t>7.5 2.5 12.5 2.5</w:t>
        <w:br/>
        <w:t>the transferring hospital</w:t>
        <w:br/>
        <w:t>Total 1,500-2,000 1,000-1,500 100 100 100 100</w:t>
        <w:br/>
        <w:t>(312) Table 11 shows in line 1 the determined overlap of the service spectrum between DIAKO-KH and SFH, calculated as DRG-ICD combinations in which both hospitals billed at least one case in 2019. DRG-ICD combinations in which only DIAKO-KH and only SFH billed cases are listed in lines 2 and 3. Other case groups considered in this analysis, where no alternative to the other of the two Flensburg hospitals is expected from the patient's perspective, are listed in the following lines. These include emergencies, the pediatrics of DIAKO-KH, the geriatrics of SFH, and transfers.</w:t>
        <w:br/>
        <w:t>(313) The overlap area of SFH and DIAKO-KH was determined as follows:</w:t>
        <w:br/>
        <w:t>(314) First, for each billed case, the combination of the billed four-digit DRG and the coded three-digit ICD main diagnosis was determined. The five-digit ICD diagnoses were considered at the level of the three-digit diagnosis groups because it is expected that a hospital can treat all five-digit diagnoses of a three-digit group. A professional overlap was assumed when both hospitals treated at least 1 case in a DRG-ICD combination in 2019. By jointly considering DRG and ICD, an overlap of the service spectrum is only expected when a DRG is billed by both hospitals for patients with the same main diagnosis. This delineation avoids the statistical overestimation of the overlap of the medical service spectrum, for example, in DRGs primarily oriented towards procedures.</w:t>
        <w:br/>
        <w:t>(315) Due to the largely different departmental structure and the pronounced medical collaboration of SFH and DIAKO-KH, the analysis of the overlap of DRG and ICD main diagnosis was conducted.</w:t>
      </w:r>
    </w:p>
    <w:p>
      <w:r>
        <w:rPr>
          <w:b/>
        </w:rPr>
        <w:t>[Pages 106–108]</w:t>
      </w:r>
    </w:p>
    <w:p>
      <w:r>
        <w:t>- 106 -</w:t>
        <w:br/>
        <w:t>groups for the present case, the inpatient treatment of children and adolescents under the age of 18, inpatient geriatric treatment, detailed transfer cases between SFH and DIAKO-KH at the receiving hospital, and outgoing transfers as well as emergencies were not considered. The following reasons were decisive:</w:t>
      </w:r>
    </w:p>
    <w:p>
      <w:r>
        <w:t>(316) Cases of patients under the age of 18 at DIAKO-KH were generally classified as a specialization of DIAKO-KH and excluded from the overlap analysis with SFH because SFH does not maintain a department for pediatric and adolescent medicine and does not provide obstetrics. In this respect, SFH does not serve as an alternative for children and adolescents treated at DIAKO-KH, even though cases of the same DRG or ICD were billed for adults at SFH. To the extent that children and adolescents are treated at SFH, this occurs based on the cooperation agreement from 2006 with professional advice and support from the pediatric clinic of DIAKO-KH. All surgical treatments, deviating from the general allocation, are performed at DIAKO-KH until the age of 14.342</w:t>
      </w:r>
    </w:p>
    <w:p>
      <w:r>
        <w:t>(317) The area of geriatric inpatient treatments was generally considered a specialization of SFH in the overlap analysis. Only SFH is assigned this specialty in hospital planning. DIAKO-KH has committed itself in the cooperation agreement from 2006 to examine all patients potentially eligible for geriatric treatment and to transfer them early for geriatric treatment at SFH, as provided for in the geriatric care concept of the Schleswig-Holstein hospital plan.343</w:t>
      </w:r>
    </w:p>
    <w:p>
      <w:r>
        <w:t>(318) Transfer cases at the receiving hospital coded with the admission reasons "V - Transfer with treatment duration in the transferring hospital longer than 24 hours" and "A - Transfer with treatment duration in the transferring hospital up to 24 hours" were excluded from the overlap analysis if they were transferred from the other Flensburg hospital. This serves to exclude incorrect overlaps in the range of services. The evaluation of the case data has shown that in transfers between DIAKO and SFH, it can occur that both hospitals code the same DRG or ICD, although different treatment services were provided to the same patient. This was confirmed by SFH.344</w:t>
      </w:r>
    </w:p>
    <w:p>
      <w:r>
        <w:t>(319) Furthermore, transfer cases were also identified at the transferring hospital based on the reason for discharge and excluded from the overlap analysis, as the reason for a transfer may be that the service to be provided at the receiving hospital cannot be performed at the transferring hospital. Consequently, the transferring hospital may not be able to independently compete with other hospitals with the DRG or ICD coded up to the transfer, but relies on cooperation with the receiving hospital. However, the overlap analysis is intended to focus precisely on the treatment services that can be provided independently at each of the two Flensburg hospitals. The separate reporting of outgoing transfers is done regardless of the destination hospital.</w:t>
      </w:r>
    </w:p>
    <w:p>
      <w:r>
        <w:t>(320) Finally, to determine the professional overlaps of SFH and DIAKO-KH, emergencies were excluded, and as an approximation, the cases coded with the admission reason "N - Emergency" were reported separately.</w:t>
      </w:r>
    </w:p>
    <w:p>
      <w:r>
        <w:t>(321) Patients who are admitted as emergencies through the joint emergency room ZNA operated by SFH and DIAKO-KH do not make a selection decision for one of the two hospitals. Rather, patients in the ZNA are examined by doctors from both hospitals and distributed to the two Flensburg hospitals based on a common guideline according to the medical diagnosis and the specialties maintained at the hospitals.345 In this process, patients follow this medical recommendation with few exceptions.346</w:t>
      </w:r>
    </w:p>
    <w:p>
      <w:r>
        <w:t>(322) The cases that reached SFH or DIAKO-KH through the ZNA cannot be precisely determined from the available hospital data according to § 21 KHEntgG, which is why the cases coded with the admission reason "N - Emergency" were used as an approximation. The cases coded in this way are therefore only an approximation because no statement can be derived about emergencies from a medical perspective. This is because there is no uniform definition of an emergency, and therefore different cases are coded as emergencies by SFH and DIAKO-KH, including cases that did not reach them through the ZNA.</w:t>
      </w:r>
    </w:p>
    <w:p>
      <w:r>
        <w:t>(323) At DIAKO-KH, "self-referrals" who directly visit a specialty department of DIAKO-KH (and not the ZNA) are coded as admissions if they present a referral slip, and as emergencies if they do not present a referral slip.347 At SFH, "self-referrals" are coded as admission cases if they go directly to SFH348, but as emergencies if they first visit the ZNA.</w:t>
      </w:r>
    </w:p>
    <w:p>
      <w:r>
        <w:t>(bb) Comparison of the core treatment services of SFH and DIAKO-KH</w:t>
      </w:r>
    </w:p>
    <w:p>
      <w:r>
        <w:t>(324) A comparison of the core treatment services of the parties with the core treatment services of other hospitals in northern Schleswig-Holstein also shows that DIAKO-KH and SFH are at most very distant competitors to each other. In the region, there are other hospitals for both DIAKO-KH and SFH that have a closer professional proximity than the other Flensburg hospital. The core treatment services are the acute inpatient treatments sorted in descending order by case number according to DRG (Diagnosis Related Groups), from which 90% of the cases from the respective hospital originate. This focused consideration ensures that treatment services with very few cases per year do not influence the results, as they could be affected by coding errors or capture DRGs that, like ventilation or extensive OR procedures349, can be coded under different diagnoses.</w:t>
      </w:r>
    </w:p>
    <w:p>
      <w:r>
        <w:t>(325) To protect business secrets, numerical values are provided here as ranges, and percentage shares are given as rounded 2.5% intervals. Shares of less than 1% are represented as 0%; shares between 1.0% and 2.5% are represented as 2.5%. Reported totals are in rounded 2.5% intervals of the exact totals.</w:t>
      </w:r>
    </w:p>
    <w:p>
      <w:r>
        <w:rPr>
          <w:b/>
        </w:rPr>
        <w:t>[Pages 109–111]</w:t>
      </w:r>
    </w:p>
    <w:p>
      <w:r>
        <w:t>- 109 -</w:t>
        <w:br/>
        <w:t>i.e. they may deviate in individual cases from the sum of the rounded individual values.</w:t>
        <w:br/>
        <w:t>Table 12: Overlap of core treatment areas according to DRG with the core treatment area of DIAKO-KH</w:t>
        <w:br/>
        <w:t>Overlap Diakonissenkrankenhaus Flensburg</w:t>
        <w:br/>
        <w:t>Case number 90% Number 90%</w:t>
        <w:br/>
        <w:t>Data year: 2019</w:t>
        <w:br/>
        <w:t>Core-DRG Core-DRG Number 90% Case number 90% Share of case number</w:t>
        <w:br/>
        <w:t>Core-DRG Core-DRG Core-DRG</w:t>
        <w:br/>
        <w:t>Service spectrum</w:t>
        <w:br/>
        <w:t>20,000-25,000 200-250 200-250 20,000-25,000 100%</w:t>
        <w:br/>
        <w:t>Diakonissenkrankenhaus Flensburg</w:t>
        <w:br/>
        <w:t>Service spectrum Malteser KH St.</w:t>
        <w:br/>
        <w:t>10,000-15,000 100-150 0-50 0-5,000 17.5%</w:t>
        <w:br/>
        <w:t>Franziskus Hospital</w:t>
        <w:br/>
        <w:t>Service spectrum Kreiskrankenhaus</w:t>
        <w:br/>
        <w:t>0-5,000 100-150 50-100 5,000-10,000 50%</w:t>
        <w:br/>
        <w:t>Nordfriesland Niebüll</w:t>
        <w:br/>
        <w:t>Service spectrum Klinikum Nordfriesland</w:t>
        <w:br/>
        <w:t>10,000-15,000 200-250 100-150 15,000-20,000 85%</w:t>
        <w:br/>
        <w:t>Husum</w:t>
        <w:br/>
        <w:t>Service spectrum Helios Schleswig 10,000-15,000 250-300 100-150 15,000-20,000 90%</w:t>
        <w:br/>
        <w:t>Service spectrum Asklepios Nordseeklinik</w:t>
        <w:br/>
        <w:t>0-5,000 100-150 50-100 5,000-10,000 50%</w:t>
        <w:br/>
        <w:t>Westerland/Sylt</w:t>
        <w:br/>
        <w:t>Service spectrum Universitätsklinikum</w:t>
        <w:br/>
        <w:t>45,000-50,000 450-500 150-200 15,000-20,000 97.5%</w:t>
        <w:br/>
        <w:t>Schleswig-Holstein</w:t>
        <w:br/>
        <w:t>Service spectrum Imland Rendsburg 20,000-25,000 250-300 150-200 15,000-20,000 95%</w:t>
        <w:br/>
        <w:t>Service spectrum Imland Eckernförde 5,000-10,000 100-150 50-100 10,000-15,000 65%</w:t>
        <w:br/>
        <w:t>(326) From the table above, it follows that 200-250 different DRGs are part of the core treatment spectrum of DIAKO-KH, but only 0-50 of these are also core treatment services of SFH. In relation to the total cases treated by DIAKO-KH, this represents less than 17.5% of the cases that also fall within the core treatment spectrum of SFH and are provided there. This overlap of the core treatment spectrum may overestimate the actual interchangeability from the patient's perspective, as the limited interchangeability of DIAKO-KH and SFH for patients under 18 years and geriatric patients, as well as the role of transfers and emergencies, are not taken into account here.</w:t>
        <w:br/>
        <w:t>(327) In contrast, all other hospitals show a significantly stronger overlap with the core treatment services of DIAKO-KH. In particular, among the neighboring hospitals of specialized care, Helios Klinikum Schleswig and Imland Klinik in Rendsburg, the share of core treatment services of DIAKO-KH that can be treated there is around 90%. At the maximum care provider Universitätsklinikum Kiel, over 95% of the core treatment services also belong to the core service spectrum of DIAKO-KH. Even the hospitals of limited standard care in Niebüll and on Sylt cover a broader professional treatment spectrum with 50% of the core treatment cases of DIAKO-KH than SFH.</w:t>
        <w:br/>
        <w:t>(328) The same applies conversely for SFH, as can be seen from the following table.</w:t>
      </w:r>
    </w:p>
    <w:p>
      <w:r>
        <w:t>- 110 -</w:t>
        <w:br/>
        <w:t>Table 13: Overlap of core treatment areas according to DRG with the core treatment area of SFH</w:t>
        <w:br/>
        <w:t>Overlap Malteser KH St. Franziskus</w:t>
        <w:br/>
        <w:t>Case number 90% Number 90%</w:t>
        <w:br/>
        <w:t>Data year: 2019</w:t>
        <w:br/>
        <w:t>Core-DRG Core-DRG Number 90% Case number 90% Share of case number</w:t>
        <w:br/>
        <w:t>Core-DRG Core-DRG Core-DRG</w:t>
        <w:br/>
        <w:t>Service spectrum Malteser KH St.</w:t>
        <w:br/>
        <w:t>10,000-15,000 100-150 100-150 10,000-15,000 100%</w:t>
        <w:br/>
        <w:t>Franziskus</w:t>
        <w:br/>
        <w:t>Service spectrum</w:t>
        <w:br/>
        <w:t>20,000-25,000 200-250 0-50 0-5,000 32.5%</w:t>
        <w:br/>
        <w:t>Diakonissenkrankenhaus Flensburg</w:t>
        <w:br/>
        <w:t>Service spectrum Kreiskrankenhaus</w:t>
        <w:br/>
        <w:t>4,000-5,000 100-150 50-100 5,000-10,000 72.5%</w:t>
        <w:br/>
        <w:t>Nordfriesland Niebüll</w:t>
        <w:br/>
        <w:t>Service spectrum Klinikum Nordfriesland</w:t>
        <w:br/>
        <w:t>10,000-15,000 200-250 50-100 5,000-10,000 75%</w:t>
        <w:br/>
        <w:t>Husum</w:t>
        <w:br/>
        <w:t>Service spectrum Helios Schleswig 10,000-15,000 250-300 50-100 5,000-10,000 70%</w:t>
        <w:br/>
        <w:t>Service spectrum Asklepios Nordseeklinik</w:t>
        <w:br/>
        <w:t>0-5,000 100-150 0-50 5,000-10,000 47.5%</w:t>
        <w:br/>
        <w:t>Westerland/Sylt</w:t>
        <w:br/>
        <w:t>Service spectrum Universitätsklinikum</w:t>
        <w:br/>
        <w:t>45,000-50,000 450-500 100-150 5,000-10,000 87.5%</w:t>
        <w:br/>
        <w:t>Schleswig-Holstein</w:t>
        <w:br/>
        <w:t>Service spectrum Imland Rendsburg 20,000-25,000 250-300 50-100 5,000-10,000 87.5%</w:t>
        <w:br/>
        <w:t>Service spectrum Imland Eckernförde 5,000-10,000 100-150 50-100 5,000-10,000 57.5%</w:t>
        <w:br/>
        <w:t>(329) The patients of SFH can only rarely switch to DIAKO-KH with regard to its core treatment spectrum. The area of core treatment services of SFH overlaps only to a small extent with those of DIAKO-KH. The overlap concerns fewer than 50 DRGs and less than 32.5% of the cases of SFH.</w:t>
        <w:br/>
        <w:t>(330) The treatment spectrum of the other hospitals provides patients of SFH with greater options for diversion: At the specialized care hospitals in Schleswig and Rendsburg, more than 50 DRGs from the SFH core treatment spectrum also belong to their own core treatment services, affecting around 70% and even over 85% of SFH cases, respectively. The Universitätsklinikum in Kiel also achieves an overlap rate of 85% in core treatment services. At the smaller hospitals of limited standard care in Niebüll and Eckernförde, more than 55% of the SFH core treatment services also belong to their own core service spectrum, making them closer competitors to SFH in terms of expertise than DIAKO-KH.</w:t>
        <w:br/>
        <w:t>(cc) Survey of the practicing physicians in the region</w:t>
        <w:br/>
        <w:t>(331) The low interchangeability of inpatient treatment services of SFH and DIAKO-KH and their specialization in largely different fields is confirmed by the survey of practicing physicians. The physicians were asked in question 10 to indicate the referral recommendations they made in 2019 for DIAKO-KH and SFH, among others. The physicians who recorded referral recommendations for DIAKO-KH were asked in question 13 to estimate what share of these patients could also have been treated at SFH based on the disease profile and condition of the patients. Conversely, for SFH in question 14, they were to estimate what share of patients with a recommendation for SFH in question 10 could also have been treated at DIAKO-KH based on the disease profile and condition of the patients.</w:t>
        <w:br/>
        <w:t>(332) The survey revealed that among all physicians who made recommendations for DIAKO-KH in 2019, 79.4% did not consider treatment of the patients at SFH to be possible, and only about 3% indicated that more than half of their patients with a recommendation for DIAKO-KH could also have been treated at SFH.</w:t>
        <w:br/>
        <w:t>Figure 11: Evaluation of question 13 of the physician questionnaire (N = 97)</w:t>
        <w:br/>
        <w:t>(333) The same picture emerges for SFH: Here, too, more than half of the physicians who made referral recommendations for the hospital in 2019 stated that the SFH patients could not have been treated by DIAKO-KH from a medical perspective. Again, only 3% believed that a majority of their patients could have been treated by DIAKO-KH instead of SFH.</w:t>
      </w:r>
    </w:p>
    <w:p>
      <w:r>
        <w:rPr>
          <w:b/>
        </w:rPr>
        <w:t>[Pages 112–114]</w:t>
      </w:r>
    </w:p>
    <w:p>
      <w:r>
        <w:t>- 112 -</w:t>
        <w:br/>
        <w:t>Figure 12: Evaluation of Question 14 of the Physicians' Questionnaire (N = 77)</w:t>
        <w:br/>
        <w:t>(2) Relevant Future Scenario Without Merger</w:t>
        <w:br/>
        <w:t>(334) Without the merger, there will be no change in the limited competition between SFH and DIAKO-KH during the forecast period, although there will be changes at DIAKO-KH and SFH. Given the need for restructuring of the two hospitals operated by them in Flensburg, SFH and DIAKO-KH have examined various options:</w:t>
        <w:br/>
        <w:t>- Restructuring the hospitals at their current location and maintaining the Flensburg hospital network (Scenario 1),</w:t>
        <w:br/>
        <w:t>- Construction of a joint hospital with 2 sponsors according to the ZIM/ZOM model350 (Scenario 2),</w:t>
        <w:br/>
        <w:t>- Withdrawal of the supply mandate by the Ministry of Health SH and tendering (Scenario 3),</w:t>
        <w:br/>
        <w:t>- Construction of a new building solely for DIAKO-KH and restructuring of SFH at the current location (Scenario 4),</w:t>
        <w:br/>
        <w:t>- Joint new construction with 2 sponsors and an acute hospital (DIAKO) as well as a specialized hospital (MND) (Scenario 5).</w:t>
        <w:br/>
        <w:t>(335) Of the measures considered, only scenarios 4 and 5 can be assessed as realistic. New dual structures that would allow for increased patient diversion from one Flensburg hospital to the other350 are not expected to strengthen competition between SFH and DIAKO-KH.</w:t>
        <w:br/>
        <w:t>(336) The restructuring of SFH and DIAKO-KH at their current locations (Scenario 1) is unlikely without the merger, as DIAKO itself has ruled out such a solution to MND.351 DIAKO assesses restructuring during ongoing operations as very complex and assumes that the existing deficiencies regarding location and building stock can only be remedied to a limited extent.352 Furthermore, the property of DIAKO-KH, unlike that of SFH, is not expandable.353 In contrast, the state of Schleswig-Holstein supports new construction354, the corresponding property has been found, and the urban planning of the city of Flensburg has begun.355</w:t>
        <w:br/>
        <w:t>(337) The construction of a joint hospital with 2 sponsors according to the ZIM/ZOM model (Scenario 2) is also unlikely, as the Ministry of Health SH rejects this scenario and will not provide financial support.356</w:t>
        <w:br/>
        <w:t>(338) The withdrawal of the supply mandates for DIAKO and MND and their tendering, as promised by the Ministry of Health SH (Scenario 3), is also not likely to occur within the forecast period without the merger. An effective withdrawal of the supply mandates is not expected during the forecast period, as there is a lack of the corresponding legal basis.</w:t>
        <w:br/>
        <w:t>(339) Currently, § 117 para. 2 LVwG-SH regarding the withdrawal of lawful administrative acts would be the only basis for such a measure. However, the necessary conditions – non-implementation of ancillary provisions or subsequently occurring facts that would justify not granting the supply mandate – are not present and have not been asserted by the Ministry of Health SH against MND or DIAKO.</w:t>
        <w:br/>
        <w:t>(340) During the forecast period, it is very likely that with the new LKHG, a specific legal basis for the revocation of supply mandates will be introduced in § 9.357 According to this, a hospital can be removed entirely or partially from the hospital plan if the provisions according to § 9 para. 3 LKHG are not complied with. This also includes participation or non-participation in emergency care as stated in § 9 para. 3 no. 6 LKHG in the determination notice. The Ministry of Health SH has stated that in the case of a 2-sponsor solution, neither of the two hospitals could be designated as an emergency care provider, as even the requirements for basic emergency care would not be met.358 However, this argument does not hold.</w:t>
        <w:br/>
        <w:t>(341) A hospital with a 2-sponsor solution can also participate in structured emergency care based on §§ 4, 23, and 26 para. 2 no. 3 of the resolution of the Joint Federal Committee on a tiered system of emergency structures (G-BA resolution)359. For this, it is only necessary for the Ministry of Health SH to determine that the hospital in Flensburg with 2 sponsors is essential for ensuring emergency care.</w:t>
        <w:br/>
        <w:t>(342) Although the G-BA resolution, as the basis for negotiating surcharges and deductions for participation or non-participation in emergency care, fundamentally assumes that the requirements for the existing specialized departments are met by one and not multiple hospitals, hospitals that do not meet all the necessary requirements at their respective locations may also participate as specialized providers in structured emergency care according to § 23 in conjunction with § 4 of the G-BA resolution, if they are deemed essential for ensuring emergency care by the state hospital planning authority and participate in emergency care 24 hours a day, 7 days a week (§ 26 para. 2 no. 3 G-BA resolution).360</w:t>
        <w:br/>
        <w:t>357 See above Fn. 77.</w:t>
        <w:br/>
        <w:t>358 Letter from the Ministry of Health SH dated 01.06.2018, Annex 1 to the registration.</w:t>
        <w:br/>
        <w:t>359 Resolution of the Joint Federal Committee on the initial version of the regulations for a tiered system of emergency structures in hospitals according to § 136 para. 4 SGB V dated 19.04.2018, published at: https://www.g-ba.de/downloads/39-261-3301/2018-04-19_Not-Kra-R_Erstfassung.pdf.</w:t>
        <w:br/>
        <w:t>360 Supporting reasons for the GBA resolution, 2.2.7 to § 26 Module Specialized Care, published at: https://www.g-ba.de/downloads/40-268-4954/2018-04-19_Not-Kra-R_TrG.pdf.</w:t>
      </w:r>
    </w:p>
    <w:p>
      <w:r>
        <w:rPr>
          <w:b/>
        </w:rPr>
        <w:t>[Pages 115–117]</w:t>
      </w:r>
    </w:p>
    <w:p>
      <w:r>
        <w:t>- 115 -</w:t>
        <w:br/>
        <w:t>(343) Whether the planned new hospital will be built solely for DIAKO-KH and SFH will be renovated at its current location (Scenario 4) or whether a joint new hospital with two sponsors, comprising an acute hospital (DIAKO) and a specialized hospital (MND), will be established under one roof (Scenario 5) can remain open in the present proceedings, as they lead to no different outcome.</w:t>
        <w:br/>
        <w:t>(344) DIAKO viewed Scenario 4 in negotiations with MND as an alternative to its preferred central hospital.361 MND also concluded after examining various scenarios that the renovation of its own SFH location represents an alternative to the joint central hospital,362 but, as in the case of Scenario 5, saw negative economic impacts for SFH.363 The already initiated construction planning by the city of Flensburg does not oppose Scenario 4, as the development plan of the city of Flensburg allows for different building structures for the hospital at the new location.364</w:t>
        <w:br/>
        <w:t>(345) The establishment of an acute hospital and a specialized hospital under separate sponsorships under one roof has been accepted by the Ministry of Health SH as an alternative to the single-sponsor solution. The merging parties took up this solution immediately before their decision to implement the single-sponsor solution, negotiated a distribution of specialties according to this model, and discussed a medical concept for it.365</w:t>
        <w:br/>
        <w:t>(346) In both cases, it is likely that the hospital planning-defined and filled specialization of SFH and DIAKO-KH by the Medical Clinic Association of the parties will continue, and no additional competition with duplicate provisions will arise between the two. This is because the Ministry of Health SH has pursued the planning goal since the late 1970s that hospital care in Flensburg occurs in close cooperation between both hospitals.366</w:t>
        <w:br/>
        <w:t>361 See above para. (99).</w:t>
        <w:br/>
        <w:t>362 See above para. (124).</w:t>
        <w:br/>
        <w:t>363 Options for future hospital care in Flensburg based on the decisions of the Federal Cartel Office and the State of Schleswig-Holstein, Economic Report by WMC Healthcare GmbH, pages 6 ff., see above fn. 218.</w:t>
        <w:br/>
        <w:t>364 See above para. (136).</w:t>
        <w:br/>
        <w:t>365 See above para. (122) f.</w:t>
        <w:br/>
        <w:t>366 See above under para. 0 ff. and the letter from the Ministry of Health SH dated 01.06.2018, Annex 1 to the registration.</w:t>
      </w:r>
    </w:p>
    <w:p>
      <w:r>
        <w:t>- 116 -</w:t>
        <w:br/>
        <w:t>(3) Limited market position of the parties</w:t>
        <w:br/>
        <w:t>(347) In the hospital market of Grenzland Schleswig-Holstein, the merging parties have a limited market position without the merger. Their scope of action regarding performance or quality deterioration is limited by the fact that there are sufficient alternative options for patients with the hospitals of other sponsors, which would be increasingly recommended by doctors in the event of deteriorations at SFH or DIAKO-KH. Competitors are also able to treat additional patients. Furthermore, there are also measures for modernization and expansion there.</w:t>
        <w:br/>
        <w:t>(aa) Market shares</w:t>
        <w:br/>
        <w:t>(348) To calculate the market shares, the parties argued that in the present case, due to the close cooperation between SFH and DIAKO-KH, there are double counts that need to be adjusted. This concerns patients who are examined in both hospitals. The parties refer, for example, to older patients who are regularly transferred to the geriatrics department of SFH after treatment in the trauma surgery of DIAKO-KH. In their view, this is a patient who is counted once too many in the case count.367 This remark does not lead to an exclusion of cases, as there are no double counts in this regard. The patients receive a different inpatient treatment in the two hospitals, so they actually represent two treatment cases.</w:t>
        <w:br/>
        <w:t>(349) The market shares in 2019 for acute inpatient hospital services in the market area of Grenzland Schleswig-Holstein are presented in the following table. The percentage figures therein and in the following market share tables are rounded to protect business secrets in intervals of 2.5%. Shares of less than 1% are represented as 0%; shares between 1.0% and 2.5% are represented as 2.5%. The sums indicated in the table are themselves given in rounded 2.5% intervals of the exact sums, meaning they may deviate in individual cases from the sum of the rounded individual values.</w:t>
        <w:br/>
        <w:t>367 Registration, III.2., page 9.</w:t>
      </w:r>
    </w:p>
    <w:p>
      <w:r>
        <w:t>- 117 -</w:t>
        <w:br/>
        <w:t>Table 14: Case and revenue shares in the market area of Grenzland Schleswig-Holstein, all inpatient treatments, 2019</w:t>
        <w:br/>
        <w:t>Case share Revenue share</w:t>
        <w:br/>
        <w:t>Hospital ZIP Code Location</w:t>
        <w:br/>
        <w:t>in % in %</w:t>
        <w:br/>
        <w:t>Diakonissenkrankenhaus Flensburg 24939 Flensburg 42.5 37.5</w:t>
        <w:br/>
        <w:t>Margarethen Klinik Kappeln gGmbH 24376 Kappeln 0 0</w:t>
        <w:br/>
        <w:t>Katharinen Hospiz am Park gGmbH 24937 Flensburg 0 0</w:t>
        <w:br/>
        <w:t>Malteser Krankenhaus St. Franziskus 24939 Flensburg 22.5 25</w:t>
        <w:br/>
        <w:t>Total merging parties 62.5 60</w:t>
        <w:br/>
        <w:t>Kreiskrankenhaus Nordfriesland Niebüll 25899 Niebüll 10 7.5</w:t>
        <w:br/>
        <w:t>Klinikum Nordfriesland 25813 Husum 5 5</w:t>
        <w:br/>
        <w:t>Inselklinik Föhr-Amrum 25938 Wyk auf Föhr 2.5 2.5</w:t>
        <w:br/>
        <w:t>Total Klinikum Nordfriesland 15 15</w:t>
        <w:br/>
        <w:t>Universitätsklinikum Schleswig-Holstein 24105 Kiel 7.5 10</w:t>
        <w:br/>
        <w:t>HELIOS Ostseeklinik Damp 24351 Damp 5 5</w:t>
        <w:br/>
        <w:t>HELIOS Klinikum Schleswig 24837 Schleswig 5 5</w:t>
        <w:br/>
        <w:t>Total HELIOS Clinics 7.5 7.5</w:t>
        <w:br/>
        <w:t>imland GmbH - Klinik Rendsburg 24768 Rendsburg 2.5 2.5</w:t>
        <w:br/>
        <w:t>imland Klinik Eckernförde 24340 Eckernförde 2.5 2.5</w:t>
        <w:br/>
        <w:t>Total imland Clinics 5 5</w:t>
        <w:br/>
        <w:t>Other competitors each &lt; 1 &lt; 1</w:t>
        <w:br/>
        <w:t>Total volume in the area 40,000-50,000 200-250 million EUR</w:t>
        <w:br/>
        <w:t>Self-sufficiency rate in % 77.5</w:t>
        <w:br/>
        <w:t>(350) Without the planned merger, DIAKO is the strongest provider in the Grenzland Schleswig-Holstein market. In 2019, DIAKO-KH treated the most cases from the area with a case share of less than 42.5%, followed by SFH with 22.5%, the Klinikum Nordfriesland with 15%, the Helios Clinics with 7.5%, and the imland Clinics with 5% of the cases. With case shares of a total of 40% to 42.5%, DIAKO barely reaches the presumption threshold of market dominance according to § 18 para. 4 GWB.</w:t>
        <w:br/>
        <w:t>(351) The case shares for the product market are only conditionally meaningful for assessing the competitive situation without the merger in the present case, in which the merging parties are already only in limited competition with each other without the merger. In particular, for emergencies, there is no choice between the two hospitals due to the joint case distribution in the emergency department.368 The same applies to the specialties of geriatrics and the treatment of children and adolescents under the age of 18, including births.369</w:t>
        <w:br/>
        <w:t>(352) The planned merger will only affect the inpatient specialty overlap cases of SFH and DIAKO-KH. As explained above in para. (310), even the overlap area determined here can</w:t>
        <w:br/>
        <w:t>368 See above para. (320) ff.</w:t>
        <w:br/>
        <w:t>369 For geriatrics see above para. (316), for children and adolescents see above para. (315).</w:t>
      </w:r>
    </w:p>
    <w:p>
      <w:r>
        <w:rPr>
          <w:b/>
        </w:rPr>
        <w:t>[Pages 118–120]</w:t>
      </w:r>
    </w:p>
    <w:p>
      <w:r>
        <w:t>- 118 -</w:t>
        <w:br/>
        <w:t>medical overlap of the service spectrum. Because an analysis of the DRGs billed by the parties has shown that even in the overlapping areas, one of the Flensburg hospitals usually provides the majority of cases. Furthermore, there are DRGs that are billed for various diagnoses and procedures.</w:t>
        <w:br/>
        <w:t>(353) If only the overlapping cases are considered as the starting point for the competitive assessment, the following table shows that the so-defined overlapping area of DIAKO-KH and SFH in the market area Grenzland Schleswig-Holstein accounts for only [5,000 to 10,000] cases (12.5% of the total market volume) or approximately [10 to 20] million euros in revenue ([5 to 10]% of the total market volume). Here, only the cases from the above-described professional overlapping area were taken into account, whereby, due to a lack of data on ICD for the competitors, DRG instead of DRG-ICD combinations with cases in DIAKO-KH and SFH were used.370</w:t>
        <w:br/>
        <w:t>Table 15: Case and revenue shares in the market area Grenzland Schleswig-Holstein in the professional overlapping area of SFH and DIAKO-KH 2019</w:t>
        <w:br/>
        <w:t>Share Cases Share Revenue</w:t>
        <w:br/>
        <w:t>Hospital ZIP Code Location</w:t>
        <w:br/>
        <w:t>in % in %</w:t>
        <w:br/>
        <w:t>Diakonissenkrankenhaus Flensburg 24939 Flensburg 22.5 25</w:t>
        <w:br/>
        <w:t>Malteser Krankenhaus St. Franziskus 24939 Flensburg 35.0 32.5</w:t>
        <w:br/>
        <w:t>Margarethen Klinik Kappeln 24376 Kappeln 2.5 2.5</w:t>
        <w:br/>
        <w:t>Total merging parties 57.5 57.5</w:t>
        <w:br/>
        <w:t>Universitätsklinikum Schleswig-Holstein 24105 Kiel 7.5 7.5</w:t>
        <w:br/>
        <w:t>Klinik Niebüll - Klinikum Nordfriesland 25899 Niebüll 12.5 12.5</w:t>
        <w:br/>
        <w:t>Inselklinik Föhr-Amrum - Klinikum Nordfriesland 25938 Wyk auf Föhr 5.0 7.5</w:t>
        <w:br/>
        <w:t>Klinik Husum - Klinikum Nordfriesland 25813 Husum 5 5</w:t>
        <w:br/>
        <w:t>Klinikum Nordfriesland 20 20</w:t>
        <w:br/>
        <w:t>HELIOS Klinikum Schleswig 24837 Schleswig 5 5</w:t>
        <w:br/>
        <w:t>HELIOS Ostseeklinik Damp 24351 Damp 7.5 5</w:t>
        <w:br/>
        <w:t>HELIOS 10 10</w:t>
        <w:br/>
        <w:t>imland Klinik Eckernförde 24340 Eckernförde 2.5 2.5</w:t>
        <w:br/>
        <w:t>imland Klinik Rendsburg 24768 Rendsburg 0 0</w:t>
        <w:br/>
        <w:t>imland Kliniken 2.5 2.5</w:t>
        <w:br/>
        <w:t>Medizinische Klinik Borstel 23845 Borstel 2.5 2.5</w:t>
        <w:br/>
        <w:t>Others &lt; 1 &lt; 1</w:t>
        <w:br/>
        <w:t>Total volume in the area 5,000-10,000 10-20 million EUR</w:t>
        <w:br/>
        <w:t>Total market area 2019 100 100</w:t>
        <w:br/>
        <w:t>(354) Even in the area of professional overlaps between DIAKO-KH and SFH, numerous relevant competitors remain in the market Grenzland Schleswig-Holstein. Klinikum Nordfriesland accounts for approximately 20% of the cases, Helios achieves a case share of 10%, the Universitätsklinikum in Kiel about 7.5%, and the imland clinics about 2.5%. Thus, even in the overlapping area, numerous hospitals are perceived by patients from the market area as serious treatment options and are actually selected for inpatient treatment.</w:t>
        <w:br/>
        <w:t>(bb) Patient migration in the event of performance or quality deterioration</w:t>
        <w:br/>
        <w:t>(355) For patients from the market Grenzland Schleswig-Holstein, there are sufficient alternative options with the hospitals of competitors, which would lead to patient migration in the event of performance or quality restrictions at DIAKO-KH or SFH, which counters any incentive for DIAKO-KH or SFH to take such measures and thus limits the behavioral scope of the parties involved.</w:t>
        <w:br/>
        <w:t>(356) The following map of the market area Grenzland Schleswig-Holstein shows that DIAKO-KH, without the merger, achieves case shares of less than 40% in 29 of the total 53 ZIP code areas of the market (marked in green), meaning it is exposed to sufficient competitive pressure. This applies to the western part of the market area as well as the southern border areas of the market. The same applies to all other ZIP code areas that are not color-coded on the map and do not belong to the relevant patient area. In 10 ZIP code areas (marked in yellow), the case shares are between 40% and 50%, and in the 14 ZIP code areas marked in orange, they exceed 50%. SFH achieves lower case shares in the individual areas than DIAKO-KH.</w:t>
        <w:br/>
        <w:t>Map 12: ZIP code areas of the market Grenzland-Schleswig-Holstein according to case shares of DIAKO-KH 2019</w:t>
        <w:br/>
        <w:t>(357) If DIAKO-KH or SFH were to individually lower their service offerings or quality without the merger, it is expected that patients from the green and yellow marked sub-areas, as well as patients migrating from outside the market to the participating hospitals, would seek other hospitals.</w:t>
        <w:br/>
        <w:t>(358) From the sub-areas where DIAKO-KH achieves case shares of more than 50%, less than 60% of the cases and less than 55% of the total revenue of DIAKO-KH came from these areas in 2019. This also corresponds to the significance of the sub-areas for SFH. Thus, DIAKO-KH and SFH would face significant losses in cases and revenue in the event of performance or quality restrictions.</w:t>
        <w:br/>
        <w:t>(359) Such migration is also to be expected according to the results of the survey of practicing physicians in the region in the event of performance or quality deterioration. The practicing physicians predominantly advise their patients on hospital choice and assess the importance of these recommendations for the patient's selection decision as very high. The consulting and recommendation behavior of the practicing physicians, in turn, is significantly influenced by their perceptions of the quality and service spectrum of the hospitals in their region. They predominantly respond to declining quality or a reduced service spectrum with fewer recommendations. Conversely, physicians respond to an observed increase in treatment quality with more recommendations, so that competitive initiatives from competitors of the parties involved will also be reflected in higher case numbers.371</w:t>
        <w:br/>
        <w:t>(360) The surveyed practicing physicians in northern Schleswig-Holstein particularly observe the quality of SFH and DIAKO-KH and are predominantly able to indicate how they assess the quality of DIAKO-KH and SFH.</w:t>
        <w:br/>
        <w:t xml:space="preserve">(361) The surveyed practicing physicians were asked to assess on a scale from "1-fully achieved" to "4-not achieved at all" to what extent the hospitals listed in the question provide inpatient treatment in a quality that they expect from a hospital as optimal quality.372 About 86% of the physicians commented on the quality of SFH and even 98% on that of DIAKO-KH. Over 75% of the physicians indicated that the expected quality of DIAKO-KH or SFH is fully or predominantly achieved. </w:t>
        <w:br/>
        <w:t>371 See above Rdnr. (225) ff.</w:t>
        <w:br/>
        <w:t>372 Question 17 of the physician questionnaire.</w:t>
      </w:r>
    </w:p>
    <w:p>
      <w:r>
        <w:rPr>
          <w:b/>
        </w:rPr>
        <w:t>[Pages 121–123]</w:t>
      </w:r>
    </w:p>
    <w:p>
      <w:r>
        <w:t>- 121 -</w:t>
        <w:br/>
        <w:t>(cc) Free capacities of competitors</w:t>
        <w:br/>
        <w:t>(361) The main competitors of the parties operating in the Grenzland Schleswig-Holstein market, namely the hospitals of the Klinikum Nordfriesland, the Helios Klinik Schleswig, and the imland Kliniken in Rendsburg and Eckernförde, have sufficient free capacities to accommodate patients leaving DIAKO-KH or SFH. This is evident from a comparison of the bed occupancy rates373 and the staff workload figures374 of the hospitals, as well as from the information on short-term capacity constraints.</w:t>
        <w:br/>
        <w:t>(362) The hospital operators were required to provide the total number of calculation and occupancy days, the number of beds available, and the number of full-time equivalent medical doctors and nursing professionals for the years 2015 to 2019.375</w:t>
        <w:br/>
        <w:t>(363) The bed occupancy rate indicates the average utilization of the beds. The determined utilization rate of several surrounding competitors was below the state average in 2019 and below their own peak values from previous years, indicating free capacities to accommodate potentially departing patients from DIAKO-KH and SFH.</w:t>
        <w:br/>
        <w:t>(364) To protect business secrets, the bed occupancy rates calculated for the individual hospitals are presented as index values in the following graphic. The starting point is the weighted average bed occupancy of the surveyed competitors (excluding specialized clinics). In addition to the hospitals mentioned in the graphic, these include the Universitätsklinikum Schleswig-Holstein,373 for the calculation of the bed occupancy rate see the presentation in the appendix.374 for the calculation of the staff workload figure see the presentation in the appendix.375 Hospital questionnaire, question A.II.4.</w:t>
      </w:r>
    </w:p>
    <w:p>
      <w:r>
        <w:t>- 122 -</w:t>
        <w:br/>
        <w:t>the Asklepios Klinik Westerland/Sylt, the Helios Klinik Kiel, the Städtische KH Kiel, and the Lubinus Clinicum Kiel.</w:t>
        <w:br/>
        <w:t>Figure 13: Bed occupancy rate 2015 to 2019</w:t>
        <w:br/>
        <w:t>(weighted average = 100)</w:t>
        <w:br/>
        <w:t>130.0</w:t>
        <w:br/>
        <w:t>120.0</w:t>
        <w:br/>
        <w:t>110.0</w:t>
        <w:br/>
        <w:t>100.0</w:t>
        <w:br/>
        <w:t>90.0</w:t>
        <w:br/>
        <w:t>80.0</w:t>
        <w:br/>
        <w:t>70.0</w:t>
        <w:br/>
        <w:t>60.0</w:t>
        <w:br/>
        <w:t>2015 2016 2017 2018 2019</w:t>
        <w:br/>
        <w:t>Helios Klinik Schleswig imland Klinik Eckernförde</w:t>
        <w:br/>
        <w:t>imland Klinik Rendsburg Krankenhaus Husum</w:t>
        <w:br/>
        <w:t>Inselklinik Föhr/Amrum Krankenhaus Niebüll</w:t>
        <w:br/>
        <w:t>(365) The above graphic shows that several of the surrounding competitors have bed capacities that they can utilize to accommodate additional patients, both in comparison to the average occupancy of the surveyed competitors (excluding specialized clinics) and in comparison to their own peak values.</w:t>
        <w:br/>
        <w:t>(366) This is particularly true for the key provider Helios Klinik Schleswig. In 2019, the hospital achieved an occupancy rate that was approximately 15 percentage points lower than the weighted average occupancy rate of the surveyed competitors. Compared to its own highest occupancy in 2015, the occupancy rate in 2019 was 15 percentage points lower.</w:t>
        <w:br/>
        <w:t>(367) The occupancy value of the imland Klinik in Eckernförde also shows available bed capacities. Its occupancy in 2019 was below its own peak value and below the average occupancy rate.</w:t>
      </w:r>
    </w:p>
    <w:p>
      <w:r>
        <w:t>- 123 -</w:t>
        <w:br/>
        <w:t>(368) The hospitals of the Klinikum Nordfriesland show a varying development in occupancy: While the bed utilization of the smaller hospitals in Niebüll and on the island of Föhr has significantly decreased since 2015, there was a slight increase in the bed occupancy rate at the key hospital in Husum. The bed occupancy rate of the Inselklinik Wyk/Föhr is also significantly below the average of the competitors.</w:t>
        <w:br/>
        <w:t>(369) The workload of doctors and nursing staff in the competing hospitals does not hinder the accommodation of patients wishing to switch from DIAKO-KH or SFH. This is evident from the staff workload figures for the years 2015 to 2019, which indicate how many occupied beds a full-time equivalent in the medical service or nursing service has to care for on average per working day. From 2018 to 2019, no increase in workload for doctors and nursing staff was observed due to a shortened length of stay or the admission of significantly older patients.</w:t>
        <w:br/>
        <w:t>(370) The calculated workload of doctors in the years 2015 to 2019 can be seen from the following graphic. To protect business secrets, the staff workload figures calculated for the individual hospitals are presented as index values. The reference point for the presentation of the respective individual values is the weighted average staff workload of all surveyed hospitals in 2015, which is set to 100. This value corresponds to the nationwide average staff workload value for the year 2015.</w:t>
      </w:r>
    </w:p>
    <w:p>
      <w:r>
        <w:rPr>
          <w:b/>
        </w:rPr>
        <w:t>[Pages 124–126]</w:t>
      </w:r>
    </w:p>
    <w:p>
      <w:r>
        <w:t>- 124 -</w:t>
        <w:br/>
        <w:t>Figure 14: Staffing ratio of doctors (full-time) of the competing hospitals 2015 to 2019 (weighted average 2015 = 100)</w:t>
        <w:br/>
        <w:t>(371) The graph above shows that the workload of doctors was particularly lowest at the Inselklinik Föhr and the imland Klinik Rendsburg. At the imland Klinik Eckernförde, the workload of doctors decreased continuously from 2015 to 2019. The workload values of the doctors at the hospital located in the market area in Niebüll are the highest in comparison to the competing hospitals, but after fluctuations from 2015 to 2017, they have been continuously declining since then. The workload of doctors in the specialized providers in Schleswig, Rendsburg, and Husum is each below the weighted average of the year 2015. The workload of doctors in Rendsburg decreased by approximately 10% from 2015 to 2019, with a very slight increase of about 1% from 2018 to 2019. The Klinik Husum recorded a decrease in workload of 1.2% from 2015 to 2019 and has had consistent workload values for doctors since 2016. At the Helios Klinik Schleswig, the average medical staffing workload fluctuated by less than 10% from 2015 to 2018 and increased over the entire period by less than 1%. This indicates that the workload of doctors in these competing hospitals does not hinder the acceptance of additional patients.</w:t>
      </w:r>
    </w:p>
    <w:p>
      <w:r>
        <w:t>- 125 -</w:t>
        <w:br/>
        <w:t>(372) The same applies to the development of the staffing workload of nursing staff from 2015 to 2019. There is no indication that patients leaving DIACO-KH or SFH could not be admitted and treated in the competing hospitals due to the workload of the nursing staff.</w:t>
        <w:br/>
        <w:t>(373) From 2015 to 2019, the number of occupied beds to be cared for by one nursing staff member per day decreased in all competing hospitals. The highest workload was recorded by the nursing staff at the Krankenhaus Husum of the Klinikum Nordfriesland, while the lowest workloads were at the Inselklinik Amrum and the Helios Klinik Schleswig. To protect trade secrets, the calculated staffing workload figures for the individual hospitals are also presented as index values in the following graph. The reference point for the representation of the respective individual values is again the weighted average of the staffing workload of all surveyed hospitals in the year 2015, which is set at 100. It is only slightly above the nationwide average staffing workload value for the year 2015.</w:t>
        <w:br/>
        <w:t>Figure 15: Staffing ratio of nursing staff (full-time) of the competing hospitals 2015 to 2019 (weighted average 2015 = 100)</w:t>
      </w:r>
    </w:p>
    <w:p>
      <w:r>
        <w:t>- 126 -</w:t>
        <w:br/>
        <w:t>(374) At the Klinikum Nordfriesland, the number of occupied beds to be cared for by each nursing staff member peaked in 2016. By 2019, the staffing workload of nursing staff in the Klinik Husum and in the Klinik Niebüll decreased by approximately 25% each, and in the Inselklinik Föhr/Amrum by over 30%.</w:t>
        <w:br/>
        <w:t>(375) A decrease in the staffing workload of nursing staff was also observed at the specialized providers Helios Klinik Schleswig and imland Klinik Rendsburg. The workload of the nursing staff at the Helios Klinik Schleswig is very low compared to the other competing hospitals and has continuously decreased by about 12% since 2017. The development at the imland Klinik Rendsburg fluctuated from 2015 to 2019 but decreased by about 2% over the entire period.</w:t>
        <w:br/>
        <w:t>(376) The development of the staffing workload figures for doctors and nursing staff is not countered by an increase in workload due to the necessity of increased nursing measures per day resulting from a reduction in length of stay or an increased average age of admitted patients, as can be seen from the following table. To protect trade secrets, the values are presented in ranges of 0.5 percentage points.</w:t>
        <w:br/>
        <w:t>Table 16: Development of the average age per case and the treatment duration per case from 2018 to 2019</w:t>
        <w:br/>
        <w:t>Average</w:t>
        <w:br/>
        <w:t>Average</w:t>
        <w:br/>
        <w:t>Treatment Duration</w:t>
        <w:br/>
        <w:t>Hospital Age per Case</w:t>
        <w:br/>
        <w:t>per Case</w:t>
        <w:br/>
        <w:t>Development 2018-2019</w:t>
        <w:br/>
        <w:t>imland Rendsburg 0.5% 8%</w:t>
        <w:br/>
        <w:t>Klinik Niebüll 3% 6%</w:t>
        <w:br/>
        <w:t>DIAKO-KH 0.5% 5.5%</w:t>
        <w:br/>
        <w:t>Klinik Husum 2.5% 5.5%</w:t>
        <w:br/>
        <w:t>Helios Schleswig -0.5% 4.5%</w:t>
        <w:br/>
        <w:t>SFH 0% -2.5%</w:t>
        <w:br/>
        <w:t>imland Eckernförde 0.5% -3%</w:t>
        <w:br/>
        <w:t>Inselklinik Amrum 1% -8.0%</w:t>
        <w:br/>
        <w:t>(377) The table shows that for the main competitors of the merging parties, the Klinik Niebüll as well as the specialized providers in Schleswig, Rendsburg, and Husum, the average treatment duration per case increased from 2018 to 2019. In this respect, there was no increase in workload. The same applies to the development of the average age of patients treated in the hospitals. At the Helios Klinikum Schleswig, the average age even decreased, while in the other hospitals it only increased moderately.</w:t>
      </w:r>
    </w:p>
    <w:p>
      <w:r>
        <w:rPr>
          <w:b/>
        </w:rPr>
        <w:t>[Pages 127–129]</w:t>
      </w:r>
    </w:p>
    <w:p>
      <w:r>
        <w:t>- 127 -</w:t>
        <w:br/>
        <w:t>less than 3% each, with the highest value at the Niebüll Clinic attributable to the existing department for geriatrics.</w:t>
        <w:br/>
        <w:t>(378) In the 5 care-sensitive areas as defined by § 1 para. 2 of the Nursing Staff Minimum Standards Regulation376 (intensive care medicine, general surgery, trauma surgery, general internal medicine, and cardiology), there are no capacity-limiting measures in the competing hospitals that would exclude a migration of patients from DIAKO-KH or SFH.</w:t>
        <w:br/>
        <w:t>(379) The surveyed hospitals were to report whether they had implemented or specifically planned bed closures, temporary withdrawals from emergency care, rescheduling of elective procedures, or the introduction or expansion of waiting lists in these areas between June 1, 2018, and December 31, 2019.377 Of the surveyed competing hospitals, only Helios had taken limited measures in two of the five areas, while the University Hospital Campus Kiel had done so in all areas. The other hospitals had not implemented such measures.</w:t>
        <w:br/>
        <w:t>(dd) Modernization and expansion measures of competitors</w:t>
        <w:br/>
        <w:t>(380) Furthermore, without the merger, in addition to the renovation work at DIAKO-KH and SFH, modernization and expansion measures are also planned or in the implementation phase at the competitors, which will influence the recommendation behavior of the practicing physicians and the hospital choice of patients.</w:t>
        <w:br/>
        <w:t>(381) At Klinikum Nordfriesland, the operating area in the Niebüll Clinic in the western part of the Grenzland Schleswig-Holstein market will be renewed with funding from the state of Schleswig-Holstein, and a new geriatrics ward will be established. Commissioning is planned for 2022.378</w:t>
        <w:br/>
        <w:t>(382) For the Husum Clinic, a large extension comprising seven floors is planned. This will include, among other things, a new integrated emergency center, surgical nursing stations, a new central sterilization department, and an expansion of the operating area. In addition, a training center for the education of health and nursing staff as well as for the training of physiotherapists will be established. This is intended to make training more attractive and counteract the shortage of skilled workers. For both projects, the state of Schleswig-Holstein has allocated funding in the financial plan.379</w:t>
        <w:br/>
        <w:t>(383) At imland Kliniken, the following projects are in planning or implementation:</w:t>
        <w:br/>
        <w:t>(384) At imland Klinik Rendsburg, a new surgical center with 10 operating rooms will go into operation at the beginning of 2021. Additionally, an extension to the main building is planned to expand intensive care and establish a central emergency room with a statutory emergency practice. At the same time, the standard of patient rooms is also to be improved.380 At the Eckernförde location, the establishment of a geriatrics unit with 20 beds and 12 day clinic places, as well as the renovation of the patient building, is planned.381</w:t>
        <w:br/>
        <w:t>(385) The Helios Klinik Schleswig was newly built and officially opened on July 1, 2016.382</w:t>
        <w:br/>
        <w:t>bb) Situation with the planned merger</w:t>
        <w:br/>
        <w:t>(386) With the planned merger, DIAKO-KH and SFH will be combined into a single sponsoring organization. This is not expected to significantly impede effective competition, particularly not to create or strengthen a dominant market position.</w:t>
        <w:br/>
        <w:t>(387) In the hospital sector, there is hardly any price competition within the framework of the applicable DRG system. Rather, the evaluation relations of the DRG with the state base case value serve to financially compensate the resource expenditure for the corresponding DRG uniformly across the state. However, there is competition among hospitals regarding quality for patients, as the practicing physicians predominantly make recommendations for hospitals during their consultations with patients, which are followed by the patients when choosing a hospital.</w:t>
        <w:br/>
        <w:t>379 “Klinikum Nordfriesland with good news from the state of Schleswig-Holstein,” KTV-Medien from February 27, 2019, https://www.nf-palette.de/detailansicht-news/gruenes-licht-fuer-baumassnahmen.html.</w:t>
        <w:br/>
        <w:t>380 “Fresh wind in the imland clinics,” ÄrzteZeitung from August 29, 2019, https://www.aerztezeitung.de/Wirtschaft/Frischer-Wind-in-den-imland-Kliniken-315247.html.</w:t>
        <w:br/>
        <w:t>381 ÄrzteZeitung, see fn. 380.</w:t>
        <w:br/>
        <w:t>382 “New building of the Helios Klinik Schleswig ceremoniously opened,” press release from July 1, 2016, https://www.helios-gesundheit.de/kliniken/schleswig/unser-haus/aktuelles/detail/news/neubau-der-helios-klinik-schleswig-feierlich-eroeffnet/</w:t>
      </w:r>
    </w:p>
    <w:p>
      <w:r>
        <w:t>- 129 -</w:t>
        <w:br/>
        <w:t>The consulting and recommendation behavior of the practicing physicians is significantly influenced by their perceptions of the quality and range of services of the hospitals in their region. A decline in quality or a reduced range of services will predominantly lead physicians to make fewer recommendations.383</w:t>
        <w:br/>
        <w:t>(388) Even without the merger, there is only very limited competition between SFH and DIAKO-KH and the possibility for patients to switch to other hospitals, which sufficiently limits the incentive for SFH and DIAKO-KH to deteriorate services or quality. The merger will not significantly change the behavioral scope of the parties compared to the situation without the merger, as there will be no fundamental change in the patients' options to switch. Even with the planned merger, it is expected that patients from the Grenzland Schleswig-Holstein market will primarily seek treatment in hospitals of other sponsors for inpatient care in the event of a deterioration in services or quality, following appropriate consultation by the practicing physicians. This will sufficiently limit the behavioral scope of the parties regarding service or quality deterioration even after the merger.</w:t>
        <w:br/>
        <w:t>(1) No capturing of migrating patients</w:t>
        <w:br/>
        <w:t>(389) A deterioration in services or quality would be economically advantageous for the merging parties after the merger if they could capture at least a large part of the patients migrating due to a reduction in services or quality in their own hospital, i.e., patients migrating from DIAKO-KH would then be treated by SFH and vice versa. However, this is not to be expected given the limited professional overlaps between SFH and DIAKO-KH384.</w:t>
        <w:br/>
        <w:t>(390) Rather, in the event of such deteriorations, the practicing physicians will recommend hospitals of other sponsors to most patients, as indicated by the survey of practicing physicians. Deteriorations in services and quality will therefore lead to patient migrations and loss of revenue.</w:t>
        <w:br/>
        <w:t>383 See above para. (225) ff.</w:t>
        <w:br/>
        <w:t>384 See above para. (310) ff.</w:t>
      </w:r>
    </w:p>
    <w:p>
      <w:r>
        <w:rPr>
          <w:b/>
        </w:rPr>
        <w:t>[Pages 130–132]</w:t>
      </w:r>
    </w:p>
    <w:p>
      <w:r>
        <w:t>- 130 -</w:t>
        <w:br/>
        <w:t>(391) As described, the practicing physicians observe the quality of SFH and DIAKO-KH and respond with lower referral recommendations when they observe negatively assessed developments in a hospital.385 The referral recommendations, in turn, have a significant impact on the patients' choice of which hospital they will receive inpatient treatment at.386</w:t>
        <w:br/>
        <w:t>(392) The question regarding the physicians' diversion behavior was asked based on the worst-case scenario that one of the participating hospitals is unavailable. Those physicians who had made recommendations for DIAKO-KH or SFH were to indicate how they would then distribute the number of their recommendations for these two hospitals.387 This made the question clearly understandable for all physicians and focused them on indicating the diversion options they considered realistic.</w:t>
        <w:br/>
        <w:t>(393) The survey revealed that less than 5% of the recommendations for DIAKO-KH would be redistributed to SFH, and less than 10% of the recommendations from SFH to DIAKO-KH. The most significant diversion options to DIAKO-KH are the Helios Clinic in Schleswig before the University Hospital Kiel and the Clinic Husum. The same applies to SFH, as can be seen from the following table.</w:t>
        <w:br/>
        <w:t>(394) The competitors also have sufficient capacities to accommodate patients leaving the participating hospitals.388</w:t>
        <w:br/>
        <w:t>385 See above para. (358) f.</w:t>
        <w:br/>
        <w:t>386 See above para. (229) ff.</w:t>
        <w:br/>
        <w:t>387 Physicians' questionnaire, question 11.</w:t>
        <w:br/>
        <w:t>388 See above para. (361) ff.</w:t>
      </w:r>
    </w:p>
    <w:p>
      <w:r>
        <w:t>- 131 -</w:t>
        <w:br/>
        <w:t>Table 17: Redistribution of physician recommendations for DIAKO-KH and for SFH, if the hospital had been unavailable since 2019</w:t>
        <w:br/>
        <w:t>(N=118)</w:t>
        <w:br/>
        <w:t>Share of recommendations Share of recommendations</w:t>
        <w:br/>
        <w:t>Hospital</w:t>
        <w:br/>
        <w:t>from DIAKO-KH in % from SFH in %</w:t>
        <w:br/>
        <w:t>HELIOS Klinikum Schleswig 25 32.5</w:t>
        <w:br/>
        <w:t>Universitätsklinikum Campus Kiel 17.5 27.5</w:t>
        <w:br/>
        <w:t>Klinik Husum – Klinikum Nordfriesland 12.5 10</w:t>
        <w:br/>
        <w:t>Diakonissenkrankenhaus Flensburg 10</w:t>
        <w:br/>
        <w:t>HELIOS Ostseeklinik Damp 12.5 5</w:t>
        <w:br/>
        <w:t>imland Klinik Eckernförde 10 5</w:t>
        <w:br/>
        <w:t>imland Klinik Rendsburg 7.5 5</w:t>
        <w:br/>
        <w:t>Klinik Niebüll – Klinikum Nordfriesland 5 5</w:t>
        <w:br/>
        <w:t>Westküstenklinikum Heide 5 5</w:t>
        <w:br/>
        <w:t>Malteser Krankenhaus St. Franziskus-Hospital 5</w:t>
        <w:br/>
        <w:t>Park-Klinik Kiel 5 0</w:t>
        <w:br/>
        <w:t>Lubinus Clinicum in Kiel 5 0</w:t>
        <w:br/>
        <w:t>UKE Hamburg 2.5 2.5</w:t>
        <w:br/>
        <w:t>Asklepios Nordseeklinik Westerland/Sylt 0 2.5</w:t>
        <w:br/>
        <w:t>Hamburg Others 0 2.5</w:t>
        <w:br/>
        <w:t>Other hospitals 0 2.5</w:t>
        <w:br/>
        <w:t>Margarethen-Klinik Kappeln 0 2.5</w:t>
        <w:br/>
        <w:t>Helios Klinik Kiel 0 0</w:t>
        <w:br/>
        <w:t>Inselklinik Föhr-Amrum – Klinikum Nordfriesland 0 0</w:t>
        <w:br/>
        <w:t>St. Elisabeth Krankenhaus Kiel 0 0</w:t>
        <w:br/>
        <w:t>Klinik Flechsig in Kiel 0 0</w:t>
        <w:br/>
        <w:t>TOTAL RECOMMENDATIONS 7,000-8,000 3,000-4,000</w:t>
        <w:br/>
        <w:t>(395) An examination by the specialties of the practicing physicians shows that the comparatively most frequent option for redistributing patients from SFH to DIAKO-KH and vice versa is seen by the internists. They indicated that they would redistribute between 12.5% and 15% of the recommendations made for SFH to DIAKO-KH and vice versa. General practitioners also see some exchange relationship. In the other specialties, physicians see hardly any options to recommend their patients to the other merging hospital instead of one. It should be noted that, given the small size of the total population in the specialties of surgery/trauma surgery, gynecology and obstetrics, as well as orthopedics, response errors could distort the results.</w:t>
      </w:r>
    </w:p>
    <w:p>
      <w:r>
        <w:t>- 132 -</w:t>
        <w:br/>
        <w:t>Table 18: Redistribution of physician recommendations from SFH to DIAKO-KH and vice versa, by specialties of the physicians (N=118)</w:t>
        <w:br/>
        <w:t>Diverting from Diverting from SFH</w:t>
        <w:br/>
        <w:t>Specialties DIAKO-KH to SFH to DIAKO-KH</w:t>
        <w:br/>
        <w:t>Shares in %</w:t>
        <w:br/>
        <w:t>General Medicine 5 7.5</w:t>
        <w:br/>
        <w:t>Surgery/</w:t>
        <w:br/>
        <w:t>0 5</w:t>
        <w:br/>
        <w:t>Trauma Surgery</w:t>
        <w:br/>
        <w:t>Gynecology</w:t>
        <w:br/>
        <w:t>0 2.5</w:t>
        <w:br/>
        <w:t>and Obstetrics</w:t>
        <w:br/>
        <w:t>Internal Medicine 15 15</w:t>
        <w:br/>
        <w:t>Orthopedics 0 0</w:t>
        <w:br/>
        <w:t>(396) However, the low redistribution shares indicated above should be assessed as too high based on the further responses of the practicing physicians. The physicians pointed out patients who have multiple conditions and, for example, suffer from both heart and lung diseases or from pneumonia and a gastroenterological infection when asked which treatments they consider possible in SFH instead of treatment at DIAKO-KH. Furthermore, geriatric patients were mentioned who could have been admitted primarily to geriatrics.389 However, this does not indicate any competitive leeway. In such cases, there is also no competitive choice between SFH and DIAKO-KH that could be limited by the merger.</w:t>
        <w:br/>
        <w:t>(397) For patients suffering from multiple conditions, the treating practicing physician can determine a treatment focus based on their medical assessment and issue a referral recommendation for SFH or DIAKO-KH on that basis. However, this does not provide the physician and the patients with a choice regarding treatment, as SFH and DIAKO-KH treat patients with multiple conditions across hospitals through interdisciplinary conferences and consultations. In these cases, the patient is treated by a team from both hospitals, regardless of where they were admitted.390</w:t>
        <w:br/>
        <w:t>(398) There are also no competitive choices between SFH and DIAKO-KH in geriatrics, as geriatrics is solely provided by SFH.389 Physicians' questionnaire, responses to questions 13 and 14.390 For collaboration within the framework of consultation services, see above para. (79) f.</w:t>
      </w:r>
    </w:p>
    <w:p>
      <w:r>
        <w:rPr>
          <w:b/>
        </w:rPr>
        <w:t>[Pages 133–135]</w:t>
      </w:r>
    </w:p>
    <w:p>
      <w:r>
        <w:t>- 133 -</w:t>
        <w:br/>
        <w:t>and DIAKO-KH examines its patients with a view to an early transfer there.391</w:t>
        <w:br/>
        <w:t>(2) No change in referral behavior</w:t>
        <w:br/>
        <w:t>(399) The planned merger is not expected to result in any change in the referral behavior of doctors to the detriment of competitors that could expand the behavioral scope of the parties involved. In the context of the survey, the practicing physicians were asked whether they would change their referral behavior after a new hospital was built in Flensburg and give fewer or more recommendations for SFH or DIAKO-KH, or whether their behavior would remain unchanged.392 The survey shows no significant growth rates in medical recommendations. Rather, some of the market-relevant competitors will have better opportunities for patient admissions than SFH and DIAKO-KH.</w:t>
        <w:br/>
        <w:t>Figure 16: Share of expected changes in referral behavior after a new hospital is built under joint sponsorship in %</w:t>
        <w:br/>
        <w:t>(400) When comparing the share of responses from the hospitals that indicated the same number or more recommendations after a new hospital is built under joint sponsorship in Flensburg, SFH and DIAKO-KH rank only sixth and seventh. The competitors operating in the Grenzland Schleswig-Holstein market with case shares of over 5% of total cases, such as Universitätsklinikum Kiel and Klinik Niebüll, as well as imland Klinik Rendsburg (2.5% case share), show a higher proportion of responses indicating the same or more recommendations than SFH or DIAKO-KH. The shares for Helios Klinik Schleswig are similarly high as those for SFH and DIAKO-KH.</w:t>
        <w:br/>
        <w:t>(401) Even when considering the balance between more and fewer recommendations, there is no significant change in referral behavior in favor of the parties involved. SFH ranks third behind Klinik Niebüll, which has the largest balance, and Park-Klinik Kiel. DIAKO-KH follows in seventh place after the imland clinics and Universitätsklinikum Kiel.</w:t>
        <w:br/>
        <w:t>(3) Merger-related efficiency gains</w:t>
        <w:br/>
        <w:t>(402) The Federal Cartel Office has stated in various merger reviews, referring to the guidelines of the European Commission393, that for the consideration of claimed efficiency gains, it is necessary that the claimed efficiency gains are verifiable, that the merger is essential for their realization, and that an appropriate pass-through of the benefits to the demanders is to be expected. Furthermore, the efficiency advantages must occur within a manageable time frame and at least offset the expected competitive disadvantages resulting from the planned merger. The burden of proof for these criteria lies with the merging parties.394</w:t>
        <w:br/>
        <w:t>(403) In the present case, the merging parties have particularly claimed that the merger of SFH and DIAKO-KH will lead to higher case numbers, resulting in greater treatment routine on the part of the treating physicians. This represents a significant quality factor in medical care. They also point to the minimum quantity requirements set by the Joint Federal Committee.395</w:t>
        <w:br/>
        <w:t>393 Guidelines of the EU Commission for the assessment of horizontal mergers according to the Council Regulation on the control of concentrations between undertakings, OJ EU, C 31/5 of 05.02.2004.</w:t>
        <w:br/>
        <w:t>394 BKartA, Decision of 17.12.2019, B 9-80/19 – Loomis/Ziemann, para. 459 et seq.; BKartA, Decision of 17.01.2019, B 5-29/18 – Miba/Zollern, para. 368 et seq.</w:t>
        <w:br/>
        <w:t>395 Notification, III. 2. b) bb) (1), pages 20 et seq.</w:t>
      </w:r>
    </w:p>
    <w:p>
      <w:r>
        <w:t>- 135 -</w:t>
        <w:br/>
        <w:t>(404) In the present case, it is already evident from the available hospital data that the registered merger will not lead to higher case numbers in the clinics of the parties involved and thus to better treatment quality through greater routine. The assessment of efficiency advantages resulting from increasing case numbers can therefore be considered non-decisive. Similarly, the assessment of potential further efficiency advantages, such as from the consolidation of the two hospital locations into a new building, can remain open. Regardless of the assessment of potential efficiency advantages, no significant hindrance to effective competition is expected from the merger.</w:t>
        <w:br/>
        <w:t>(405) For Germany, the decision division has examined the effects based on the available studies and with regard to the regulatory determination of minimum quantities by the Joint Federal Committee based on § 136b para. 1 sentence 1 no. 2 SGB V. First, it should be noted as a starting point for the examination that, contrary to the assertions of the merging parties, a general correlation between case numbers and the treatment quality achieved in hospitals, referred to as the so-called volume-outcome relationship, has not been scientifically proven for Germany. Many studies on the volume-outcome relationship are based on health data from the USA. Since the classification of hospitals into those with high and low treatment volumes strongly depends on the structures of the health systems examined, it is unclear how these findings can be transferred to other health systems.396 In Germany, a study was published in 2017 that examined, based on DRG statistics for 25 treatment types, whether a correlation could be observed between the annual case number of the treating hospital and hospital mortality.397 Such a correlation could be demonstrated for 17 of the 25 treatment types. No correlation between treatment volume and hospital mortality was found for heart failure, ischemic stroke, and lung diseases.396 Niptsch/Mansky, Volume-Outcome Relationships in Germany, in: Dormann/Klauber/Kuhlen, Quality Monitor 2018, pages 55 et seq. 397 Niptsch/Mansky, Hospital volume and mortality for 25 types of inpatient treatment in German hospitals: observational study using complete national data from 2009 to 2014; BMJ Open 2017;7:e016184. doi:10.1136/bmjopen-2017-016184, https://bmjopen.bmj.com/content/7/9/e016184; the definition of the treatment types can be found in the annex table 1 to the study, published as Supplementary file 1 at https://bmjopen.bmj.com/content/7/9/e016184.</w:t>
      </w:r>
    </w:p>
    <w:p>
      <w:r>
        <w:rPr>
          <w:b/>
        </w:rPr>
        <w:t>[Pages 136–138]</w:t>
      </w:r>
    </w:p>
    <w:p>
      <w:r>
        <w:t>- 136 -</w:t>
        <w:br/>
        <w:t xml:space="preserve">inflammation, hip fracture, non-invasive treatments of abdominal aortic aneurysms, gallbladder removals due to gallstone disease (cholecystectomy for cholelithiasis), surgeries for inguinal hernia, and prostate resection.  </w:t>
        <w:br/>
        <w:t xml:space="preserve">(406) For the 17 different types of treatments for which a correlation between treatment volume and hospital mortality could be established in Germany, the study estimated the minimum case number per hospital and year from which an under-average mortality risk is to be expected.398 Based on this, the decision division examined, using the complete § 21 data from SFH and DIAKO-KH for the year 2019, whether the thresholds indicated in the study for SFH or DIAKO-KH in the respective treatment groups would be exceeded for the first time by the merger and whether a lower average mortality risk than without the merger is to be expected. This is not evident from the available data.  </w:t>
        <w:br/>
        <w:t xml:space="preserve">(407) The evaluation shows that in all treatment groups where the study found a correlation between case number and hospital mortality, except for acute myocardial infarction and chronic obstructive pulmonary disease (COPD), either only one of the merging hospitals or neither of them is active. Here, the merger does not lead to a higher case number and thus no change in the mortality risk.  </w:t>
        <w:br/>
        <w:t xml:space="preserve">(408) In the following table, the areas in which a hospital billed inpatient cases in 2019 are highlighted in color. A green marking indicates that the minimum case number to be applied according to the study is reached, while an orange marking indicates that this is not the case. If no cases were treated, a 0 is indicated in the table.  </w:t>
        <w:br/>
        <w:t>398 Niptsch/Mansky, page 14 f., table 3, see above fn. 397.</w:t>
      </w:r>
    </w:p>
    <w:p>
      <w:r>
        <w:t>- 137 -</w:t>
        <w:br/>
        <w:t xml:space="preserve">Table 19: DIAKO-KH and SFH, Achievement of Minimum Case Number Thresholds according to the Study by Nimptsch/Mansky in 2019399  </w:t>
        <w:br/>
        <w:t xml:space="preserve">Case Number Threshold  </w:t>
        <w:br/>
        <w:t xml:space="preserve">No. Treatment Case according to Nimptsch/ DIAKO-KH SFH  </w:t>
        <w:br/>
        <w:t xml:space="preserve">Mansky  </w:t>
        <w:br/>
        <w:t xml:space="preserve">1 Acute Myocardial Infarction 309  </w:t>
        <w:br/>
        <w:t xml:space="preserve">Chronic Obstructive  </w:t>
        <w:br/>
        <w:t xml:space="preserve">2 271  </w:t>
        <w:br/>
        <w:t xml:space="preserve">Pulmonary Disease (COPD)  </w:t>
        <w:br/>
        <w:t xml:space="preserve">Isolated Open Surgical  </w:t>
        <w:br/>
        <w:t xml:space="preserve">3 147 0 0  </w:t>
        <w:br/>
        <w:t xml:space="preserve">Aortic Valve Replacement  </w:t>
        <w:br/>
        <w:t xml:space="preserve">Minimally Invasive  </w:t>
        <w:br/>
        <w:t xml:space="preserve">4 157 0 0  </w:t>
        <w:br/>
        <w:t xml:space="preserve">Aortic Valve Replacement  </w:t>
        <w:br/>
        <w:t xml:space="preserve">Isolated  </w:t>
        <w:br/>
        <w:t xml:space="preserve">5 415 0 0  </w:t>
        <w:br/>
        <w:t xml:space="preserve">Coronary Artery Surgery  </w:t>
        <w:br/>
        <w:t xml:space="preserve">Partial Resection of the Lung for  </w:t>
        <w:br/>
        <w:t xml:space="preserve">6 108 0  </w:t>
        <w:br/>
        <w:t xml:space="preserve">Bronchial Carcinoma  </w:t>
        <w:br/>
        <w:t xml:space="preserve">Colorectal Resection for  </w:t>
        <w:br/>
        <w:t xml:space="preserve">7 82 0  </w:t>
        <w:br/>
        <w:t xml:space="preserve">Colorectal Carcinoma  </w:t>
        <w:br/>
        <w:t xml:space="preserve">Colorectal Resection for  </w:t>
        <w:br/>
        <w:t xml:space="preserve">8 44 0  </w:t>
        <w:br/>
        <w:t xml:space="preserve">Diverticulosis  </w:t>
        <w:br/>
        <w:t xml:space="preserve">Nephrectomy for  </w:t>
        <w:br/>
        <w:t xml:space="preserve">9 40 0  </w:t>
        <w:br/>
        <w:t xml:space="preserve">Renal Carcinoma  </w:t>
        <w:br/>
        <w:t xml:space="preserve">Cystectomy for  </w:t>
        <w:br/>
        <w:t xml:space="preserve">10 31 0  </w:t>
        <w:br/>
        <w:t xml:space="preserve">Bladder Carcinoma  </w:t>
        <w:br/>
        <w:t xml:space="preserve">Complex Procedure on  </w:t>
        <w:br/>
        <w:t xml:space="preserve">11 Esophagus for 22 0  </w:t>
        <w:br/>
        <w:t xml:space="preserve">Esophageal Carcinoma  </w:t>
        <w:br/>
        <w:t xml:space="preserve">Pancreatic Resection for  </w:t>
        <w:br/>
        <w:t xml:space="preserve">12 29 0  </w:t>
        <w:br/>
        <w:t xml:space="preserve">Pancreatic Carcinoma  </w:t>
        <w:br/>
        <w:t xml:space="preserve">Surgery of Pelvic/  </w:t>
        <w:br/>
        <w:t xml:space="preserve">13 Leg Arteries for 123 0 0  </w:t>
        <w:br/>
        <w:t xml:space="preserve">Atherosclerosis  </w:t>
        <w:br/>
        <w:t xml:space="preserve">Open Surgical Procedure  </w:t>
        <w:br/>
        <w:t xml:space="preserve">14 for Abdominal 18 0 0  </w:t>
        <w:br/>
        <w:t xml:space="preserve">Aortic Aneurysm  </w:t>
        <w:br/>
        <w:t xml:space="preserve">Extracranial  </w:t>
        <w:br/>
        <w:t xml:space="preserve">15 93 0  </w:t>
        <w:br/>
        <w:t xml:space="preserve">Vascular Surgery  </w:t>
        <w:br/>
        <w:t xml:space="preserve">Hip Prosthesis First Implantation  </w:t>
        <w:br/>
        <w:t xml:space="preserve">16 for Osteoarthritis or 252 0  </w:t>
        <w:br/>
        <w:t xml:space="preserve">Arthritis  </w:t>
        <w:br/>
        <w:t xml:space="preserve">Knee Prosthesis First Implantation  </w:t>
        <w:br/>
        <w:t xml:space="preserve">17 for Osteoarthritis or 228 0 0  </w:t>
        <w:br/>
        <w:t xml:space="preserve">Arthritis  </w:t>
        <w:br/>
        <w:t xml:space="preserve">(409) Even in the area of acute myocardial infarction and COPD, the merger ultimately leads to no changes in case numbers and no change in mortality risk. These two areas are already attributable to either DIAKO-KH or SFH due to specialization according to the hospital planning department assignment and the resulting cooperation. Nevertheless, treatments within the framework of the cooperation are also billed by the respective other partner and thus appear in the billing data. According to the coding guidelines, all diseases treated during an inpatient stay must be coded. According to DIAKO, particularly for the conditions of acute myocardial infarction and COPD, they are coded as comorbidities in patients who were admitted to the hospital for a completely different condition. The secondary diagnoses are initially treated in the hospital where the patient is located due to their primary diagnosis. The required expertise is ensured by the other cooperation partner through internal or external consultations as well as through transfers.400 The minimum case number determined by the study is already reached without the merger for DIAKO-KH in the area of acute myocardial infarction and for SFH in the area of COPD.  </w:t>
        <w:br/>
        <w:t xml:space="preserve">(410) For Germany, scientific studies have also demonstrated a correlation between case numbers and quality in hip and knee prosthesis replacements.401 In these areas, the planned merger will not change the quality, as the case numbers will not change due to the existing specialization of SFH and DIAKO-KH without the merger.  </w:t>
        <w:br/>
        <w:t xml:space="preserve">(411) In the area of hip prosthesis replacements, a study based on anonymized data from approximately 17,800 aseptic revision surgeries, which took place between 2014 and 2016 for more than 16,300 AOK-insured individuals, showed that hospitals with fewer than 53 cases per year had an increased risk for patients of dying after hip prosthesis replacement.402 The subsequently increased risk can be seen in the following table.  </w:t>
        <w:br/>
        <w:t xml:space="preserve">Table 20: Risks in Hip Prosthesis Replacement by Hospital Case Number and WidO Study at DIAKO-KH and SFH403  </w:t>
        <w:br/>
        <w:t xml:space="preserve">Hospital Case Number for Risk of Case Number Case Number SFH  </w:t>
        <w:br/>
        <w:t xml:space="preserve">Hip Prosthesis Replacement Dying DIAKO (2018) (2018)  </w:t>
        <w:br/>
        <w:t xml:space="preserve">over 53 1  </w:t>
        <w:br/>
        <w:t xml:space="preserve">25-52 1.53 38 0  </w:t>
        <w:br/>
        <w:t xml:space="preserve">13-24 1.79  </w:t>
        <w:br/>
        <w:t xml:space="preserve">1-12 2.13  </w:t>
        <w:br/>
        <w:t xml:space="preserve">(412) Only DIAKO-KH performs hip prosthesis replacements. With the merger with SFH, the case number will not change.  </w:t>
        <w:br/>
        <w:t xml:space="preserve">(413) In knee prosthesis replacements, another study based on anonymized data from approximately 23,600 aseptic revision surgeries, which took place between 400 Email from the legal representatives of the parties dated 19.05.2020 regarding case billing of the parties.  </w:t>
        <w:br/>
        <w:t xml:space="preserve">401 "WidO studies demonstrate correlation between case number and quality in hip and knee prosthesis replacements," press release from WidO - Scientific Institute of the AOK dated 28.05.2020,  </w:t>
        <w:br/>
        <w:t xml:space="preserve">402 Higher risk of dying after hip prosthesis replacement in hospitals with low case numbers, figure 2 to the press release of WidO dated 28.05.2020, see fn. 401  </w:t>
        <w:br/>
        <w:t>403 Source of case numbers: www.weisse-liste.de, search terms: revision surgery, replacement or removal of an artificial hip joint in Flensburg.</w:t>
      </w:r>
    </w:p>
    <w:p>
      <w:r>
        <w:rPr>
          <w:b/>
        </w:rPr>
        <w:t>[Pages 139–141]</w:t>
      </w:r>
    </w:p>
    <w:p>
      <w:r>
        <w:t>- 139 -</w:t>
        <w:br/>
        <w:t>2013 and 2017 involved nearly 21,600 patients, for hospitals with fewer than 53 cases per year, there is an increased risk for patients of a revision of the knee prosthesis.404 The subsequently increased risk can be seen in the following table.</w:t>
        <w:br/>
        <w:t>Table 21: Risks in Knee Prosthesis Revision by Hospital Case Numbers and WidO Study at DIAKO-KH and SFH405</w:t>
        <w:br/>
        <w:t>Hospital Case Number for Risk for Case Number Case Number SFH</w:t>
        <w:br/>
        <w:t>Knee Prosthesis Revision Revisions DIAKO (2018) (2018)</w:t>
        <w:br/>
        <w:t>over 53 1</w:t>
        <w:br/>
        <w:t>25-52 1.13</w:t>
        <w:br/>
        <w:t>13-24 1.43</w:t>
        <w:br/>
        <w:t>1-12 1.44 11 0</w:t>
        <w:br/>
        <w:t>(414) Only DIAKO-KH performs knee prosthesis revisions. The number of cases will not change here with the merger.</w:t>
        <w:br/>
        <w:t>(415) Also for the procedures for which the Joint Federal Committee (“G-BA”) has established minimum quantities based on § 136b para. 1 sentence 1 no. 2 SGB V406, no merger-related changes are expected. As can be seen from the following table, complex procedures on the organ systems esophagus and pancreas, as well as stem cell transplants, are performed solely by SFH, while the provision of total knee endoprostheses and the care of premature and newborns with a birth weight under 1250g are exclusively provided by DIAKO-KH. In all areas, SFH and DIAKO-KH meet the minimum quantity requirements of the G-BA, and the forecast for 2020 is also positive.</w:t>
        <w:br/>
        <w:t>404 Higher risk for revision after knee prosthesis revision in hospitals with low case numbers, Figure 3 to the press release of WidO dated 28.05.2020, see Fn. 401</w:t>
        <w:br/>
        <w:t>405 Source of case numbers: www.weisse-liste.de, search terms: repeat operation, exchange or removal of an artificial knee joint in Flensburg.</w:t>
        <w:br/>
        <w:t>406 Regulations of the Joint Federal Committee according to § 136b paragraph 1 sentence 1 number 2 SGB V for hospitals approved under § 108 SGB V (minimum quantity regulation, Mm-R), published at: https://www.g-ba.de/downloads/62-492-2145/Mm-R_2020-04-16_iK-2020-05-20.pdf.</w:t>
      </w:r>
    </w:p>
    <w:p>
      <w:r>
        <w:t>- 140 -</w:t>
        <w:br/>
        <w:t>Table 22: Treatments of SFH and DIAKO-KH with Minimum Quantity Requirements of the G-BA and Forecast for 2020407</w:t>
        <w:br/>
        <w:t>SFH DIAKO-KH</w:t>
        <w:br/>
        <w:t>Minimum Quantity</w:t>
        <w:br/>
        <w:t>Treatment provided provided provided provided</w:t>
        <w:br/>
        <w:t>Requirement of the G-BA</w:t>
        <w:br/>
        <w:t>2018 07/2018 to 06/2019 2018 07/2018 to 06/2019</w:t>
        <w:br/>
        <w:t>Complex procedures on</w:t>
        <w:br/>
        <w:t>the organ system esophagus 10 16 18</w:t>
        <w:br/>
        <w:t>(Esophagus)</w:t>
        <w:br/>
        <w:t>Complex procedures on</w:t>
        <w:br/>
        <w:t>the organ system pancreas 10 34 29</w:t>
        <w:br/>
        <w:t>(Pancreas)</w:t>
        <w:br/>
        <w:t>Stem cell transplantation 25 48 34</w:t>
        <w:br/>
        <w:t>Total knee endoprostheses 50 119 112</w:t>
        <w:br/>
        <w:t>Care of premature and</w:t>
        <w:br/>
        <w:t>newborns with 14 16 17</w:t>
        <w:br/>
        <w:t>birth weight under 1250 g</w:t>
        <w:br/>
        <w:t>Liver transplantation 20</w:t>
        <w:br/>
        <w:t>Kidney transplantation 25</w:t>
        <w:br/>
        <w:t>b) Market for Outpatient Medical Treatments</w:t>
        <w:br/>
        <w:t>(416) The merging parties offer outpatient medical treatments through their MVZ or branch practices, which are listed in the following table with specialties.</w:t>
        <w:br/>
        <w:t>Table 23: Locations and Specialties of the MVZ of DIAKO and SFH</w:t>
        <w:br/>
        <w:t>DIAKO-MVZ SFH-MVZ</w:t>
        <w:br/>
        <w:t>Flensburg Flensburg</w:t>
        <w:br/>
        <w:t>Pathology Gastroenterology</w:t>
        <w:br/>
        <w:t>Neurosurgery Rheumatology</w:t>
        <w:br/>
        <w:t>ENT</w:t>
        <w:br/>
        <w:t>Schleswig</w:t>
        <w:br/>
        <w:t>Neurology / Psychiatry</w:t>
        <w:br/>
        <w:t>Neurosurgery</w:t>
        <w:br/>
        <w:t>Kappeln</w:t>
        <w:br/>
        <w:t>Neurology / Psychiatry</w:t>
        <w:br/>
        <w:t>Niebüll</w:t>
        <w:br/>
        <w:t>Pediatrics</w:t>
        <w:br/>
        <w:t>Neurology</w:t>
        <w:br/>
        <w:t>Neurosurgery</w:t>
        <w:br/>
        <w:t>Orthopedics Trauma Surgery</w:t>
        <w:br/>
        <w:t>Sylt OT Westerland</w:t>
        <w:br/>
        <w:t>Neurology</w:t>
        <w:br/>
        <w:t>407 Source: AOK Minimum Quantity Transparency List 2020, as of 14.05.2020 published at: https://www.aok-bv.de/imperia/md/aokbv/engagement/mindestmengen/mindestmengen-transparenzliste_2020.pdf</w:t>
      </w:r>
    </w:p>
    <w:p>
      <w:r>
        <w:t>- 141 -</w:t>
        <w:br/>
        <w:t>(417) While DIAKO-KH provides outpatient medical treatments in Flensburg, Schleswig, Kappeln, Niebüll, and Westerland, SFH operates solely in Flensburg. The specialties of the MVZ do not overlap. Therefore, the planned merger will not lead to any horizontal professional overlaps in the area of outpatient medical treatments.</w:t>
        <w:br/>
        <w:t>(418) Vertical closure effects to the detriment of competitors are also not expected. SFH provides treatments in the MVZ practice solely for gastroenterology, rheumatology, and ENT, and already has a department for internal medicine and ENT without the merger. All patients of the MVZ who require inpatient treatment can already be treated internally within the group without the merger. A change to the detriment of third parties is not expected here.</w:t>
        <w:br/>
        <w:t>(419) The same applies to the MVZ practices of DIAKO. In the field of pathology, tissue samples are histologically examined, but no patients are treated, so that impacts on patient assignments and closure effects are not expected from the outset. Such effects are also not expected in the other specialties (neurosurgery, neurology, pediatrics, surgery, and orthopedics), as there are already vertical internal connections before the planned merger. Patients treated on an outpatient basis in the MVZ can, if necessary, be treated inpatient at the corresponding hospital of DIAKO-KH.</w:t>
        <w:br/>
        <w:t>c) Overall Result</w:t>
        <w:br/>
        <w:t>(420) The registered merger is not expected to significantly impede effective competition within the meaning of § 36 para. 1 sentence 1 GWB. The registered merger will therefore be approved in accordance with § 40 para. 2 sentence 1 GWB.</w:t>
        <w:br/>
        <w:t>D. Fees</w:t>
        <w:br/>
        <w:t>(421) The approval of a merger project is subject to fees as an official act of the cartel authority under § 40 GWB according to § 80 para. 1 sentence 2 no. 2 GWB. The cartel authority may charge fees of up to €50,000, and in cases of particularly great economic significance and exceptionally high administrative effort, up to €100,000 (§ 80 para. 2 sentence 2 no. 1 in conjunction with sentence 3 GWB). The registration of a merger under § 39 para. 1 GWB is also subject to fees according to § 80 para. 1 sentence 2 no. 1 GWB. The fee for the approval will be credited against the fee for the registration of the merger (§ 80 para. 1 sentence 4 GWB).</w:t>
      </w:r>
    </w:p>
    <w:p>
      <w:r>
        <w:rPr>
          <w:b/>
        </w:rPr>
        <w:t>[Pages 142–144]</w:t>
      </w:r>
    </w:p>
    <w:p>
      <w:r>
        <w:t>- 142 -</w:t>
        <w:br/>
        <w:t>(422) The amount of the fee is determined in accordance with § 80 para. 2 sentence 1 GWB based on the personnel and material effort of the antitrust authority (cost coverage principle), taking into account the economic significance of the subject of the fee-based action (equivalence principle). In this context, the economic significance of the merger is of relatively greater importance. It regularly arises from the expected economic benefits of the merger for the notifying companies and the effects on the affected market. For the economic benefits of the merger on the part of the companies, their revenues in the relevant markets and their market shares are indicative.408 Within the fee framework, the average case is assigned the medium fee as an appropriate fee. This amounts to 25,000 euros according to the currently applicable fee framework. From this average value, depending on the respective economic significance and the workload, adjustments may be made, the amount of which is at the discretion of the antitrust authority.409 Consequently, judicial review of fee determinations is only directed at errors of discretion. Furthermore, the antitrust authority has a margin of appreciation regarding the important assessment criterion of "economic significance" of the subject of the fee-based action contained in § 80 para. 2 sentence 1 GWB. Therefore, the judicial annulment of a contested fee notice can only be considered if the equivalence principle determining the fee determination is grossly violated.410</w:t>
        <w:br/>
        <w:t>(423) […]</w:t>
        <w:br/>
        <w:t>(424) […]</w:t>
        <w:br/>
        <w:t>(425) […]</w:t>
        <w:br/>
        <w:t>(426) […]</w:t>
        <w:br/>
        <w:t>(427) […]</w:t>
        <w:br/>
        <w:t>(428) […]</w:t>
        <w:br/>
        <w:t>(429) […]</w:t>
        <w:br/>
        <w:t>(430) […]</w:t>
        <w:br/>
        <w:t>(431) […]</w:t>
        <w:br/>
        <w:t>408 OLG Düsseldorf, decision of 24.02.2010, VI-Kart 11/09 (V), juris para. 13; OLG Düsseldorf, decision of 16.4.2008, VI-Kart 2/08 (V).</w:t>
        <w:br/>
        <w:t>409 See OLG Düsseldorf, decision of 24.02.2010, VI-Kart 11/09 (V) with references.</w:t>
        <w:br/>
        <w:t>410 OLG Düsseldorf, decision of 24.02.2010, VI-Kart 11/09 (V), juris para. 8 with references.</w:t>
      </w:r>
    </w:p>
    <w:p>
      <w:r>
        <w:t>- 143 -</w:t>
        <w:br/>
        <w:t>(432) […]</w:t>
        <w:br/>
        <w:t>(433) […]</w:t>
        <w:br/>
        <w:t>(434) […]</w:t>
        <w:br/>
        <w:t>E. Instruction on Legal Remedies</w:t>
        <w:br/>
        <w:t xml:space="preserve">An appeal is available against this decision. It must be submitted in writing within one month, starting from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by a written submission filed with the Federal Cartel Office or the appellate court. The deadline for substantiating the appeal is two months. It begins with the delivery of the decision and can be extended upon request by the presiding judge of the appellate court. The appeal substantiation must contain a statement indicating the extent to which the decision is being contested and the modification or annulment being requested, as well as the facts and evidence, which may also be new, on which the appeal is based. </w:t>
        <w:br/>
        <w:t>The appeal and its substantiation must be signed by a lawyer.</w:t>
        <w:br/>
        <w:t>Dr. Langhoff Dr. Laufkötter Töllner</w:t>
        <w:br/>
        <w:t>You are hereby informed that the decision will be published – in terms of the tenor – in the Federal Gazette (§ 43 para. 2 No. 1 GWB) and – in full text – on the internet. You are therefore requested to inform the decision division in writing within 7 days of the delivery of this decision if the decision contains trade secrets that need to be redacted before publication. Please explain why the requested redactions pertain to trade secrets. If the responsible decision division does not receive any notification from you within 7 days, the Federal Cartel Office will assume that this decision does not contain any trade secrets and will publish it.</w:t>
      </w:r>
    </w:p>
    <w:p>
      <w:r>
        <w:t>- 144 -</w:t>
        <w:br/>
        <w:t>Appendix – Presentation of Important Terms and Affiliation of Hospitals</w:t>
        <w:br/>
        <w:t>DRG System</w:t>
        <w:br/>
        <w:t xml:space="preserve">The remuneration for inpatient treatment of physical illnesses is based on the so-called DRG system. This is a case flat-rate system in which all inpatient services for patients are classified based on the primary and secondary diagnoses as well as the procedures performed for each treatment case and based on case groups, so-called Diagnosis Related Groups ("DRGs"). </w:t>
        <w:br/>
        <w:t xml:space="preserve">For the assignment of a case to a DRG, the primary diagnosis is primarily decisive. Furthermore, the severity of the illness, secondary diagnoses and complications, procedures performed, and other parameters such as age, gender, or birth weight are taken into account. The case flat-rate catalog agreed at the federal level for the year 2017 according to § 9 para. 1 No. 1 to 3 KHEntgG between the GKV-Spitzenverband, the Association of Private Health Insurance, and the German Hospital Association contains a total of 1,255 different DRGs.411 </w:t>
        <w:br/>
        <w:t xml:space="preserve">The DRGs are designated by a four-digit alphanumeric code. The first letter designates one of the 23 major diagnostic groups (Major Diagnostic Category – MDC), and the following two-digit number designates the subcategory within the MDC. The first three digits are referred to as the so-called base DRG. The letter in the fourth position distinguishes DRGs within a base DRG based on their resource consumption, with Z indicating groups without further differentiation by severity.412 </w:t>
        <w:br/>
        <w:t xml:space="preserve">Each DRG is assigned a so-called cost weight, which is related to a reference case with a valuation ratio of 1. The greater and more complex the treatment effort, the higher the cost weight, so that the DRG reflects the average resource expenditure based on the severity of the case. The cost weight of a DRG results from the average costs of the cases adjusted for length of stay extremes, which </w:t>
        <w:br/>
        <w:t>411 Annex 1 to the agreement on the case flat-rate system for hospitals for the year 2017 (Case Flat-Rate Agreement 2017 - FPV 2017) between GKV-Spitzenverband and PKV-Verband jointly and uniformly as well as the German Hospital Association according to § 17b para. 2 KHG, number of payments published on the website of the German Hospital Association at: https://www.dkgev.de/dkg.php/cat/157/aid/15651/title/Vereinba-</w:t>
        <w:br/>
        <w:t>rung_zum_Fallpauschalensystem_fuer_Krankenhaeuser_fuer_das_Jahr_2017_%28Fallpau-</w:t>
        <w:br/>
        <w:t>schalenvereinbarung_2017_-_FPV_2017%29_.</w:t>
        <w:br/>
        <w:t>412 German Institute for Medical Documentation and Information (DIMDI), G-DRG System – Case Flat-Rates in Inpatient Care, https://www.dimdi.de/static/de/klassi/icd-10-</w:t>
        <w:br/>
        <w:t>gm/anwendung/zweck/g-drg/.</w:t>
      </w:r>
    </w:p>
    <w:p>
      <w:r>
        <w:rPr>
          <w:b/>
        </w:rPr>
        <w:t>[Pages 145–147]</w:t>
      </w:r>
    </w:p>
    <w:p>
      <w:r>
        <w:t>- 145 -</w:t>
        <w:br/>
        <w:t>reported to the InEK by the hospitals participating in the calculation.</w:t>
        <w:br/>
        <w:t>For the calculation of the remuneration for the respective inpatient hospital treatment of physical illnesses, the valuation relation of the DRG is multiplied by the so-called base case value. This is a uniform valuation standard at the state level, which is agreed upon as a Euro amount between the state hospital associations, the state associations of health insurance funds, the substitute funds, and the respective state committee of the association of private health insurance.413 This so-called state base case value was 3,355 euros in the state of North Rhine-Westphalia in 2017.414</w:t>
        <w:br/>
        <w:t>PEPP System</w:t>
        <w:br/>
        <w:t>The remuneration for inpatient treatments in the fields of psychiatry, psychotherapy, or psychosomatics is based on the flat-rate payment system in psychiatry and psychosomatics ("PEPP system"), a separate flat-rate remuneration system. Inpatient psychiatric, psychotherapeutic, and psychosomatic treatments are represented in a remuneration catalog according to certain medically distinguishable patient groups. In 2018, it included a total of 79 remuneration rates for full and partial inpatient treatments (PEPP). For the individual PEPP, the catalog establishes uniform remuneration classes nationwide based on the number of calculation days and determines a uniform valuation relation per day for each remuneration class.</w:t>
        <w:br/>
        <w:t>For the calculation of the respective remuneration, unlike for physical illnesses, the valuation relation is not multiplied by a uniform state price, the state base case value, but by the so-called base remuneration value. This is an amount in euros individually agreed upon by the respective institution. For billing, the relevant valuation relation according to the remuneration catalog is first multiplied by the base remuneration value. The product is then multiplied by the sum of the calculation days per remuneration.415</w:t>
        <w:br/>
        <w:t>413 § 10 para. 1 sentence 1 KHEntgG.</w:t>
        <w:br/>
        <w:t>414 Overview of the state base case values valid in 2017 in the individual federal states of the AOK Federal Association, Berlin, published at: https://www.gkv-spitzenverband.de/media/dokumente/krankenversicherung_1/krankenhaeuser/budgetverhandlungen/landesbasisfallwerte/KH_LBFW_2017_2017_08_22.pdf.</w:t>
        <w:br/>
        <w:t>415 Cf. University Hospital Bonn, Annex 1 to the General Contractual Provisions, valid from 01.01.2018, https://www.ukb.uni-bonn.de/42256BC8002B7FC1/vwLookupDownloads/PEPP_Entgelttarif_010118.pdf/$FILE/PEPP_Entgelttarif_010118.pdf.</w:t>
      </w:r>
    </w:p>
    <w:p>
      <w:r>
        <w:t>- 146 -</w:t>
        <w:br/>
        <w:t>Affiliation of the Hospitals</w:t>
        <w:br/>
        <w:t>Hospital Area Sponsor</w:t>
        <w:br/>
        <w:t>DIAKO Hospital Flensburg Border Region Schleswig-Holstein DIAKO</w:t>
        <w:br/>
        <w:t>Katharinen Hospice at the Park Border Region Schleswig-Holstein DIAKO/MND</w:t>
        <w:br/>
        <w:t>Malteser St. Franziskus Hospital Border Region Schleswig-Holstein MND</w:t>
        <w:br/>
        <w:t>Island Clinic Föhr/Amrum Border Region Schleswig-Holstein Klinikum Nordfriesland</w:t>
        <w:br/>
        <w:t>Hospital Niebüll Border Region Schleswig-Holstein Klinikum Nordfriesland</w:t>
        <w:br/>
        <w:t>Asklepios North Sea Clinic Westerland GmbH Sylt Asklepios</w:t>
        <w:br/>
        <w:t>Hospital Husum Husum Klinikum Nordfriesland</w:t>
        <w:br/>
        <w:t>KLW Hospital Operations-</w:t>
        <w:br/>
        <w:t>Clinic Dr. Winkler Husum</w:t>
        <w:br/>
        <w:t>Company mbH &amp; Co. KG</w:t>
        <w:br/>
        <w:t>Helios Clinic Schleswig Schleswig HELIOS</w:t>
        <w:br/>
        <w:t>Margarethen Clinic Kappeln Schleswig; Eckernförde/Rendsburg DIAKO</w:t>
        <w:br/>
        <w:t>VAMED Baltic Sea Clinic Damp GmbH Eckernförde/Rendsburg HELIOS</w:t>
        <w:br/>
        <w:t>imland Clinic Eckernförde Eckernförde/Rendsburg imland Kliniken</w:t>
        <w:br/>
        <w:t>imland Clinic Rendsburg Eckernförde/Rendsburg imland Kliniken</w:t>
        <w:br/>
        <w:t>University Hospital Schleswig-Holstein Campus Kiel Kiel State of Schleswig-Holstein</w:t>
        <w:br/>
        <w:t>Helios Clinic Kiel GmbH Kiel HELIOS</w:t>
        <w:br/>
        <w:t>nordBLICK Eye Clinic</w:t>
        <w:br/>
        <w:t>nordBLICK Eye Clinic Bellevue Kiel</w:t>
        <w:br/>
        <w:t>Bellevue GmbH</w:t>
        <w:br/>
        <w:t>Flechsig Clinic Kiel Flechsig Clinic GmbH</w:t>
        <w:br/>
        <w:t>Park Clinic Kiel Kiel Park-Klinik Kiel GmbH</w:t>
        <w:br/>
        <w:t>Municipal Hospital Kiel GmbH Kiel City of Kiel</w:t>
        <w:br/>
        <w:t>Lubinus Clinic and St. Elisabeth Hospital Kiel Kiel Lubinus Foundation</w:t>
        <w:br/>
        <w:t>DRK Northern German Epilepsy Center for Children and DRK State Association</w:t>
        <w:br/>
        <w:t>Kiel</w:t>
        <w:br/>
        <w:t>Adolescents Schleswig-Holstein</w:t>
        <w:br/>
        <w:t>Staff Burden Number</w:t>
        <w:br/>
        <w:t>The staff burden number (PBZ) in relation to occupied beds indicates how many occupied beds an employee has to care for on average per working day. The working hours of a full-time employee are included in its calculation to adequately account for the fact that an occupied hospital bed requires 24 hours of care per day, while a full-time employee is available only eight hours daily on working days throughout the year. The staff burden number is thus calculated as the quotient of the number of hours that the hospital beds were occupied in a year (= occupancy hours of the hospital beds in the year) and the number of hours that the full-time employees were available for the care of the hospital beds in a year (= annual working hours of the full-time employees).</w:t>
        <w:br/>
        <w:t>The staff burden number for Schleswig-Holstein in 2019 is calculated according to the following formula:</w:t>
        <w:br/>
        <w:t>(𝑷𝑷𝑷𝑷𝑷𝑷𝑷𝑷𝑩𝑩𝑩𝑩𝑩𝑩𝑩𝑩𝑷𝑷−𝑩𝑩𝑩𝑩𝒖𝒖 𝑷𝑷𝑷𝑷𝑩𝑩𝑷𝑷𝑩𝑩𝑩𝑩𝑩𝑩𝑩𝑩𝑷𝑷𝑩𝑩𝑩𝑩𝑩𝑩𝑷𝑷 ×𝟐𝟐𝟐𝟐 𝑺𝑺𝑩𝑩𝒖𝒖.)</w:t>
        <w:br/>
        <w:t>𝑷𝑷𝑷𝑷𝑷𝑷𝑷𝑷𝑷𝑷 =</w:t>
        <w:br/>
        <w:t>(𝒁𝒁𝑩𝑩𝑩𝑩𝑩𝑩 𝒖𝒖𝑷𝑷𝑷𝑷 𝑽𝑽𝑽𝑽𝑩𝑩𝑩𝑩𝑽𝑽𝑷𝑷ä𝒇𝒇𝑩𝑩𝑷𝑷 ×𝟐𝟐𝟐𝟐𝟐𝟐 𝑨𝑨𝑷𝑷𝑨𝑨𝑷𝑷𝑨𝑨𝑩𝑩𝑷𝑷𝑩𝑩𝑩𝑩𝑩𝑩𝑷𝑷 ×𝟖𝟖 𝑺𝑺𝑩𝑩𝒖𝒖.)</w:t>
      </w:r>
    </w:p>
    <w:p>
      <w:r>
        <w:t>- 147 -</w:t>
        <w:br/>
        <w:t>Bed Utilization Rate</w:t>
        <w:br/>
        <w:t>The bed utilization rate indicates the average occupancy of the beds. This is determined by comparing the actual bed occupancy with the maximum bed occupancy. The maximum bed capacity is derived from the product of the number of beds set up and the number of calendar days. The actual bed occupancy corresponds to the sum of the calculation and occupancy days, as each patient occupies a bed for each full inpatient day in the hospital. The bed occupancy rate is expressed as a percentage and is determined for the year 2019 based on the following formula:</w:t>
        <w:br/>
        <w:t>𝑷𝑷𝑷𝑷𝑷𝑷𝑷𝑷𝑩𝑩𝑩𝑩𝑩𝑩𝑩𝑩𝑩𝑩𝑩𝑩𝑷𝑷− 𝑩𝑩𝑩𝑩𝒖𝒖 𝑷𝑷𝑷𝑷𝑩𝑩𝑷𝑷𝑩𝑩𝑩𝑩𝑩𝑩𝑩𝑩𝑷𝑷𝑩𝑩𝑩𝑩𝑩𝑩𝑷𝑷</w:t>
        <w:br/>
        <w:t>𝑷𝑷𝑷𝑷𝑩𝑩𝑩𝑩𝑷𝑷𝑩𝑩𝑩𝑩𝑩𝑩𝑩𝑩𝑩𝑩𝑩𝑩𝑷𝑷𝑩𝑩𝑷𝑷𝑩𝑩𝒖𝒖= 𝟐𝟐𝟏𝟏𝟏𝟏 ×</w:t>
        <w:br/>
        <w:t>𝑩𝑩𝑩𝑩𝒇𝒇𝑩𝑩𝑷𝑷𝑷𝑷𝑩𝑩𝑷𝑷𝑩𝑩𝑩𝑩𝑩𝑩𝑷𝑷 𝑷𝑷𝑷𝑷𝑩𝑩𝑩𝑩𝑷𝑷𝑩𝑩 × 𝟑𝟑𝟑𝟑𝟐𝟐 𝑲𝑲𝑩𝑩𝑩𝑩𝑷𝑷𝑩𝑩𝒖𝒖𝑷𝑷𝑷𝑷𝑩𝑩𝑩𝑩𝑩𝑩𝑷𝑷</w:t>
      </w:r>
    </w:p>
    <w:p>
      <w:r>
        <w:rPr>
          <w:b/>
        </w:rPr>
        <w:t>[Pages 148–150]</w:t>
      </w:r>
    </w:p>
    <w:p>
      <w:r>
        <w:t>- 148 -</w:t>
        <w:br/>
        <w:t>TABLE OF CONTENTS</w:t>
        <w:br/>
        <w:t xml:space="preserve">A. Summary .............................................................................................................. 2  </w:t>
        <w:br/>
        <w:t xml:space="preserve">B. Facts ................................................................................................................... 4  </w:t>
        <w:br/>
        <w:t xml:space="preserve">I. Involved Companies ......................................................................................... 4  </w:t>
        <w:br/>
        <w:t xml:space="preserve">1. Malteser Norddeutschland gGmbH .................................................................. 4  </w:t>
        <w:br/>
        <w:t xml:space="preserve">a) Business Activities ....................................................................................... 6  </w:t>
        <w:br/>
        <w:t xml:space="preserve">b) Subsidiaries ................................................................................................... 7  </w:t>
        <w:br/>
        <w:t xml:space="preserve">aa) St. Franziskus MVZ Am Hang gGmbH ................................................... 7  </w:t>
        <w:br/>
        <w:t xml:space="preserve">bb) Katharinen Hospiz am Park gGmbH ...................................................... 7  </w:t>
        <w:br/>
        <w:t xml:space="preserve">cc) Training Companies .................................................................................. 8  </w:t>
        <w:br/>
        <w:t xml:space="preserve">dd) Care Companies ....................................................................................... 8  </w:t>
        <w:br/>
        <w:t xml:space="preserve">c) Revenue ....................................................................................................... 9  </w:t>
        <w:br/>
        <w:t xml:space="preserve">2. Evangelisch-lutherische Diakonissenanstalt zu Flensburg ......................... 9  </w:t>
        <w:br/>
        <w:t xml:space="preserve">a) Control by the North Church ...................................................................... 9  </w:t>
        <w:br/>
        <w:t xml:space="preserve">b) Business Activities of DIAKO .................................................................... 12  </w:t>
        <w:br/>
        <w:t xml:space="preserve">c) Subsidiaries ................................................................................................. 13  </w:t>
        <w:br/>
        <w:t xml:space="preserve">aa) DIAKO Nordfriesland gGmbH ............................................................... 14  </w:t>
        <w:br/>
        <w:t xml:space="preserve">bb) DIAKO Medical Care Center GmbH .................................................... 14  </w:t>
        <w:br/>
        <w:t xml:space="preserve">cc) Katharinen Hospiz am Park gGmbH .................................................... 15  </w:t>
        <w:br/>
        <w:t xml:space="preserve">dd) Service Companies ............................................................................... 15  </w:t>
        <w:br/>
        <w:t xml:space="preserve">ee) Training Companies ............................................................................... 15  </w:t>
        <w:br/>
        <w:t xml:space="preserve">ff) Outpatient Elderly Care and Day Care ................................................... 15  </w:t>
        <w:br/>
        <w:t xml:space="preserve">gg) Inpatient Elderly Care ............................................................................. 15  </w:t>
        <w:br/>
        <w:t xml:space="preserve">d) Revenue .................................................................................................... 16  </w:t>
        <w:br/>
        <w:t xml:space="preserve">II. Situation of Hospitals in Northern Schleswig-Holstein .................................. 16  </w:t>
        <w:br/>
        <w:t xml:space="preserve">III. Hospital Planning in the State of Schleswig-Holstein .................................. 18  </w:t>
        <w:br/>
        <w:t xml:space="preserve">IV. Hospital Planning Determinations and Cooperation of the Parties ............ 22  </w:t>
        <w:br/>
        <w:t>V. The Merger Project ......................................................................................... 32</w:t>
      </w:r>
    </w:p>
    <w:p>
      <w:r>
        <w:t>- 149 -</w:t>
        <w:br/>
        <w:t xml:space="preserve">1. From Individual Restructuring to Central Hospital in Joint Sponsorship ....... 32  </w:t>
        <w:br/>
        <w:t xml:space="preserve">2. One Hospital, Two Sponsors ......................................................................... 39  </w:t>
        <w:br/>
        <w:t xml:space="preserve">3. Central Hospital in Joint Sponsorship .......................................................... 43  </w:t>
        <w:br/>
        <w:t xml:space="preserve">VI. Course of the Proceedings and Investigations Conducted ............................ 53  </w:t>
        <w:br/>
        <w:t xml:space="preserve">1. Course of Proceedings ................................................................................ 53  </w:t>
        <w:br/>
        <w:t xml:space="preserve">2. Investigations Conducted ............................................................................. 58  </w:t>
        <w:br/>
        <w:t xml:space="preserve">a) Investigations at Hospital Sponsors ............................................................ 58  </w:t>
        <w:br/>
        <w:t xml:space="preserve">b) Investigations at Practicing Physicians ..................................................... 60  </w:t>
        <w:br/>
        <w:t xml:space="preserve">C. Legal Assessment ............................................................................................. 62  </w:t>
        <w:br/>
        <w:t xml:space="preserve">I. Formal Conditions for Prohibition ................................................................... 62  </w:t>
        <w:br/>
        <w:t xml:space="preserve">1. Scope of Application of the GWB ................................................................ 62  </w:t>
        <w:br/>
        <w:t xml:space="preserve">2. Merger Criteria ............................................................................................. 62  </w:t>
        <w:br/>
        <w:t xml:space="preserve">a) Acquisition of Joint Control ....................................................................... 62  </w:t>
        <w:br/>
        <w:t xml:space="preserve">b) Share Acquisition and Joint Ventures ......................................................... 62  </w:t>
        <w:br/>
        <w:t xml:space="preserve">3. Deadline Calculation .................................................................................... 63  </w:t>
        <w:br/>
        <w:t xml:space="preserve">a) Deadline Commencement not before 07.05.2020 ...................................... 63  </w:t>
        <w:br/>
        <w:t xml:space="preserve">b) Deadline Suspension of 71 Days ................................................................ 64  </w:t>
        <w:br/>
        <w:t xml:space="preserve">c) Deadline Extension of 6 Working Days ...................................................... 65  </w:t>
        <w:br/>
        <w:t xml:space="preserve">d) Result .......................................................................................................... 65  </w:t>
        <w:br/>
        <w:t xml:space="preserve">II. Substantive Conditions for Prohibition ............................................................. 65  </w:t>
        <w:br/>
        <w:t xml:space="preserve">1. Relevant Markets .......................................................................................... 65  </w:t>
        <w:br/>
        <w:t xml:space="preserve">a) Product Market for Acute Inpatient Hospital Services ............................. 66  </w:t>
        <w:br/>
        <w:t xml:space="preserve">b) Inpatient Psychiatric Hospital Services ...................................................... 67  </w:t>
        <w:br/>
        <w:t xml:space="preserve">c) Acute Inpatient Treatments for Children and Adolescents up to 18 Years ... 69  </w:t>
        <w:br/>
        <w:t xml:space="preserve">d) Outpatient Medical Treatment .................................................................. 71  </w:t>
        <w:br/>
        <w:t xml:space="preserve">e) Partial Result .............................................................................................. 72  </w:t>
        <w:br/>
        <w:t xml:space="preserve">2. Geographically Relevant Markets .................................................................. 72  </w:t>
        <w:br/>
        <w:t xml:space="preserve">a) Hospital Market Grenzland Schleswig-Holstein .......................................... 72  </w:t>
        <w:br/>
        <w:t>aa) Regionally Limited Hospital Demand ..................................................... 74</w:t>
      </w:r>
    </w:p>
    <w:p>
      <w:r>
        <w:t>- 150 -</w:t>
        <w:br/>
        <w:t xml:space="preserve">bb) Determination of Demand Areas ............................................................ 80  </w:t>
        <w:br/>
        <w:t xml:space="preserve">b) Outpatient Medical Treatment in Northern Schleswig-Holstein ............... 98  </w:t>
        <w:br/>
        <w:t xml:space="preserve">3. Competitive Assessment .............................................................................. 99  </w:t>
        <w:br/>
        <w:t xml:space="preserve">a) Hospital Market Grenzland Schleswig-Holstein ....................................... 100  </w:t>
        <w:br/>
        <w:t xml:space="preserve">aa) Situation without the Planned Merger .................................................. 101  </w:t>
        <w:br/>
        <w:t xml:space="preserve">bb) Situation with the Planned Merger ...................................................... 128  </w:t>
        <w:br/>
        <w:t xml:space="preserve">b) Market for Outpatient Medical Treatments ............................................... 140  </w:t>
        <w:br/>
        <w:t xml:space="preserve">c) Overall Result ............................................................................................ 141  </w:t>
        <w:br/>
        <w:t xml:space="preserve">D. Fees .................................................................................................................. 141  </w:t>
        <w:br/>
        <w:t xml:space="preserve">E. Information on Legal Remedies ...................................................................... 143  </w:t>
        <w:br/>
        <w:t xml:space="preserve">Appendix – Presentation of Important Terms and Affiliation of Hospitals ....... 144  </w:t>
        <w:br/>
        <w:t xml:space="preserve">DRG System .......................................................................................................... 144  </w:t>
        <w:br/>
        <w:t xml:space="preserve">PEPP System ......................................................................................................... 145  </w:t>
        <w:br/>
        <w:t xml:space="preserve">Affiliation of Hospitals .......................................................................................... 146  </w:t>
        <w:br/>
        <w:t xml:space="preserve">Staff Burden Number ............................................................................................ 146  </w:t>
        <w:br/>
        <w:t>Bed Utilization Rate .............................................................................................. 147</w:t>
      </w:r>
    </w:p>
    <w:p>
      <w:r>
        <w:rPr>
          <w:b/>
        </w:rPr>
        <w:t>[Pages 151–153]</w:t>
      </w:r>
    </w:p>
    <w:p>
      <w:r>
        <w:t>- 151 -</w:t>
        <w:br/>
        <w:t>TABLE OF CONTENTS</w:t>
        <w:br/>
        <w:t>Table 1: Color Coding of Hospital Operators in the Maps ........................................ 16</w:t>
        <w:br/>
        <w:t>Table 2: Distances of Hospitals to Flensburg ......................................................... 17</w:t>
        <w:br/>
        <w:t>Table 3: Specialty Determinations with Number of Planned Beds According to</w:t>
        <w:br/>
        <w:t>Hospital Plans Schleswig-Holstein .......................................................... 26</w:t>
        <w:br/>
        <w:t>Table 4: Phases for the Establishment of the Planned Joint Venture .................... 50</w:t>
        <w:br/>
        <w:t>Table 5: Distribution of Responses from Surveyed Practicing Physicians by</w:t>
        <w:br/>
        <w:t>Specialties ................................................................................................. 61</w:t>
        <w:br/>
        <w:t>Table 6: Inpatient Treatment of Children and Adolescents 2019 .......................... 70</w:t>
        <w:br/>
        <w:t>Table 7: Patient Movements and Self-Sufficiency Rates Market Grenzland-North</w:t>
        <w:br/>
        <w:t>and Neighboring Areas 2019 .................................................................. 86</w:t>
        <w:br/>
        <w:t>Table 8: Patient Movements in Northern Schleswig-Holstein 2019 (Data in</w:t>
        <w:br/>
        <w:t>Percent) .................................................................................................... 90</w:t>
        <w:br/>
        <w:t>Table 9: Patient Movements Between the Market Area Grenzland Schleswig-Holstein</w:t>
        <w:br/>
        <w:t>and Neighboring Areas 2019 ................................................................. 95</w:t>
        <w:br/>
        <w:t>Table 10: Hospital-Related Shares of Total Hospital Cases 2019 .......................... 97</w:t>
        <w:br/>
        <w:t>Table 11: Comparison of Service Spectra of SFH and DIAKO-KH 2019 ............... 105</w:t>
        <w:br/>
        <w:t>Table 12: Overlap of Core Treatment Areas According to DRG with the</w:t>
        <w:br/>
        <w:t>Core Treatment Area of DIAKO-KH .................................................... 109</w:t>
        <w:br/>
        <w:t>Table 13: Overlap of Core Treatment Areas According to DRG with the</w:t>
        <w:br/>
        <w:t>Core Treatment Area of SFH ................................................................. 110</w:t>
        <w:br/>
        <w:t>Table 14: Case and Revenue Shares in the Market Area Grenzland Schleswig-Holstein,</w:t>
        <w:br/>
        <w:t>All Inpatient Treatments, 2019 .......................................................... 117</w:t>
        <w:br/>
        <w:t>Table 15: Case and Revenue Shares in the Market Area Grenzland Schleswig-Holstein</w:t>
        <w:br/>
        <w:t>in the Specialty Overlap Area of SFH and DIAKO-KH 2019 .......... 118</w:t>
        <w:br/>
        <w:t>Table 16: Development of Average Age per Case and Treatment Duration per Case</w:t>
        <w:br/>
        <w:t>from 2018 to 2019 ................................................................................. 126</w:t>
        <w:br/>
        <w:t>Table 17: Redistribution of Physician Recommendations for DIAKO-KH and for SFH,</w:t>
        <w:br/>
        <w:t>if the Hospital Had Not Been Available Since 2019 (N=118) ................. 131</w:t>
        <w:br/>
        <w:t>Table 18: Redistribution of Physician Recommendations from SFH to DIAKO-KH and</w:t>
        <w:br/>
        <w:t>Vice Versa, by Physicians' Specialties (N=118) .................................. 132</w:t>
      </w:r>
    </w:p>
    <w:p>
      <w:r>
        <w:t>- 152 -</w:t>
        <w:br/>
        <w:t>Table 19: DIAKO-KH and SFH, Achieving Minimum Case Number Thresholds According to</w:t>
        <w:br/>
        <w:t>the Study by Nimptsch/Mansky in 2019 .................................................. 137</w:t>
        <w:br/>
        <w:t>Table 20: Risks in Hip Prosthesis Replacement by Hospital Case Number and</w:t>
        <w:br/>
        <w:t>WidO Study at DIAKO-KH and SFH ..................................................... 138</w:t>
        <w:br/>
        <w:t>Table 21: Risks in Knee Prosthesis Replacement by Hospital Case Number and</w:t>
        <w:br/>
        <w:t>WidO Study at DIAKO-KH and SFH ..................................................... 139</w:t>
        <w:br/>
        <w:t>Table 22: Treatments of SFH and DIAKO-KH with Minimum Volume Requirements of</w:t>
        <w:br/>
        <w:t>the G-BA and Forecast for 2020 ............................................................ 140</w:t>
        <w:br/>
        <w:t>Table 23: Locations and Specialties of MVZ of DIAKO and SFH ......................... 140</w:t>
        <w:br/>
        <w:t>MAP INDEX</w:t>
        <w:br/>
        <w:t>Map 1: Hospitals in Northern Schleswig-Holstein .................................................. 16</w:t>
        <w:br/>
        <w:t>Map 2: Location of Hospitals in Flensburg .......................................................... 22</w:t>
        <w:br/>
        <w:t>Map 3: Location of the New Hospital at Peelwatt in Flensburg ......................... 38</w:t>
        <w:br/>
        <w:t>Map 4: Area of the Surveyed Hospitals ............................................................... 58</w:t>
        <w:br/>
        <w:t>Map 5: Market Area Grenzland Schleswig-Holstein and Adjacent Areas 2019 ....... 73</w:t>
        <w:br/>
        <w:t>Map 6: 90% - Catchment Areas of SFH (Red) and DIAKO-KH (Blue) 2019 .......... 84</w:t>
        <w:br/>
        <w:t>Map 7: Market Area Grenzland Schleswig-Holstein 2019 .................................... 85</w:t>
        <w:br/>
        <w:t>Map 8: Patient Areas in Northern Schleswig-Holstein 2019 ............................... 89</w:t>
        <w:br/>
        <w:t>Map 9: Patient Areas SFH (Red) and DIAKO-KH (Dark Blue) 2019 ................... 91</w:t>
        <w:br/>
        <w:t>Map 10: Patient Areas DIAKO-KH (Dark Blue), Föhr (Dark Green) and Niebüll</w:t>
        <w:br/>
        <w:t>(Light Green) 2019 .................................................................................. 92</w:t>
        <w:br/>
        <w:t>Map 11: Market Area Grenzland Schleswig-Holstein and Neighboring Areas Sylt, Husum</w:t>
        <w:br/>
        <w:t>and Schleswig 2019 ................................................................................ 94</w:t>
        <w:br/>
        <w:t>Map 12: Postal Code Areas of the Market Grenzland-Schleswig-Holstein by Case Shares</w:t>
        <w:br/>
        <w:t>of DIAKO-KH 2019 .................................................................................. 119</w:t>
      </w:r>
    </w:p>
    <w:p>
      <w:r>
        <w:t>- 153 -</w:t>
        <w:br/>
        <w:t>Figure Index</w:t>
        <w:br/>
        <w:t>Figure 1: Overview Malteser Group ....................................................................... 6</w:t>
        <w:br/>
        <w:t>Figure 2: Distribution of Specialties Between DIAKO-KH (Blue) and SFH (Red)</w:t>
        <w:br/>
        <w:t>According to the Agreement on the Reorganization of Cooperation 2006 .... 28</w:t>
        <w:br/>
        <w:t>Figure 3: ZIM/ZOM Model ................................................................................... 41</w:t>
        <w:br/>
        <w:t>Figure 4: Implementation of the ZIM/ZOM Model in the New Hospital Building ....... 41</w:t>
        <w:br/>
        <w:t>Figure 5: Observed Changes in Service Offerings or Quality of Treatments of Hospitals</w:t>
        <w:br/>
        <w:t>from Early 2017 to Present by Practicing Physicians by Hospital Areas (N=101) .. 75</w:t>
        <w:br/>
        <w:t>Figure 6: Assessment of Events Observed by Practicing Physicians Since 2017 and</w:t>
        <w:br/>
        <w:t>Their Reactions to Them (N=101) ................................................................. 77</w:t>
        <w:br/>
        <w:t>Figure 7: Proportion of Patients with a Physician Recommendation for at Least One</w:t>
        <w:br/>
        <w:t>Specific Hospital (N=118) ......................................................................... 78</w:t>
        <w:br/>
        <w:t>Figure 8: Proportion of Patients Who Follow Their Physicians' Recommendations</w:t>
        <w:br/>
        <w:t>According to the Number of Mentions by Physicians (N=101) ....................... 78</w:t>
        <w:br/>
        <w:t>Figure 9: Distribution of Cases by Travel Times in Northern Schleswig-Holstein 2019 .. 80</w:t>
        <w:br/>
        <w:t>Figure 10: Distribution of Cases by Travel Distances in Northern Schleswig-Holstein 2019 .. 80</w:t>
        <w:br/>
        <w:t>Figure 11: Evaluation of Question 13 of the Physician Questionnaire (N = 97) .......... 111</w:t>
        <w:br/>
        <w:t>Figure 12: Evaluation of Question 14 of the Physician Questionnaire (N = 77) .......... 112</w:t>
        <w:br/>
        <w:t>Figure 13: Bed Utilization Rate 2015 to 2019 (Weighted Average = 100) ............ 122</w:t>
        <w:br/>
        <w:t>Figure 14: Personnel Burden Rate of Physicians (Full-Time) of Competing Hospitals</w:t>
        <w:br/>
        <w:t>2015 to 2019 (Weighted Average 2015 = 100) ........................................... 124</w:t>
        <w:br/>
        <w:t>Figure 15: Personnel Burden Rate of Nursing Staff (Full-Time) of Competing Hospitals</w:t>
        <w:br/>
        <w:t>2015 to 2019 (Weighted Average 2015 = 100) ........................................... 125</w:t>
        <w:br/>
        <w:t>Figure 16: Proportion of Expected Changes in Referral Behavior After a New Hospital</w:t>
        <w:br/>
        <w:t>Construction in Joint Sponsorship in % .................................................... 133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